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7F8" w:rsidRDefault="00DF07F8" w:rsidP="00887CF4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bookmarkStart w:id="0" w:name="_GoBack"/>
      <w:r>
        <w:rPr>
          <w:rFonts w:ascii="Times New Roman" w:hAnsi="Times New Roman" w:cs="Times New Roman"/>
          <w:sz w:val="40"/>
          <w:szCs w:val="40"/>
        </w:rPr>
        <w:t xml:space="preserve">Председатель Счетной палаты Чукотского автономного округа </w:t>
      </w:r>
      <w:proofErr w:type="spellStart"/>
      <w:r>
        <w:rPr>
          <w:rFonts w:ascii="Times New Roman" w:hAnsi="Times New Roman" w:cs="Times New Roman"/>
          <w:sz w:val="40"/>
          <w:szCs w:val="40"/>
        </w:rPr>
        <w:t>С.В.Троцинская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представила депутатам Думы Чукотского автономного округа отчет о деятельности     Счетной палаты    в 2019 году.</w:t>
      </w:r>
    </w:p>
    <w:bookmarkEnd w:id="0"/>
    <w:p w:rsidR="002C6073" w:rsidRDefault="002C6073" w:rsidP="00887CF4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Отчет о деятельности Счетной палаты в 2019 году был единогласно поддержан всеми депутатами Думы Чукотского автономного округа. </w:t>
      </w:r>
    </w:p>
    <w:p w:rsidR="002C6073" w:rsidRDefault="00DF07F8" w:rsidP="00887CF4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За 2019 год все запланированные контрольные и экспертно-аналитические мероприятия выполнены в полном объеме. Всего проведено </w:t>
      </w:r>
      <w:r w:rsidR="00856F6A">
        <w:rPr>
          <w:rFonts w:ascii="Times New Roman" w:hAnsi="Times New Roman" w:cs="Times New Roman"/>
          <w:sz w:val="40"/>
          <w:szCs w:val="40"/>
        </w:rPr>
        <w:t>14 контрольных и 32 экспертно-аналитических</w:t>
      </w:r>
      <w:r>
        <w:rPr>
          <w:rFonts w:ascii="Times New Roman" w:hAnsi="Times New Roman" w:cs="Times New Roman"/>
          <w:sz w:val="40"/>
          <w:szCs w:val="40"/>
        </w:rPr>
        <w:t xml:space="preserve"> мероприятий.</w:t>
      </w:r>
      <w:r w:rsidR="00856F6A">
        <w:rPr>
          <w:rFonts w:ascii="Times New Roman" w:hAnsi="Times New Roman" w:cs="Times New Roman"/>
          <w:sz w:val="40"/>
          <w:szCs w:val="40"/>
        </w:rPr>
        <w:t xml:space="preserve"> Проверено 95</w:t>
      </w:r>
      <w:r w:rsidR="004B4F44">
        <w:rPr>
          <w:rFonts w:ascii="Times New Roman" w:hAnsi="Times New Roman" w:cs="Times New Roman"/>
          <w:sz w:val="40"/>
          <w:szCs w:val="40"/>
        </w:rPr>
        <w:t> </w:t>
      </w:r>
      <w:r w:rsidR="00856F6A">
        <w:rPr>
          <w:rFonts w:ascii="Times New Roman" w:hAnsi="Times New Roman" w:cs="Times New Roman"/>
          <w:sz w:val="40"/>
          <w:szCs w:val="40"/>
        </w:rPr>
        <w:t>объектов, сумма проверенных средств составила 51</w:t>
      </w:r>
      <w:r w:rsidR="004B4F44">
        <w:rPr>
          <w:rFonts w:ascii="Times New Roman" w:hAnsi="Times New Roman" w:cs="Times New Roman"/>
          <w:sz w:val="40"/>
          <w:szCs w:val="40"/>
        </w:rPr>
        <w:t> </w:t>
      </w:r>
      <w:r w:rsidR="00856F6A">
        <w:rPr>
          <w:rFonts w:ascii="Times New Roman" w:hAnsi="Times New Roman" w:cs="Times New Roman"/>
          <w:sz w:val="40"/>
          <w:szCs w:val="40"/>
        </w:rPr>
        <w:t>млрд. рублей. По поручению Думы выполнено 3</w:t>
      </w:r>
      <w:r w:rsidR="004B4F44">
        <w:rPr>
          <w:rFonts w:ascii="Times New Roman" w:hAnsi="Times New Roman" w:cs="Times New Roman"/>
          <w:sz w:val="40"/>
          <w:szCs w:val="40"/>
        </w:rPr>
        <w:t> </w:t>
      </w:r>
      <w:r w:rsidR="00856F6A">
        <w:rPr>
          <w:rFonts w:ascii="Times New Roman" w:hAnsi="Times New Roman" w:cs="Times New Roman"/>
          <w:sz w:val="40"/>
          <w:szCs w:val="40"/>
        </w:rPr>
        <w:t>контрольных и 1 экспертно-аналитическое мероприятие,</w:t>
      </w:r>
      <w:r>
        <w:rPr>
          <w:rFonts w:ascii="Times New Roman" w:hAnsi="Times New Roman" w:cs="Times New Roman"/>
          <w:sz w:val="40"/>
          <w:szCs w:val="40"/>
        </w:rPr>
        <w:t xml:space="preserve"> с контрольно-счетными органами муниципальных образований проведено 4 </w:t>
      </w:r>
      <w:r w:rsidR="00856F6A">
        <w:rPr>
          <w:rFonts w:ascii="Times New Roman" w:hAnsi="Times New Roman" w:cs="Times New Roman"/>
          <w:sz w:val="40"/>
          <w:szCs w:val="40"/>
        </w:rPr>
        <w:t xml:space="preserve">совместных мероприятия. 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BA2658" w:rsidRDefault="00CD0759" w:rsidP="00887CF4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877770">
        <w:rPr>
          <w:rFonts w:ascii="Times New Roman" w:hAnsi="Times New Roman" w:cs="Times New Roman"/>
          <w:sz w:val="40"/>
          <w:szCs w:val="40"/>
        </w:rPr>
        <w:t xml:space="preserve">В истекшем году проверена реализация отдельных мероприятий и подпрограмм десяти государственных программ Чукотского автономного округа, в том числе по развитию жилищного строительства, поддержке малого и среднего предпринимательства, развитию транспортной инфраструктуры, развитию жилищно-коммунального хозяйства и водохозяйственного комплекса, развития здравоохранения и других. </w:t>
      </w:r>
      <w:r w:rsidR="00CA3C2B">
        <w:rPr>
          <w:rFonts w:ascii="Times New Roman" w:hAnsi="Times New Roman" w:cs="Times New Roman"/>
          <w:sz w:val="40"/>
          <w:szCs w:val="40"/>
        </w:rPr>
        <w:t xml:space="preserve"> </w:t>
      </w:r>
      <w:r w:rsidR="0042474E">
        <w:rPr>
          <w:rFonts w:ascii="Times New Roman" w:hAnsi="Times New Roman" w:cs="Times New Roman"/>
          <w:sz w:val="40"/>
          <w:szCs w:val="40"/>
        </w:rPr>
        <w:t xml:space="preserve">   </w:t>
      </w:r>
      <w:r w:rsidR="009B3063">
        <w:rPr>
          <w:rFonts w:ascii="Times New Roman" w:hAnsi="Times New Roman" w:cs="Times New Roman"/>
          <w:sz w:val="40"/>
          <w:szCs w:val="40"/>
        </w:rPr>
        <w:t xml:space="preserve"> </w:t>
      </w:r>
      <w:r w:rsidR="0042474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04FE9" w:rsidRDefault="00BA2658" w:rsidP="00953A80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9B306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B306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Счетная палата провела анализ объемов капитальных вложений</w:t>
      </w:r>
      <w:r w:rsidR="00F30ACA">
        <w:rPr>
          <w:rFonts w:ascii="Times New Roman" w:hAnsi="Times New Roman" w:cs="Times New Roman"/>
          <w:sz w:val="40"/>
          <w:szCs w:val="40"/>
        </w:rPr>
        <w:t xml:space="preserve">, произведенных </w:t>
      </w:r>
      <w:r>
        <w:rPr>
          <w:rFonts w:ascii="Times New Roman" w:hAnsi="Times New Roman" w:cs="Times New Roman"/>
          <w:sz w:val="40"/>
          <w:szCs w:val="40"/>
        </w:rPr>
        <w:t xml:space="preserve">  за счет средств окружного бюджета в объекты, строительство </w:t>
      </w:r>
      <w:r>
        <w:rPr>
          <w:rFonts w:ascii="Times New Roman" w:hAnsi="Times New Roman" w:cs="Times New Roman"/>
          <w:sz w:val="40"/>
          <w:szCs w:val="40"/>
        </w:rPr>
        <w:lastRenderedPageBreak/>
        <w:t>которых по состоянию на 1января 2019 года</w:t>
      </w:r>
      <w:r w:rsidR="002B1651">
        <w:rPr>
          <w:rFonts w:ascii="Times New Roman" w:hAnsi="Times New Roman" w:cs="Times New Roman"/>
          <w:sz w:val="40"/>
          <w:szCs w:val="40"/>
        </w:rPr>
        <w:t xml:space="preserve"> не начиналось.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6E7CE5" w:rsidRDefault="00216104" w:rsidP="00420448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1F6D5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931D4">
        <w:rPr>
          <w:rFonts w:ascii="Times New Roman" w:hAnsi="Times New Roman" w:cs="Times New Roman"/>
          <w:sz w:val="40"/>
          <w:szCs w:val="40"/>
        </w:rPr>
        <w:t xml:space="preserve"> Счетной палатой осуществлялся мониторинг и контроль разработки и реализации региональных проектов.</w:t>
      </w:r>
      <w:r w:rsidR="00F11420">
        <w:rPr>
          <w:rFonts w:ascii="Times New Roman" w:hAnsi="Times New Roman" w:cs="Times New Roman"/>
          <w:sz w:val="40"/>
          <w:szCs w:val="40"/>
        </w:rPr>
        <w:t xml:space="preserve"> Оценивалось их соответствие закону о бюджете, государственным программам, федеральным проектам, а также отражение контрольных точек реализации региональных проектов.</w:t>
      </w:r>
    </w:p>
    <w:p w:rsidR="00804FE9" w:rsidRDefault="00804FE9" w:rsidP="00420448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E931D4">
        <w:rPr>
          <w:rFonts w:ascii="Times New Roman" w:hAnsi="Times New Roman" w:cs="Times New Roman"/>
          <w:sz w:val="40"/>
          <w:szCs w:val="40"/>
        </w:rPr>
        <w:t xml:space="preserve"> С целью открытости и доступности информации, Счетной палатой разработан и размещен на официальном сайте информационный ресурс «Национальные проекты». В разделе «Региональные проекты» ресурса содержатся сведения о реализуемых в округе региональных проектах. </w:t>
      </w:r>
    </w:p>
    <w:p w:rsidR="00212F43" w:rsidRDefault="00804FE9" w:rsidP="0047031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E931D4">
        <w:rPr>
          <w:rFonts w:ascii="Times New Roman" w:hAnsi="Times New Roman" w:cs="Times New Roman"/>
          <w:sz w:val="40"/>
          <w:szCs w:val="40"/>
        </w:rPr>
        <w:t xml:space="preserve">Ежемесячно обновляется информация по кассовому исполнению региональных проектов в разрезе национальных проектов, государственных программ и главных распорядителей бюджетных средств. </w:t>
      </w:r>
      <w:r w:rsidR="008845E1" w:rsidRPr="006362D5"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212F43" w:rsidRDefault="00C837C1" w:rsidP="00420448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362D5">
        <w:rPr>
          <w:rFonts w:ascii="Times New Roman" w:hAnsi="Times New Roman" w:cs="Times New Roman"/>
          <w:sz w:val="40"/>
          <w:szCs w:val="40"/>
        </w:rPr>
        <w:t xml:space="preserve">     </w:t>
      </w:r>
      <w:r w:rsidR="00A7042E">
        <w:rPr>
          <w:rFonts w:ascii="Times New Roman" w:hAnsi="Times New Roman" w:cs="Times New Roman"/>
          <w:sz w:val="40"/>
          <w:szCs w:val="40"/>
        </w:rPr>
        <w:t>В ходе осуществления внешнего государственного финансового контрол</w:t>
      </w:r>
      <w:r w:rsidR="0030668A">
        <w:rPr>
          <w:rFonts w:ascii="Times New Roman" w:hAnsi="Times New Roman" w:cs="Times New Roman"/>
          <w:sz w:val="40"/>
          <w:szCs w:val="40"/>
        </w:rPr>
        <w:t xml:space="preserve">я </w:t>
      </w:r>
      <w:r w:rsidR="00756D90" w:rsidRPr="006362D5">
        <w:rPr>
          <w:rFonts w:ascii="Times New Roman" w:hAnsi="Times New Roman" w:cs="Times New Roman"/>
          <w:sz w:val="40"/>
          <w:szCs w:val="40"/>
        </w:rPr>
        <w:t>выявлено</w:t>
      </w:r>
      <w:r w:rsidR="00420448" w:rsidRPr="006362D5">
        <w:rPr>
          <w:rFonts w:ascii="Times New Roman" w:hAnsi="Times New Roman" w:cs="Times New Roman"/>
          <w:sz w:val="40"/>
          <w:szCs w:val="40"/>
        </w:rPr>
        <w:t xml:space="preserve"> 50</w:t>
      </w:r>
      <w:r w:rsidR="00A7042E">
        <w:rPr>
          <w:rFonts w:ascii="Times New Roman" w:hAnsi="Times New Roman" w:cs="Times New Roman"/>
          <w:sz w:val="40"/>
          <w:szCs w:val="40"/>
        </w:rPr>
        <w:t>3</w:t>
      </w:r>
      <w:r w:rsidR="00420448" w:rsidRPr="006362D5">
        <w:rPr>
          <w:rFonts w:ascii="Times New Roman" w:hAnsi="Times New Roman" w:cs="Times New Roman"/>
          <w:sz w:val="40"/>
          <w:szCs w:val="40"/>
        </w:rPr>
        <w:t xml:space="preserve"> финансовых нарушений и недостатков</w:t>
      </w:r>
      <w:r w:rsidR="00756D90" w:rsidRPr="006362D5">
        <w:rPr>
          <w:rFonts w:ascii="Times New Roman" w:hAnsi="Times New Roman" w:cs="Times New Roman"/>
          <w:sz w:val="40"/>
          <w:szCs w:val="40"/>
        </w:rPr>
        <w:t xml:space="preserve"> на сумму </w:t>
      </w:r>
      <w:r w:rsidR="00A7042E">
        <w:rPr>
          <w:rFonts w:ascii="Times New Roman" w:hAnsi="Times New Roman" w:cs="Times New Roman"/>
          <w:sz w:val="40"/>
          <w:szCs w:val="40"/>
        </w:rPr>
        <w:t>1,0</w:t>
      </w:r>
      <w:r w:rsidR="00756D90" w:rsidRPr="006362D5">
        <w:rPr>
          <w:rFonts w:ascii="Times New Roman" w:hAnsi="Times New Roman" w:cs="Times New Roman"/>
          <w:sz w:val="40"/>
          <w:szCs w:val="40"/>
        </w:rPr>
        <w:t xml:space="preserve"> млрд.</w:t>
      </w:r>
      <w:r w:rsidR="003E077B">
        <w:rPr>
          <w:rFonts w:ascii="Times New Roman" w:hAnsi="Times New Roman" w:cs="Times New Roman"/>
          <w:sz w:val="40"/>
          <w:szCs w:val="40"/>
        </w:rPr>
        <w:t xml:space="preserve"> </w:t>
      </w:r>
      <w:r w:rsidR="00756D90" w:rsidRPr="006362D5">
        <w:rPr>
          <w:rFonts w:ascii="Times New Roman" w:hAnsi="Times New Roman" w:cs="Times New Roman"/>
          <w:sz w:val="40"/>
          <w:szCs w:val="40"/>
        </w:rPr>
        <w:t>рублей</w:t>
      </w:r>
      <w:r w:rsidR="00212F43">
        <w:rPr>
          <w:rFonts w:ascii="Times New Roman" w:hAnsi="Times New Roman" w:cs="Times New Roman"/>
          <w:sz w:val="40"/>
          <w:szCs w:val="40"/>
        </w:rPr>
        <w:t>.</w:t>
      </w:r>
    </w:p>
    <w:p w:rsidR="00F868BA" w:rsidRDefault="00482E9C" w:rsidP="00420448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470312">
        <w:rPr>
          <w:rFonts w:ascii="Times New Roman" w:hAnsi="Times New Roman" w:cs="Times New Roman"/>
          <w:sz w:val="40"/>
          <w:szCs w:val="40"/>
        </w:rPr>
        <w:t>Кроме этого,</w:t>
      </w:r>
      <w:r w:rsidR="00A53DB7">
        <w:rPr>
          <w:rFonts w:ascii="Times New Roman" w:hAnsi="Times New Roman" w:cs="Times New Roman"/>
          <w:sz w:val="40"/>
          <w:szCs w:val="40"/>
        </w:rPr>
        <w:t xml:space="preserve"> выявлено</w:t>
      </w:r>
      <w:r w:rsidR="00FC39A9">
        <w:rPr>
          <w:rFonts w:ascii="Times New Roman" w:hAnsi="Times New Roman" w:cs="Times New Roman"/>
          <w:sz w:val="40"/>
          <w:szCs w:val="40"/>
        </w:rPr>
        <w:t xml:space="preserve"> </w:t>
      </w:r>
      <w:r w:rsidR="00A53DB7">
        <w:rPr>
          <w:rFonts w:ascii="Times New Roman" w:hAnsi="Times New Roman" w:cs="Times New Roman"/>
          <w:sz w:val="40"/>
          <w:szCs w:val="40"/>
        </w:rPr>
        <w:t>неэффективное</w:t>
      </w:r>
      <w:r w:rsidR="009D31E6" w:rsidRPr="006362D5">
        <w:rPr>
          <w:rFonts w:ascii="Times New Roman" w:hAnsi="Times New Roman" w:cs="Times New Roman"/>
          <w:sz w:val="40"/>
          <w:szCs w:val="40"/>
        </w:rPr>
        <w:t xml:space="preserve"> использование</w:t>
      </w:r>
      <w:r w:rsidR="00A11C52" w:rsidRPr="006362D5">
        <w:rPr>
          <w:rFonts w:ascii="Times New Roman" w:hAnsi="Times New Roman" w:cs="Times New Roman"/>
          <w:sz w:val="40"/>
          <w:szCs w:val="40"/>
        </w:rPr>
        <w:t xml:space="preserve"> бюджетных ср</w:t>
      </w:r>
      <w:r w:rsidR="009D31E6" w:rsidRPr="006362D5">
        <w:rPr>
          <w:rFonts w:ascii="Times New Roman" w:hAnsi="Times New Roman" w:cs="Times New Roman"/>
          <w:sz w:val="40"/>
          <w:szCs w:val="40"/>
        </w:rPr>
        <w:t>едств</w:t>
      </w:r>
      <w:r w:rsidR="00212FBF">
        <w:rPr>
          <w:rFonts w:ascii="Times New Roman" w:hAnsi="Times New Roman" w:cs="Times New Roman"/>
          <w:sz w:val="40"/>
          <w:szCs w:val="40"/>
        </w:rPr>
        <w:t xml:space="preserve"> </w:t>
      </w:r>
      <w:r w:rsidR="003E077B">
        <w:rPr>
          <w:rFonts w:ascii="Times New Roman" w:hAnsi="Times New Roman" w:cs="Times New Roman"/>
          <w:sz w:val="40"/>
          <w:szCs w:val="40"/>
        </w:rPr>
        <w:t>на</w:t>
      </w:r>
      <w:r w:rsidR="00A53DB7">
        <w:rPr>
          <w:rFonts w:ascii="Times New Roman" w:hAnsi="Times New Roman" w:cs="Times New Roman"/>
          <w:sz w:val="40"/>
          <w:szCs w:val="40"/>
        </w:rPr>
        <w:t xml:space="preserve"> сумм</w:t>
      </w:r>
      <w:r w:rsidR="003E077B">
        <w:rPr>
          <w:rFonts w:ascii="Times New Roman" w:hAnsi="Times New Roman" w:cs="Times New Roman"/>
          <w:sz w:val="40"/>
          <w:szCs w:val="40"/>
        </w:rPr>
        <w:t>у</w:t>
      </w:r>
      <w:r w:rsidR="00A53DB7">
        <w:rPr>
          <w:rFonts w:ascii="Times New Roman" w:hAnsi="Times New Roman" w:cs="Times New Roman"/>
          <w:sz w:val="40"/>
          <w:szCs w:val="40"/>
        </w:rPr>
        <w:t xml:space="preserve"> 440,9</w:t>
      </w:r>
      <w:r w:rsidR="004B4F44">
        <w:rPr>
          <w:rFonts w:ascii="Times New Roman" w:hAnsi="Times New Roman" w:cs="Times New Roman"/>
          <w:sz w:val="40"/>
          <w:szCs w:val="40"/>
        </w:rPr>
        <w:t> </w:t>
      </w:r>
      <w:r w:rsidR="00412C1D" w:rsidRPr="006362D5">
        <w:rPr>
          <w:rFonts w:ascii="Times New Roman" w:hAnsi="Times New Roman" w:cs="Times New Roman"/>
          <w:sz w:val="40"/>
          <w:szCs w:val="40"/>
        </w:rPr>
        <w:t>мл</w:t>
      </w:r>
      <w:r w:rsidR="00A53DB7">
        <w:rPr>
          <w:rFonts w:ascii="Times New Roman" w:hAnsi="Times New Roman" w:cs="Times New Roman"/>
          <w:sz w:val="40"/>
          <w:szCs w:val="40"/>
        </w:rPr>
        <w:t>н</w:t>
      </w:r>
      <w:r w:rsidR="00412C1D" w:rsidRPr="006362D5">
        <w:rPr>
          <w:rFonts w:ascii="Times New Roman" w:hAnsi="Times New Roman" w:cs="Times New Roman"/>
          <w:sz w:val="40"/>
          <w:szCs w:val="40"/>
        </w:rPr>
        <w:t>.</w:t>
      </w:r>
      <w:r w:rsidR="00A25C66" w:rsidRPr="006362D5">
        <w:rPr>
          <w:rFonts w:ascii="Times New Roman" w:hAnsi="Times New Roman" w:cs="Times New Roman"/>
          <w:sz w:val="40"/>
          <w:szCs w:val="40"/>
        </w:rPr>
        <w:t xml:space="preserve"> </w:t>
      </w:r>
      <w:r w:rsidR="00412C1D" w:rsidRPr="006362D5">
        <w:rPr>
          <w:rFonts w:ascii="Times New Roman" w:hAnsi="Times New Roman" w:cs="Times New Roman"/>
          <w:sz w:val="40"/>
          <w:szCs w:val="40"/>
        </w:rPr>
        <w:t>рублей</w:t>
      </w:r>
      <w:r w:rsidR="00583E22">
        <w:rPr>
          <w:rFonts w:ascii="Times New Roman" w:hAnsi="Times New Roman" w:cs="Times New Roman"/>
          <w:sz w:val="40"/>
          <w:szCs w:val="40"/>
        </w:rPr>
        <w:t>.</w:t>
      </w:r>
      <w:r w:rsidR="00412C1D" w:rsidRPr="006362D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12F43" w:rsidRPr="006362D5" w:rsidRDefault="00212F43" w:rsidP="00212F43">
      <w:pPr>
        <w:pStyle w:val="Default"/>
        <w:spacing w:line="276" w:lineRule="auto"/>
        <w:ind w:firstLine="708"/>
        <w:jc w:val="both"/>
        <w:rPr>
          <w:color w:val="auto"/>
          <w:sz w:val="40"/>
          <w:szCs w:val="40"/>
        </w:rPr>
      </w:pPr>
      <w:r w:rsidRPr="006362D5">
        <w:rPr>
          <w:color w:val="auto"/>
          <w:sz w:val="40"/>
          <w:szCs w:val="40"/>
        </w:rPr>
        <w:t>В  отчетном периоде Счетной палатой проведен</w:t>
      </w:r>
      <w:r>
        <w:rPr>
          <w:color w:val="auto"/>
          <w:sz w:val="40"/>
          <w:szCs w:val="40"/>
        </w:rPr>
        <w:t>а</w:t>
      </w:r>
      <w:r w:rsidRPr="006362D5"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</w:rPr>
        <w:t>151</w:t>
      </w:r>
      <w:r w:rsidRPr="006362D5">
        <w:rPr>
          <w:color w:val="auto"/>
          <w:sz w:val="40"/>
          <w:szCs w:val="40"/>
        </w:rPr>
        <w:t xml:space="preserve"> экспертиз</w:t>
      </w:r>
      <w:r>
        <w:rPr>
          <w:color w:val="auto"/>
          <w:sz w:val="40"/>
          <w:szCs w:val="40"/>
        </w:rPr>
        <w:t>а</w:t>
      </w:r>
      <w:r w:rsidRPr="006362D5">
        <w:rPr>
          <w:color w:val="auto"/>
          <w:sz w:val="40"/>
          <w:szCs w:val="40"/>
        </w:rPr>
        <w:t xml:space="preserve"> проектов законодательных и иных нормативных правовых актов,</w:t>
      </w:r>
      <w:r>
        <w:rPr>
          <w:color w:val="auto"/>
          <w:sz w:val="40"/>
          <w:szCs w:val="40"/>
        </w:rPr>
        <w:t xml:space="preserve"> что почти в два раза превышает уровень 2018 года,</w:t>
      </w:r>
      <w:r w:rsidRPr="006362D5">
        <w:rPr>
          <w:color w:val="auto"/>
          <w:sz w:val="40"/>
          <w:szCs w:val="40"/>
        </w:rPr>
        <w:t xml:space="preserve"> из которых </w:t>
      </w:r>
      <w:r>
        <w:rPr>
          <w:color w:val="auto"/>
          <w:sz w:val="40"/>
          <w:szCs w:val="40"/>
        </w:rPr>
        <w:t>86</w:t>
      </w:r>
      <w:r w:rsidRPr="006362D5">
        <w:rPr>
          <w:color w:val="auto"/>
          <w:sz w:val="40"/>
          <w:szCs w:val="40"/>
        </w:rPr>
        <w:t xml:space="preserve"> по </w:t>
      </w:r>
      <w:r w:rsidRPr="006362D5">
        <w:rPr>
          <w:color w:val="auto"/>
          <w:sz w:val="40"/>
          <w:szCs w:val="40"/>
        </w:rPr>
        <w:lastRenderedPageBreak/>
        <w:t>внесению изменений в государственные программы</w:t>
      </w:r>
      <w:r>
        <w:rPr>
          <w:color w:val="auto"/>
          <w:sz w:val="40"/>
          <w:szCs w:val="40"/>
        </w:rPr>
        <w:t>, 48 по проектам законов и 17 – проектов иных нормативных правовых актов</w:t>
      </w:r>
      <w:r w:rsidR="004B4F44">
        <w:rPr>
          <w:color w:val="auto"/>
          <w:sz w:val="40"/>
          <w:szCs w:val="40"/>
        </w:rPr>
        <w:t>.</w:t>
      </w:r>
    </w:p>
    <w:p w:rsidR="00212F43" w:rsidRDefault="00212F43" w:rsidP="00212F43">
      <w:pPr>
        <w:pStyle w:val="Default"/>
        <w:spacing w:line="276" w:lineRule="auto"/>
        <w:ind w:firstLine="708"/>
        <w:jc w:val="both"/>
        <w:rPr>
          <w:color w:val="auto"/>
          <w:sz w:val="40"/>
          <w:szCs w:val="40"/>
        </w:rPr>
      </w:pPr>
      <w:r w:rsidRPr="006362D5">
        <w:rPr>
          <w:color w:val="auto"/>
          <w:sz w:val="40"/>
          <w:szCs w:val="40"/>
        </w:rPr>
        <w:t xml:space="preserve">Приняты с учетом замечаний и предложений Счетной палаты 10 нормативных правовых актов </w:t>
      </w:r>
      <w:r>
        <w:rPr>
          <w:color w:val="auto"/>
          <w:sz w:val="40"/>
          <w:szCs w:val="40"/>
        </w:rPr>
        <w:t>или 45%,</w:t>
      </w:r>
      <w:r w:rsidRPr="006362D5">
        <w:rPr>
          <w:color w:val="auto"/>
          <w:sz w:val="40"/>
          <w:szCs w:val="40"/>
        </w:rPr>
        <w:t xml:space="preserve"> прошедших экспертизу с замечаниями</w:t>
      </w:r>
      <w:r>
        <w:rPr>
          <w:color w:val="auto"/>
          <w:sz w:val="40"/>
          <w:szCs w:val="40"/>
        </w:rPr>
        <w:t>.</w:t>
      </w:r>
    </w:p>
    <w:p w:rsidR="00212F43" w:rsidRDefault="00212F43" w:rsidP="00212F43">
      <w:pPr>
        <w:pStyle w:val="Default"/>
        <w:spacing w:line="276" w:lineRule="auto"/>
        <w:ind w:firstLine="708"/>
        <w:jc w:val="both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 В связи с тем, что ни одним правовым актом не предусмотрена обязательность учета разработчиками проектов обоснованных замечаний и предложений Счетной палаты, не все они учитываются при принятии нормативных правовых актов.</w:t>
      </w:r>
    </w:p>
    <w:p w:rsidR="00FC648D" w:rsidRDefault="00FC648D" w:rsidP="00212F43">
      <w:pPr>
        <w:pStyle w:val="Default"/>
        <w:spacing w:line="276" w:lineRule="auto"/>
        <w:ind w:firstLine="708"/>
        <w:jc w:val="both"/>
        <w:rPr>
          <w:color w:val="auto"/>
          <w:sz w:val="40"/>
          <w:szCs w:val="40"/>
        </w:rPr>
      </w:pPr>
    </w:p>
    <w:p w:rsidR="00804FE9" w:rsidRDefault="00482E9C" w:rsidP="00482E9C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212F43">
        <w:rPr>
          <w:rFonts w:ascii="Times New Roman" w:hAnsi="Times New Roman" w:cs="Times New Roman"/>
          <w:sz w:val="40"/>
          <w:szCs w:val="40"/>
        </w:rPr>
        <w:t xml:space="preserve">    П</w:t>
      </w:r>
      <w:r w:rsidR="00953F3A" w:rsidRPr="006362D5">
        <w:rPr>
          <w:rFonts w:ascii="Times New Roman" w:hAnsi="Times New Roman" w:cs="Times New Roman"/>
          <w:sz w:val="40"/>
          <w:szCs w:val="40"/>
        </w:rPr>
        <w:t xml:space="preserve">о результатам исполнения </w:t>
      </w:r>
      <w:r w:rsidR="00212F43">
        <w:rPr>
          <w:rFonts w:ascii="Times New Roman" w:hAnsi="Times New Roman" w:cs="Times New Roman"/>
          <w:sz w:val="40"/>
          <w:szCs w:val="40"/>
        </w:rPr>
        <w:t>представлений Счетной палаты</w:t>
      </w:r>
      <w:r w:rsidR="00FC648D">
        <w:rPr>
          <w:rFonts w:ascii="Times New Roman" w:hAnsi="Times New Roman" w:cs="Times New Roman"/>
          <w:sz w:val="40"/>
          <w:szCs w:val="40"/>
        </w:rPr>
        <w:t>,</w:t>
      </w:r>
      <w:r w:rsidR="00212F43">
        <w:rPr>
          <w:rFonts w:ascii="Times New Roman" w:hAnsi="Times New Roman" w:cs="Times New Roman"/>
          <w:sz w:val="40"/>
          <w:szCs w:val="40"/>
        </w:rPr>
        <w:t xml:space="preserve"> </w:t>
      </w:r>
      <w:r w:rsidR="00953F3A" w:rsidRPr="006362D5">
        <w:rPr>
          <w:rFonts w:ascii="Times New Roman" w:hAnsi="Times New Roman" w:cs="Times New Roman"/>
          <w:sz w:val="40"/>
          <w:szCs w:val="40"/>
        </w:rPr>
        <w:t xml:space="preserve"> </w:t>
      </w:r>
      <w:r w:rsidR="00B00B70" w:rsidRPr="006362D5">
        <w:rPr>
          <w:rFonts w:ascii="Times New Roman" w:hAnsi="Times New Roman" w:cs="Times New Roman"/>
          <w:sz w:val="40"/>
          <w:szCs w:val="40"/>
        </w:rPr>
        <w:t xml:space="preserve"> нарушени</w:t>
      </w:r>
      <w:r w:rsidR="00FC39A9">
        <w:rPr>
          <w:rFonts w:ascii="Times New Roman" w:hAnsi="Times New Roman" w:cs="Times New Roman"/>
          <w:sz w:val="40"/>
          <w:szCs w:val="40"/>
        </w:rPr>
        <w:t xml:space="preserve">я устранены </w:t>
      </w:r>
      <w:r w:rsidR="00B00B70" w:rsidRPr="006362D5">
        <w:rPr>
          <w:rFonts w:ascii="Times New Roman" w:hAnsi="Times New Roman" w:cs="Times New Roman"/>
          <w:sz w:val="40"/>
          <w:szCs w:val="40"/>
        </w:rPr>
        <w:t xml:space="preserve"> на сумму </w:t>
      </w:r>
      <w:r w:rsidR="00B2435B">
        <w:rPr>
          <w:rFonts w:ascii="Times New Roman" w:hAnsi="Times New Roman" w:cs="Times New Roman"/>
          <w:sz w:val="40"/>
          <w:szCs w:val="40"/>
        </w:rPr>
        <w:t>185,6</w:t>
      </w:r>
      <w:r w:rsidR="00B00B70" w:rsidRPr="006362D5">
        <w:rPr>
          <w:rFonts w:ascii="Times New Roman" w:hAnsi="Times New Roman" w:cs="Times New Roman"/>
          <w:sz w:val="40"/>
          <w:szCs w:val="40"/>
        </w:rPr>
        <w:t xml:space="preserve"> млн.</w:t>
      </w:r>
      <w:r w:rsidR="006D6CF3" w:rsidRPr="006362D5">
        <w:rPr>
          <w:rFonts w:ascii="Times New Roman" w:hAnsi="Times New Roman" w:cs="Times New Roman"/>
          <w:sz w:val="40"/>
          <w:szCs w:val="40"/>
        </w:rPr>
        <w:t xml:space="preserve"> </w:t>
      </w:r>
      <w:r w:rsidR="00B00B70" w:rsidRPr="006362D5">
        <w:rPr>
          <w:rFonts w:ascii="Times New Roman" w:hAnsi="Times New Roman" w:cs="Times New Roman"/>
          <w:sz w:val="40"/>
          <w:szCs w:val="40"/>
        </w:rPr>
        <w:t>рублей, в  том числе воз</w:t>
      </w:r>
      <w:r w:rsidR="00953F3A" w:rsidRPr="006362D5">
        <w:rPr>
          <w:rFonts w:ascii="Times New Roman" w:hAnsi="Times New Roman" w:cs="Times New Roman"/>
          <w:sz w:val="40"/>
          <w:szCs w:val="40"/>
        </w:rPr>
        <w:t xml:space="preserve">мещено в окружной </w:t>
      </w:r>
      <w:r w:rsidR="00B52B39">
        <w:rPr>
          <w:rFonts w:ascii="Times New Roman" w:hAnsi="Times New Roman" w:cs="Times New Roman"/>
          <w:sz w:val="40"/>
          <w:szCs w:val="40"/>
        </w:rPr>
        <w:t xml:space="preserve">и местные </w:t>
      </w:r>
      <w:r w:rsidR="00953F3A" w:rsidRPr="006362D5">
        <w:rPr>
          <w:rFonts w:ascii="Times New Roman" w:hAnsi="Times New Roman" w:cs="Times New Roman"/>
          <w:sz w:val="40"/>
          <w:szCs w:val="40"/>
        </w:rPr>
        <w:t>бюджет</w:t>
      </w:r>
      <w:r w:rsidR="00B52B39">
        <w:rPr>
          <w:rFonts w:ascii="Times New Roman" w:hAnsi="Times New Roman" w:cs="Times New Roman"/>
          <w:sz w:val="40"/>
          <w:szCs w:val="40"/>
        </w:rPr>
        <w:t>ы</w:t>
      </w:r>
      <w:r w:rsidR="00953F3A" w:rsidRPr="006362D5">
        <w:rPr>
          <w:rFonts w:ascii="Times New Roman" w:hAnsi="Times New Roman" w:cs="Times New Roman"/>
          <w:sz w:val="40"/>
          <w:szCs w:val="40"/>
        </w:rPr>
        <w:t xml:space="preserve"> </w:t>
      </w:r>
      <w:r w:rsidR="00B2435B">
        <w:rPr>
          <w:rFonts w:ascii="Times New Roman" w:hAnsi="Times New Roman" w:cs="Times New Roman"/>
          <w:sz w:val="40"/>
          <w:szCs w:val="40"/>
        </w:rPr>
        <w:t>185,0 млн.</w:t>
      </w:r>
      <w:r w:rsidR="00216104">
        <w:rPr>
          <w:rFonts w:ascii="Times New Roman" w:hAnsi="Times New Roman" w:cs="Times New Roman"/>
          <w:sz w:val="40"/>
          <w:szCs w:val="40"/>
        </w:rPr>
        <w:t xml:space="preserve"> </w:t>
      </w:r>
      <w:r w:rsidR="00B2435B">
        <w:rPr>
          <w:rFonts w:ascii="Times New Roman" w:hAnsi="Times New Roman" w:cs="Times New Roman"/>
          <w:sz w:val="40"/>
          <w:szCs w:val="40"/>
        </w:rPr>
        <w:t>рублей,</w:t>
      </w:r>
      <w:r w:rsidR="00953F3A" w:rsidRPr="006362D5">
        <w:rPr>
          <w:rFonts w:ascii="Times New Roman" w:hAnsi="Times New Roman" w:cs="Times New Roman"/>
          <w:sz w:val="40"/>
          <w:szCs w:val="40"/>
        </w:rPr>
        <w:t xml:space="preserve">  </w:t>
      </w:r>
      <w:r w:rsidR="00B2435B">
        <w:rPr>
          <w:rFonts w:ascii="Times New Roman" w:hAnsi="Times New Roman" w:cs="Times New Roman"/>
          <w:sz w:val="40"/>
          <w:szCs w:val="40"/>
        </w:rPr>
        <w:t>4</w:t>
      </w:r>
      <w:r w:rsidR="004B4F44">
        <w:rPr>
          <w:rFonts w:ascii="Times New Roman" w:hAnsi="Times New Roman" w:cs="Times New Roman"/>
          <w:sz w:val="40"/>
          <w:szCs w:val="40"/>
        </w:rPr>
        <w:t> </w:t>
      </w:r>
      <w:r w:rsidR="00953F3A" w:rsidRPr="006362D5">
        <w:rPr>
          <w:rFonts w:ascii="Times New Roman" w:hAnsi="Times New Roman" w:cs="Times New Roman"/>
          <w:sz w:val="40"/>
          <w:szCs w:val="40"/>
        </w:rPr>
        <w:t>должностн</w:t>
      </w:r>
      <w:r w:rsidR="00B2435B">
        <w:rPr>
          <w:rFonts w:ascii="Times New Roman" w:hAnsi="Times New Roman" w:cs="Times New Roman"/>
          <w:sz w:val="40"/>
          <w:szCs w:val="40"/>
        </w:rPr>
        <w:t>ых</w:t>
      </w:r>
      <w:r w:rsidR="00953F3A" w:rsidRPr="006362D5">
        <w:rPr>
          <w:rFonts w:ascii="Times New Roman" w:hAnsi="Times New Roman" w:cs="Times New Roman"/>
          <w:sz w:val="40"/>
          <w:szCs w:val="40"/>
        </w:rPr>
        <w:t xml:space="preserve"> лиц</w:t>
      </w:r>
      <w:r w:rsidR="00B2435B">
        <w:rPr>
          <w:rFonts w:ascii="Times New Roman" w:hAnsi="Times New Roman" w:cs="Times New Roman"/>
          <w:sz w:val="40"/>
          <w:szCs w:val="40"/>
        </w:rPr>
        <w:t>а</w:t>
      </w:r>
      <w:r w:rsidR="00953F3A" w:rsidRPr="006362D5">
        <w:rPr>
          <w:rFonts w:ascii="Times New Roman" w:hAnsi="Times New Roman" w:cs="Times New Roman"/>
          <w:sz w:val="40"/>
          <w:szCs w:val="40"/>
        </w:rPr>
        <w:t xml:space="preserve"> привлечен</w:t>
      </w:r>
      <w:r w:rsidR="00B52B39">
        <w:rPr>
          <w:rFonts w:ascii="Times New Roman" w:hAnsi="Times New Roman" w:cs="Times New Roman"/>
          <w:sz w:val="40"/>
          <w:szCs w:val="40"/>
        </w:rPr>
        <w:t>ы</w:t>
      </w:r>
      <w:r w:rsidR="00953F3A" w:rsidRPr="006362D5">
        <w:rPr>
          <w:rFonts w:ascii="Times New Roman" w:hAnsi="Times New Roman" w:cs="Times New Roman"/>
          <w:sz w:val="40"/>
          <w:szCs w:val="40"/>
        </w:rPr>
        <w:t xml:space="preserve"> к дисциплинарной ответственности, положения 1</w:t>
      </w:r>
      <w:r w:rsidR="00761477">
        <w:rPr>
          <w:rFonts w:ascii="Times New Roman" w:hAnsi="Times New Roman" w:cs="Times New Roman"/>
          <w:sz w:val="40"/>
          <w:szCs w:val="40"/>
        </w:rPr>
        <w:t>1 нормативных правовых и</w:t>
      </w:r>
      <w:r w:rsidR="00953F3A" w:rsidRPr="006362D5">
        <w:rPr>
          <w:rFonts w:ascii="Times New Roman" w:hAnsi="Times New Roman" w:cs="Times New Roman"/>
          <w:sz w:val="40"/>
          <w:szCs w:val="40"/>
        </w:rPr>
        <w:t xml:space="preserve"> локальных актов, приведены (или вновь приняты), в соответствие с </w:t>
      </w:r>
      <w:r w:rsidR="008C1B86" w:rsidRPr="006362D5">
        <w:rPr>
          <w:rFonts w:ascii="Times New Roman" w:hAnsi="Times New Roman" w:cs="Times New Roman"/>
          <w:sz w:val="40"/>
          <w:szCs w:val="40"/>
        </w:rPr>
        <w:t xml:space="preserve">действующим </w:t>
      </w:r>
      <w:r w:rsidR="00953F3A" w:rsidRPr="006362D5">
        <w:rPr>
          <w:rFonts w:ascii="Times New Roman" w:hAnsi="Times New Roman" w:cs="Times New Roman"/>
          <w:sz w:val="40"/>
          <w:szCs w:val="40"/>
        </w:rPr>
        <w:t>законодательством.</w:t>
      </w:r>
    </w:p>
    <w:p w:rsidR="00804FE9" w:rsidRDefault="00804FE9" w:rsidP="00482E9C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756D90" w:rsidRPr="006362D5">
        <w:rPr>
          <w:rFonts w:ascii="Times New Roman" w:hAnsi="Times New Roman" w:cs="Times New Roman"/>
          <w:sz w:val="40"/>
          <w:szCs w:val="40"/>
        </w:rPr>
        <w:t xml:space="preserve"> </w:t>
      </w:r>
      <w:r w:rsidR="00761477">
        <w:rPr>
          <w:rFonts w:ascii="Times New Roman" w:hAnsi="Times New Roman" w:cs="Times New Roman"/>
          <w:sz w:val="40"/>
          <w:szCs w:val="40"/>
        </w:rPr>
        <w:t>В результате</w:t>
      </w:r>
      <w:r w:rsidR="00367EEE">
        <w:rPr>
          <w:rFonts w:ascii="Times New Roman" w:hAnsi="Times New Roman" w:cs="Times New Roman"/>
          <w:sz w:val="40"/>
          <w:szCs w:val="40"/>
        </w:rPr>
        <w:t xml:space="preserve"> выявленного нарушения трудового законодательства, объектом контроля доначислена и выплачена </w:t>
      </w:r>
      <w:r w:rsidR="004C6AC0">
        <w:rPr>
          <w:rFonts w:ascii="Times New Roman" w:hAnsi="Times New Roman" w:cs="Times New Roman"/>
          <w:sz w:val="40"/>
          <w:szCs w:val="40"/>
        </w:rPr>
        <w:t xml:space="preserve">работникам </w:t>
      </w:r>
      <w:r w:rsidR="00367EEE">
        <w:rPr>
          <w:rFonts w:ascii="Times New Roman" w:hAnsi="Times New Roman" w:cs="Times New Roman"/>
          <w:sz w:val="40"/>
          <w:szCs w:val="40"/>
        </w:rPr>
        <w:t>заработная плата в сумме 9</w:t>
      </w:r>
      <w:r w:rsidR="008778A4">
        <w:rPr>
          <w:rFonts w:ascii="Times New Roman" w:hAnsi="Times New Roman" w:cs="Times New Roman"/>
          <w:sz w:val="40"/>
          <w:szCs w:val="40"/>
        </w:rPr>
        <w:t>5</w:t>
      </w:r>
      <w:r w:rsidR="004B4F44">
        <w:rPr>
          <w:rFonts w:ascii="Times New Roman" w:hAnsi="Times New Roman" w:cs="Times New Roman"/>
          <w:sz w:val="40"/>
          <w:szCs w:val="40"/>
        </w:rPr>
        <w:t> </w:t>
      </w:r>
      <w:r w:rsidR="00367EEE">
        <w:rPr>
          <w:rFonts w:ascii="Times New Roman" w:hAnsi="Times New Roman" w:cs="Times New Roman"/>
          <w:sz w:val="40"/>
          <w:szCs w:val="40"/>
        </w:rPr>
        <w:t xml:space="preserve">тысяч рублей. </w:t>
      </w:r>
    </w:p>
    <w:p w:rsidR="003339BF" w:rsidRDefault="00804FE9" w:rsidP="00482E9C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367EEE">
        <w:rPr>
          <w:rFonts w:ascii="Times New Roman" w:hAnsi="Times New Roman" w:cs="Times New Roman"/>
          <w:sz w:val="40"/>
          <w:szCs w:val="40"/>
        </w:rPr>
        <w:t xml:space="preserve">Департаментом промышленности начата претензионная работа по возврату в окружной бюджет неправомерно полученных бюджетных субсидий в </w:t>
      </w:r>
      <w:r w:rsidR="00367EEE">
        <w:rPr>
          <w:rFonts w:ascii="Times New Roman" w:hAnsi="Times New Roman" w:cs="Times New Roman"/>
          <w:sz w:val="40"/>
          <w:szCs w:val="40"/>
        </w:rPr>
        <w:lastRenderedPageBreak/>
        <w:t>сумме 12,6 млн. рублей, а Департаментом финансов, экономики и имущественных отношений</w:t>
      </w:r>
      <w:r w:rsidR="00756D90" w:rsidRPr="006362D5">
        <w:rPr>
          <w:rFonts w:ascii="Times New Roman" w:hAnsi="Times New Roman" w:cs="Times New Roman"/>
          <w:sz w:val="40"/>
          <w:szCs w:val="40"/>
        </w:rPr>
        <w:t xml:space="preserve"> </w:t>
      </w:r>
      <w:r w:rsidR="00367EEE">
        <w:rPr>
          <w:rFonts w:ascii="Times New Roman" w:hAnsi="Times New Roman" w:cs="Times New Roman"/>
          <w:sz w:val="40"/>
          <w:szCs w:val="40"/>
        </w:rPr>
        <w:t xml:space="preserve">поданы исковые заявления  в суд о взыскании предоставленных субсидий в сумме 1,0 млн. рублей, по которым грантополучателями- субъектами малого предпринимательства не представлены отчеты об их использовании. </w:t>
      </w:r>
    </w:p>
    <w:p w:rsidR="001F437D" w:rsidRDefault="00DF3AE7" w:rsidP="00ED4217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пределах полномочий, направленных на противодействие коррупции, Счетной палатой в истекшем году в Прокуратуру Чукотского автономного округа, Анадырскую межрайонную прокуратуру и правоохранительные органы направлены информационные письма и материалы  по результатам четырех контрольных и экспертно-аналитических мероприятий о </w:t>
      </w:r>
      <w:r w:rsidR="00761477">
        <w:rPr>
          <w:rFonts w:ascii="Times New Roman" w:hAnsi="Times New Roman" w:cs="Times New Roman"/>
          <w:sz w:val="40"/>
          <w:szCs w:val="40"/>
        </w:rPr>
        <w:t>в</w:t>
      </w:r>
      <w:r>
        <w:rPr>
          <w:rFonts w:ascii="Times New Roman" w:hAnsi="Times New Roman" w:cs="Times New Roman"/>
          <w:sz w:val="40"/>
          <w:szCs w:val="40"/>
        </w:rPr>
        <w:t>ыявленных признаках</w:t>
      </w:r>
      <w:r w:rsidR="00761477">
        <w:rPr>
          <w:rFonts w:ascii="Times New Roman" w:hAnsi="Times New Roman" w:cs="Times New Roman"/>
          <w:sz w:val="40"/>
          <w:szCs w:val="40"/>
        </w:rPr>
        <w:t xml:space="preserve"> коррупциогенных факторов и коррупционных рисках, а также наличия признаков составов административных правонарушений.</w:t>
      </w:r>
    </w:p>
    <w:p w:rsidR="00212F43" w:rsidRDefault="00212F43" w:rsidP="00212F43">
      <w:pPr>
        <w:spacing w:after="0"/>
        <w:jc w:val="both"/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761477">
        <w:rPr>
          <w:rFonts w:ascii="Times New Roman" w:hAnsi="Times New Roman" w:cs="Times New Roman"/>
          <w:sz w:val="40"/>
          <w:szCs w:val="40"/>
        </w:rPr>
        <w:t xml:space="preserve"> Следственным управлением Следственного комитета РФ по Чукотскому автономному округу в отношении одного должностного лица возбуждено уголовное дело по признакам состава преступления, предусмотренного Уголовным кодексом РФ (халатность).</w:t>
      </w:r>
      <w:r w:rsidR="004B4F44">
        <w:rPr>
          <w:rFonts w:ascii="Times New Roman" w:hAnsi="Times New Roman" w:cs="Times New Roman"/>
          <w:sz w:val="40"/>
          <w:szCs w:val="40"/>
        </w:rPr>
        <w:t xml:space="preserve"> </w:t>
      </w:r>
      <w:r w:rsidR="00761477">
        <w:rPr>
          <w:rFonts w:ascii="Times New Roman" w:hAnsi="Times New Roman" w:cs="Times New Roman"/>
          <w:sz w:val="40"/>
          <w:szCs w:val="40"/>
        </w:rPr>
        <w:t>Анадырской</w:t>
      </w:r>
      <w:r w:rsidR="004B4F44">
        <w:rPr>
          <w:rFonts w:ascii="Times New Roman" w:hAnsi="Times New Roman" w:cs="Times New Roman"/>
          <w:sz w:val="40"/>
          <w:szCs w:val="40"/>
        </w:rPr>
        <w:t xml:space="preserve"> </w:t>
      </w:r>
      <w:r w:rsidR="00761477">
        <w:rPr>
          <w:rFonts w:ascii="Times New Roman" w:hAnsi="Times New Roman" w:cs="Times New Roman"/>
          <w:sz w:val="40"/>
          <w:szCs w:val="40"/>
        </w:rPr>
        <w:t xml:space="preserve">межрайонной прокуратурой вынесено одно представление по фактам выявленных нарушений. </w:t>
      </w:r>
    </w:p>
    <w:p w:rsidR="00903D29" w:rsidRDefault="004A754C" w:rsidP="00212F43">
      <w:pPr>
        <w:pStyle w:val="Default"/>
        <w:spacing w:line="276" w:lineRule="auto"/>
        <w:jc w:val="both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  </w:t>
      </w:r>
      <w:r w:rsidR="00212F43">
        <w:rPr>
          <w:color w:val="auto"/>
          <w:sz w:val="40"/>
          <w:szCs w:val="40"/>
        </w:rPr>
        <w:t xml:space="preserve">    Б</w:t>
      </w:r>
      <w:r w:rsidR="00094013">
        <w:rPr>
          <w:color w:val="auto"/>
          <w:sz w:val="40"/>
          <w:szCs w:val="40"/>
        </w:rPr>
        <w:t>ольшинство</w:t>
      </w:r>
      <w:r w:rsidR="00D22288">
        <w:rPr>
          <w:color w:val="auto"/>
          <w:sz w:val="40"/>
          <w:szCs w:val="40"/>
        </w:rPr>
        <w:t xml:space="preserve"> </w:t>
      </w:r>
      <w:r w:rsidR="00212F43">
        <w:rPr>
          <w:color w:val="auto"/>
          <w:sz w:val="40"/>
          <w:szCs w:val="40"/>
        </w:rPr>
        <w:t>отчетов и заключений Счетной палаты</w:t>
      </w:r>
      <w:r>
        <w:rPr>
          <w:color w:val="auto"/>
          <w:sz w:val="40"/>
          <w:szCs w:val="40"/>
        </w:rPr>
        <w:t xml:space="preserve"> рассматривались Советом Думы Чукотского </w:t>
      </w:r>
      <w:r>
        <w:rPr>
          <w:color w:val="auto"/>
          <w:sz w:val="40"/>
          <w:szCs w:val="40"/>
        </w:rPr>
        <w:lastRenderedPageBreak/>
        <w:t>автономного округа или соответствующими комитетами Думы с участием заинтересованных органов исполнительной власти.</w:t>
      </w:r>
    </w:p>
    <w:p w:rsidR="00F55AAC" w:rsidRDefault="00F55AAC" w:rsidP="00216104">
      <w:pPr>
        <w:pStyle w:val="Default"/>
        <w:spacing w:line="276" w:lineRule="auto"/>
        <w:ind w:firstLine="708"/>
        <w:jc w:val="both"/>
        <w:rPr>
          <w:color w:val="auto"/>
          <w:sz w:val="40"/>
          <w:szCs w:val="40"/>
        </w:rPr>
      </w:pPr>
    </w:p>
    <w:p w:rsidR="00457149" w:rsidRDefault="00D17787" w:rsidP="00825271">
      <w:pPr>
        <w:pStyle w:val="Default"/>
        <w:spacing w:line="276" w:lineRule="auto"/>
        <w:ind w:firstLine="567"/>
        <w:jc w:val="both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 Информаци</w:t>
      </w:r>
      <w:r w:rsidR="00D22288">
        <w:rPr>
          <w:color w:val="auto"/>
          <w:sz w:val="40"/>
          <w:szCs w:val="40"/>
        </w:rPr>
        <w:t xml:space="preserve">я </w:t>
      </w:r>
      <w:r>
        <w:rPr>
          <w:color w:val="auto"/>
          <w:sz w:val="40"/>
          <w:szCs w:val="40"/>
        </w:rPr>
        <w:t>размещалась на сайте Счетной палаты и портале контрольно-счетных органов</w:t>
      </w:r>
      <w:r w:rsidR="00557A6D">
        <w:rPr>
          <w:color w:val="auto"/>
          <w:sz w:val="40"/>
          <w:szCs w:val="40"/>
        </w:rPr>
        <w:t xml:space="preserve"> в сети Интернет</w:t>
      </w:r>
      <w:r w:rsidR="00BC5010">
        <w:rPr>
          <w:color w:val="auto"/>
          <w:sz w:val="40"/>
          <w:szCs w:val="40"/>
        </w:rPr>
        <w:t>,</w:t>
      </w:r>
      <w:r w:rsidR="00CB1A32">
        <w:rPr>
          <w:color w:val="auto"/>
          <w:sz w:val="40"/>
          <w:szCs w:val="40"/>
        </w:rPr>
        <w:t xml:space="preserve"> также</w:t>
      </w:r>
      <w:r w:rsidR="00BC5010">
        <w:rPr>
          <w:color w:val="auto"/>
          <w:sz w:val="40"/>
          <w:szCs w:val="40"/>
        </w:rPr>
        <w:t xml:space="preserve"> ежеквартально размещались Бюллетени, в которых</w:t>
      </w:r>
      <w:r w:rsidR="00AB3742">
        <w:rPr>
          <w:color w:val="auto"/>
          <w:sz w:val="40"/>
          <w:szCs w:val="40"/>
        </w:rPr>
        <w:t xml:space="preserve"> опубликованы отчеты и заключения по всем проведенным контрольным и экспертно-аналитическим мероприятиям.</w:t>
      </w:r>
      <w:r>
        <w:rPr>
          <w:color w:val="auto"/>
          <w:sz w:val="40"/>
          <w:szCs w:val="40"/>
        </w:rPr>
        <w:t xml:space="preserve"> </w:t>
      </w:r>
    </w:p>
    <w:p w:rsidR="00F55AAC" w:rsidRDefault="00F55AAC" w:rsidP="00825271">
      <w:pPr>
        <w:pStyle w:val="Default"/>
        <w:spacing w:line="276" w:lineRule="auto"/>
        <w:ind w:firstLine="567"/>
        <w:jc w:val="both"/>
        <w:rPr>
          <w:color w:val="auto"/>
          <w:sz w:val="40"/>
          <w:szCs w:val="40"/>
        </w:rPr>
      </w:pPr>
    </w:p>
    <w:p w:rsidR="006E7CE5" w:rsidRDefault="007E1158" w:rsidP="00212F43">
      <w:pPr>
        <w:pStyle w:val="Default"/>
        <w:spacing w:line="276" w:lineRule="auto"/>
        <w:ind w:firstLine="567"/>
        <w:jc w:val="both"/>
        <w:rPr>
          <w:color w:val="auto"/>
          <w:sz w:val="40"/>
          <w:szCs w:val="40"/>
        </w:rPr>
      </w:pPr>
      <w:r w:rsidRPr="006362D5">
        <w:rPr>
          <w:color w:val="auto"/>
          <w:sz w:val="40"/>
          <w:szCs w:val="40"/>
        </w:rPr>
        <w:t xml:space="preserve"> Г</w:t>
      </w:r>
      <w:r w:rsidR="00CB0033" w:rsidRPr="006362D5">
        <w:rPr>
          <w:color w:val="auto"/>
          <w:sz w:val="40"/>
          <w:szCs w:val="40"/>
        </w:rPr>
        <w:t>лавной задачей С</w:t>
      </w:r>
      <w:r w:rsidR="00886052" w:rsidRPr="006362D5">
        <w:rPr>
          <w:color w:val="auto"/>
          <w:sz w:val="40"/>
          <w:szCs w:val="40"/>
        </w:rPr>
        <w:t>четной палаты на</w:t>
      </w:r>
      <w:r w:rsidRPr="006362D5">
        <w:rPr>
          <w:color w:val="auto"/>
          <w:sz w:val="40"/>
          <w:szCs w:val="40"/>
        </w:rPr>
        <w:t xml:space="preserve"> 20</w:t>
      </w:r>
      <w:r w:rsidR="00457149">
        <w:rPr>
          <w:color w:val="auto"/>
          <w:sz w:val="40"/>
          <w:szCs w:val="40"/>
        </w:rPr>
        <w:t>20</w:t>
      </w:r>
      <w:r w:rsidRPr="006362D5">
        <w:rPr>
          <w:color w:val="auto"/>
          <w:sz w:val="40"/>
          <w:szCs w:val="40"/>
        </w:rPr>
        <w:t xml:space="preserve"> и</w:t>
      </w:r>
      <w:r w:rsidR="00886052" w:rsidRPr="006362D5">
        <w:rPr>
          <w:color w:val="auto"/>
          <w:sz w:val="40"/>
          <w:szCs w:val="40"/>
        </w:rPr>
        <w:t xml:space="preserve"> ближайшие годы</w:t>
      </w:r>
      <w:r w:rsidR="00237BFE" w:rsidRPr="006362D5">
        <w:rPr>
          <w:color w:val="auto"/>
          <w:sz w:val="40"/>
          <w:szCs w:val="40"/>
        </w:rPr>
        <w:t xml:space="preserve"> является</w:t>
      </w:r>
      <w:r w:rsidR="00CB0033" w:rsidRPr="006362D5">
        <w:rPr>
          <w:color w:val="auto"/>
          <w:sz w:val="40"/>
          <w:szCs w:val="40"/>
        </w:rPr>
        <w:t xml:space="preserve"> контроль за реализ</w:t>
      </w:r>
      <w:r w:rsidR="006D6CF3" w:rsidRPr="006362D5">
        <w:rPr>
          <w:color w:val="auto"/>
          <w:sz w:val="40"/>
          <w:szCs w:val="40"/>
        </w:rPr>
        <w:t xml:space="preserve">ацией </w:t>
      </w:r>
      <w:r w:rsidR="006E7CE5">
        <w:rPr>
          <w:color w:val="auto"/>
          <w:sz w:val="40"/>
          <w:szCs w:val="40"/>
        </w:rPr>
        <w:t>региональных</w:t>
      </w:r>
      <w:r w:rsidR="00DE6D4A" w:rsidRPr="006362D5">
        <w:rPr>
          <w:color w:val="auto"/>
          <w:sz w:val="40"/>
          <w:szCs w:val="40"/>
        </w:rPr>
        <w:t xml:space="preserve"> проектов, достижением</w:t>
      </w:r>
      <w:r w:rsidR="006D6CF3" w:rsidRPr="006362D5">
        <w:rPr>
          <w:color w:val="auto"/>
          <w:sz w:val="40"/>
          <w:szCs w:val="40"/>
        </w:rPr>
        <w:t xml:space="preserve"> </w:t>
      </w:r>
      <w:r w:rsidR="00CB0033" w:rsidRPr="006362D5">
        <w:rPr>
          <w:color w:val="auto"/>
          <w:sz w:val="40"/>
          <w:szCs w:val="40"/>
        </w:rPr>
        <w:t xml:space="preserve">  реа</w:t>
      </w:r>
      <w:r w:rsidR="00B62FC4" w:rsidRPr="006362D5">
        <w:rPr>
          <w:color w:val="auto"/>
          <w:sz w:val="40"/>
          <w:szCs w:val="40"/>
        </w:rPr>
        <w:t>льных результатов</w:t>
      </w:r>
      <w:r w:rsidR="006E7CE5">
        <w:rPr>
          <w:color w:val="auto"/>
          <w:sz w:val="40"/>
          <w:szCs w:val="40"/>
        </w:rPr>
        <w:t xml:space="preserve"> в соответствии с целями, определенными Указом Президента №204.</w:t>
      </w:r>
    </w:p>
    <w:p w:rsidR="00F55AAC" w:rsidRDefault="006E7CE5" w:rsidP="006E7CE5">
      <w:pPr>
        <w:pStyle w:val="Default"/>
        <w:spacing w:line="276" w:lineRule="auto"/>
        <w:jc w:val="both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     </w:t>
      </w:r>
      <w:r w:rsidR="00E14F01">
        <w:rPr>
          <w:color w:val="auto"/>
          <w:sz w:val="40"/>
          <w:szCs w:val="40"/>
        </w:rPr>
        <w:t xml:space="preserve"> </w:t>
      </w:r>
      <w:r w:rsidR="002C6073">
        <w:rPr>
          <w:color w:val="auto"/>
          <w:sz w:val="40"/>
          <w:szCs w:val="40"/>
        </w:rPr>
        <w:t>С</w:t>
      </w:r>
      <w:r w:rsidR="00E14F01">
        <w:rPr>
          <w:color w:val="auto"/>
          <w:sz w:val="40"/>
          <w:szCs w:val="40"/>
        </w:rPr>
        <w:t xml:space="preserve">овместно со Счетной палатой Российской Федерации будет проведена проверка результативности мер государственной поддержки, направленных на осуществление и развитие региональных и местных авиаперевозок. </w:t>
      </w:r>
    </w:p>
    <w:p w:rsidR="00E14F01" w:rsidRDefault="00E14F01" w:rsidP="00825271">
      <w:pPr>
        <w:pStyle w:val="Default"/>
        <w:spacing w:line="276" w:lineRule="auto"/>
        <w:ind w:firstLine="567"/>
        <w:jc w:val="both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Будет </w:t>
      </w:r>
      <w:r w:rsidR="00F447DE">
        <w:rPr>
          <w:color w:val="auto"/>
          <w:sz w:val="40"/>
          <w:szCs w:val="40"/>
        </w:rPr>
        <w:t>продолжен</w:t>
      </w:r>
      <w:r>
        <w:rPr>
          <w:color w:val="auto"/>
          <w:sz w:val="40"/>
          <w:szCs w:val="40"/>
        </w:rPr>
        <w:t xml:space="preserve"> контроль за мерами, принимаемыми органами исполнительной власти по снижению объемов незавершенного строительства</w:t>
      </w:r>
      <w:r w:rsidR="00885C78">
        <w:rPr>
          <w:color w:val="auto"/>
          <w:sz w:val="40"/>
          <w:szCs w:val="40"/>
        </w:rPr>
        <w:t>,</w:t>
      </w:r>
      <w:r w:rsidR="001F61BA">
        <w:rPr>
          <w:color w:val="auto"/>
          <w:sz w:val="40"/>
          <w:szCs w:val="40"/>
        </w:rPr>
        <w:t xml:space="preserve"> по обеспечению жилыми помещениями детей-сирот,</w:t>
      </w:r>
      <w:r w:rsidR="00885C78">
        <w:rPr>
          <w:color w:val="auto"/>
          <w:sz w:val="40"/>
          <w:szCs w:val="40"/>
        </w:rPr>
        <w:t xml:space="preserve"> а также другие мероприятия, в соответствии с утвержденным планом.</w:t>
      </w:r>
    </w:p>
    <w:p w:rsidR="00F55AAC" w:rsidRDefault="00F55AAC" w:rsidP="00825271">
      <w:pPr>
        <w:pStyle w:val="Default"/>
        <w:spacing w:line="276" w:lineRule="auto"/>
        <w:ind w:firstLine="567"/>
        <w:jc w:val="both"/>
        <w:rPr>
          <w:color w:val="auto"/>
          <w:sz w:val="40"/>
          <w:szCs w:val="40"/>
        </w:rPr>
      </w:pPr>
    </w:p>
    <w:p w:rsidR="00534CA3" w:rsidRPr="00457149" w:rsidRDefault="001952F4" w:rsidP="00C528EC">
      <w:pPr>
        <w:pStyle w:val="Default"/>
        <w:spacing w:line="276" w:lineRule="auto"/>
        <w:jc w:val="both"/>
        <w:rPr>
          <w:color w:val="auto"/>
          <w:sz w:val="40"/>
          <w:szCs w:val="40"/>
        </w:rPr>
      </w:pPr>
      <w:r w:rsidRPr="006362D5">
        <w:rPr>
          <w:color w:val="auto"/>
          <w:sz w:val="40"/>
          <w:szCs w:val="40"/>
        </w:rPr>
        <w:t xml:space="preserve">           </w:t>
      </w:r>
      <w:r w:rsidR="006E5346" w:rsidRPr="006362D5">
        <w:rPr>
          <w:color w:val="auto"/>
          <w:sz w:val="40"/>
          <w:szCs w:val="40"/>
        </w:rPr>
        <w:t xml:space="preserve">             </w:t>
      </w:r>
      <w:r w:rsidR="004B4F44">
        <w:rPr>
          <w:noProof/>
        </w:rPr>
        <w:drawing>
          <wp:inline distT="0" distB="0" distL="0" distR="0">
            <wp:extent cx="5940425" cy="3950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4CA3" w:rsidRPr="00457149" w:rsidSect="00A37F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1B2" w:rsidRDefault="00A361B2" w:rsidP="006D6CF3">
      <w:pPr>
        <w:spacing w:after="0" w:line="240" w:lineRule="auto"/>
      </w:pPr>
      <w:r>
        <w:separator/>
      </w:r>
    </w:p>
  </w:endnote>
  <w:endnote w:type="continuationSeparator" w:id="0">
    <w:p w:rsidR="00A361B2" w:rsidRDefault="00A361B2" w:rsidP="006D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501"/>
      <w:docPartObj>
        <w:docPartGallery w:val="Page Numbers (Bottom of Page)"/>
        <w:docPartUnique/>
      </w:docPartObj>
    </w:sdtPr>
    <w:sdtEndPr/>
    <w:sdtContent>
      <w:p w:rsidR="006362D5" w:rsidRDefault="009F4E5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F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0AE6" w:rsidRDefault="00B30A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1B2" w:rsidRDefault="00A361B2" w:rsidP="006D6CF3">
      <w:pPr>
        <w:spacing w:after="0" w:line="240" w:lineRule="auto"/>
      </w:pPr>
      <w:r>
        <w:separator/>
      </w:r>
    </w:p>
  </w:footnote>
  <w:footnote w:type="continuationSeparator" w:id="0">
    <w:p w:rsidR="00A361B2" w:rsidRDefault="00A361B2" w:rsidP="006D6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6D"/>
    <w:rsid w:val="00001D02"/>
    <w:rsid w:val="00016F6E"/>
    <w:rsid w:val="000171ED"/>
    <w:rsid w:val="00021895"/>
    <w:rsid w:val="00024357"/>
    <w:rsid w:val="000309F3"/>
    <w:rsid w:val="00047EF8"/>
    <w:rsid w:val="000541F7"/>
    <w:rsid w:val="0006298C"/>
    <w:rsid w:val="000644EE"/>
    <w:rsid w:val="00081B65"/>
    <w:rsid w:val="000901DD"/>
    <w:rsid w:val="00090A84"/>
    <w:rsid w:val="00094013"/>
    <w:rsid w:val="00094D1F"/>
    <w:rsid w:val="00096E79"/>
    <w:rsid w:val="000A47DC"/>
    <w:rsid w:val="000B6BA2"/>
    <w:rsid w:val="000E40D5"/>
    <w:rsid w:val="000F2C36"/>
    <w:rsid w:val="00106F74"/>
    <w:rsid w:val="00113007"/>
    <w:rsid w:val="00125A1E"/>
    <w:rsid w:val="001341D4"/>
    <w:rsid w:val="00181AE1"/>
    <w:rsid w:val="001952F4"/>
    <w:rsid w:val="001B7444"/>
    <w:rsid w:val="001D0BBB"/>
    <w:rsid w:val="001E5996"/>
    <w:rsid w:val="001F14D4"/>
    <w:rsid w:val="001F437D"/>
    <w:rsid w:val="001F61BA"/>
    <w:rsid w:val="001F6D50"/>
    <w:rsid w:val="00212F43"/>
    <w:rsid w:val="00212FBF"/>
    <w:rsid w:val="00216104"/>
    <w:rsid w:val="00237BFE"/>
    <w:rsid w:val="002429A0"/>
    <w:rsid w:val="0028493E"/>
    <w:rsid w:val="002B1651"/>
    <w:rsid w:val="002B733E"/>
    <w:rsid w:val="002C48A2"/>
    <w:rsid w:val="002C6073"/>
    <w:rsid w:val="002D2F15"/>
    <w:rsid w:val="0030668A"/>
    <w:rsid w:val="00307574"/>
    <w:rsid w:val="003163FA"/>
    <w:rsid w:val="003339BF"/>
    <w:rsid w:val="00340082"/>
    <w:rsid w:val="0034028D"/>
    <w:rsid w:val="00341E11"/>
    <w:rsid w:val="00353710"/>
    <w:rsid w:val="00367EEE"/>
    <w:rsid w:val="003751C7"/>
    <w:rsid w:val="003969CC"/>
    <w:rsid w:val="003B4612"/>
    <w:rsid w:val="003C486D"/>
    <w:rsid w:val="003D0DA1"/>
    <w:rsid w:val="003E077B"/>
    <w:rsid w:val="003E4D30"/>
    <w:rsid w:val="003F1AF1"/>
    <w:rsid w:val="00412C1D"/>
    <w:rsid w:val="004149C4"/>
    <w:rsid w:val="00420448"/>
    <w:rsid w:val="0042474E"/>
    <w:rsid w:val="00451CDF"/>
    <w:rsid w:val="00455847"/>
    <w:rsid w:val="00457149"/>
    <w:rsid w:val="00470312"/>
    <w:rsid w:val="0047223C"/>
    <w:rsid w:val="00482C11"/>
    <w:rsid w:val="00482E9C"/>
    <w:rsid w:val="004968C0"/>
    <w:rsid w:val="004A754C"/>
    <w:rsid w:val="004B4F44"/>
    <w:rsid w:val="004B63E6"/>
    <w:rsid w:val="004C5BB3"/>
    <w:rsid w:val="004C6AC0"/>
    <w:rsid w:val="004C74C5"/>
    <w:rsid w:val="004D1B0F"/>
    <w:rsid w:val="004E40DA"/>
    <w:rsid w:val="00521964"/>
    <w:rsid w:val="00523FF6"/>
    <w:rsid w:val="005310C6"/>
    <w:rsid w:val="00532916"/>
    <w:rsid w:val="00534CA3"/>
    <w:rsid w:val="005551D3"/>
    <w:rsid w:val="00557A6D"/>
    <w:rsid w:val="00574912"/>
    <w:rsid w:val="00581A73"/>
    <w:rsid w:val="00582692"/>
    <w:rsid w:val="00583E22"/>
    <w:rsid w:val="005B1BB1"/>
    <w:rsid w:val="005E4ED8"/>
    <w:rsid w:val="00622F73"/>
    <w:rsid w:val="006362D5"/>
    <w:rsid w:val="00637E29"/>
    <w:rsid w:val="00650460"/>
    <w:rsid w:val="00650AB9"/>
    <w:rsid w:val="00654B66"/>
    <w:rsid w:val="00672981"/>
    <w:rsid w:val="00682DA4"/>
    <w:rsid w:val="00690352"/>
    <w:rsid w:val="006918CE"/>
    <w:rsid w:val="00693839"/>
    <w:rsid w:val="006A0F22"/>
    <w:rsid w:val="006B5927"/>
    <w:rsid w:val="006D6CF3"/>
    <w:rsid w:val="006E5346"/>
    <w:rsid w:val="006E5D92"/>
    <w:rsid w:val="006E7CE5"/>
    <w:rsid w:val="00710AF4"/>
    <w:rsid w:val="00721704"/>
    <w:rsid w:val="00730F8B"/>
    <w:rsid w:val="00736D67"/>
    <w:rsid w:val="00756D90"/>
    <w:rsid w:val="007573D0"/>
    <w:rsid w:val="00761477"/>
    <w:rsid w:val="00771027"/>
    <w:rsid w:val="0079470B"/>
    <w:rsid w:val="0079739D"/>
    <w:rsid w:val="007B228E"/>
    <w:rsid w:val="007B68B1"/>
    <w:rsid w:val="007C39B4"/>
    <w:rsid w:val="007C5109"/>
    <w:rsid w:val="007E1158"/>
    <w:rsid w:val="007E2800"/>
    <w:rsid w:val="007E492C"/>
    <w:rsid w:val="007F1838"/>
    <w:rsid w:val="00804FE9"/>
    <w:rsid w:val="008069BB"/>
    <w:rsid w:val="00825271"/>
    <w:rsid w:val="0083079D"/>
    <w:rsid w:val="00842F2F"/>
    <w:rsid w:val="00851856"/>
    <w:rsid w:val="00856F6A"/>
    <w:rsid w:val="008605F9"/>
    <w:rsid w:val="00875ACD"/>
    <w:rsid w:val="00877770"/>
    <w:rsid w:val="008778A4"/>
    <w:rsid w:val="00883A31"/>
    <w:rsid w:val="008845E1"/>
    <w:rsid w:val="00885C78"/>
    <w:rsid w:val="00886052"/>
    <w:rsid w:val="00887CF4"/>
    <w:rsid w:val="00894783"/>
    <w:rsid w:val="00897583"/>
    <w:rsid w:val="008A12C2"/>
    <w:rsid w:val="008B16B7"/>
    <w:rsid w:val="008B1940"/>
    <w:rsid w:val="008C1B86"/>
    <w:rsid w:val="008E77F2"/>
    <w:rsid w:val="008F2CE0"/>
    <w:rsid w:val="008F3B1B"/>
    <w:rsid w:val="008F5E38"/>
    <w:rsid w:val="00903D29"/>
    <w:rsid w:val="00912860"/>
    <w:rsid w:val="009228E1"/>
    <w:rsid w:val="00926E0C"/>
    <w:rsid w:val="0094093C"/>
    <w:rsid w:val="009507D2"/>
    <w:rsid w:val="00953A80"/>
    <w:rsid w:val="00953F3A"/>
    <w:rsid w:val="00975D26"/>
    <w:rsid w:val="00977DFD"/>
    <w:rsid w:val="009A3BF0"/>
    <w:rsid w:val="009B3063"/>
    <w:rsid w:val="009B394B"/>
    <w:rsid w:val="009C7259"/>
    <w:rsid w:val="009D2E2B"/>
    <w:rsid w:val="009D31E6"/>
    <w:rsid w:val="009D4C20"/>
    <w:rsid w:val="009F23B5"/>
    <w:rsid w:val="009F4E5E"/>
    <w:rsid w:val="00A10AA8"/>
    <w:rsid w:val="00A11C52"/>
    <w:rsid w:val="00A124EA"/>
    <w:rsid w:val="00A25C66"/>
    <w:rsid w:val="00A361B2"/>
    <w:rsid w:val="00A37F62"/>
    <w:rsid w:val="00A45885"/>
    <w:rsid w:val="00A53DB7"/>
    <w:rsid w:val="00A552BD"/>
    <w:rsid w:val="00A7042E"/>
    <w:rsid w:val="00A71633"/>
    <w:rsid w:val="00A84BB9"/>
    <w:rsid w:val="00A85E40"/>
    <w:rsid w:val="00AB2A22"/>
    <w:rsid w:val="00AB3256"/>
    <w:rsid w:val="00AB3742"/>
    <w:rsid w:val="00AC3A5F"/>
    <w:rsid w:val="00AC41E3"/>
    <w:rsid w:val="00AF4B6C"/>
    <w:rsid w:val="00B00B70"/>
    <w:rsid w:val="00B0563D"/>
    <w:rsid w:val="00B167E1"/>
    <w:rsid w:val="00B2435B"/>
    <w:rsid w:val="00B30AE6"/>
    <w:rsid w:val="00B407A5"/>
    <w:rsid w:val="00B40DDE"/>
    <w:rsid w:val="00B475ED"/>
    <w:rsid w:val="00B52B39"/>
    <w:rsid w:val="00B62FC4"/>
    <w:rsid w:val="00B9695F"/>
    <w:rsid w:val="00BA2658"/>
    <w:rsid w:val="00BC5010"/>
    <w:rsid w:val="00BC5312"/>
    <w:rsid w:val="00BD3DBA"/>
    <w:rsid w:val="00BE6C3D"/>
    <w:rsid w:val="00C06BD0"/>
    <w:rsid w:val="00C11994"/>
    <w:rsid w:val="00C123BE"/>
    <w:rsid w:val="00C224E0"/>
    <w:rsid w:val="00C445D4"/>
    <w:rsid w:val="00C528EC"/>
    <w:rsid w:val="00C70867"/>
    <w:rsid w:val="00C837C1"/>
    <w:rsid w:val="00C96842"/>
    <w:rsid w:val="00CA3C2B"/>
    <w:rsid w:val="00CB0033"/>
    <w:rsid w:val="00CB1A32"/>
    <w:rsid w:val="00CB4739"/>
    <w:rsid w:val="00CB7C15"/>
    <w:rsid w:val="00CC25F0"/>
    <w:rsid w:val="00CD0759"/>
    <w:rsid w:val="00CD606B"/>
    <w:rsid w:val="00CF2C2A"/>
    <w:rsid w:val="00CF4053"/>
    <w:rsid w:val="00CF4EFA"/>
    <w:rsid w:val="00D13840"/>
    <w:rsid w:val="00D17787"/>
    <w:rsid w:val="00D22288"/>
    <w:rsid w:val="00D25C3C"/>
    <w:rsid w:val="00D65DE5"/>
    <w:rsid w:val="00D77056"/>
    <w:rsid w:val="00D92D61"/>
    <w:rsid w:val="00DA062A"/>
    <w:rsid w:val="00DB6CAF"/>
    <w:rsid w:val="00DC1912"/>
    <w:rsid w:val="00DE306E"/>
    <w:rsid w:val="00DE6D4A"/>
    <w:rsid w:val="00DF07F8"/>
    <w:rsid w:val="00DF108F"/>
    <w:rsid w:val="00DF333C"/>
    <w:rsid w:val="00DF3AE7"/>
    <w:rsid w:val="00E14F01"/>
    <w:rsid w:val="00E24D70"/>
    <w:rsid w:val="00E61718"/>
    <w:rsid w:val="00E670F9"/>
    <w:rsid w:val="00E931D4"/>
    <w:rsid w:val="00EA7D45"/>
    <w:rsid w:val="00EB2E8A"/>
    <w:rsid w:val="00EC37AD"/>
    <w:rsid w:val="00ED4217"/>
    <w:rsid w:val="00EF38C2"/>
    <w:rsid w:val="00EF4A76"/>
    <w:rsid w:val="00F01B41"/>
    <w:rsid w:val="00F06558"/>
    <w:rsid w:val="00F11420"/>
    <w:rsid w:val="00F30ACA"/>
    <w:rsid w:val="00F33D3E"/>
    <w:rsid w:val="00F447DE"/>
    <w:rsid w:val="00F55AAC"/>
    <w:rsid w:val="00F607B2"/>
    <w:rsid w:val="00F60DA4"/>
    <w:rsid w:val="00F66B55"/>
    <w:rsid w:val="00F868BA"/>
    <w:rsid w:val="00F94450"/>
    <w:rsid w:val="00FA20E9"/>
    <w:rsid w:val="00FC39A9"/>
    <w:rsid w:val="00FC648D"/>
    <w:rsid w:val="00FD1C80"/>
    <w:rsid w:val="00FD6944"/>
    <w:rsid w:val="00FE5B03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AAC2"/>
  <w15:docId w15:val="{9BE854B6-2C86-43F6-A9E9-441B586E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D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6CF3"/>
  </w:style>
  <w:style w:type="paragraph" w:styleId="a5">
    <w:name w:val="footer"/>
    <w:basedOn w:val="a"/>
    <w:link w:val="a6"/>
    <w:uiPriority w:val="99"/>
    <w:unhideWhenUsed/>
    <w:rsid w:val="006D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6CF3"/>
  </w:style>
  <w:style w:type="paragraph" w:styleId="a7">
    <w:name w:val="Balloon Text"/>
    <w:basedOn w:val="a"/>
    <w:link w:val="a8"/>
    <w:uiPriority w:val="99"/>
    <w:semiHidden/>
    <w:unhideWhenUsed/>
    <w:rsid w:val="001F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1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3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798B-2FDE-452B-815E-C95CA0D8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Чукотского автономного округа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Троцинская</dc:creator>
  <cp:keywords/>
  <dc:description/>
  <cp:lastModifiedBy>Головачёва Н.В.</cp:lastModifiedBy>
  <cp:revision>2</cp:revision>
  <cp:lastPrinted>2020-04-02T22:35:00Z</cp:lastPrinted>
  <dcterms:created xsi:type="dcterms:W3CDTF">2020-04-08T04:42:00Z</dcterms:created>
  <dcterms:modified xsi:type="dcterms:W3CDTF">2020-04-08T04:42:00Z</dcterms:modified>
</cp:coreProperties>
</file>