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79" w:rsidRDefault="001A02E4" w:rsidP="001A02E4">
      <w:r w:rsidRPr="001A02E4">
        <w:rPr>
          <w:noProof/>
        </w:rPr>
        <w:drawing>
          <wp:anchor distT="0" distB="0" distL="114300" distR="114300" simplePos="0" relativeHeight="251658240" behindDoc="0" locked="0" layoutInCell="1" allowOverlap="1" wp14:anchorId="2A473749" wp14:editId="0920A4B2">
            <wp:simplePos x="0" y="0"/>
            <wp:positionH relativeFrom="column">
              <wp:posOffset>2296795</wp:posOffset>
            </wp:positionH>
            <wp:positionV relativeFrom="paragraph">
              <wp:posOffset>0</wp:posOffset>
            </wp:positionV>
            <wp:extent cx="2085975" cy="2007555"/>
            <wp:effectExtent l="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2007555"/>
                    </a:xfrm>
                    <a:prstGeom prst="rect">
                      <a:avLst/>
                    </a:prstGeom>
                    <a:noFill/>
                    <a:ln>
                      <a:noFill/>
                    </a:ln>
                  </pic:spPr>
                </pic:pic>
              </a:graphicData>
            </a:graphic>
          </wp:anchor>
        </w:drawing>
      </w:r>
      <w:r>
        <w:br w:type="textWrapping" w:clear="all"/>
      </w:r>
    </w:p>
    <w:p w:rsidR="00042C28" w:rsidRDefault="00336474" w:rsidP="00336474">
      <w:pPr>
        <w:jc w:val="center"/>
        <w:rPr>
          <w:rFonts w:ascii="Times New Roman" w:hAnsi="Times New Roman" w:cs="Times New Roman"/>
          <w:b/>
          <w:sz w:val="24"/>
        </w:rPr>
      </w:pPr>
      <w:r w:rsidRPr="00336474">
        <w:rPr>
          <w:rFonts w:ascii="Times New Roman" w:hAnsi="Times New Roman" w:cs="Times New Roman"/>
          <w:b/>
          <w:sz w:val="24"/>
        </w:rPr>
        <w:t>СЧЕТНАЯ ПАЛАТА ЧУКОТСКОГО АВТОНОМНОГО ОКРУГА</w:t>
      </w:r>
    </w:p>
    <w:p w:rsidR="00336474" w:rsidRDefault="00336474" w:rsidP="00336474">
      <w:pPr>
        <w:jc w:val="center"/>
        <w:rPr>
          <w:rFonts w:ascii="Times New Roman" w:hAnsi="Times New Roman" w:cs="Times New Roman"/>
          <w:b/>
          <w:sz w:val="24"/>
        </w:rPr>
      </w:pPr>
    </w:p>
    <w:p w:rsidR="00336474" w:rsidRDefault="00336474" w:rsidP="00336474">
      <w:pPr>
        <w:jc w:val="center"/>
        <w:rPr>
          <w:rFonts w:ascii="Times New Roman" w:hAnsi="Times New Roman" w:cs="Times New Roman"/>
          <w:b/>
          <w:sz w:val="24"/>
        </w:rPr>
      </w:pPr>
    </w:p>
    <w:p w:rsidR="00336474" w:rsidRDefault="00336474" w:rsidP="00336474">
      <w:pPr>
        <w:jc w:val="center"/>
        <w:rPr>
          <w:rFonts w:ascii="Times New Roman" w:hAnsi="Times New Roman" w:cs="Times New Roman"/>
          <w:b/>
          <w:sz w:val="72"/>
        </w:rPr>
      </w:pPr>
      <w:r w:rsidRPr="00336474">
        <w:rPr>
          <w:rFonts w:ascii="Times New Roman" w:hAnsi="Times New Roman" w:cs="Times New Roman"/>
          <w:b/>
          <w:sz w:val="72"/>
        </w:rPr>
        <w:t xml:space="preserve">Б Ю Л </w:t>
      </w:r>
      <w:proofErr w:type="spellStart"/>
      <w:r w:rsidRPr="00336474">
        <w:rPr>
          <w:rFonts w:ascii="Times New Roman" w:hAnsi="Times New Roman" w:cs="Times New Roman"/>
          <w:b/>
          <w:sz w:val="72"/>
        </w:rPr>
        <w:t>Л</w:t>
      </w:r>
      <w:proofErr w:type="spellEnd"/>
      <w:r w:rsidRPr="00336474">
        <w:rPr>
          <w:rFonts w:ascii="Times New Roman" w:hAnsi="Times New Roman" w:cs="Times New Roman"/>
          <w:b/>
          <w:sz w:val="72"/>
        </w:rPr>
        <w:t xml:space="preserve"> Е Т Е Н Ь</w:t>
      </w:r>
    </w:p>
    <w:p w:rsidR="00336474" w:rsidRPr="00336474" w:rsidRDefault="00336474" w:rsidP="00336474">
      <w:pPr>
        <w:jc w:val="center"/>
        <w:rPr>
          <w:rFonts w:ascii="Times New Roman" w:hAnsi="Times New Roman" w:cs="Times New Roman"/>
          <w:b/>
          <w:sz w:val="72"/>
        </w:rPr>
      </w:pPr>
      <w:r>
        <w:rPr>
          <w:rFonts w:ascii="Times New Roman" w:hAnsi="Times New Roman" w:cs="Times New Roman"/>
          <w:b/>
          <w:sz w:val="72"/>
        </w:rPr>
        <w:t>№ 3</w:t>
      </w:r>
    </w:p>
    <w:p w:rsidR="00042C28" w:rsidRPr="00336474" w:rsidRDefault="00042C28" w:rsidP="00336474">
      <w:pPr>
        <w:jc w:val="center"/>
        <w:rPr>
          <w:rFonts w:ascii="Times New Roman" w:hAnsi="Times New Roman" w:cs="Times New Roman"/>
          <w:b/>
          <w:sz w:val="24"/>
        </w:rPr>
      </w:pPr>
    </w:p>
    <w:p w:rsidR="00042C28" w:rsidRDefault="00042C28"/>
    <w:p w:rsidR="00042C28" w:rsidRDefault="00042C28"/>
    <w:p w:rsidR="00042C28" w:rsidRDefault="00042C28"/>
    <w:p w:rsidR="00042C28" w:rsidRDefault="00042C28"/>
    <w:p w:rsidR="00042C28" w:rsidRDefault="00042C28"/>
    <w:p w:rsidR="00042C28" w:rsidRDefault="00042C28"/>
    <w:p w:rsidR="00042C28" w:rsidRDefault="00042C28"/>
    <w:p w:rsidR="00042C28" w:rsidRDefault="00042C28"/>
    <w:p w:rsidR="00042C28" w:rsidRDefault="00042C28"/>
    <w:p w:rsidR="00042C28" w:rsidRDefault="00042C28"/>
    <w:p w:rsidR="00042C28" w:rsidRDefault="00042C28"/>
    <w:p w:rsidR="00042C28" w:rsidRPr="00336474" w:rsidRDefault="00336474" w:rsidP="00336474">
      <w:pPr>
        <w:jc w:val="center"/>
        <w:rPr>
          <w:rFonts w:ascii="Times New Roman" w:hAnsi="Times New Roman" w:cs="Times New Roman"/>
          <w:sz w:val="24"/>
        </w:rPr>
      </w:pPr>
      <w:proofErr w:type="spellStart"/>
      <w:r w:rsidRPr="00336474">
        <w:rPr>
          <w:rFonts w:ascii="Times New Roman" w:hAnsi="Times New Roman" w:cs="Times New Roman"/>
          <w:sz w:val="24"/>
        </w:rPr>
        <w:t>г.Анадырь</w:t>
      </w:r>
      <w:proofErr w:type="spellEnd"/>
    </w:p>
    <w:p w:rsidR="00336474" w:rsidRPr="00336474" w:rsidRDefault="00336474" w:rsidP="00336474">
      <w:pPr>
        <w:jc w:val="center"/>
        <w:rPr>
          <w:rFonts w:ascii="Times New Roman" w:hAnsi="Times New Roman" w:cs="Times New Roman"/>
          <w:sz w:val="24"/>
        </w:rPr>
      </w:pPr>
      <w:r w:rsidRPr="00336474">
        <w:rPr>
          <w:rFonts w:ascii="Times New Roman" w:hAnsi="Times New Roman" w:cs="Times New Roman"/>
          <w:sz w:val="24"/>
        </w:rPr>
        <w:lastRenderedPageBreak/>
        <w:t>2017 год</w:t>
      </w:r>
    </w:p>
    <w:p w:rsidR="00042C28" w:rsidRDefault="001A02E4" w:rsidP="001A02E4">
      <w:pPr>
        <w:jc w:val="center"/>
        <w:rPr>
          <w:rFonts w:ascii="Times New Roman" w:hAnsi="Times New Roman" w:cs="Times New Roman"/>
          <w:sz w:val="32"/>
          <w:szCs w:val="32"/>
        </w:rPr>
      </w:pPr>
      <w:r w:rsidRPr="001A02E4">
        <w:rPr>
          <w:rFonts w:ascii="Times New Roman" w:hAnsi="Times New Roman" w:cs="Times New Roman"/>
          <w:sz w:val="32"/>
          <w:szCs w:val="32"/>
        </w:rPr>
        <w:t>СОДЕРЖАНИЕ</w:t>
      </w:r>
    </w:p>
    <w:p w:rsidR="001A02E4" w:rsidRDefault="001A02E4" w:rsidP="001A02E4">
      <w:pPr>
        <w:spacing w:after="0" w:line="240" w:lineRule="auto"/>
        <w:ind w:firstLine="709"/>
        <w:jc w:val="both"/>
        <w:rPr>
          <w:rFonts w:ascii="Times New Roman" w:hAnsi="Times New Roman" w:cs="Times New Roman"/>
          <w:sz w:val="28"/>
          <w:szCs w:val="28"/>
        </w:rPr>
      </w:pPr>
      <w:r w:rsidRPr="001A02E4">
        <w:rPr>
          <w:rFonts w:ascii="Times New Roman" w:hAnsi="Times New Roman" w:cs="Times New Roman"/>
          <w:sz w:val="28"/>
          <w:szCs w:val="28"/>
        </w:rPr>
        <w:t>1. Отчет</w:t>
      </w:r>
      <w:r>
        <w:rPr>
          <w:rFonts w:ascii="Times New Roman" w:hAnsi="Times New Roman" w:cs="Times New Roman"/>
          <w:sz w:val="32"/>
          <w:szCs w:val="32"/>
        </w:rPr>
        <w:t xml:space="preserve"> п</w:t>
      </w:r>
      <w:r w:rsidRPr="001A02E4">
        <w:rPr>
          <w:rFonts w:ascii="Times New Roman" w:hAnsi="Times New Roman" w:cs="Times New Roman"/>
          <w:sz w:val="28"/>
        </w:rPr>
        <w:t>о результатам контрольного мероприятия «</w:t>
      </w:r>
      <w:r w:rsidRPr="0029418E">
        <w:rPr>
          <w:rFonts w:ascii="Times New Roman" w:hAnsi="Times New Roman" w:cs="Times New Roman"/>
          <w:sz w:val="28"/>
          <w:szCs w:val="28"/>
        </w:rPr>
        <w:t>Проверка законности и результативности использования межбюджетных трансфертов, предоставленных из окружного бюджета бюджету Чукотского муниципального района за 2015-2016 годы, с учетом анализа реализации долговой политики муниципального образования за 2015-2016 годы и анализа ее влияния на исполнение бюджета Чукотского муниципального района»</w:t>
      </w:r>
      <w:r>
        <w:rPr>
          <w:rFonts w:ascii="Times New Roman" w:hAnsi="Times New Roman" w:cs="Times New Roman"/>
          <w:sz w:val="28"/>
          <w:szCs w:val="28"/>
        </w:rPr>
        <w:t xml:space="preserve"> ………………………3</w:t>
      </w:r>
    </w:p>
    <w:p w:rsidR="00764FC2" w:rsidRDefault="00764FC2" w:rsidP="00764FC2">
      <w:pPr>
        <w:spacing w:after="0" w:line="240" w:lineRule="auto"/>
        <w:rPr>
          <w:rFonts w:ascii="Times New Roman" w:hAnsi="Times New Roman" w:cs="Times New Roman"/>
          <w:sz w:val="28"/>
          <w:szCs w:val="28"/>
        </w:rPr>
      </w:pPr>
    </w:p>
    <w:p w:rsidR="00764FC2" w:rsidRDefault="001A02E4" w:rsidP="00764F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64FC2">
        <w:rPr>
          <w:rFonts w:ascii="Times New Roman" w:hAnsi="Times New Roman" w:cs="Times New Roman"/>
          <w:sz w:val="28"/>
        </w:rPr>
        <w:t>Отчет</w:t>
      </w:r>
      <w:r w:rsidR="00764FC2" w:rsidRPr="00764FC2">
        <w:rPr>
          <w:rFonts w:ascii="Times New Roman" w:hAnsi="Times New Roman" w:cs="Times New Roman"/>
          <w:sz w:val="28"/>
        </w:rPr>
        <w:t xml:space="preserve"> по результатам </w:t>
      </w:r>
      <w:r w:rsidR="00764FC2" w:rsidRPr="00764FC2">
        <w:rPr>
          <w:rFonts w:ascii="Times New Roman" w:hAnsi="Times New Roman" w:cs="Times New Roman"/>
          <w:color w:val="000000"/>
          <w:sz w:val="28"/>
          <w:szCs w:val="28"/>
        </w:rPr>
        <w:t>встречной проверки</w:t>
      </w:r>
      <w:r w:rsidR="00764FC2">
        <w:rPr>
          <w:rFonts w:ascii="Times New Roman" w:hAnsi="Times New Roman" w:cs="Times New Roman"/>
          <w:b/>
          <w:color w:val="000000"/>
          <w:sz w:val="28"/>
          <w:szCs w:val="28"/>
        </w:rPr>
        <w:t xml:space="preserve"> </w:t>
      </w:r>
      <w:r w:rsidR="00764FC2" w:rsidRPr="00A269C7">
        <w:rPr>
          <w:rFonts w:ascii="Times New Roman" w:hAnsi="Times New Roman" w:cs="Times New Roman"/>
          <w:sz w:val="28"/>
        </w:rPr>
        <w:t xml:space="preserve">достоверности представленной Муниципальным унитарным предприятием муниципального образования Чукотский муниципальный район «Айсберг» отчетности на получение в 2016 году субсидии из окружного бюджета на компенсацию недополученных доходов, связанных с предоставлением населению коммунальных ресурсов (услуг) по тарифам, не обеспечивающим возмещение издержек», </w:t>
      </w:r>
      <w:r w:rsidR="00764FC2" w:rsidRPr="00A269C7">
        <w:rPr>
          <w:rFonts w:ascii="Times New Roman" w:hAnsi="Times New Roman" w:cs="Times New Roman"/>
          <w:sz w:val="28"/>
          <w:szCs w:val="28"/>
        </w:rPr>
        <w:t>в рамках контрольного мероприятия</w:t>
      </w:r>
      <w:r w:rsidR="00764FC2">
        <w:rPr>
          <w:rFonts w:ascii="Times New Roman" w:hAnsi="Times New Roman" w:cs="Times New Roman"/>
          <w:sz w:val="28"/>
          <w:szCs w:val="28"/>
        </w:rPr>
        <w:t xml:space="preserve"> </w:t>
      </w:r>
      <w:r w:rsidR="00764FC2" w:rsidRPr="00A269C7">
        <w:rPr>
          <w:rFonts w:ascii="Times New Roman" w:hAnsi="Times New Roman" w:cs="Times New Roman"/>
          <w:sz w:val="28"/>
        </w:rPr>
        <w:t>«</w:t>
      </w:r>
      <w:r w:rsidR="00764FC2" w:rsidRPr="00A269C7">
        <w:rPr>
          <w:rFonts w:ascii="Times New Roman" w:hAnsi="Times New Roman" w:cs="Times New Roman"/>
          <w:sz w:val="28"/>
          <w:szCs w:val="28"/>
        </w:rPr>
        <w:t>Проверка законности и результативности (эффективности и экономности) использования средств окружного бюджета на реализацию мероприятий Государственной программы Чукотского автономного округа «Развитие жилищно-коммунального хозяйства и водохозяйственного комплекса Чукотского автономного округа на 2016-2020 годы» по представлению субсидий ресурсоснабжающим организациям на возмещение части расходов, не учтенных при установлении тарифов и недополученных доходов, связанных с предоставлением коммунальных ресурсов (услуг) по тарифам, не обеспечивающим возмещение издержек за 2016 год</w:t>
      </w:r>
      <w:r w:rsidR="00764FC2">
        <w:rPr>
          <w:rFonts w:ascii="Times New Roman" w:hAnsi="Times New Roman" w:cs="Times New Roman"/>
          <w:sz w:val="28"/>
          <w:szCs w:val="28"/>
        </w:rPr>
        <w:t xml:space="preserve"> ……………………………..3</w:t>
      </w:r>
      <w:r w:rsidR="00670994">
        <w:rPr>
          <w:rFonts w:ascii="Times New Roman" w:hAnsi="Times New Roman" w:cs="Times New Roman"/>
          <w:sz w:val="28"/>
          <w:szCs w:val="28"/>
        </w:rPr>
        <w:t>3</w:t>
      </w:r>
    </w:p>
    <w:p w:rsidR="00670994" w:rsidRDefault="00670994" w:rsidP="00670994">
      <w:pPr>
        <w:spacing w:after="0" w:line="240" w:lineRule="auto"/>
        <w:rPr>
          <w:rFonts w:ascii="Times New Roman" w:hAnsi="Times New Roman" w:cs="Times New Roman"/>
          <w:sz w:val="28"/>
          <w:szCs w:val="28"/>
        </w:rPr>
      </w:pPr>
    </w:p>
    <w:p w:rsidR="00670994" w:rsidRDefault="00670994" w:rsidP="00670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670994">
        <w:rPr>
          <w:rFonts w:ascii="Times New Roman" w:hAnsi="Times New Roman" w:cs="Times New Roman"/>
          <w:b/>
          <w:sz w:val="28"/>
          <w:szCs w:val="28"/>
        </w:rPr>
        <w:t xml:space="preserve"> </w:t>
      </w:r>
      <w:r>
        <w:rPr>
          <w:rFonts w:ascii="Times New Roman" w:hAnsi="Times New Roman" w:cs="Times New Roman"/>
          <w:sz w:val="28"/>
          <w:szCs w:val="28"/>
        </w:rPr>
        <w:t>Отчет</w:t>
      </w:r>
      <w:r w:rsidRPr="00670994">
        <w:rPr>
          <w:rFonts w:ascii="Times New Roman" w:hAnsi="Times New Roman" w:cs="Times New Roman"/>
          <w:sz w:val="28"/>
          <w:szCs w:val="28"/>
        </w:rPr>
        <w:t xml:space="preserve"> о результатах контрольного мероприятия</w:t>
      </w:r>
      <w:r>
        <w:rPr>
          <w:rFonts w:ascii="Times New Roman" w:hAnsi="Times New Roman" w:cs="Times New Roman"/>
          <w:b/>
          <w:sz w:val="28"/>
          <w:szCs w:val="28"/>
        </w:rPr>
        <w:t xml:space="preserve"> </w:t>
      </w:r>
      <w:r>
        <w:rPr>
          <w:rFonts w:ascii="Times New Roman" w:hAnsi="Times New Roman" w:cs="Times New Roman"/>
          <w:sz w:val="28"/>
          <w:szCs w:val="28"/>
        </w:rPr>
        <w:tab/>
      </w:r>
      <w:r w:rsidRPr="00670994">
        <w:rPr>
          <w:rFonts w:ascii="Times New Roman" w:hAnsi="Times New Roman" w:cs="Times New Roman"/>
          <w:sz w:val="28"/>
          <w:szCs w:val="28"/>
        </w:rPr>
        <w:t>«Проверка</w:t>
      </w:r>
      <w:r>
        <w:rPr>
          <w:rFonts w:ascii="Times New Roman" w:hAnsi="Times New Roman" w:cs="Times New Roman"/>
          <w:sz w:val="28"/>
          <w:szCs w:val="28"/>
        </w:rPr>
        <w:t xml:space="preserve">  з</w:t>
      </w:r>
      <w:r w:rsidRPr="00670994">
        <w:rPr>
          <w:rFonts w:ascii="Times New Roman" w:hAnsi="Times New Roman" w:cs="Times New Roman"/>
          <w:sz w:val="28"/>
          <w:szCs w:val="28"/>
        </w:rPr>
        <w:t xml:space="preserve">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мероприятий «Проектно-изыскательские работы для строительства объекта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 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«Строительство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Песчанка 1цепь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Подпрограммы «Развитие и модернизация электроэнергетики» Государственной программы «Энергоэффективность и развитие энергетики Чукотского автономного округа  на 2016-2020 годы» за 2016 год и истекший период 2017 года»</w:t>
      </w:r>
      <w:r>
        <w:rPr>
          <w:rFonts w:ascii="Times New Roman" w:hAnsi="Times New Roman" w:cs="Times New Roman"/>
          <w:sz w:val="28"/>
          <w:szCs w:val="28"/>
        </w:rPr>
        <w:t xml:space="preserve"> ………………………………………………….</w:t>
      </w:r>
      <w:r w:rsidR="00FC66F1">
        <w:rPr>
          <w:rFonts w:ascii="Times New Roman" w:hAnsi="Times New Roman" w:cs="Times New Roman"/>
          <w:sz w:val="28"/>
          <w:szCs w:val="28"/>
        </w:rPr>
        <w:t>3</w:t>
      </w:r>
      <w:r w:rsidR="009250EB">
        <w:rPr>
          <w:rFonts w:ascii="Times New Roman" w:hAnsi="Times New Roman" w:cs="Times New Roman"/>
          <w:sz w:val="28"/>
          <w:szCs w:val="28"/>
        </w:rPr>
        <w:t>8</w:t>
      </w:r>
    </w:p>
    <w:p w:rsidR="00AE38D2" w:rsidRDefault="00AE38D2" w:rsidP="00670994">
      <w:pPr>
        <w:spacing w:after="0" w:line="240" w:lineRule="auto"/>
        <w:ind w:firstLine="708"/>
        <w:jc w:val="both"/>
        <w:rPr>
          <w:rFonts w:ascii="Times New Roman" w:hAnsi="Times New Roman" w:cs="Times New Roman"/>
          <w:sz w:val="28"/>
          <w:szCs w:val="28"/>
        </w:rPr>
      </w:pPr>
    </w:p>
    <w:p w:rsidR="00AE38D2" w:rsidRDefault="00AE38D2" w:rsidP="00AE3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Отчет</w:t>
      </w:r>
      <w:r w:rsidRPr="00AE38D2">
        <w:rPr>
          <w:rFonts w:ascii="Times New Roman" w:hAnsi="Times New Roman" w:cs="Times New Roman"/>
          <w:sz w:val="28"/>
          <w:szCs w:val="28"/>
        </w:rPr>
        <w:t xml:space="preserve"> по результатам контрольного мероприятия</w:t>
      </w:r>
      <w:r>
        <w:rPr>
          <w:rFonts w:ascii="Times New Roman" w:hAnsi="Times New Roman" w:cs="Times New Roman"/>
          <w:b/>
          <w:sz w:val="28"/>
          <w:szCs w:val="28"/>
        </w:rPr>
        <w:t xml:space="preserve"> </w:t>
      </w:r>
      <w:proofErr w:type="gramStart"/>
      <w:r w:rsidRPr="00287AF1">
        <w:rPr>
          <w:rFonts w:ascii="Times New Roman" w:hAnsi="Times New Roman" w:cs="Times New Roman"/>
          <w:sz w:val="28"/>
          <w:szCs w:val="28"/>
        </w:rPr>
        <w:tab/>
      </w:r>
      <w:r w:rsidRPr="001E2047">
        <w:rPr>
          <w:rFonts w:ascii="Times New Roman" w:hAnsi="Times New Roman" w:cs="Times New Roman"/>
          <w:sz w:val="28"/>
          <w:szCs w:val="28"/>
        </w:rPr>
        <w:t>«</w:t>
      </w:r>
      <w:proofErr w:type="gramEnd"/>
      <w:r>
        <w:rPr>
          <w:rFonts w:ascii="Times New Roman" w:hAnsi="Times New Roman" w:cs="Times New Roman"/>
          <w:sz w:val="28"/>
          <w:szCs w:val="28"/>
        </w:rPr>
        <w:t>Проверка законности и эффективности использования средств окружного бюджета, направленных в 2016 году и истекшем периоде 2017 года</w:t>
      </w:r>
      <w:r w:rsidRPr="00116498">
        <w:rPr>
          <w:rFonts w:ascii="Times New Roman" w:hAnsi="Times New Roman" w:cs="Times New Roman"/>
          <w:sz w:val="28"/>
          <w:szCs w:val="28"/>
        </w:rPr>
        <w:t xml:space="preserve"> </w:t>
      </w:r>
      <w:r w:rsidRPr="00074FFE">
        <w:rPr>
          <w:rFonts w:ascii="Times New Roman" w:hAnsi="Times New Roman" w:cs="Times New Roman"/>
          <w:sz w:val="28"/>
          <w:szCs w:val="28"/>
        </w:rPr>
        <w:t>Автономном</w:t>
      </w:r>
      <w:r>
        <w:rPr>
          <w:rFonts w:ascii="Times New Roman" w:hAnsi="Times New Roman" w:cs="Times New Roman"/>
          <w:sz w:val="28"/>
          <w:szCs w:val="28"/>
        </w:rPr>
        <w:t>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r w:rsidRPr="00074FFE">
        <w:rPr>
          <w:rFonts w:ascii="Times New Roman" w:hAnsi="Times New Roman" w:cs="Times New Roman"/>
          <w:sz w:val="28"/>
          <w:szCs w:val="28"/>
        </w:rPr>
        <w:lastRenderedPageBreak/>
        <w:t>«</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 xml:space="preserve"> в виде субсидии на выполнение государственного задания</w:t>
      </w:r>
      <w:r w:rsidRPr="00EF409B">
        <w:rPr>
          <w:rFonts w:ascii="Times New Roman" w:hAnsi="Times New Roman" w:cs="Times New Roman"/>
          <w:sz w:val="28"/>
          <w:szCs w:val="28"/>
        </w:rPr>
        <w:t>»</w:t>
      </w:r>
      <w:r>
        <w:rPr>
          <w:rFonts w:ascii="Times New Roman" w:hAnsi="Times New Roman" w:cs="Times New Roman"/>
          <w:sz w:val="28"/>
          <w:szCs w:val="28"/>
        </w:rPr>
        <w:t>………………………………………………………………………………</w:t>
      </w:r>
      <w:r w:rsidR="00D650EE">
        <w:rPr>
          <w:rFonts w:ascii="Times New Roman" w:hAnsi="Times New Roman" w:cs="Times New Roman"/>
          <w:sz w:val="28"/>
          <w:szCs w:val="28"/>
        </w:rPr>
        <w:t>49</w:t>
      </w:r>
    </w:p>
    <w:p w:rsidR="009250EB" w:rsidRDefault="009250EB" w:rsidP="00AE38D2">
      <w:pPr>
        <w:spacing w:after="0" w:line="240" w:lineRule="auto"/>
        <w:ind w:firstLine="708"/>
        <w:jc w:val="both"/>
        <w:rPr>
          <w:rFonts w:ascii="Times New Roman" w:hAnsi="Times New Roman" w:cs="Times New Roman"/>
          <w:sz w:val="28"/>
          <w:szCs w:val="28"/>
        </w:rPr>
      </w:pPr>
    </w:p>
    <w:p w:rsidR="00AE38D2" w:rsidRPr="00670994" w:rsidRDefault="00AE38D2" w:rsidP="00670994">
      <w:pPr>
        <w:spacing w:after="0" w:line="240" w:lineRule="auto"/>
        <w:ind w:firstLine="708"/>
        <w:jc w:val="both"/>
        <w:rPr>
          <w:rFonts w:ascii="Times New Roman" w:hAnsi="Times New Roman" w:cs="Times New Roman"/>
          <w:sz w:val="28"/>
          <w:szCs w:val="28"/>
        </w:rPr>
      </w:pPr>
    </w:p>
    <w:p w:rsidR="00DC01C6" w:rsidRPr="00670994" w:rsidRDefault="00D650EE" w:rsidP="001A02E4">
      <w:pPr>
        <w:spacing w:after="0" w:line="240" w:lineRule="auto"/>
        <w:ind w:left="3539" w:firstLine="709"/>
        <w:rPr>
          <w:rFonts w:ascii="Times New Roman" w:hAnsi="Times New Roman" w:cs="Times New Roman"/>
          <w:b/>
          <w:sz w:val="28"/>
          <w:szCs w:val="28"/>
        </w:rPr>
      </w:pPr>
      <w:r>
        <w:rPr>
          <w:rFonts w:ascii="Times New Roman" w:hAnsi="Times New Roman" w:cs="Times New Roman"/>
          <w:b/>
          <w:sz w:val="28"/>
          <w:szCs w:val="28"/>
        </w:rPr>
        <w:t>О</w:t>
      </w:r>
      <w:r w:rsidR="00DC01C6" w:rsidRPr="00670994">
        <w:rPr>
          <w:rFonts w:ascii="Times New Roman" w:hAnsi="Times New Roman" w:cs="Times New Roman"/>
          <w:b/>
          <w:sz w:val="28"/>
          <w:szCs w:val="28"/>
        </w:rPr>
        <w:t>ТЧЕТ</w:t>
      </w:r>
    </w:p>
    <w:p w:rsidR="00DC01C6" w:rsidRPr="00670994" w:rsidRDefault="00DC01C6" w:rsidP="00DC01C6">
      <w:pPr>
        <w:spacing w:after="0" w:line="240" w:lineRule="auto"/>
        <w:ind w:firstLine="709"/>
        <w:jc w:val="center"/>
        <w:rPr>
          <w:rFonts w:ascii="Times New Roman" w:hAnsi="Times New Roman" w:cs="Times New Roman"/>
          <w:b/>
          <w:sz w:val="28"/>
          <w:szCs w:val="28"/>
        </w:rPr>
      </w:pPr>
      <w:r w:rsidRPr="00670994">
        <w:rPr>
          <w:rFonts w:ascii="Times New Roman" w:hAnsi="Times New Roman" w:cs="Times New Roman"/>
          <w:b/>
          <w:sz w:val="28"/>
          <w:szCs w:val="28"/>
        </w:rPr>
        <w:t>по результатам контрольного мероприятия</w:t>
      </w:r>
    </w:p>
    <w:p w:rsidR="00DC01C6" w:rsidRPr="00670994" w:rsidRDefault="00DC01C6" w:rsidP="00DC01C6">
      <w:pPr>
        <w:jc w:val="center"/>
        <w:rPr>
          <w:rFonts w:ascii="Times New Roman" w:hAnsi="Times New Roman" w:cs="Times New Roman"/>
          <w:sz w:val="28"/>
          <w:szCs w:val="28"/>
        </w:rPr>
      </w:pPr>
      <w:r w:rsidRPr="00670994">
        <w:rPr>
          <w:rFonts w:ascii="Times New Roman" w:hAnsi="Times New Roman" w:cs="Times New Roman"/>
          <w:sz w:val="28"/>
          <w:szCs w:val="28"/>
        </w:rPr>
        <w:t>«Проверка законности и результативности использования межбюджетных трансфертов, предоставленных из окружного бюджета бюджету Чукотского муниципального района за 2015-2016 годы, с учетом анализа реализации долговой политики муниципального образования за 2015-2016 годы и анализа ее влияния на исполнение бюджета Чукотского муниципального района»</w:t>
      </w:r>
    </w:p>
    <w:p w:rsidR="00DC01C6" w:rsidRPr="00670994" w:rsidRDefault="00DC01C6" w:rsidP="00DC01C6">
      <w:pPr>
        <w:pStyle w:val="af"/>
        <w:spacing w:before="120" w:line="276" w:lineRule="auto"/>
        <w:ind w:firstLine="284"/>
        <w:rPr>
          <w:rFonts w:ascii="Times New Roman" w:hAnsi="Times New Roman" w:cs="Times New Roman"/>
          <w:b/>
          <w:sz w:val="28"/>
          <w:szCs w:val="28"/>
        </w:rPr>
      </w:pPr>
    </w:p>
    <w:p w:rsidR="00DC01C6" w:rsidRPr="00670994" w:rsidRDefault="00DC01C6" w:rsidP="00DC01C6">
      <w:pPr>
        <w:pStyle w:val="af"/>
        <w:spacing w:before="120" w:line="276" w:lineRule="auto"/>
        <w:ind w:firstLine="284"/>
        <w:rPr>
          <w:rFonts w:ascii="Times New Roman" w:hAnsi="Times New Roman" w:cs="Times New Roman"/>
          <w:sz w:val="28"/>
          <w:szCs w:val="28"/>
        </w:rPr>
      </w:pPr>
      <w:r w:rsidRPr="00670994">
        <w:rPr>
          <w:rFonts w:ascii="Times New Roman" w:hAnsi="Times New Roman" w:cs="Times New Roman"/>
          <w:b/>
          <w:sz w:val="28"/>
          <w:szCs w:val="28"/>
        </w:rPr>
        <w:tab/>
        <w:t xml:space="preserve">Основание для проведения </w:t>
      </w:r>
      <w:r w:rsidRPr="00670994">
        <w:rPr>
          <w:rFonts w:ascii="Times New Roman" w:hAnsi="Times New Roman" w:cs="Times New Roman"/>
          <w:b/>
          <w:bCs/>
          <w:sz w:val="28"/>
          <w:szCs w:val="28"/>
        </w:rPr>
        <w:t xml:space="preserve">контрольного </w:t>
      </w:r>
      <w:r w:rsidRPr="00670994">
        <w:rPr>
          <w:rFonts w:ascii="Times New Roman" w:hAnsi="Times New Roman" w:cs="Times New Roman"/>
          <w:b/>
          <w:sz w:val="28"/>
          <w:szCs w:val="28"/>
        </w:rPr>
        <w:t xml:space="preserve">мероприятия: </w:t>
      </w:r>
      <w:r w:rsidRPr="00670994">
        <w:rPr>
          <w:rFonts w:ascii="Times New Roman" w:hAnsi="Times New Roman" w:cs="Times New Roman"/>
          <w:sz w:val="28"/>
          <w:szCs w:val="28"/>
        </w:rPr>
        <w:t>пункт 1.3.2. Плана работы Счетной палаты Чукотского автономного округа на 2017 год.</w:t>
      </w:r>
    </w:p>
    <w:p w:rsidR="00DC01C6" w:rsidRPr="00670994" w:rsidRDefault="00DC01C6" w:rsidP="00DC01C6">
      <w:pPr>
        <w:pStyle w:val="af3"/>
        <w:spacing w:before="120" w:after="0"/>
        <w:ind w:left="0" w:firstLine="709"/>
        <w:jc w:val="both"/>
        <w:rPr>
          <w:rFonts w:ascii="Times New Roman" w:hAnsi="Times New Roman"/>
          <w:sz w:val="28"/>
          <w:szCs w:val="28"/>
        </w:rPr>
      </w:pPr>
      <w:r w:rsidRPr="00670994">
        <w:rPr>
          <w:rFonts w:ascii="Times New Roman" w:hAnsi="Times New Roman"/>
          <w:b/>
          <w:sz w:val="28"/>
          <w:szCs w:val="28"/>
        </w:rPr>
        <w:t xml:space="preserve">Предмет </w:t>
      </w:r>
      <w:r w:rsidRPr="00670994">
        <w:rPr>
          <w:rFonts w:ascii="Times New Roman" w:hAnsi="Times New Roman"/>
          <w:b/>
          <w:bCs/>
          <w:sz w:val="28"/>
          <w:szCs w:val="28"/>
        </w:rPr>
        <w:t xml:space="preserve">контрольного </w:t>
      </w:r>
      <w:r w:rsidRPr="00670994">
        <w:rPr>
          <w:rFonts w:ascii="Times New Roman" w:hAnsi="Times New Roman"/>
          <w:b/>
          <w:sz w:val="28"/>
          <w:szCs w:val="28"/>
        </w:rPr>
        <w:t xml:space="preserve">мероприятия: </w:t>
      </w:r>
      <w:r w:rsidRPr="00670994">
        <w:rPr>
          <w:rFonts w:ascii="Times New Roman" w:hAnsi="Times New Roman"/>
          <w:sz w:val="28"/>
          <w:szCs w:val="28"/>
        </w:rPr>
        <w:t>годовая бюджетная отчетность об исполнении районного бюджета муниципального образования Чукотский муниципальный район за 2015, 2016 годы и деятельность органов местного самоуправления по:</w:t>
      </w:r>
    </w:p>
    <w:p w:rsidR="00DC01C6" w:rsidRPr="00670994" w:rsidRDefault="00DC01C6" w:rsidP="00DC01C6">
      <w:pPr>
        <w:pStyle w:val="af3"/>
        <w:spacing w:after="0"/>
        <w:ind w:left="0" w:firstLine="709"/>
        <w:jc w:val="both"/>
        <w:rPr>
          <w:rFonts w:ascii="Times New Roman" w:hAnsi="Times New Roman"/>
          <w:sz w:val="28"/>
          <w:szCs w:val="28"/>
        </w:rPr>
      </w:pPr>
      <w:r w:rsidRPr="00670994">
        <w:rPr>
          <w:rFonts w:ascii="Times New Roman" w:hAnsi="Times New Roman"/>
          <w:sz w:val="28"/>
          <w:szCs w:val="28"/>
        </w:rPr>
        <w:t>- использованию межбюджетных трансфертов, полученных из окружного бюджета в 2015, 2016 годах;</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организации бюджетного процесса в Чукотском муниципальном районе;</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реализации долговой политики муниципального образования.  </w:t>
      </w:r>
    </w:p>
    <w:p w:rsidR="00DC01C6" w:rsidRPr="00670994" w:rsidRDefault="00DC01C6" w:rsidP="00DC01C6">
      <w:pPr>
        <w:tabs>
          <w:tab w:val="left" w:pos="567"/>
          <w:tab w:val="left" w:pos="709"/>
        </w:tabs>
        <w:spacing w:before="120" w:after="0"/>
        <w:ind w:firstLine="567"/>
        <w:jc w:val="both"/>
        <w:rPr>
          <w:sz w:val="28"/>
          <w:szCs w:val="28"/>
        </w:rPr>
      </w:pPr>
      <w:r w:rsidRPr="00670994">
        <w:rPr>
          <w:rFonts w:ascii="Times New Roman" w:hAnsi="Times New Roman"/>
          <w:b/>
          <w:sz w:val="28"/>
          <w:szCs w:val="28"/>
        </w:rPr>
        <w:t xml:space="preserve">Объекты </w:t>
      </w:r>
      <w:r w:rsidRPr="00670994">
        <w:rPr>
          <w:rFonts w:ascii="Times New Roman" w:hAnsi="Times New Roman"/>
          <w:b/>
          <w:bCs/>
          <w:sz w:val="28"/>
          <w:szCs w:val="28"/>
        </w:rPr>
        <w:t>контрольного мероприятия</w:t>
      </w:r>
      <w:r w:rsidRPr="00670994">
        <w:rPr>
          <w:rFonts w:ascii="Times New Roman" w:hAnsi="Times New Roman"/>
          <w:b/>
          <w:sz w:val="28"/>
          <w:szCs w:val="28"/>
        </w:rPr>
        <w:t>:</w:t>
      </w:r>
      <w:r w:rsidRPr="00670994">
        <w:rPr>
          <w:sz w:val="28"/>
          <w:szCs w:val="28"/>
        </w:rPr>
        <w:t> </w:t>
      </w:r>
    </w:p>
    <w:p w:rsidR="00DC01C6" w:rsidRPr="00670994" w:rsidRDefault="00DC01C6" w:rsidP="00DC01C6">
      <w:pPr>
        <w:tabs>
          <w:tab w:val="left" w:pos="567"/>
          <w:tab w:val="left" w:pos="709"/>
        </w:tabs>
        <w:spacing w:after="0"/>
        <w:ind w:firstLine="567"/>
        <w:jc w:val="both"/>
        <w:rPr>
          <w:rFonts w:ascii="Times New Roman" w:hAnsi="Times New Roman" w:cs="Times New Roman"/>
          <w:sz w:val="28"/>
          <w:szCs w:val="28"/>
        </w:rPr>
      </w:pPr>
      <w:r w:rsidRPr="00670994">
        <w:rPr>
          <w:sz w:val="28"/>
          <w:szCs w:val="28"/>
        </w:rPr>
        <w:t xml:space="preserve">- </w:t>
      </w:r>
      <w:r w:rsidRPr="00670994">
        <w:rPr>
          <w:rFonts w:ascii="Times New Roman" w:hAnsi="Times New Roman" w:cs="Times New Roman"/>
          <w:sz w:val="28"/>
          <w:szCs w:val="28"/>
        </w:rPr>
        <w:t xml:space="preserve">Администрация муниципального образования Чукотский муниципальный район (далее - Администрация); </w:t>
      </w:r>
    </w:p>
    <w:p w:rsidR="00DC01C6" w:rsidRPr="00670994" w:rsidRDefault="00DC01C6" w:rsidP="00DC01C6">
      <w:pPr>
        <w:tabs>
          <w:tab w:val="left" w:pos="567"/>
          <w:tab w:val="left" w:pos="709"/>
        </w:tabs>
        <w:spacing w:after="0"/>
        <w:ind w:firstLine="567"/>
        <w:jc w:val="both"/>
        <w:rPr>
          <w:rFonts w:ascii="Times New Roman" w:hAnsi="Times New Roman" w:cs="Times New Roman"/>
          <w:sz w:val="28"/>
          <w:szCs w:val="28"/>
        </w:rPr>
      </w:pPr>
      <w:r w:rsidRPr="00670994">
        <w:rPr>
          <w:rFonts w:ascii="Times New Roman" w:hAnsi="Times New Roman" w:cs="Times New Roman"/>
          <w:sz w:val="28"/>
          <w:szCs w:val="28"/>
        </w:rPr>
        <w:t xml:space="preserve">- Управление финансов, экономики и имущественных отношений муниципального образования Чукотский муниципальный район (далее - Управление финансов); </w:t>
      </w:r>
    </w:p>
    <w:p w:rsidR="00DC01C6" w:rsidRPr="00670994" w:rsidRDefault="00DC01C6" w:rsidP="00DC01C6">
      <w:pPr>
        <w:tabs>
          <w:tab w:val="left" w:pos="567"/>
          <w:tab w:val="left" w:pos="709"/>
        </w:tabs>
        <w:spacing w:after="0"/>
        <w:ind w:firstLine="567"/>
        <w:jc w:val="both"/>
        <w:rPr>
          <w:rFonts w:ascii="Times New Roman" w:hAnsi="Times New Roman" w:cs="Times New Roman"/>
          <w:sz w:val="28"/>
          <w:szCs w:val="28"/>
        </w:rPr>
      </w:pPr>
      <w:r w:rsidRPr="00670994">
        <w:rPr>
          <w:rFonts w:ascii="Times New Roman" w:hAnsi="Times New Roman" w:cs="Times New Roman"/>
          <w:sz w:val="28"/>
          <w:szCs w:val="28"/>
        </w:rPr>
        <w:t xml:space="preserve">- Управление социальной политики Администрации муниципального образования Чукотский муниципальный район (далее - Управление социальной политики); </w:t>
      </w:r>
    </w:p>
    <w:p w:rsidR="00DC01C6" w:rsidRPr="00670994" w:rsidRDefault="00DC01C6" w:rsidP="00DC01C6">
      <w:pPr>
        <w:tabs>
          <w:tab w:val="left" w:pos="567"/>
          <w:tab w:val="left" w:pos="709"/>
        </w:tabs>
        <w:spacing w:after="0"/>
        <w:ind w:firstLine="567"/>
        <w:jc w:val="both"/>
        <w:rPr>
          <w:rFonts w:ascii="Times New Roman" w:hAnsi="Times New Roman" w:cs="Times New Roman"/>
          <w:sz w:val="28"/>
          <w:szCs w:val="28"/>
        </w:rPr>
      </w:pPr>
      <w:r w:rsidRPr="00670994">
        <w:rPr>
          <w:rFonts w:ascii="Times New Roman" w:hAnsi="Times New Roman" w:cs="Times New Roman"/>
          <w:sz w:val="28"/>
          <w:szCs w:val="28"/>
        </w:rPr>
        <w:t>- Муниципальное бюджетное учреждение дополнительного образования "Детская школа искусств с. Лаврентия".</w:t>
      </w:r>
    </w:p>
    <w:p w:rsidR="00DC01C6" w:rsidRPr="00670994" w:rsidRDefault="00DC01C6" w:rsidP="00DC01C6">
      <w:pPr>
        <w:pStyle w:val="af3"/>
        <w:spacing w:after="0" w:line="240" w:lineRule="auto"/>
        <w:ind w:left="0" w:firstLine="709"/>
        <w:jc w:val="both"/>
        <w:rPr>
          <w:rFonts w:ascii="Times New Roman" w:hAnsi="Times New Roman"/>
          <w:b/>
          <w:sz w:val="28"/>
          <w:szCs w:val="28"/>
        </w:rPr>
      </w:pPr>
    </w:p>
    <w:p w:rsidR="00DC01C6" w:rsidRPr="00670994" w:rsidRDefault="00DC01C6" w:rsidP="00DC01C6">
      <w:pPr>
        <w:pStyle w:val="af3"/>
        <w:spacing w:after="0" w:line="240" w:lineRule="auto"/>
        <w:ind w:left="0" w:firstLine="709"/>
        <w:jc w:val="both"/>
        <w:rPr>
          <w:rFonts w:ascii="Times New Roman" w:hAnsi="Times New Roman"/>
          <w:b/>
          <w:sz w:val="28"/>
          <w:szCs w:val="28"/>
        </w:rPr>
      </w:pPr>
      <w:r w:rsidRPr="00670994">
        <w:rPr>
          <w:rFonts w:ascii="Times New Roman" w:hAnsi="Times New Roman"/>
          <w:b/>
          <w:sz w:val="28"/>
          <w:szCs w:val="28"/>
        </w:rPr>
        <w:t>Цели контрольного мероприятия:</w:t>
      </w:r>
    </w:p>
    <w:p w:rsidR="00DC01C6" w:rsidRPr="00670994" w:rsidRDefault="00DC01C6" w:rsidP="00DC01C6">
      <w:pPr>
        <w:pStyle w:val="af3"/>
        <w:spacing w:after="0"/>
        <w:ind w:left="0" w:firstLine="709"/>
        <w:jc w:val="both"/>
        <w:rPr>
          <w:rFonts w:ascii="Times New Roman" w:hAnsi="Times New Roman"/>
          <w:sz w:val="28"/>
          <w:szCs w:val="28"/>
        </w:rPr>
      </w:pPr>
      <w:r w:rsidRPr="00670994">
        <w:rPr>
          <w:rFonts w:ascii="Times New Roman" w:hAnsi="Times New Roman"/>
          <w:b/>
          <w:sz w:val="28"/>
          <w:szCs w:val="28"/>
        </w:rPr>
        <w:t>- </w:t>
      </w:r>
      <w:r w:rsidRPr="00670994">
        <w:rPr>
          <w:rFonts w:ascii="Times New Roman" w:hAnsi="Times New Roman"/>
          <w:sz w:val="28"/>
          <w:szCs w:val="28"/>
        </w:rPr>
        <w:t>установить законность и результативность (эффективность и экономичность) использования межбюджетных трансфертов, полученных из окружного бюджета в 2015 - 2016 годах;</w:t>
      </w:r>
    </w:p>
    <w:p w:rsidR="00DC01C6" w:rsidRPr="00670994" w:rsidRDefault="00DC01C6" w:rsidP="00DC01C6">
      <w:pPr>
        <w:pStyle w:val="af3"/>
        <w:spacing w:after="0"/>
        <w:ind w:left="0" w:firstLine="709"/>
        <w:jc w:val="both"/>
        <w:rPr>
          <w:rFonts w:ascii="Times New Roman" w:hAnsi="Times New Roman"/>
          <w:sz w:val="28"/>
          <w:szCs w:val="28"/>
        </w:rPr>
      </w:pPr>
      <w:r w:rsidRPr="00670994">
        <w:rPr>
          <w:rFonts w:ascii="Times New Roman" w:hAnsi="Times New Roman"/>
          <w:sz w:val="28"/>
          <w:szCs w:val="28"/>
        </w:rPr>
        <w:lastRenderedPageBreak/>
        <w:t xml:space="preserve">- оценить эффективность реализации долговой политики муниципального образования за 2015-2016 годы и ее влияние на исполнение бюджета Чукотского муниципального района. </w:t>
      </w:r>
    </w:p>
    <w:p w:rsidR="00DC01C6" w:rsidRPr="00670994" w:rsidRDefault="00DC01C6" w:rsidP="00DC01C6">
      <w:pPr>
        <w:pStyle w:val="af3"/>
        <w:spacing w:after="0"/>
        <w:ind w:left="0" w:firstLine="709"/>
        <w:jc w:val="both"/>
        <w:rPr>
          <w:rFonts w:ascii="Times New Roman" w:hAnsi="Times New Roman"/>
          <w:sz w:val="28"/>
          <w:szCs w:val="28"/>
        </w:rPr>
      </w:pPr>
    </w:p>
    <w:p w:rsidR="00DC01C6" w:rsidRPr="00670994" w:rsidRDefault="00DC01C6" w:rsidP="00DC01C6">
      <w:pPr>
        <w:spacing w:after="0"/>
        <w:ind w:firstLine="709"/>
        <w:jc w:val="both"/>
        <w:rPr>
          <w:rFonts w:ascii="Times New Roman" w:eastAsia="Times New Roman" w:hAnsi="Times New Roman" w:cs="Times New Roman"/>
          <w:sz w:val="28"/>
          <w:szCs w:val="28"/>
        </w:rPr>
      </w:pPr>
      <w:r w:rsidRPr="00670994">
        <w:rPr>
          <w:rFonts w:ascii="Times New Roman" w:eastAsia="Times New Roman" w:hAnsi="Times New Roman" w:cs="Times New Roman"/>
          <w:b/>
          <w:sz w:val="28"/>
          <w:szCs w:val="28"/>
        </w:rPr>
        <w:t>Проверяемый период деятельности:</w:t>
      </w:r>
      <w:r w:rsidRPr="00670994">
        <w:rPr>
          <w:rFonts w:ascii="Times New Roman" w:eastAsia="Times New Roman" w:hAnsi="Times New Roman" w:cs="Times New Roman"/>
          <w:sz w:val="28"/>
          <w:szCs w:val="28"/>
        </w:rPr>
        <w:t xml:space="preserve"> 2015-2016 годы.</w:t>
      </w:r>
    </w:p>
    <w:p w:rsidR="00DC01C6" w:rsidRPr="00670994" w:rsidRDefault="00DC01C6" w:rsidP="00DC01C6">
      <w:pPr>
        <w:pStyle w:val="af"/>
        <w:spacing w:line="276" w:lineRule="auto"/>
        <w:ind w:firstLine="708"/>
        <w:rPr>
          <w:rFonts w:ascii="Times New Roman" w:hAnsi="Times New Roman" w:cs="Times New Roman"/>
          <w:sz w:val="28"/>
          <w:szCs w:val="28"/>
        </w:rPr>
      </w:pPr>
      <w:r w:rsidRPr="00670994">
        <w:rPr>
          <w:rFonts w:ascii="Times New Roman" w:hAnsi="Times New Roman" w:cs="Times New Roman"/>
          <w:b/>
          <w:sz w:val="28"/>
          <w:szCs w:val="28"/>
        </w:rPr>
        <w:t>Сроки проведения контрольного мероприятия</w:t>
      </w:r>
      <w:r w:rsidRPr="00670994">
        <w:rPr>
          <w:rFonts w:ascii="Times New Roman" w:hAnsi="Times New Roman" w:cs="Times New Roman"/>
          <w:sz w:val="28"/>
          <w:szCs w:val="28"/>
        </w:rPr>
        <w:t>: с 23 августа по 05 сентября 2017 года.</w:t>
      </w:r>
    </w:p>
    <w:p w:rsidR="00DC01C6" w:rsidRPr="00670994" w:rsidRDefault="00DC01C6" w:rsidP="00DC01C6">
      <w:pPr>
        <w:spacing w:after="0" w:line="240" w:lineRule="auto"/>
        <w:ind w:firstLine="709"/>
        <w:jc w:val="both"/>
        <w:rPr>
          <w:rFonts w:ascii="Times New Roman" w:eastAsia="Times New Roman" w:hAnsi="Times New Roman" w:cs="Times New Roman"/>
          <w:sz w:val="28"/>
          <w:szCs w:val="28"/>
        </w:rPr>
      </w:pPr>
      <w:r w:rsidRPr="00670994">
        <w:rPr>
          <w:rFonts w:ascii="Times New Roman" w:eastAsia="Times New Roman" w:hAnsi="Times New Roman" w:cs="Times New Roman"/>
          <w:sz w:val="28"/>
          <w:szCs w:val="28"/>
        </w:rPr>
        <w:t>По результатам контрольного мероприятия составлены акты:</w:t>
      </w:r>
    </w:p>
    <w:p w:rsidR="00DC01C6" w:rsidRPr="00670994" w:rsidRDefault="00DC01C6" w:rsidP="00DC01C6">
      <w:pPr>
        <w:spacing w:after="0"/>
        <w:ind w:firstLine="709"/>
        <w:jc w:val="both"/>
        <w:rPr>
          <w:rFonts w:ascii="Times New Roman" w:eastAsia="Times New Roman" w:hAnsi="Times New Roman" w:cs="Times New Roman"/>
          <w:sz w:val="28"/>
          <w:szCs w:val="28"/>
        </w:rPr>
      </w:pPr>
      <w:r w:rsidRPr="00670994">
        <w:rPr>
          <w:rFonts w:ascii="Times New Roman" w:eastAsia="Times New Roman" w:hAnsi="Times New Roman" w:cs="Times New Roman"/>
          <w:sz w:val="28"/>
          <w:szCs w:val="28"/>
        </w:rPr>
        <w:t xml:space="preserve">- по результатам встречной проверки от 30 августа 2017 года по </w:t>
      </w:r>
      <w:r w:rsidRPr="00670994">
        <w:rPr>
          <w:rFonts w:ascii="Times New Roman" w:hAnsi="Times New Roman" w:cs="Times New Roman"/>
          <w:sz w:val="28"/>
          <w:szCs w:val="28"/>
        </w:rPr>
        <w:t>Муниципальному бюджетному учреждению дополнительного образования «Детская школа искусств села Лаврентия»;</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 </w:t>
      </w:r>
      <w:r w:rsidRPr="00670994">
        <w:rPr>
          <w:rFonts w:ascii="Times New Roman" w:eastAsia="Times New Roman" w:hAnsi="Times New Roman" w:cs="Times New Roman"/>
          <w:sz w:val="28"/>
          <w:szCs w:val="28"/>
        </w:rPr>
        <w:t xml:space="preserve">от 31 августа 2017 года по </w:t>
      </w:r>
      <w:r w:rsidRPr="00670994">
        <w:rPr>
          <w:rFonts w:ascii="Times New Roman" w:hAnsi="Times New Roman" w:cs="Times New Roman"/>
          <w:sz w:val="28"/>
          <w:szCs w:val="28"/>
        </w:rPr>
        <w:t>Управлению социальной политики;</w:t>
      </w:r>
    </w:p>
    <w:p w:rsidR="00DC01C6" w:rsidRPr="00670994" w:rsidRDefault="00DC01C6" w:rsidP="00DC01C6">
      <w:pPr>
        <w:spacing w:after="0"/>
        <w:ind w:firstLine="709"/>
        <w:jc w:val="both"/>
        <w:rPr>
          <w:rFonts w:ascii="Times New Roman" w:eastAsia="Times New Roman" w:hAnsi="Times New Roman" w:cs="Times New Roman"/>
          <w:sz w:val="28"/>
          <w:szCs w:val="28"/>
        </w:rPr>
      </w:pPr>
      <w:r w:rsidRPr="00670994">
        <w:rPr>
          <w:rFonts w:ascii="Times New Roman" w:eastAsia="Times New Roman" w:hAnsi="Times New Roman" w:cs="Times New Roman"/>
          <w:sz w:val="28"/>
          <w:szCs w:val="28"/>
        </w:rPr>
        <w:t xml:space="preserve">- от 31 </w:t>
      </w:r>
      <w:r w:rsidR="00D650EE" w:rsidRPr="00670994">
        <w:rPr>
          <w:rFonts w:ascii="Times New Roman" w:eastAsia="Times New Roman" w:hAnsi="Times New Roman" w:cs="Times New Roman"/>
          <w:sz w:val="28"/>
          <w:szCs w:val="28"/>
        </w:rPr>
        <w:t xml:space="preserve">августа </w:t>
      </w:r>
      <w:r w:rsidR="00D650EE" w:rsidRPr="00670994">
        <w:rPr>
          <w:rFonts w:ascii="Times New Roman" w:hAnsi="Times New Roman" w:cs="Times New Roman"/>
          <w:sz w:val="28"/>
          <w:szCs w:val="28"/>
        </w:rPr>
        <w:t>2017</w:t>
      </w:r>
      <w:r w:rsidRPr="00670994">
        <w:rPr>
          <w:rFonts w:ascii="Times New Roman" w:hAnsi="Times New Roman" w:cs="Times New Roman"/>
          <w:sz w:val="28"/>
          <w:szCs w:val="28"/>
        </w:rPr>
        <w:t xml:space="preserve"> года </w:t>
      </w:r>
      <w:r w:rsidRPr="00670994">
        <w:rPr>
          <w:rFonts w:ascii="Times New Roman" w:eastAsia="Times New Roman" w:hAnsi="Times New Roman" w:cs="Times New Roman"/>
          <w:sz w:val="28"/>
          <w:szCs w:val="28"/>
        </w:rPr>
        <w:t>по Управлению финансов;</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eastAsia="Times New Roman" w:hAnsi="Times New Roman" w:cs="Times New Roman"/>
          <w:sz w:val="28"/>
          <w:szCs w:val="28"/>
        </w:rPr>
        <w:t>- от 04 сентября 2017 года по Администрации</w:t>
      </w:r>
      <w:r w:rsidRPr="00670994">
        <w:rPr>
          <w:rFonts w:ascii="Times New Roman" w:hAnsi="Times New Roman" w:cs="Times New Roman"/>
          <w:sz w:val="28"/>
          <w:szCs w:val="28"/>
        </w:rPr>
        <w:t>;</w:t>
      </w:r>
    </w:p>
    <w:p w:rsidR="00DC01C6" w:rsidRPr="00670994" w:rsidRDefault="00DC01C6" w:rsidP="00DC01C6">
      <w:pPr>
        <w:spacing w:after="0"/>
        <w:ind w:firstLine="709"/>
        <w:jc w:val="both"/>
        <w:rPr>
          <w:rFonts w:ascii="Times New Roman" w:eastAsia="Times New Roman" w:hAnsi="Times New Roman" w:cs="Times New Roman"/>
          <w:sz w:val="28"/>
          <w:szCs w:val="28"/>
        </w:rPr>
      </w:pPr>
      <w:r w:rsidRPr="00670994">
        <w:rPr>
          <w:rFonts w:ascii="Times New Roman" w:hAnsi="Times New Roman" w:cs="Times New Roman"/>
          <w:sz w:val="28"/>
          <w:szCs w:val="28"/>
        </w:rPr>
        <w:t>- </w:t>
      </w:r>
      <w:r w:rsidRPr="00670994">
        <w:rPr>
          <w:rFonts w:ascii="Times New Roman" w:eastAsia="Times New Roman" w:hAnsi="Times New Roman" w:cs="Times New Roman"/>
          <w:sz w:val="28"/>
          <w:szCs w:val="28"/>
        </w:rPr>
        <w:t>от 05 сентября 2017 года по Администрации и Управлению финансов.</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Акты подписаны без разногласий.</w:t>
      </w:r>
    </w:p>
    <w:p w:rsidR="00DC01C6" w:rsidRPr="00670994" w:rsidRDefault="00DC01C6" w:rsidP="00DC01C6">
      <w:pPr>
        <w:spacing w:after="0" w:line="240" w:lineRule="auto"/>
        <w:jc w:val="both"/>
        <w:rPr>
          <w:rFonts w:ascii="Times New Roman" w:hAnsi="Times New Roman" w:cs="Times New Roman"/>
          <w:sz w:val="28"/>
          <w:szCs w:val="28"/>
        </w:rPr>
      </w:pPr>
    </w:p>
    <w:p w:rsidR="00DC01C6" w:rsidRPr="00670994" w:rsidRDefault="00DC01C6" w:rsidP="00DC01C6">
      <w:pPr>
        <w:spacing w:after="0" w:line="240" w:lineRule="auto"/>
        <w:jc w:val="both"/>
        <w:rPr>
          <w:rFonts w:ascii="Times New Roman" w:hAnsi="Times New Roman" w:cs="Times New Roman"/>
          <w:b/>
          <w:sz w:val="28"/>
          <w:szCs w:val="28"/>
        </w:rPr>
      </w:pPr>
      <w:r w:rsidRPr="00670994">
        <w:rPr>
          <w:rFonts w:ascii="Times New Roman" w:hAnsi="Times New Roman" w:cs="Times New Roman"/>
          <w:sz w:val="28"/>
          <w:szCs w:val="28"/>
        </w:rPr>
        <w:tab/>
      </w:r>
      <w:r w:rsidRPr="00670994">
        <w:rPr>
          <w:rFonts w:ascii="Times New Roman" w:hAnsi="Times New Roman" w:cs="Times New Roman"/>
          <w:b/>
          <w:sz w:val="28"/>
          <w:szCs w:val="28"/>
        </w:rPr>
        <w:t>Краткая информация о проверяемой сфере и объекте</w:t>
      </w:r>
    </w:p>
    <w:p w:rsidR="00DC01C6" w:rsidRPr="00670994" w:rsidRDefault="00DC01C6" w:rsidP="00DC01C6">
      <w:pPr>
        <w:spacing w:after="0" w:line="240" w:lineRule="auto"/>
        <w:jc w:val="both"/>
        <w:rPr>
          <w:rFonts w:ascii="Times New Roman" w:hAnsi="Times New Roman" w:cs="Times New Roman"/>
          <w:b/>
          <w:sz w:val="28"/>
          <w:szCs w:val="28"/>
        </w:rPr>
      </w:pPr>
    </w:p>
    <w:p w:rsidR="00DC01C6" w:rsidRPr="00670994" w:rsidRDefault="00DC01C6" w:rsidP="00DC01C6">
      <w:pPr>
        <w:widowControl w:val="0"/>
        <w:autoSpaceDE w:val="0"/>
        <w:autoSpaceDN w:val="0"/>
        <w:adjustRightInd w:val="0"/>
        <w:spacing w:after="0"/>
        <w:ind w:firstLine="709"/>
        <w:jc w:val="both"/>
        <w:rPr>
          <w:sz w:val="28"/>
          <w:szCs w:val="28"/>
        </w:rPr>
      </w:pPr>
      <w:r w:rsidRPr="00670994">
        <w:rPr>
          <w:rFonts w:ascii="Times New Roman" w:hAnsi="Times New Roman" w:cs="Times New Roman"/>
          <w:sz w:val="28"/>
          <w:szCs w:val="28"/>
        </w:rPr>
        <w:t xml:space="preserve">Правовой статус муниципального образования определен Уставом, утвержденным Решением </w:t>
      </w:r>
      <w:r w:rsidRPr="00670994">
        <w:rPr>
          <w:rFonts w:ascii="Times New Roman" w:hAnsi="Times New Roman" w:cs="Times New Roman"/>
          <w:iCs/>
          <w:sz w:val="28"/>
          <w:szCs w:val="28"/>
        </w:rPr>
        <w:t>Совета депутатов муниципального образования Чукотский муниципальный район</w:t>
      </w:r>
      <w:r w:rsidRPr="00670994">
        <w:rPr>
          <w:rFonts w:ascii="Times New Roman" w:hAnsi="Times New Roman" w:cs="Times New Roman"/>
          <w:sz w:val="28"/>
          <w:szCs w:val="28"/>
        </w:rPr>
        <w:t xml:space="preserve"> от 23.12.2005 г. №92. Устав зарегистрирован Главным управлением Министерства юстиции Российской Федерации по Дальневосточному федеральному округу 30 ноября 2005 года, регистрационный № </w:t>
      </w:r>
      <w:r w:rsidRPr="00670994">
        <w:rPr>
          <w:rFonts w:ascii="Times New Roman" w:hAnsi="Times New Roman" w:cs="Times New Roman"/>
          <w:sz w:val="28"/>
          <w:szCs w:val="28"/>
          <w:lang w:val="en-US"/>
        </w:rPr>
        <w:t>RU</w:t>
      </w:r>
      <w:r w:rsidRPr="00670994">
        <w:rPr>
          <w:rFonts w:ascii="Times New Roman" w:hAnsi="Times New Roman" w:cs="Times New Roman"/>
          <w:sz w:val="28"/>
          <w:szCs w:val="28"/>
        </w:rPr>
        <w:t xml:space="preserve"> 875080002005001.</w:t>
      </w:r>
      <w:r w:rsidRPr="00670994">
        <w:rPr>
          <w:sz w:val="28"/>
          <w:szCs w:val="28"/>
        </w:rPr>
        <w:t xml:space="preserve"> </w:t>
      </w:r>
    </w:p>
    <w:p w:rsidR="00DC01C6" w:rsidRPr="00670994" w:rsidRDefault="00DC01C6" w:rsidP="00DC01C6">
      <w:pPr>
        <w:pStyle w:val="a7"/>
        <w:ind w:firstLine="709"/>
        <w:jc w:val="both"/>
        <w:rPr>
          <w:b w:val="0"/>
          <w:sz w:val="28"/>
          <w:szCs w:val="28"/>
        </w:rPr>
      </w:pPr>
      <w:r w:rsidRPr="00670994">
        <w:rPr>
          <w:rFonts w:eastAsia="Calibri"/>
          <w:b w:val="0"/>
          <w:sz w:val="28"/>
          <w:szCs w:val="28"/>
          <w:lang w:eastAsia="en-US"/>
        </w:rPr>
        <w:t>Структуру органов местного самоуправления, в соответствии со статьей 22 Устава</w:t>
      </w:r>
      <w:r w:rsidRPr="00670994">
        <w:rPr>
          <w:b w:val="0"/>
          <w:sz w:val="28"/>
          <w:szCs w:val="28"/>
        </w:rPr>
        <w:t xml:space="preserve">, </w:t>
      </w:r>
      <w:r w:rsidRPr="00670994">
        <w:rPr>
          <w:rFonts w:eastAsia="Calibri"/>
          <w:b w:val="0"/>
          <w:sz w:val="28"/>
          <w:szCs w:val="28"/>
          <w:lang w:eastAsia="en-US"/>
        </w:rPr>
        <w:t>составляют:</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Совет депутатов муниципального образования Чукотский муниципальный район (далее – Совет депутатов);</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Глава муниципального образования Чукотский муниципальный район (далее – Глава);</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 Администрация муниципального образования Чукотский муниципальный район; </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Управление финансов, экономики и имущественных отношений муниципального образования Чукотский муниципальный район;</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 Управление социальной политики администрации муниципального образования Чукотский муниципальный район; </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 Контрольно-счетная палата Чукотского муниципального района. </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lastRenderedPageBreak/>
        <w:t>В нарушение статей 34 и 37 Федерального закона от 06.10.2003 г. №131-ФЗ «Об общих принципах организации местного самоуправления в Российской Федерации» (далее - Закон №131-ФЗ), статьями 22, 39.1, 39,3 Устава определено, что в структуру органов местного самоуправления муниципального района входят Управление финансов и Управление социальной политики, которые являются органами местного самоуправления, осуществляющими исполнительно-распорядительные функции и наделенными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Чукотского автономного округа.</w:t>
      </w:r>
      <w:r w:rsidRPr="00670994">
        <w:rPr>
          <w:sz w:val="28"/>
          <w:szCs w:val="28"/>
        </w:rPr>
        <w:t xml:space="preserve"> </w:t>
      </w:r>
      <w:r w:rsidRPr="00670994">
        <w:rPr>
          <w:rFonts w:ascii="Times New Roman" w:hAnsi="Times New Roman" w:cs="Times New Roman"/>
          <w:sz w:val="28"/>
          <w:szCs w:val="28"/>
        </w:rPr>
        <w:t>Данными статьями Закона №131-ФЗ определена структура органов местного самоуправления и закреплено, что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является местная администрация.</w:t>
      </w:r>
    </w:p>
    <w:p w:rsidR="00DC01C6" w:rsidRPr="00670994" w:rsidRDefault="00DC01C6" w:rsidP="00DC01C6">
      <w:pPr>
        <w:autoSpaceDE w:val="0"/>
        <w:autoSpaceDN w:val="0"/>
        <w:adjustRightInd w:val="0"/>
        <w:spacing w:after="0"/>
        <w:ind w:firstLine="709"/>
        <w:jc w:val="both"/>
        <w:outlineLvl w:val="0"/>
        <w:rPr>
          <w:rFonts w:ascii="Times New Roman" w:hAnsi="Times New Roman" w:cs="Times New Roman"/>
          <w:sz w:val="28"/>
          <w:szCs w:val="28"/>
        </w:rPr>
      </w:pPr>
      <w:r w:rsidRPr="00670994">
        <w:rPr>
          <w:rFonts w:ascii="Times New Roman" w:hAnsi="Times New Roman" w:cs="Times New Roman"/>
          <w:sz w:val="28"/>
          <w:szCs w:val="28"/>
        </w:rPr>
        <w:t>Решением Совета депутатов от 27.11.2006 г. утверждена структура Администрации муниципального образования Чукотский муниципальный район, в которой структурным подразделением Администрации является Управление социальной политики. Структура органов местного самоуправления района, определенная статьей 22 Устава не соответствует структуре Администрации и содержит внутренние противоречия в отношении Управления социальной политики.</w:t>
      </w:r>
    </w:p>
    <w:p w:rsidR="00DC01C6" w:rsidRPr="00670994" w:rsidRDefault="00DC01C6" w:rsidP="00DC01C6">
      <w:pPr>
        <w:pStyle w:val="Default"/>
        <w:spacing w:line="276" w:lineRule="auto"/>
        <w:ind w:firstLine="708"/>
        <w:jc w:val="both"/>
        <w:rPr>
          <w:sz w:val="28"/>
          <w:szCs w:val="28"/>
        </w:rPr>
      </w:pPr>
      <w:r w:rsidRPr="00670994">
        <w:rPr>
          <w:sz w:val="28"/>
          <w:szCs w:val="28"/>
        </w:rPr>
        <w:t xml:space="preserve">Разделом 3 Положения об Управлении социальной политики Администрации муниципального образования Чукотский муниципальный район, утвержденного Решением Совета депутатов муниципального образования Чукотский муниципальный район от 10.11.2011 г. №237, одной из функций Управления социальной политики определена функция в области здравоохранения, что противоречит статье 21 Федерального закона от 06.10.1999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которой закреплено, что проведение единой государственной политики в области здравоохранения </w:t>
      </w:r>
      <w:r w:rsidRPr="00670994">
        <w:rPr>
          <w:bCs/>
          <w:sz w:val="28"/>
          <w:szCs w:val="28"/>
        </w:rPr>
        <w:t>является</w:t>
      </w:r>
      <w:r w:rsidRPr="00670994">
        <w:rPr>
          <w:sz w:val="28"/>
          <w:szCs w:val="28"/>
        </w:rPr>
        <w:t xml:space="preserve"> одним из основных полномочий </w:t>
      </w:r>
      <w:r w:rsidRPr="00670994">
        <w:rPr>
          <w:bCs/>
          <w:sz w:val="28"/>
          <w:szCs w:val="28"/>
        </w:rPr>
        <w:t>высшего исполнительного органа государственной власти субъекта Российской Федерации</w:t>
      </w:r>
      <w:r w:rsidRPr="00670994">
        <w:rPr>
          <w:sz w:val="28"/>
          <w:szCs w:val="28"/>
        </w:rPr>
        <w:t xml:space="preserve">. </w:t>
      </w:r>
    </w:p>
    <w:p w:rsidR="00DC01C6" w:rsidRPr="00670994" w:rsidRDefault="00DC01C6" w:rsidP="00DC01C6">
      <w:pPr>
        <w:pStyle w:val="Default"/>
        <w:spacing w:line="276" w:lineRule="auto"/>
        <w:ind w:firstLine="708"/>
        <w:jc w:val="both"/>
        <w:rPr>
          <w:sz w:val="28"/>
          <w:szCs w:val="28"/>
        </w:rPr>
      </w:pPr>
      <w:r w:rsidRPr="00670994">
        <w:rPr>
          <w:sz w:val="28"/>
          <w:szCs w:val="28"/>
        </w:rPr>
        <w:t xml:space="preserve">В проверяемом периоде финансово-бюджетная деятельность в Чукотском муниципальном районе осуществлялась в соответствии с Уставом, Положением о </w:t>
      </w:r>
      <w:r w:rsidRPr="00670994">
        <w:rPr>
          <w:sz w:val="28"/>
          <w:szCs w:val="28"/>
        </w:rPr>
        <w:lastRenderedPageBreak/>
        <w:t>бюджетном процессе в Чукотском муниципальном районе, на основании Решений Совета депутатов о районном бюджете, с учетом положений Бюджетного и Налогового кодексов Российской Федерации, Законов Чукотского автономного округа других нормативных правовых актов Российской Федерации, Чукотского автономного округа, а также на основании Решений представительного органа муниципального образования.</w:t>
      </w:r>
    </w:p>
    <w:p w:rsidR="00DC01C6" w:rsidRPr="00670994" w:rsidRDefault="00DC01C6" w:rsidP="00DC01C6">
      <w:pPr>
        <w:widowControl w:val="0"/>
        <w:autoSpaceDE w:val="0"/>
        <w:autoSpaceDN w:val="0"/>
        <w:adjustRightInd w:val="0"/>
        <w:spacing w:after="0"/>
        <w:ind w:firstLine="709"/>
        <w:jc w:val="both"/>
        <w:rPr>
          <w:sz w:val="28"/>
          <w:szCs w:val="28"/>
        </w:rPr>
      </w:pPr>
    </w:p>
    <w:p w:rsidR="00DC01C6" w:rsidRPr="00670994" w:rsidRDefault="00DC01C6" w:rsidP="00DC01C6">
      <w:pPr>
        <w:spacing w:after="0"/>
        <w:ind w:firstLine="567"/>
        <w:jc w:val="both"/>
        <w:rPr>
          <w:rFonts w:ascii="Times New Roman" w:hAnsi="Times New Roman" w:cs="Times New Roman"/>
          <w:b/>
          <w:bCs/>
          <w:sz w:val="28"/>
          <w:szCs w:val="28"/>
        </w:rPr>
      </w:pPr>
      <w:r w:rsidRPr="00670994">
        <w:rPr>
          <w:rFonts w:ascii="Times New Roman" w:hAnsi="Times New Roman" w:cs="Times New Roman"/>
          <w:b/>
          <w:bCs/>
          <w:sz w:val="28"/>
          <w:szCs w:val="28"/>
        </w:rPr>
        <w:t xml:space="preserve">2. Общая характеристика </w:t>
      </w:r>
      <w:r w:rsidR="00670994" w:rsidRPr="00670994">
        <w:rPr>
          <w:rFonts w:ascii="Times New Roman" w:hAnsi="Times New Roman" w:cs="Times New Roman"/>
          <w:b/>
          <w:bCs/>
          <w:sz w:val="28"/>
          <w:szCs w:val="28"/>
        </w:rPr>
        <w:t xml:space="preserve">исполнения </w:t>
      </w:r>
      <w:r w:rsidR="00D650EE" w:rsidRPr="00670994">
        <w:rPr>
          <w:rFonts w:ascii="Times New Roman" w:hAnsi="Times New Roman" w:cs="Times New Roman"/>
          <w:b/>
          <w:bCs/>
          <w:sz w:val="28"/>
          <w:szCs w:val="28"/>
        </w:rPr>
        <w:t>районного бюджета</w:t>
      </w:r>
      <w:r w:rsidRPr="00670994">
        <w:rPr>
          <w:rFonts w:ascii="Times New Roman" w:hAnsi="Times New Roman" w:cs="Times New Roman"/>
          <w:b/>
          <w:bCs/>
          <w:sz w:val="28"/>
          <w:szCs w:val="28"/>
        </w:rPr>
        <w:t xml:space="preserve"> </w:t>
      </w:r>
      <w:r w:rsidR="00D650EE" w:rsidRPr="00670994">
        <w:rPr>
          <w:rFonts w:ascii="Times New Roman" w:hAnsi="Times New Roman" w:cs="Times New Roman"/>
          <w:b/>
          <w:bCs/>
          <w:sz w:val="28"/>
          <w:szCs w:val="28"/>
        </w:rPr>
        <w:t>за 2015</w:t>
      </w:r>
      <w:r w:rsidRPr="00670994">
        <w:rPr>
          <w:rFonts w:ascii="Times New Roman" w:hAnsi="Times New Roman" w:cs="Times New Roman"/>
          <w:b/>
          <w:bCs/>
          <w:sz w:val="28"/>
          <w:szCs w:val="28"/>
        </w:rPr>
        <w:t>, 2016 годы</w:t>
      </w:r>
    </w:p>
    <w:p w:rsidR="00DC01C6" w:rsidRPr="00670994" w:rsidRDefault="00DC01C6" w:rsidP="00DC01C6">
      <w:pPr>
        <w:widowControl w:val="0"/>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В соответствии с ведомственной структурой расходов районного бюджета, утвержденной Решением о районном бюджете, главными распорядителями бюджетных средств в проверяемом периоде являлись Администрация, Управление финансов, Управление социальной политики, Совет депутатов, Избирательная комиссия Чукотского района.</w:t>
      </w:r>
    </w:p>
    <w:p w:rsidR="00DC01C6" w:rsidRPr="00670994" w:rsidRDefault="00DC01C6" w:rsidP="00DC01C6">
      <w:pPr>
        <w:spacing w:after="0"/>
        <w:ind w:firstLine="720"/>
        <w:jc w:val="both"/>
        <w:rPr>
          <w:rFonts w:ascii="Times New Roman" w:hAnsi="Times New Roman" w:cs="Times New Roman"/>
          <w:sz w:val="28"/>
          <w:szCs w:val="28"/>
        </w:rPr>
      </w:pPr>
      <w:r w:rsidRPr="00670994">
        <w:rPr>
          <w:rFonts w:ascii="Times New Roman" w:hAnsi="Times New Roman" w:cs="Times New Roman"/>
          <w:sz w:val="28"/>
          <w:szCs w:val="28"/>
        </w:rPr>
        <w:t>В связи с изменением основных характеристик, в части уточнения показателей районного бюджета по доходам и объемов финансовой помощи из окружного бюджета, корректировка районного бюджета в течение 2015 года произведена четыре раза, в 2016 году - три раза.</w:t>
      </w:r>
    </w:p>
    <w:p w:rsidR="00DC01C6" w:rsidRPr="00670994" w:rsidRDefault="00DC01C6" w:rsidP="00DC01C6">
      <w:pPr>
        <w:autoSpaceDE w:val="0"/>
        <w:autoSpaceDN w:val="0"/>
        <w:adjustRightInd w:val="0"/>
        <w:spacing w:after="0"/>
        <w:ind w:firstLine="708"/>
        <w:jc w:val="both"/>
        <w:rPr>
          <w:rFonts w:ascii="Times New Roman" w:hAnsi="Times New Roman" w:cs="Times New Roman"/>
          <w:sz w:val="28"/>
          <w:szCs w:val="28"/>
        </w:rPr>
      </w:pPr>
      <w:r w:rsidRPr="00670994">
        <w:rPr>
          <w:rFonts w:ascii="Times New Roman" w:hAnsi="Times New Roman" w:cs="Times New Roman"/>
          <w:sz w:val="28"/>
          <w:szCs w:val="28"/>
        </w:rPr>
        <w:t>Решением о районном бюджете утверждено:</w:t>
      </w:r>
    </w:p>
    <w:p w:rsidR="00DC01C6" w:rsidRPr="00670994" w:rsidRDefault="00DC01C6" w:rsidP="00DC01C6">
      <w:pPr>
        <w:autoSpaceDE w:val="0"/>
        <w:autoSpaceDN w:val="0"/>
        <w:adjustRightInd w:val="0"/>
        <w:spacing w:after="0"/>
        <w:ind w:firstLine="708"/>
        <w:jc w:val="both"/>
        <w:rPr>
          <w:rFonts w:ascii="Times New Roman" w:hAnsi="Times New Roman" w:cs="Times New Roman"/>
          <w:sz w:val="28"/>
          <w:szCs w:val="28"/>
        </w:rPr>
      </w:pPr>
      <w:r w:rsidRPr="00670994">
        <w:rPr>
          <w:rFonts w:ascii="Times New Roman" w:hAnsi="Times New Roman" w:cs="Times New Roman"/>
          <w:sz w:val="28"/>
          <w:szCs w:val="28"/>
        </w:rPr>
        <w:t>- на 2015 год: доходы в объеме 1 176 259,1 тыс. рублей, расходы - 1 225 116,9 тыс. рублей. Дефицит бюджета - 48 857,8 тыс. рублей, или 81,3% к общему годовому объему доходов районного бюджета без учета объема безвозмездных поступлений, что превышает ограничение, установленное пунктом 3 статьи 92.1 Бюджетного кодекса, согласно которому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Верхний предел муниципального внутреннего долга района на 1 января 2016 года утвержден в сумме 60 063,9 тыс. рублей, что соответствует бюджетному законодательству.</w:t>
      </w:r>
    </w:p>
    <w:p w:rsidR="00DC01C6" w:rsidRPr="00670994" w:rsidRDefault="00DC01C6" w:rsidP="00DC01C6">
      <w:pPr>
        <w:pStyle w:val="Default"/>
        <w:spacing w:line="276" w:lineRule="auto"/>
        <w:ind w:firstLine="708"/>
        <w:jc w:val="both"/>
        <w:rPr>
          <w:color w:val="auto"/>
          <w:sz w:val="28"/>
          <w:szCs w:val="28"/>
        </w:rPr>
      </w:pPr>
      <w:r w:rsidRPr="00670994">
        <w:rPr>
          <w:sz w:val="28"/>
          <w:szCs w:val="28"/>
        </w:rPr>
        <w:t>- на 2016 год: доходы бюджета в объеме 1 428 869,9 тыс. рублей, расходы - 1 403 369,0 тыс. рублей, п</w:t>
      </w:r>
      <w:r w:rsidRPr="00670994">
        <w:rPr>
          <w:color w:val="auto"/>
          <w:sz w:val="28"/>
          <w:szCs w:val="28"/>
        </w:rPr>
        <w:t>рофицит бюджета - 25 500,9 тыс. рублей. Верхний предел муниципального внутреннего долга муниципального образования на 1 января 2016 года – 29 000,0 тыс. рублей, что соответствует установленным Бюджетным кодексом нормам.</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Показатели сводной бюджетной росписи районного бюджета на 2015, 2016 годы соответствуют показателям, утвержденным Решениями о районном бюджете на соответствующий финансовый год и доведены до главных </w:t>
      </w:r>
      <w:r w:rsidRPr="00670994">
        <w:rPr>
          <w:rFonts w:ascii="Times New Roman" w:hAnsi="Times New Roman" w:cs="Times New Roman"/>
          <w:sz w:val="28"/>
          <w:szCs w:val="28"/>
        </w:rPr>
        <w:lastRenderedPageBreak/>
        <w:t>распорядителей средств районного бюджета в соответствии с установленными требованиями.</w:t>
      </w:r>
    </w:p>
    <w:p w:rsidR="00DC01C6" w:rsidRPr="00EE1C3F" w:rsidRDefault="00DC01C6" w:rsidP="00DC01C6">
      <w:pPr>
        <w:autoSpaceDE w:val="0"/>
        <w:autoSpaceDN w:val="0"/>
        <w:adjustRightInd w:val="0"/>
        <w:spacing w:after="0"/>
        <w:ind w:firstLine="708"/>
        <w:jc w:val="both"/>
        <w:rPr>
          <w:rFonts w:ascii="Times New Roman" w:hAnsi="Times New Roman" w:cs="Times New Roman"/>
          <w:sz w:val="28"/>
          <w:szCs w:val="28"/>
        </w:rPr>
      </w:pPr>
      <w:r w:rsidRPr="00670994">
        <w:rPr>
          <w:rFonts w:ascii="Times New Roman" w:hAnsi="Times New Roman" w:cs="Times New Roman"/>
          <w:sz w:val="28"/>
          <w:szCs w:val="28"/>
        </w:rPr>
        <w:t>В нарушение пункта 2 статьи 179 Бюджетного кодекса объем бюджетных ассигнований, предусмотренных по муниципальным программам «Устойчивое</w:t>
      </w:r>
      <w:r w:rsidRPr="00EE1C3F">
        <w:rPr>
          <w:rFonts w:ascii="Times New Roman" w:hAnsi="Times New Roman" w:cs="Times New Roman"/>
          <w:sz w:val="28"/>
          <w:szCs w:val="28"/>
        </w:rPr>
        <w:t xml:space="preserve"> развитие сельских территорий Чукотского муниципал</w:t>
      </w:r>
      <w:r>
        <w:rPr>
          <w:rFonts w:ascii="Times New Roman" w:hAnsi="Times New Roman" w:cs="Times New Roman"/>
          <w:sz w:val="28"/>
          <w:szCs w:val="28"/>
        </w:rPr>
        <w:t xml:space="preserve">ьного района на 2015-2020 годы», </w:t>
      </w:r>
      <w:r w:rsidRPr="00EE1C3F">
        <w:rPr>
          <w:rFonts w:ascii="Times New Roman" w:hAnsi="Times New Roman" w:cs="Times New Roman"/>
          <w:sz w:val="28"/>
          <w:szCs w:val="28"/>
        </w:rPr>
        <w:t>«Поддержка жилищно-коммунального хозяйства в муниципальном образовании Чукотский муниципальный район на 2014-2016 годы» (мероприятие «Субсидии организациям жилищно-коммунального хозяйства на выполнение ремонтных работ на объектах коммунальной инфраструктуры в рамках подготовки к работе в зимних условиях»</w:t>
      </w:r>
      <w:r>
        <w:rPr>
          <w:rFonts w:ascii="Times New Roman" w:hAnsi="Times New Roman" w:cs="Times New Roman"/>
          <w:sz w:val="28"/>
          <w:szCs w:val="28"/>
        </w:rPr>
        <w:t xml:space="preserve">) на 2016 год, не соответствует объему финансирования, </w:t>
      </w:r>
      <w:r w:rsidRPr="00EE1C3F">
        <w:rPr>
          <w:rFonts w:ascii="Times New Roman" w:hAnsi="Times New Roman" w:cs="Times New Roman"/>
          <w:sz w:val="28"/>
          <w:szCs w:val="28"/>
        </w:rPr>
        <w:t>утвержденн</w:t>
      </w:r>
      <w:r>
        <w:rPr>
          <w:rFonts w:ascii="Times New Roman" w:hAnsi="Times New Roman" w:cs="Times New Roman"/>
          <w:sz w:val="28"/>
          <w:szCs w:val="28"/>
        </w:rPr>
        <w:t>ому</w:t>
      </w:r>
      <w:r w:rsidRPr="00EE1C3F">
        <w:rPr>
          <w:rFonts w:ascii="Times New Roman" w:hAnsi="Times New Roman" w:cs="Times New Roman"/>
          <w:sz w:val="28"/>
          <w:szCs w:val="28"/>
        </w:rPr>
        <w:t xml:space="preserve"> Решением о районном бюджете на 2016 год</w:t>
      </w:r>
      <w:r>
        <w:rPr>
          <w:rFonts w:ascii="Times New Roman" w:hAnsi="Times New Roman" w:cs="Times New Roman"/>
          <w:sz w:val="28"/>
          <w:szCs w:val="28"/>
        </w:rPr>
        <w:t xml:space="preserve">. </w:t>
      </w:r>
    </w:p>
    <w:p w:rsidR="00DC01C6" w:rsidRPr="00A0291F" w:rsidRDefault="00DC01C6" w:rsidP="00DC01C6">
      <w:pPr>
        <w:spacing w:after="0"/>
        <w:ind w:firstLine="709"/>
        <w:jc w:val="both"/>
        <w:rPr>
          <w:rFonts w:ascii="Times New Roman" w:hAnsi="Times New Roman" w:cs="Times New Roman"/>
          <w:sz w:val="28"/>
          <w:szCs w:val="28"/>
        </w:rPr>
      </w:pPr>
      <w:r w:rsidRPr="00A0291F">
        <w:rPr>
          <w:rFonts w:ascii="Times New Roman" w:hAnsi="Times New Roman" w:cs="Times New Roman"/>
          <w:sz w:val="28"/>
          <w:szCs w:val="28"/>
        </w:rPr>
        <w:t>Основные показатели исполнения районного бюджета за 2015, 2016 годы приведены в таблице №1.</w:t>
      </w:r>
    </w:p>
    <w:p w:rsidR="00DC01C6" w:rsidRPr="00A0291F" w:rsidRDefault="00DC01C6" w:rsidP="00DC01C6">
      <w:pPr>
        <w:spacing w:after="0"/>
        <w:ind w:firstLine="720"/>
        <w:jc w:val="right"/>
        <w:rPr>
          <w:rFonts w:ascii="Times New Roman" w:hAnsi="Times New Roman" w:cs="Times New Roman"/>
          <w:sz w:val="28"/>
          <w:szCs w:val="28"/>
        </w:rPr>
      </w:pPr>
      <w:r w:rsidRPr="00A0291F">
        <w:rPr>
          <w:rFonts w:ascii="Times New Roman" w:hAnsi="Times New Roman" w:cs="Times New Roman"/>
          <w:sz w:val="28"/>
          <w:szCs w:val="28"/>
        </w:rPr>
        <w:t>Таблица №1</w:t>
      </w:r>
    </w:p>
    <w:p w:rsidR="00DC01C6" w:rsidRPr="00A0291F" w:rsidRDefault="00DC01C6" w:rsidP="00DC01C6">
      <w:pPr>
        <w:spacing w:after="0"/>
        <w:jc w:val="right"/>
        <w:rPr>
          <w:rFonts w:ascii="Times New Roman" w:hAnsi="Times New Roman" w:cs="Times New Roman"/>
          <w:sz w:val="28"/>
          <w:szCs w:val="28"/>
        </w:rPr>
      </w:pPr>
      <w:r w:rsidRPr="00A0291F">
        <w:rPr>
          <w:rFonts w:ascii="Times New Roman" w:hAnsi="Times New Roman" w:cs="Times New Roman"/>
          <w:sz w:val="28"/>
          <w:szCs w:val="28"/>
        </w:rPr>
        <w:t>(тыс. рублей)</w:t>
      </w:r>
    </w:p>
    <w:tbl>
      <w:tblPr>
        <w:tblW w:w="10024" w:type="dxa"/>
        <w:tblInd w:w="95" w:type="dxa"/>
        <w:tblLook w:val="04A0" w:firstRow="1" w:lastRow="0" w:firstColumn="1" w:lastColumn="0" w:noHBand="0" w:noVBand="1"/>
      </w:tblPr>
      <w:tblGrid>
        <w:gridCol w:w="1961"/>
        <w:gridCol w:w="1264"/>
        <w:gridCol w:w="1213"/>
        <w:gridCol w:w="1036"/>
        <w:gridCol w:w="1264"/>
        <w:gridCol w:w="1281"/>
        <w:gridCol w:w="1059"/>
        <w:gridCol w:w="946"/>
      </w:tblGrid>
      <w:tr w:rsidR="00DC01C6" w:rsidRPr="00A0291F" w:rsidTr="001A02E4">
        <w:trPr>
          <w:cantSplit/>
          <w:trHeight w:val="157"/>
          <w:tblHeader/>
        </w:trPr>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bCs/>
                <w:color w:val="000000"/>
                <w:sz w:val="20"/>
                <w:szCs w:val="20"/>
              </w:rPr>
            </w:pPr>
            <w:r w:rsidRPr="00A0291F">
              <w:rPr>
                <w:rFonts w:ascii="Times New Roman" w:hAnsi="Times New Roman" w:cs="Times New Roman"/>
                <w:bCs/>
                <w:iCs/>
                <w:color w:val="000000"/>
                <w:sz w:val="20"/>
                <w:szCs w:val="20"/>
              </w:rPr>
              <w:t>Наименование показателя</w:t>
            </w:r>
          </w:p>
        </w:tc>
        <w:tc>
          <w:tcPr>
            <w:tcW w:w="3507" w:type="dxa"/>
            <w:gridSpan w:val="3"/>
            <w:tcBorders>
              <w:top w:val="single" w:sz="4" w:space="0" w:color="auto"/>
              <w:left w:val="nil"/>
              <w:bottom w:val="single" w:sz="4" w:space="0" w:color="auto"/>
              <w:right w:val="single" w:sz="4" w:space="0" w:color="000000"/>
            </w:tcBorders>
            <w:shd w:val="clear" w:color="auto" w:fill="auto"/>
            <w:vAlign w:val="center"/>
            <w:hideMark/>
          </w:tcPr>
          <w:p w:rsidR="00DC01C6" w:rsidRPr="00A0291F" w:rsidRDefault="00DC01C6" w:rsidP="001A02E4">
            <w:pPr>
              <w:spacing w:after="0"/>
              <w:jc w:val="center"/>
              <w:rPr>
                <w:rFonts w:ascii="Times New Roman" w:hAnsi="Times New Roman" w:cs="Times New Roman"/>
                <w:bCs/>
                <w:color w:val="000000"/>
                <w:sz w:val="20"/>
                <w:szCs w:val="20"/>
              </w:rPr>
            </w:pPr>
            <w:r w:rsidRPr="00A0291F">
              <w:rPr>
                <w:rFonts w:ascii="Times New Roman" w:hAnsi="Times New Roman" w:cs="Times New Roman"/>
                <w:bCs/>
                <w:iCs/>
                <w:color w:val="000000"/>
                <w:sz w:val="20"/>
                <w:szCs w:val="20"/>
              </w:rPr>
              <w:t>2015 год</w:t>
            </w:r>
          </w:p>
        </w:tc>
        <w:tc>
          <w:tcPr>
            <w:tcW w:w="3605" w:type="dxa"/>
            <w:gridSpan w:val="3"/>
            <w:tcBorders>
              <w:top w:val="single" w:sz="4" w:space="0" w:color="auto"/>
              <w:left w:val="nil"/>
              <w:bottom w:val="single" w:sz="4" w:space="0" w:color="auto"/>
              <w:right w:val="single" w:sz="4" w:space="0" w:color="000000"/>
            </w:tcBorders>
            <w:shd w:val="clear" w:color="auto" w:fill="auto"/>
            <w:vAlign w:val="center"/>
            <w:hideMark/>
          </w:tcPr>
          <w:p w:rsidR="00DC01C6" w:rsidRPr="00A0291F" w:rsidRDefault="00DC01C6" w:rsidP="001A02E4">
            <w:pPr>
              <w:spacing w:after="0"/>
              <w:jc w:val="center"/>
              <w:rPr>
                <w:rFonts w:ascii="Times New Roman" w:hAnsi="Times New Roman" w:cs="Times New Roman"/>
                <w:bCs/>
                <w:color w:val="000000"/>
                <w:sz w:val="20"/>
                <w:szCs w:val="20"/>
              </w:rPr>
            </w:pPr>
            <w:r w:rsidRPr="00A0291F">
              <w:rPr>
                <w:rFonts w:ascii="Times New Roman" w:hAnsi="Times New Roman" w:cs="Times New Roman"/>
                <w:bCs/>
                <w:iCs/>
                <w:color w:val="000000"/>
                <w:sz w:val="20"/>
                <w:szCs w:val="20"/>
              </w:rPr>
              <w:t>2016 год</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2016 к 2015 году, (%)</w:t>
            </w:r>
          </w:p>
        </w:tc>
      </w:tr>
      <w:tr w:rsidR="00DC01C6" w:rsidRPr="00A0291F" w:rsidTr="001A02E4">
        <w:trPr>
          <w:trHeight w:val="472"/>
          <w:tblHeader/>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DC01C6" w:rsidRPr="00A0291F" w:rsidRDefault="00DC01C6" w:rsidP="001A02E4">
            <w:pPr>
              <w:spacing w:after="0"/>
              <w:jc w:val="center"/>
              <w:rPr>
                <w:rFonts w:ascii="Times New Roman" w:hAnsi="Times New Roman" w:cs="Times New Roman"/>
                <w:b/>
                <w:bCs/>
                <w:color w:val="000000"/>
                <w:sz w:val="20"/>
                <w:szCs w:val="20"/>
              </w:rPr>
            </w:pPr>
          </w:p>
        </w:tc>
        <w:tc>
          <w:tcPr>
            <w:tcW w:w="1264" w:type="dxa"/>
            <w:tcBorders>
              <w:top w:val="nil"/>
              <w:left w:val="nil"/>
              <w:bottom w:val="nil"/>
              <w:right w:val="single" w:sz="4" w:space="0" w:color="auto"/>
            </w:tcBorders>
            <w:shd w:val="clear" w:color="auto" w:fill="auto"/>
            <w:noWrap/>
            <w:vAlign w:val="center"/>
            <w:hideMark/>
          </w:tcPr>
          <w:p w:rsidR="00DC01C6" w:rsidRPr="0092032B" w:rsidRDefault="00DC01C6" w:rsidP="001A02E4">
            <w:pPr>
              <w:spacing w:after="0"/>
              <w:jc w:val="center"/>
              <w:rPr>
                <w:rFonts w:ascii="Times New Roman" w:hAnsi="Times New Roman" w:cs="Times New Roman"/>
                <w:color w:val="000000"/>
                <w:sz w:val="18"/>
                <w:szCs w:val="18"/>
              </w:rPr>
            </w:pPr>
            <w:r w:rsidRPr="0092032B">
              <w:rPr>
                <w:rFonts w:ascii="Times New Roman" w:hAnsi="Times New Roman" w:cs="Times New Roman"/>
                <w:iCs/>
                <w:color w:val="000000"/>
                <w:sz w:val="18"/>
                <w:szCs w:val="18"/>
              </w:rPr>
              <w:t>Утверждено</w:t>
            </w:r>
          </w:p>
        </w:tc>
        <w:tc>
          <w:tcPr>
            <w:tcW w:w="1213" w:type="dxa"/>
            <w:tcBorders>
              <w:top w:val="nil"/>
              <w:left w:val="nil"/>
              <w:bottom w:val="nil"/>
              <w:right w:val="single" w:sz="4" w:space="0" w:color="auto"/>
            </w:tcBorders>
            <w:shd w:val="clear" w:color="auto" w:fill="auto"/>
            <w:noWrap/>
            <w:vAlign w:val="center"/>
            <w:hideMark/>
          </w:tcPr>
          <w:p w:rsidR="00DC01C6" w:rsidRPr="0092032B" w:rsidRDefault="00DC01C6" w:rsidP="001A02E4">
            <w:pPr>
              <w:spacing w:after="0"/>
              <w:jc w:val="center"/>
              <w:rPr>
                <w:rFonts w:ascii="Times New Roman" w:hAnsi="Times New Roman" w:cs="Times New Roman"/>
                <w:color w:val="000000"/>
                <w:sz w:val="18"/>
                <w:szCs w:val="18"/>
              </w:rPr>
            </w:pPr>
            <w:r w:rsidRPr="0092032B">
              <w:rPr>
                <w:rFonts w:ascii="Times New Roman" w:hAnsi="Times New Roman" w:cs="Times New Roman"/>
                <w:iCs/>
                <w:color w:val="000000"/>
                <w:sz w:val="18"/>
                <w:szCs w:val="18"/>
              </w:rPr>
              <w:t>Исполнено</w:t>
            </w:r>
          </w:p>
        </w:tc>
        <w:tc>
          <w:tcPr>
            <w:tcW w:w="1030" w:type="dxa"/>
            <w:tcBorders>
              <w:top w:val="nil"/>
              <w:left w:val="nil"/>
              <w:bottom w:val="single" w:sz="4" w:space="0" w:color="auto"/>
              <w:right w:val="single" w:sz="4" w:space="0" w:color="auto"/>
            </w:tcBorders>
            <w:shd w:val="clear" w:color="auto" w:fill="auto"/>
            <w:vAlign w:val="center"/>
            <w:hideMark/>
          </w:tcPr>
          <w:p w:rsidR="00DC01C6" w:rsidRPr="0092032B" w:rsidRDefault="00DC01C6" w:rsidP="001A02E4">
            <w:pPr>
              <w:spacing w:after="0"/>
              <w:ind w:left="-85" w:right="-106"/>
              <w:jc w:val="center"/>
              <w:rPr>
                <w:rFonts w:ascii="Times New Roman" w:hAnsi="Times New Roman" w:cs="Times New Roman"/>
                <w:iCs/>
                <w:color w:val="000000"/>
                <w:sz w:val="18"/>
                <w:szCs w:val="18"/>
              </w:rPr>
            </w:pPr>
            <w:r w:rsidRPr="0092032B">
              <w:rPr>
                <w:rFonts w:ascii="Times New Roman" w:hAnsi="Times New Roman" w:cs="Times New Roman"/>
                <w:iCs/>
                <w:color w:val="000000"/>
                <w:sz w:val="18"/>
                <w:szCs w:val="18"/>
              </w:rPr>
              <w:t>Процент</w:t>
            </w:r>
          </w:p>
          <w:p w:rsidR="00DC01C6" w:rsidRPr="0092032B" w:rsidRDefault="00DC01C6" w:rsidP="001A02E4">
            <w:pPr>
              <w:spacing w:after="0"/>
              <w:ind w:left="-85" w:right="-106"/>
              <w:jc w:val="center"/>
              <w:rPr>
                <w:rFonts w:ascii="Times New Roman" w:hAnsi="Times New Roman" w:cs="Times New Roman"/>
                <w:color w:val="000000"/>
                <w:sz w:val="18"/>
                <w:szCs w:val="18"/>
              </w:rPr>
            </w:pPr>
            <w:r w:rsidRPr="0092032B">
              <w:rPr>
                <w:rFonts w:ascii="Times New Roman" w:hAnsi="Times New Roman" w:cs="Times New Roman"/>
                <w:iCs/>
                <w:color w:val="000000"/>
                <w:sz w:val="18"/>
                <w:szCs w:val="18"/>
              </w:rPr>
              <w:t>исполнения</w:t>
            </w:r>
          </w:p>
        </w:tc>
        <w:tc>
          <w:tcPr>
            <w:tcW w:w="1264" w:type="dxa"/>
            <w:tcBorders>
              <w:top w:val="nil"/>
              <w:left w:val="nil"/>
              <w:bottom w:val="nil"/>
              <w:right w:val="single" w:sz="4" w:space="0" w:color="auto"/>
            </w:tcBorders>
            <w:shd w:val="clear" w:color="auto" w:fill="auto"/>
            <w:noWrap/>
            <w:vAlign w:val="center"/>
            <w:hideMark/>
          </w:tcPr>
          <w:p w:rsidR="00DC01C6" w:rsidRPr="0092032B" w:rsidRDefault="00DC01C6" w:rsidP="001A02E4">
            <w:pPr>
              <w:spacing w:after="0"/>
              <w:jc w:val="center"/>
              <w:rPr>
                <w:rFonts w:ascii="Times New Roman" w:hAnsi="Times New Roman" w:cs="Times New Roman"/>
                <w:color w:val="000000"/>
                <w:sz w:val="18"/>
                <w:szCs w:val="18"/>
              </w:rPr>
            </w:pPr>
            <w:r w:rsidRPr="0092032B">
              <w:rPr>
                <w:rFonts w:ascii="Times New Roman" w:hAnsi="Times New Roman" w:cs="Times New Roman"/>
                <w:iCs/>
                <w:color w:val="000000"/>
                <w:sz w:val="18"/>
                <w:szCs w:val="18"/>
              </w:rPr>
              <w:t>Утверждено</w:t>
            </w:r>
          </w:p>
        </w:tc>
        <w:tc>
          <w:tcPr>
            <w:tcW w:w="1281" w:type="dxa"/>
            <w:tcBorders>
              <w:top w:val="nil"/>
              <w:left w:val="nil"/>
              <w:bottom w:val="nil"/>
              <w:right w:val="single" w:sz="4" w:space="0" w:color="auto"/>
            </w:tcBorders>
            <w:shd w:val="clear" w:color="auto" w:fill="auto"/>
            <w:noWrap/>
            <w:vAlign w:val="center"/>
            <w:hideMark/>
          </w:tcPr>
          <w:p w:rsidR="00DC01C6" w:rsidRPr="0092032B" w:rsidRDefault="00DC01C6" w:rsidP="001A02E4">
            <w:pPr>
              <w:spacing w:after="0"/>
              <w:jc w:val="center"/>
              <w:rPr>
                <w:rFonts w:ascii="Times New Roman" w:hAnsi="Times New Roman" w:cs="Times New Roman"/>
                <w:color w:val="000000"/>
                <w:sz w:val="18"/>
                <w:szCs w:val="18"/>
              </w:rPr>
            </w:pPr>
            <w:r w:rsidRPr="0092032B">
              <w:rPr>
                <w:rFonts w:ascii="Times New Roman" w:hAnsi="Times New Roman" w:cs="Times New Roman"/>
                <w:iCs/>
                <w:color w:val="000000"/>
                <w:sz w:val="18"/>
                <w:szCs w:val="18"/>
              </w:rPr>
              <w:t>Исполнено</w:t>
            </w:r>
          </w:p>
        </w:tc>
        <w:tc>
          <w:tcPr>
            <w:tcW w:w="1060" w:type="dxa"/>
            <w:tcBorders>
              <w:top w:val="nil"/>
              <w:left w:val="nil"/>
              <w:bottom w:val="single" w:sz="4" w:space="0" w:color="auto"/>
              <w:right w:val="single" w:sz="4" w:space="0" w:color="auto"/>
            </w:tcBorders>
            <w:shd w:val="clear" w:color="auto" w:fill="auto"/>
            <w:vAlign w:val="center"/>
            <w:hideMark/>
          </w:tcPr>
          <w:p w:rsidR="00DC01C6" w:rsidRPr="0092032B" w:rsidRDefault="00DC01C6" w:rsidP="001A02E4">
            <w:pPr>
              <w:spacing w:after="0"/>
              <w:ind w:left="-85" w:right="-106"/>
              <w:jc w:val="center"/>
              <w:rPr>
                <w:rFonts w:ascii="Times New Roman" w:hAnsi="Times New Roman" w:cs="Times New Roman"/>
                <w:iCs/>
                <w:color w:val="000000"/>
                <w:sz w:val="18"/>
                <w:szCs w:val="18"/>
              </w:rPr>
            </w:pPr>
            <w:r w:rsidRPr="0092032B">
              <w:rPr>
                <w:rFonts w:ascii="Times New Roman" w:hAnsi="Times New Roman" w:cs="Times New Roman"/>
                <w:iCs/>
                <w:color w:val="000000"/>
                <w:sz w:val="18"/>
                <w:szCs w:val="18"/>
              </w:rPr>
              <w:t>Процент</w:t>
            </w:r>
          </w:p>
          <w:p w:rsidR="00DC01C6" w:rsidRPr="0092032B" w:rsidRDefault="00DC01C6" w:rsidP="001A02E4">
            <w:pPr>
              <w:spacing w:after="0"/>
              <w:ind w:left="-121" w:right="-70"/>
              <w:jc w:val="center"/>
              <w:rPr>
                <w:rFonts w:ascii="Times New Roman" w:hAnsi="Times New Roman" w:cs="Times New Roman"/>
                <w:color w:val="000000"/>
                <w:sz w:val="18"/>
                <w:szCs w:val="18"/>
              </w:rPr>
            </w:pPr>
            <w:r w:rsidRPr="0092032B">
              <w:rPr>
                <w:rFonts w:ascii="Times New Roman" w:hAnsi="Times New Roman" w:cs="Times New Roman"/>
                <w:iCs/>
                <w:color w:val="000000"/>
                <w:sz w:val="18"/>
                <w:szCs w:val="18"/>
              </w:rPr>
              <w:t>исполнения</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C01C6" w:rsidRPr="00A0291F" w:rsidRDefault="00DC01C6" w:rsidP="001A02E4">
            <w:pPr>
              <w:spacing w:after="0"/>
              <w:jc w:val="center"/>
              <w:rPr>
                <w:rFonts w:ascii="Times New Roman" w:hAnsi="Times New Roman" w:cs="Times New Roman"/>
                <w:color w:val="000000"/>
                <w:sz w:val="20"/>
                <w:szCs w:val="20"/>
              </w:rPr>
            </w:pPr>
          </w:p>
        </w:tc>
      </w:tr>
      <w:tr w:rsidR="00DC01C6" w:rsidRPr="00A0291F" w:rsidTr="001A02E4">
        <w:trPr>
          <w:trHeight w:val="122"/>
          <w:tblHeader/>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2</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3</w:t>
            </w:r>
          </w:p>
        </w:tc>
        <w:tc>
          <w:tcPr>
            <w:tcW w:w="103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4</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5</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6</w:t>
            </w:r>
          </w:p>
        </w:tc>
        <w:tc>
          <w:tcPr>
            <w:tcW w:w="106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center"/>
              <w:rPr>
                <w:rFonts w:ascii="Times New Roman" w:hAnsi="Times New Roman" w:cs="Times New Roman"/>
                <w:color w:val="000000"/>
                <w:sz w:val="18"/>
                <w:szCs w:val="18"/>
              </w:rPr>
            </w:pPr>
            <w:r w:rsidRPr="00A0291F">
              <w:rPr>
                <w:rFonts w:ascii="Times New Roman" w:hAnsi="Times New Roman" w:cs="Times New Roman"/>
                <w:color w:val="000000"/>
                <w:sz w:val="18"/>
                <w:szCs w:val="18"/>
              </w:rPr>
              <w:t>7</w:t>
            </w:r>
          </w:p>
        </w:tc>
        <w:tc>
          <w:tcPr>
            <w:tcW w:w="946"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center"/>
              <w:rPr>
                <w:rFonts w:ascii="Times New Roman" w:hAnsi="Times New Roman" w:cs="Times New Roman"/>
                <w:color w:val="000000"/>
                <w:sz w:val="20"/>
                <w:szCs w:val="20"/>
              </w:rPr>
            </w:pPr>
            <w:r w:rsidRPr="00A0291F">
              <w:rPr>
                <w:rFonts w:ascii="Times New Roman" w:hAnsi="Times New Roman" w:cs="Times New Roman"/>
                <w:color w:val="000000"/>
                <w:sz w:val="20"/>
                <w:szCs w:val="20"/>
              </w:rPr>
              <w:t>8</w:t>
            </w:r>
          </w:p>
        </w:tc>
      </w:tr>
      <w:tr w:rsidR="00DC01C6" w:rsidRPr="00A0291F" w:rsidTr="001A02E4">
        <w:trPr>
          <w:trHeight w:val="451"/>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both"/>
              <w:rPr>
                <w:rFonts w:ascii="Times New Roman" w:hAnsi="Times New Roman" w:cs="Times New Roman"/>
                <w:b/>
                <w:bCs/>
                <w:color w:val="000000"/>
                <w:sz w:val="20"/>
                <w:szCs w:val="28"/>
              </w:rPr>
            </w:pPr>
            <w:r w:rsidRPr="00A0291F">
              <w:rPr>
                <w:rFonts w:ascii="Times New Roman" w:hAnsi="Times New Roman" w:cs="Times New Roman"/>
                <w:b/>
                <w:bCs/>
                <w:color w:val="000000"/>
                <w:sz w:val="20"/>
                <w:szCs w:val="28"/>
              </w:rPr>
              <w:t xml:space="preserve">Доходы всего, </w:t>
            </w:r>
          </w:p>
          <w:p w:rsidR="00DC01C6" w:rsidRPr="00A0291F" w:rsidRDefault="00DC01C6" w:rsidP="001A02E4">
            <w:pPr>
              <w:spacing w:after="0"/>
              <w:jc w:val="both"/>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в том числе:</w:t>
            </w:r>
          </w:p>
        </w:tc>
        <w:tc>
          <w:tcPr>
            <w:tcW w:w="1264"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1 176 259,1</w:t>
            </w:r>
          </w:p>
        </w:tc>
        <w:tc>
          <w:tcPr>
            <w:tcW w:w="1213"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1 168 113,1</w:t>
            </w:r>
          </w:p>
        </w:tc>
        <w:tc>
          <w:tcPr>
            <w:tcW w:w="103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99,3</w:t>
            </w:r>
          </w:p>
        </w:tc>
        <w:tc>
          <w:tcPr>
            <w:tcW w:w="1264"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1 428 869,9</w:t>
            </w:r>
          </w:p>
        </w:tc>
        <w:tc>
          <w:tcPr>
            <w:tcW w:w="1281"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1 399 356,5</w:t>
            </w:r>
          </w:p>
        </w:tc>
        <w:tc>
          <w:tcPr>
            <w:tcW w:w="106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97,9</w:t>
            </w:r>
          </w:p>
        </w:tc>
        <w:tc>
          <w:tcPr>
            <w:tcW w:w="946"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119,8</w:t>
            </w:r>
          </w:p>
        </w:tc>
      </w:tr>
      <w:tr w:rsidR="00DC01C6" w:rsidRPr="00A0291F" w:rsidTr="001A02E4">
        <w:trPr>
          <w:trHeight w:val="218"/>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both"/>
              <w:rPr>
                <w:rFonts w:ascii="Times New Roman" w:hAnsi="Times New Roman" w:cs="Times New Roman"/>
                <w:color w:val="000000"/>
                <w:sz w:val="20"/>
                <w:szCs w:val="28"/>
              </w:rPr>
            </w:pPr>
            <w:r w:rsidRPr="00A0291F">
              <w:rPr>
                <w:rFonts w:ascii="Times New Roman" w:hAnsi="Times New Roman" w:cs="Times New Roman"/>
                <w:color w:val="000000"/>
                <w:sz w:val="20"/>
                <w:szCs w:val="28"/>
              </w:rPr>
              <w:t>налоговые доходы</w:t>
            </w:r>
          </w:p>
        </w:tc>
        <w:tc>
          <w:tcPr>
            <w:tcW w:w="1264"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46 131,4</w:t>
            </w:r>
          </w:p>
        </w:tc>
        <w:tc>
          <w:tcPr>
            <w:tcW w:w="1213"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43 488,7</w:t>
            </w:r>
          </w:p>
        </w:tc>
        <w:tc>
          <w:tcPr>
            <w:tcW w:w="103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94,3</w:t>
            </w:r>
          </w:p>
        </w:tc>
        <w:tc>
          <w:tcPr>
            <w:tcW w:w="1264"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42685,2</w:t>
            </w:r>
          </w:p>
        </w:tc>
        <w:tc>
          <w:tcPr>
            <w:tcW w:w="1281"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8"/>
              </w:rPr>
              <w:t>43 521,8</w:t>
            </w:r>
          </w:p>
        </w:tc>
        <w:tc>
          <w:tcPr>
            <w:tcW w:w="106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8"/>
              </w:rPr>
              <w:t>102,0</w:t>
            </w:r>
          </w:p>
        </w:tc>
        <w:tc>
          <w:tcPr>
            <w:tcW w:w="946"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100,1</w:t>
            </w:r>
          </w:p>
        </w:tc>
      </w:tr>
      <w:tr w:rsidR="00DC01C6" w:rsidRPr="00A0291F" w:rsidTr="001A02E4">
        <w:trPr>
          <w:trHeight w:val="135"/>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both"/>
              <w:rPr>
                <w:rFonts w:ascii="Times New Roman" w:hAnsi="Times New Roman" w:cs="Times New Roman"/>
                <w:color w:val="000000"/>
                <w:sz w:val="20"/>
                <w:szCs w:val="28"/>
              </w:rPr>
            </w:pPr>
            <w:r w:rsidRPr="00A0291F">
              <w:rPr>
                <w:rFonts w:ascii="Times New Roman" w:hAnsi="Times New Roman" w:cs="Times New Roman"/>
                <w:color w:val="000000"/>
                <w:sz w:val="20"/>
                <w:szCs w:val="28"/>
              </w:rPr>
              <w:t>неналоговые доходы</w:t>
            </w:r>
          </w:p>
        </w:tc>
        <w:tc>
          <w:tcPr>
            <w:tcW w:w="1264"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13 932,5</w:t>
            </w:r>
          </w:p>
        </w:tc>
        <w:tc>
          <w:tcPr>
            <w:tcW w:w="1213"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15 433,5</w:t>
            </w:r>
          </w:p>
        </w:tc>
        <w:tc>
          <w:tcPr>
            <w:tcW w:w="103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110,8</w:t>
            </w:r>
          </w:p>
        </w:tc>
        <w:tc>
          <w:tcPr>
            <w:tcW w:w="1264"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22 405,2</w:t>
            </w:r>
          </w:p>
        </w:tc>
        <w:tc>
          <w:tcPr>
            <w:tcW w:w="1281"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8"/>
              </w:rPr>
              <w:t>27 300,8</w:t>
            </w:r>
          </w:p>
        </w:tc>
        <w:tc>
          <w:tcPr>
            <w:tcW w:w="106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8"/>
              </w:rPr>
              <w:t>121,9</w:t>
            </w:r>
          </w:p>
        </w:tc>
        <w:tc>
          <w:tcPr>
            <w:tcW w:w="946"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176,9</w:t>
            </w:r>
          </w:p>
        </w:tc>
      </w:tr>
      <w:tr w:rsidR="00DC01C6" w:rsidRPr="00A0291F" w:rsidTr="001A02E4">
        <w:trPr>
          <w:trHeight w:val="366"/>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both"/>
              <w:rPr>
                <w:rFonts w:ascii="Times New Roman" w:hAnsi="Times New Roman" w:cs="Times New Roman"/>
                <w:color w:val="000000"/>
                <w:sz w:val="20"/>
                <w:szCs w:val="28"/>
              </w:rPr>
            </w:pPr>
            <w:r w:rsidRPr="00A0291F">
              <w:rPr>
                <w:rFonts w:ascii="Times New Roman" w:hAnsi="Times New Roman" w:cs="Times New Roman"/>
                <w:color w:val="000000"/>
                <w:sz w:val="20"/>
                <w:szCs w:val="28"/>
              </w:rPr>
              <w:t>безвозмездные поступления</w:t>
            </w:r>
          </w:p>
        </w:tc>
        <w:tc>
          <w:tcPr>
            <w:tcW w:w="1264"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1 116 195,2</w:t>
            </w:r>
          </w:p>
        </w:tc>
        <w:tc>
          <w:tcPr>
            <w:tcW w:w="1213"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1 109 190,9</w:t>
            </w:r>
          </w:p>
        </w:tc>
        <w:tc>
          <w:tcPr>
            <w:tcW w:w="103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99,4</w:t>
            </w:r>
          </w:p>
        </w:tc>
        <w:tc>
          <w:tcPr>
            <w:tcW w:w="1264"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8"/>
              </w:rPr>
            </w:pPr>
            <w:r w:rsidRPr="00A0291F">
              <w:rPr>
                <w:rFonts w:ascii="Times New Roman" w:hAnsi="Times New Roman" w:cs="Times New Roman"/>
                <w:color w:val="000000"/>
                <w:sz w:val="20"/>
                <w:szCs w:val="28"/>
              </w:rPr>
              <w:t>1 363 779,5</w:t>
            </w:r>
          </w:p>
        </w:tc>
        <w:tc>
          <w:tcPr>
            <w:tcW w:w="1281"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8"/>
              </w:rPr>
              <w:t>1 328 533,9</w:t>
            </w:r>
          </w:p>
        </w:tc>
        <w:tc>
          <w:tcPr>
            <w:tcW w:w="106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97,4</w:t>
            </w:r>
          </w:p>
        </w:tc>
        <w:tc>
          <w:tcPr>
            <w:tcW w:w="946"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119,8</w:t>
            </w:r>
          </w:p>
        </w:tc>
      </w:tr>
      <w:tr w:rsidR="00DC01C6" w:rsidRPr="00A0291F" w:rsidTr="001A02E4">
        <w:trPr>
          <w:trHeight w:val="286"/>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both"/>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Расходы</w:t>
            </w:r>
          </w:p>
        </w:tc>
        <w:tc>
          <w:tcPr>
            <w:tcW w:w="1264"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1 225 116,9</w:t>
            </w:r>
          </w:p>
        </w:tc>
        <w:tc>
          <w:tcPr>
            <w:tcW w:w="1213"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1 198 633,2</w:t>
            </w:r>
          </w:p>
        </w:tc>
        <w:tc>
          <w:tcPr>
            <w:tcW w:w="103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97,8</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1 403 369,0</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1 331 765,2</w:t>
            </w:r>
          </w:p>
        </w:tc>
        <w:tc>
          <w:tcPr>
            <w:tcW w:w="106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94,9</w:t>
            </w:r>
          </w:p>
        </w:tc>
        <w:tc>
          <w:tcPr>
            <w:tcW w:w="946"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111,1</w:t>
            </w:r>
          </w:p>
        </w:tc>
      </w:tr>
      <w:tr w:rsidR="00DC01C6" w:rsidRPr="00A0291F" w:rsidTr="001A02E4">
        <w:trPr>
          <w:trHeight w:val="419"/>
        </w:trPr>
        <w:tc>
          <w:tcPr>
            <w:tcW w:w="1966" w:type="dxa"/>
            <w:tcBorders>
              <w:top w:val="nil"/>
              <w:left w:val="single" w:sz="4" w:space="0" w:color="auto"/>
              <w:bottom w:val="single" w:sz="4" w:space="0" w:color="auto"/>
              <w:right w:val="single" w:sz="4" w:space="0" w:color="auto"/>
            </w:tcBorders>
            <w:shd w:val="clear" w:color="auto" w:fill="auto"/>
            <w:vAlign w:val="center"/>
            <w:hideMark/>
          </w:tcPr>
          <w:p w:rsidR="00DC01C6" w:rsidRPr="00A0291F" w:rsidRDefault="00DC01C6" w:rsidP="001A02E4">
            <w:pPr>
              <w:spacing w:after="0"/>
              <w:jc w:val="both"/>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Дефицит (-), профицит (+)</w:t>
            </w:r>
          </w:p>
        </w:tc>
        <w:tc>
          <w:tcPr>
            <w:tcW w:w="1264"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  48 857,8</w:t>
            </w:r>
          </w:p>
        </w:tc>
        <w:tc>
          <w:tcPr>
            <w:tcW w:w="1213"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  30 520,1</w:t>
            </w:r>
          </w:p>
        </w:tc>
        <w:tc>
          <w:tcPr>
            <w:tcW w:w="103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0"/>
              </w:rPr>
              <w:t>Х</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25 500,9</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8"/>
              </w:rPr>
              <w:t>67 591,3</w:t>
            </w:r>
          </w:p>
        </w:tc>
        <w:tc>
          <w:tcPr>
            <w:tcW w:w="1060" w:type="dxa"/>
            <w:tcBorders>
              <w:top w:val="nil"/>
              <w:left w:val="nil"/>
              <w:bottom w:val="single" w:sz="4" w:space="0" w:color="auto"/>
              <w:right w:val="single" w:sz="4" w:space="0" w:color="auto"/>
            </w:tcBorders>
            <w:shd w:val="clear" w:color="auto" w:fill="auto"/>
            <w:vAlign w:val="center"/>
            <w:hideMark/>
          </w:tcPr>
          <w:p w:rsidR="00DC01C6" w:rsidRPr="00A0291F" w:rsidRDefault="00DC01C6" w:rsidP="001A02E4">
            <w:pPr>
              <w:spacing w:after="0"/>
              <w:jc w:val="right"/>
              <w:rPr>
                <w:rFonts w:ascii="Times New Roman" w:hAnsi="Times New Roman" w:cs="Times New Roman"/>
                <w:b/>
                <w:bCs/>
                <w:color w:val="000000"/>
                <w:sz w:val="20"/>
                <w:szCs w:val="20"/>
              </w:rPr>
            </w:pPr>
            <w:r w:rsidRPr="00A0291F">
              <w:rPr>
                <w:rFonts w:ascii="Times New Roman" w:hAnsi="Times New Roman" w:cs="Times New Roman"/>
                <w:b/>
                <w:bCs/>
                <w:color w:val="000000"/>
                <w:sz w:val="20"/>
                <w:szCs w:val="20"/>
              </w:rPr>
              <w:t>Х</w:t>
            </w:r>
          </w:p>
        </w:tc>
        <w:tc>
          <w:tcPr>
            <w:tcW w:w="946" w:type="dxa"/>
            <w:tcBorders>
              <w:top w:val="nil"/>
              <w:left w:val="nil"/>
              <w:bottom w:val="single" w:sz="4" w:space="0" w:color="auto"/>
              <w:right w:val="single" w:sz="4" w:space="0" w:color="auto"/>
            </w:tcBorders>
            <w:shd w:val="clear" w:color="auto" w:fill="auto"/>
            <w:noWrap/>
            <w:vAlign w:val="center"/>
            <w:hideMark/>
          </w:tcPr>
          <w:p w:rsidR="00DC01C6" w:rsidRPr="00A0291F" w:rsidRDefault="00DC01C6" w:rsidP="001A02E4">
            <w:pPr>
              <w:spacing w:after="0"/>
              <w:jc w:val="right"/>
              <w:rPr>
                <w:rFonts w:ascii="Times New Roman" w:hAnsi="Times New Roman" w:cs="Times New Roman"/>
                <w:color w:val="000000"/>
                <w:sz w:val="20"/>
                <w:szCs w:val="20"/>
              </w:rPr>
            </w:pPr>
            <w:r w:rsidRPr="00A0291F">
              <w:rPr>
                <w:rFonts w:ascii="Times New Roman" w:hAnsi="Times New Roman" w:cs="Times New Roman"/>
                <w:color w:val="000000"/>
                <w:sz w:val="20"/>
                <w:szCs w:val="20"/>
              </w:rPr>
              <w:t>Х</w:t>
            </w:r>
          </w:p>
        </w:tc>
      </w:tr>
    </w:tbl>
    <w:p w:rsidR="00DC01C6" w:rsidRDefault="00DC01C6" w:rsidP="00DC01C6">
      <w:pPr>
        <w:spacing w:after="0"/>
        <w:ind w:firstLine="709"/>
        <w:jc w:val="both"/>
        <w:rPr>
          <w:rFonts w:ascii="Times New Roman" w:hAnsi="Times New Roman" w:cs="Times New Roman"/>
          <w:sz w:val="28"/>
          <w:szCs w:val="28"/>
        </w:rPr>
      </w:pPr>
    </w:p>
    <w:p w:rsidR="00DC01C6" w:rsidRDefault="00DC01C6" w:rsidP="00DC01C6">
      <w:pPr>
        <w:spacing w:after="0"/>
        <w:ind w:firstLine="709"/>
        <w:jc w:val="both"/>
        <w:rPr>
          <w:rFonts w:ascii="Times New Roman" w:hAnsi="Times New Roman" w:cs="Times New Roman"/>
          <w:sz w:val="28"/>
          <w:szCs w:val="28"/>
        </w:rPr>
      </w:pPr>
      <w:r w:rsidRPr="00E325C7">
        <w:rPr>
          <w:rFonts w:ascii="Times New Roman" w:hAnsi="Times New Roman" w:cs="Times New Roman"/>
          <w:sz w:val="28"/>
          <w:szCs w:val="28"/>
        </w:rPr>
        <w:t>Районный бюджет исполнен</w:t>
      </w:r>
      <w:r>
        <w:rPr>
          <w:rFonts w:ascii="Times New Roman" w:hAnsi="Times New Roman" w:cs="Times New Roman"/>
          <w:sz w:val="28"/>
          <w:szCs w:val="28"/>
        </w:rPr>
        <w:t>:</w:t>
      </w:r>
    </w:p>
    <w:p w:rsidR="00DC01C6"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 в 2015 году:</w:t>
      </w:r>
      <w:r w:rsidRPr="00E325C7">
        <w:rPr>
          <w:rFonts w:ascii="Times New Roman" w:hAnsi="Times New Roman" w:cs="Times New Roman"/>
          <w:sz w:val="28"/>
          <w:szCs w:val="28"/>
        </w:rPr>
        <w:t xml:space="preserve"> </w:t>
      </w:r>
      <w:r w:rsidRPr="00A0291F">
        <w:rPr>
          <w:rFonts w:ascii="Times New Roman" w:hAnsi="Times New Roman" w:cs="Times New Roman"/>
          <w:sz w:val="28"/>
          <w:szCs w:val="28"/>
        </w:rPr>
        <w:t>по доходам в объеме 1 168 113,1 тыс. рублей, расходам – 1</w:t>
      </w:r>
      <w:r>
        <w:rPr>
          <w:rFonts w:ascii="Times New Roman" w:hAnsi="Times New Roman" w:cs="Times New Roman"/>
          <w:sz w:val="28"/>
          <w:szCs w:val="28"/>
        </w:rPr>
        <w:t> </w:t>
      </w:r>
      <w:r w:rsidRPr="00A0291F">
        <w:rPr>
          <w:rFonts w:ascii="Times New Roman" w:hAnsi="Times New Roman" w:cs="Times New Roman"/>
          <w:sz w:val="28"/>
          <w:szCs w:val="28"/>
        </w:rPr>
        <w:t>198 633,</w:t>
      </w:r>
      <w:r w:rsidR="00670994" w:rsidRPr="00A0291F">
        <w:rPr>
          <w:rFonts w:ascii="Times New Roman" w:hAnsi="Times New Roman" w:cs="Times New Roman"/>
          <w:sz w:val="28"/>
          <w:szCs w:val="28"/>
        </w:rPr>
        <w:t>2 тыс.</w:t>
      </w:r>
      <w:r w:rsidRPr="00A0291F">
        <w:rPr>
          <w:rFonts w:ascii="Times New Roman" w:hAnsi="Times New Roman" w:cs="Times New Roman"/>
          <w:sz w:val="28"/>
          <w:szCs w:val="28"/>
        </w:rPr>
        <w:t xml:space="preserve"> рублей, с превышением расходов над доходами (дефицит) на 30</w:t>
      </w:r>
      <w:r>
        <w:rPr>
          <w:rFonts w:ascii="Times New Roman" w:hAnsi="Times New Roman" w:cs="Times New Roman"/>
          <w:sz w:val="28"/>
          <w:szCs w:val="28"/>
        </w:rPr>
        <w:t> </w:t>
      </w:r>
      <w:r w:rsidRPr="00A0291F">
        <w:rPr>
          <w:rFonts w:ascii="Times New Roman" w:hAnsi="Times New Roman" w:cs="Times New Roman"/>
          <w:sz w:val="28"/>
          <w:szCs w:val="28"/>
        </w:rPr>
        <w:t xml:space="preserve">520,1 тыс. рублей, что составляет 51,8% от объема полученных доходов районного бюджета без учета объема безвозмездных поступлений и в нарушение пункта 4 статьи 92.1 Бюджетного кодекса </w:t>
      </w:r>
      <w:r>
        <w:rPr>
          <w:rFonts w:ascii="Times New Roman" w:hAnsi="Times New Roman" w:cs="Times New Roman"/>
          <w:sz w:val="28"/>
          <w:szCs w:val="28"/>
        </w:rPr>
        <w:t xml:space="preserve">на 41,8 % </w:t>
      </w:r>
      <w:r w:rsidRPr="00A0291F">
        <w:rPr>
          <w:rFonts w:ascii="Times New Roman" w:hAnsi="Times New Roman" w:cs="Times New Roman"/>
          <w:sz w:val="28"/>
          <w:szCs w:val="28"/>
        </w:rPr>
        <w:t>превышает установленные Бюджетным кодексом ограничения для дефицита местного бюджета</w:t>
      </w:r>
      <w:r>
        <w:rPr>
          <w:rFonts w:ascii="Times New Roman" w:hAnsi="Times New Roman" w:cs="Times New Roman"/>
          <w:sz w:val="28"/>
          <w:szCs w:val="28"/>
        </w:rPr>
        <w:t>;</w:t>
      </w:r>
    </w:p>
    <w:p w:rsidR="00DC01C6" w:rsidRPr="00A0291F" w:rsidRDefault="00DC01C6" w:rsidP="00DC01C6">
      <w:pPr>
        <w:pStyle w:val="Default"/>
        <w:spacing w:line="276" w:lineRule="auto"/>
        <w:ind w:firstLine="708"/>
        <w:jc w:val="both"/>
        <w:rPr>
          <w:color w:val="auto"/>
          <w:sz w:val="28"/>
          <w:szCs w:val="28"/>
        </w:rPr>
      </w:pPr>
      <w:r>
        <w:rPr>
          <w:sz w:val="28"/>
          <w:szCs w:val="28"/>
        </w:rPr>
        <w:t>- в 2016 году:</w:t>
      </w:r>
      <w:r w:rsidRPr="00E325C7">
        <w:rPr>
          <w:sz w:val="28"/>
          <w:szCs w:val="28"/>
        </w:rPr>
        <w:t xml:space="preserve"> </w:t>
      </w:r>
      <w:r w:rsidRPr="00A0291F">
        <w:rPr>
          <w:sz w:val="28"/>
          <w:szCs w:val="28"/>
        </w:rPr>
        <w:t xml:space="preserve">по доходам в объеме 1 399 356,5 тыс. рублей, </w:t>
      </w:r>
      <w:r w:rsidRPr="00A0291F">
        <w:rPr>
          <w:color w:val="auto"/>
          <w:sz w:val="28"/>
          <w:szCs w:val="28"/>
        </w:rPr>
        <w:t>расход</w:t>
      </w:r>
      <w:r>
        <w:rPr>
          <w:color w:val="auto"/>
          <w:sz w:val="28"/>
          <w:szCs w:val="28"/>
        </w:rPr>
        <w:t>ам -</w:t>
      </w:r>
      <w:r w:rsidRPr="00A0291F">
        <w:rPr>
          <w:color w:val="auto"/>
          <w:sz w:val="28"/>
          <w:szCs w:val="28"/>
        </w:rPr>
        <w:t xml:space="preserve"> 1 331 765,2 тыс. рублей</w:t>
      </w:r>
      <w:r>
        <w:rPr>
          <w:color w:val="auto"/>
          <w:sz w:val="28"/>
          <w:szCs w:val="28"/>
        </w:rPr>
        <w:t>, п</w:t>
      </w:r>
      <w:r w:rsidRPr="00A0291F">
        <w:rPr>
          <w:color w:val="auto"/>
          <w:sz w:val="28"/>
          <w:szCs w:val="28"/>
        </w:rPr>
        <w:t xml:space="preserve">рофицит бюджета по итогам 2016 года составил 67 591,3 тыс. рублей. </w:t>
      </w:r>
    </w:p>
    <w:p w:rsidR="00DC01C6"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278">
        <w:rPr>
          <w:rFonts w:ascii="Times New Roman" w:eastAsia="Times New Roman" w:hAnsi="Times New Roman" w:cs="Times New Roman"/>
          <w:bCs/>
          <w:sz w:val="28"/>
          <w:szCs w:val="28"/>
        </w:rPr>
        <w:t xml:space="preserve"> </w:t>
      </w:r>
      <w:r w:rsidRPr="0052483F">
        <w:rPr>
          <w:rFonts w:ascii="Times New Roman" w:hAnsi="Times New Roman" w:cs="Times New Roman"/>
          <w:sz w:val="28"/>
          <w:szCs w:val="28"/>
        </w:rPr>
        <w:t xml:space="preserve">По данным бюджетной отчетности, по состоянию на </w:t>
      </w:r>
      <w:proofErr w:type="gramStart"/>
      <w:r w:rsidRPr="0052483F">
        <w:rPr>
          <w:rFonts w:ascii="Times New Roman" w:hAnsi="Times New Roman" w:cs="Times New Roman"/>
          <w:sz w:val="28"/>
          <w:szCs w:val="28"/>
        </w:rPr>
        <w:t>1  января</w:t>
      </w:r>
      <w:proofErr w:type="gramEnd"/>
      <w:r w:rsidRPr="0052483F">
        <w:rPr>
          <w:rFonts w:ascii="Times New Roman" w:hAnsi="Times New Roman" w:cs="Times New Roman"/>
          <w:sz w:val="28"/>
          <w:szCs w:val="28"/>
        </w:rPr>
        <w:t xml:space="preserve">  201</w:t>
      </w:r>
      <w:r>
        <w:rPr>
          <w:rFonts w:ascii="Times New Roman" w:hAnsi="Times New Roman" w:cs="Times New Roman"/>
          <w:sz w:val="28"/>
          <w:szCs w:val="28"/>
        </w:rPr>
        <w:t>6</w:t>
      </w:r>
      <w:r w:rsidRPr="0052483F">
        <w:rPr>
          <w:rFonts w:ascii="Times New Roman" w:hAnsi="Times New Roman" w:cs="Times New Roman"/>
          <w:sz w:val="28"/>
          <w:szCs w:val="28"/>
          <w:lang w:val="en-US"/>
        </w:rPr>
        <w:t>  </w:t>
      </w:r>
      <w:r w:rsidRPr="0052483F">
        <w:rPr>
          <w:rFonts w:ascii="Times New Roman" w:hAnsi="Times New Roman" w:cs="Times New Roman"/>
          <w:sz w:val="28"/>
          <w:szCs w:val="28"/>
        </w:rPr>
        <w:t xml:space="preserve"> года на едином счете районного бюджета оста</w:t>
      </w:r>
      <w:r>
        <w:rPr>
          <w:rFonts w:ascii="Times New Roman" w:hAnsi="Times New Roman" w:cs="Times New Roman"/>
          <w:sz w:val="28"/>
          <w:szCs w:val="28"/>
        </w:rPr>
        <w:t>ток</w:t>
      </w:r>
      <w:r w:rsidRPr="0052483F">
        <w:rPr>
          <w:rFonts w:ascii="Times New Roman" w:hAnsi="Times New Roman" w:cs="Times New Roman"/>
          <w:sz w:val="28"/>
          <w:szCs w:val="28"/>
        </w:rPr>
        <w:t xml:space="preserve"> неиспользованны</w:t>
      </w:r>
      <w:r>
        <w:rPr>
          <w:rFonts w:ascii="Times New Roman" w:hAnsi="Times New Roman" w:cs="Times New Roman"/>
          <w:sz w:val="28"/>
          <w:szCs w:val="28"/>
        </w:rPr>
        <w:t>х</w:t>
      </w:r>
      <w:r w:rsidRPr="0052483F">
        <w:rPr>
          <w:rFonts w:ascii="Times New Roman" w:hAnsi="Times New Roman" w:cs="Times New Roman"/>
          <w:sz w:val="28"/>
          <w:szCs w:val="28"/>
        </w:rPr>
        <w:t xml:space="preserve"> целевы</w:t>
      </w:r>
      <w:r>
        <w:rPr>
          <w:rFonts w:ascii="Times New Roman" w:hAnsi="Times New Roman" w:cs="Times New Roman"/>
          <w:sz w:val="28"/>
          <w:szCs w:val="28"/>
        </w:rPr>
        <w:t xml:space="preserve">х </w:t>
      </w:r>
      <w:r w:rsidRPr="0052483F">
        <w:rPr>
          <w:rFonts w:ascii="Times New Roman" w:hAnsi="Times New Roman" w:cs="Times New Roman"/>
          <w:sz w:val="28"/>
          <w:szCs w:val="28"/>
        </w:rPr>
        <w:t xml:space="preserve">средств </w:t>
      </w:r>
      <w:r w:rsidRPr="0052483F">
        <w:rPr>
          <w:rFonts w:ascii="Times New Roman" w:hAnsi="Times New Roman" w:cs="Times New Roman"/>
          <w:sz w:val="28"/>
          <w:szCs w:val="28"/>
        </w:rPr>
        <w:lastRenderedPageBreak/>
        <w:t xml:space="preserve">окружного бюджета </w:t>
      </w:r>
      <w:r>
        <w:rPr>
          <w:rFonts w:ascii="Times New Roman" w:hAnsi="Times New Roman" w:cs="Times New Roman"/>
          <w:sz w:val="28"/>
          <w:szCs w:val="28"/>
        </w:rPr>
        <w:t>составил</w:t>
      </w:r>
      <w:r w:rsidRPr="0052483F">
        <w:rPr>
          <w:rFonts w:ascii="Times New Roman" w:hAnsi="Times New Roman" w:cs="Times New Roman"/>
          <w:sz w:val="28"/>
          <w:szCs w:val="28"/>
        </w:rPr>
        <w:t xml:space="preserve">  </w:t>
      </w:r>
      <w:r w:rsidRPr="00FE7CB4">
        <w:rPr>
          <w:rFonts w:ascii="Times New Roman" w:hAnsi="Times New Roman" w:cs="Times New Roman"/>
          <w:sz w:val="28"/>
          <w:szCs w:val="28"/>
        </w:rPr>
        <w:t>8 492,8 тыс. рублей</w:t>
      </w:r>
      <w:r>
        <w:rPr>
          <w:rFonts w:ascii="Times New Roman" w:hAnsi="Times New Roman" w:cs="Times New Roman"/>
          <w:sz w:val="28"/>
          <w:szCs w:val="28"/>
        </w:rPr>
        <w:t xml:space="preserve"> </w:t>
      </w:r>
      <w:r w:rsidRPr="0052483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на 1 января 2017 года - </w:t>
      </w:r>
      <w:r w:rsidRPr="00FE7CB4">
        <w:rPr>
          <w:rFonts w:ascii="Times New Roman" w:hAnsi="Times New Roman" w:cs="Times New Roman"/>
          <w:sz w:val="28"/>
          <w:szCs w:val="28"/>
        </w:rPr>
        <w:t>15 871,7 тыс. рублей.</w:t>
      </w:r>
      <w:r w:rsidRPr="0052483F">
        <w:rPr>
          <w:rFonts w:ascii="Times New Roman" w:hAnsi="Times New Roman" w:cs="Times New Roman"/>
          <w:sz w:val="28"/>
          <w:szCs w:val="28"/>
        </w:rPr>
        <w:t xml:space="preserve">  </w:t>
      </w:r>
    </w:p>
    <w:p w:rsidR="00DC01C6" w:rsidRPr="00A90759" w:rsidRDefault="00DC01C6" w:rsidP="00DC01C6">
      <w:pPr>
        <w:spacing w:after="0"/>
        <w:ind w:firstLine="567"/>
        <w:rPr>
          <w:rFonts w:ascii="Times New Roman" w:hAnsi="Times New Roman" w:cs="Times New Roman"/>
          <w:b/>
          <w:sz w:val="14"/>
          <w:szCs w:val="14"/>
        </w:rPr>
      </w:pPr>
    </w:p>
    <w:p w:rsidR="00DC01C6" w:rsidRDefault="00DC01C6" w:rsidP="00DC01C6">
      <w:pPr>
        <w:spacing w:after="0"/>
        <w:ind w:firstLine="709"/>
        <w:jc w:val="both"/>
        <w:rPr>
          <w:rFonts w:ascii="Times New Roman" w:hAnsi="Times New Roman" w:cs="Times New Roman"/>
          <w:sz w:val="28"/>
          <w:szCs w:val="28"/>
        </w:rPr>
      </w:pPr>
      <w:r>
        <w:rPr>
          <w:rFonts w:ascii="Times New Roman" w:hAnsi="Times New Roman"/>
          <w:b/>
          <w:bCs/>
          <w:sz w:val="28"/>
          <w:szCs w:val="28"/>
        </w:rPr>
        <w:t>2. З</w:t>
      </w:r>
      <w:r w:rsidRPr="00490F57">
        <w:rPr>
          <w:rFonts w:ascii="Times New Roman" w:hAnsi="Times New Roman"/>
          <w:b/>
          <w:bCs/>
          <w:sz w:val="28"/>
          <w:szCs w:val="28"/>
        </w:rPr>
        <w:t>аконност</w:t>
      </w:r>
      <w:r>
        <w:rPr>
          <w:rFonts w:ascii="Times New Roman" w:hAnsi="Times New Roman"/>
          <w:b/>
          <w:bCs/>
          <w:sz w:val="28"/>
          <w:szCs w:val="28"/>
        </w:rPr>
        <w:t>ь</w:t>
      </w:r>
      <w:r w:rsidRPr="00490F57">
        <w:rPr>
          <w:rFonts w:ascii="Times New Roman" w:hAnsi="Times New Roman"/>
          <w:b/>
          <w:bCs/>
          <w:sz w:val="28"/>
          <w:szCs w:val="28"/>
        </w:rPr>
        <w:t>, результативност</w:t>
      </w:r>
      <w:r>
        <w:rPr>
          <w:rFonts w:ascii="Times New Roman" w:hAnsi="Times New Roman"/>
          <w:b/>
          <w:bCs/>
          <w:sz w:val="28"/>
          <w:szCs w:val="28"/>
        </w:rPr>
        <w:t>ь</w:t>
      </w:r>
      <w:r w:rsidRPr="00490F57">
        <w:rPr>
          <w:rFonts w:ascii="Times New Roman" w:hAnsi="Times New Roman"/>
          <w:b/>
          <w:bCs/>
          <w:sz w:val="28"/>
          <w:szCs w:val="28"/>
        </w:rPr>
        <w:t xml:space="preserve"> (эффективност</w:t>
      </w:r>
      <w:r>
        <w:rPr>
          <w:rFonts w:ascii="Times New Roman" w:hAnsi="Times New Roman"/>
          <w:b/>
          <w:bCs/>
          <w:sz w:val="28"/>
          <w:szCs w:val="28"/>
        </w:rPr>
        <w:t>ь</w:t>
      </w:r>
      <w:r w:rsidRPr="00490F57">
        <w:rPr>
          <w:rFonts w:ascii="Times New Roman" w:hAnsi="Times New Roman"/>
          <w:b/>
          <w:bCs/>
          <w:sz w:val="28"/>
          <w:szCs w:val="28"/>
        </w:rPr>
        <w:t>) использования межбюджетных трансфертов, предоставленных из окружного бюджета в 201</w:t>
      </w:r>
      <w:r>
        <w:rPr>
          <w:rFonts w:ascii="Times New Roman" w:hAnsi="Times New Roman"/>
          <w:b/>
          <w:bCs/>
          <w:sz w:val="28"/>
          <w:szCs w:val="28"/>
        </w:rPr>
        <w:t>5, 2016</w:t>
      </w:r>
      <w:r w:rsidRPr="00490F57">
        <w:rPr>
          <w:rFonts w:ascii="Times New Roman" w:hAnsi="Times New Roman"/>
          <w:b/>
          <w:bCs/>
          <w:sz w:val="28"/>
          <w:szCs w:val="28"/>
        </w:rPr>
        <w:t xml:space="preserve"> год</w:t>
      </w:r>
      <w:r>
        <w:rPr>
          <w:rFonts w:ascii="Times New Roman" w:hAnsi="Times New Roman"/>
          <w:b/>
          <w:bCs/>
          <w:sz w:val="28"/>
          <w:szCs w:val="28"/>
        </w:rPr>
        <w:t>ах</w:t>
      </w:r>
    </w:p>
    <w:p w:rsidR="00DC01C6" w:rsidRPr="000F1318" w:rsidRDefault="00DC01C6" w:rsidP="00DC01C6">
      <w:pPr>
        <w:spacing w:after="0" w:line="240" w:lineRule="auto"/>
        <w:ind w:firstLine="709"/>
        <w:jc w:val="both"/>
        <w:rPr>
          <w:rFonts w:ascii="Times New Roman" w:hAnsi="Times New Roman" w:cs="Times New Roman"/>
          <w:sz w:val="14"/>
          <w:szCs w:val="14"/>
          <w:highlight w:val="yellow"/>
        </w:rPr>
      </w:pPr>
    </w:p>
    <w:p w:rsidR="00DC01C6" w:rsidRPr="00307003" w:rsidRDefault="00DC01C6" w:rsidP="00DC01C6">
      <w:pPr>
        <w:spacing w:after="0"/>
        <w:ind w:firstLine="709"/>
        <w:jc w:val="both"/>
        <w:rPr>
          <w:rFonts w:ascii="Times New Roman" w:hAnsi="Times New Roman" w:cs="Times New Roman"/>
          <w:sz w:val="28"/>
          <w:szCs w:val="28"/>
        </w:rPr>
      </w:pPr>
      <w:r w:rsidRPr="007C2B5B">
        <w:rPr>
          <w:rFonts w:ascii="Times New Roman" w:hAnsi="Times New Roman" w:cs="Times New Roman"/>
          <w:sz w:val="28"/>
          <w:szCs w:val="28"/>
        </w:rPr>
        <w:t>В 201</w:t>
      </w:r>
      <w:r>
        <w:rPr>
          <w:rFonts w:ascii="Times New Roman" w:hAnsi="Times New Roman" w:cs="Times New Roman"/>
          <w:sz w:val="28"/>
          <w:szCs w:val="28"/>
        </w:rPr>
        <w:t>5</w:t>
      </w:r>
      <w:r w:rsidRPr="007C2B5B">
        <w:rPr>
          <w:rFonts w:ascii="Times New Roman" w:hAnsi="Times New Roman" w:cs="Times New Roman"/>
          <w:sz w:val="28"/>
          <w:szCs w:val="28"/>
        </w:rPr>
        <w:t xml:space="preserve"> году из окружного бюджета в районный бюджет поступили межбюджетные трансферты в общей сумме </w:t>
      </w:r>
      <w:r>
        <w:rPr>
          <w:rFonts w:ascii="Times New Roman" w:hAnsi="Times New Roman" w:cs="Times New Roman"/>
          <w:sz w:val="28"/>
          <w:szCs w:val="28"/>
        </w:rPr>
        <w:t>1 067 539,1</w:t>
      </w:r>
      <w:r w:rsidRPr="007C2B5B">
        <w:rPr>
          <w:rFonts w:ascii="Times New Roman" w:hAnsi="Times New Roman" w:cs="Times New Roman"/>
          <w:sz w:val="28"/>
          <w:szCs w:val="28"/>
        </w:rPr>
        <w:t xml:space="preserve"> тыс. рублей, в том </w:t>
      </w:r>
      <w:proofErr w:type="gramStart"/>
      <w:r w:rsidRPr="007C2B5B">
        <w:rPr>
          <w:rFonts w:ascii="Times New Roman" w:hAnsi="Times New Roman" w:cs="Times New Roman"/>
          <w:sz w:val="28"/>
          <w:szCs w:val="28"/>
        </w:rPr>
        <w:t xml:space="preserve">числе:  </w:t>
      </w:r>
      <w:r>
        <w:rPr>
          <w:rFonts w:ascii="Times New Roman" w:hAnsi="Times New Roman" w:cs="Times New Roman"/>
          <w:sz w:val="28"/>
          <w:szCs w:val="28"/>
        </w:rPr>
        <w:t>508</w:t>
      </w:r>
      <w:proofErr w:type="gramEnd"/>
      <w:r>
        <w:rPr>
          <w:rFonts w:ascii="Times New Roman" w:hAnsi="Times New Roman" w:cs="Times New Roman"/>
          <w:sz w:val="28"/>
          <w:szCs w:val="28"/>
        </w:rPr>
        <w:t xml:space="preserve"> 758,9</w:t>
      </w:r>
      <w:r w:rsidRPr="00DD2ED2">
        <w:rPr>
          <w:rFonts w:ascii="Times New Roman" w:hAnsi="Times New Roman" w:cs="Times New Roman"/>
          <w:sz w:val="28"/>
          <w:szCs w:val="28"/>
        </w:rPr>
        <w:t xml:space="preserve"> тыс. рублей</w:t>
      </w:r>
      <w:r w:rsidRPr="007C2B5B">
        <w:rPr>
          <w:rFonts w:ascii="Times New Roman" w:hAnsi="Times New Roman" w:cs="Times New Roman"/>
          <w:sz w:val="28"/>
          <w:szCs w:val="28"/>
        </w:rPr>
        <w:t xml:space="preserve"> – дотации; </w:t>
      </w:r>
      <w:r>
        <w:rPr>
          <w:rFonts w:ascii="Times New Roman" w:hAnsi="Times New Roman" w:cs="Times New Roman"/>
          <w:sz w:val="28"/>
          <w:szCs w:val="28"/>
        </w:rPr>
        <w:t>194 810,8</w:t>
      </w:r>
      <w:r w:rsidRPr="007C2B5B">
        <w:rPr>
          <w:rFonts w:ascii="Times New Roman" w:hAnsi="Times New Roman" w:cs="Times New Roman"/>
          <w:sz w:val="28"/>
          <w:szCs w:val="28"/>
        </w:rPr>
        <w:t xml:space="preserve">  тыс. рублей </w:t>
      </w:r>
      <w:r>
        <w:rPr>
          <w:rFonts w:ascii="Times New Roman" w:hAnsi="Times New Roman" w:cs="Times New Roman"/>
          <w:sz w:val="28"/>
          <w:szCs w:val="28"/>
        </w:rPr>
        <w:t>-</w:t>
      </w:r>
      <w:r w:rsidRPr="007C2B5B">
        <w:rPr>
          <w:rFonts w:ascii="Times New Roman" w:hAnsi="Times New Roman" w:cs="Times New Roman"/>
          <w:sz w:val="28"/>
          <w:szCs w:val="28"/>
        </w:rPr>
        <w:t xml:space="preserve"> субсидии; </w:t>
      </w:r>
      <w:r>
        <w:rPr>
          <w:rFonts w:ascii="Times New Roman" w:hAnsi="Times New Roman" w:cs="Times New Roman"/>
          <w:sz w:val="28"/>
          <w:szCs w:val="28"/>
        </w:rPr>
        <w:t>15 580,6</w:t>
      </w:r>
      <w:r w:rsidRPr="007C2B5B">
        <w:rPr>
          <w:rFonts w:ascii="Times New Roman" w:hAnsi="Times New Roman" w:cs="Times New Roman"/>
          <w:sz w:val="28"/>
          <w:szCs w:val="28"/>
        </w:rPr>
        <w:t xml:space="preserve"> тыс. рублей </w:t>
      </w:r>
      <w:r>
        <w:rPr>
          <w:rFonts w:ascii="Times New Roman" w:hAnsi="Times New Roman" w:cs="Times New Roman"/>
          <w:sz w:val="28"/>
          <w:szCs w:val="28"/>
        </w:rPr>
        <w:t>-</w:t>
      </w:r>
      <w:r w:rsidRPr="007C2B5B">
        <w:rPr>
          <w:rFonts w:ascii="Times New Roman" w:hAnsi="Times New Roman" w:cs="Times New Roman"/>
          <w:sz w:val="28"/>
          <w:szCs w:val="28"/>
        </w:rPr>
        <w:t xml:space="preserve"> субвенции; </w:t>
      </w:r>
      <w:r>
        <w:rPr>
          <w:rFonts w:ascii="Times New Roman" w:hAnsi="Times New Roman" w:cs="Times New Roman"/>
          <w:sz w:val="28"/>
          <w:szCs w:val="28"/>
        </w:rPr>
        <w:t>348 388,8</w:t>
      </w:r>
      <w:r w:rsidRPr="007C2B5B">
        <w:rPr>
          <w:rFonts w:ascii="Times New Roman" w:hAnsi="Times New Roman" w:cs="Times New Roman"/>
          <w:sz w:val="28"/>
          <w:szCs w:val="28"/>
        </w:rPr>
        <w:t xml:space="preserve"> тыс. рублей - иные межбюджетные трансферты.</w:t>
      </w:r>
      <w:r>
        <w:rPr>
          <w:rFonts w:ascii="Times New Roman" w:hAnsi="Times New Roman" w:cs="Times New Roman"/>
          <w:sz w:val="28"/>
          <w:szCs w:val="28"/>
        </w:rPr>
        <w:t xml:space="preserve"> </w:t>
      </w:r>
      <w:r w:rsidRPr="002307A3">
        <w:rPr>
          <w:rFonts w:ascii="Times New Roman" w:hAnsi="Times New Roman" w:cs="Times New Roman"/>
          <w:sz w:val="28"/>
          <w:szCs w:val="28"/>
        </w:rPr>
        <w:t>Кассовые расходы в 201</w:t>
      </w:r>
      <w:r>
        <w:rPr>
          <w:rFonts w:ascii="Times New Roman" w:hAnsi="Times New Roman" w:cs="Times New Roman"/>
          <w:sz w:val="28"/>
          <w:szCs w:val="28"/>
        </w:rPr>
        <w:t>5</w:t>
      </w:r>
      <w:r w:rsidRPr="002307A3">
        <w:rPr>
          <w:rFonts w:ascii="Times New Roman" w:hAnsi="Times New Roman" w:cs="Times New Roman"/>
          <w:sz w:val="28"/>
          <w:szCs w:val="28"/>
        </w:rPr>
        <w:t xml:space="preserve"> году за счет межбюджетных трансфертов составили </w:t>
      </w:r>
      <w:r>
        <w:rPr>
          <w:rFonts w:ascii="Times New Roman" w:hAnsi="Times New Roman" w:cs="Times New Roman"/>
          <w:sz w:val="28"/>
          <w:szCs w:val="28"/>
        </w:rPr>
        <w:t>1 059 046,3</w:t>
      </w:r>
      <w:r w:rsidRPr="002307A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A83C2B">
        <w:rPr>
          <w:rFonts w:ascii="Times New Roman" w:hAnsi="Times New Roman" w:cs="Times New Roman"/>
          <w:sz w:val="28"/>
          <w:szCs w:val="28"/>
        </w:rPr>
        <w:t>Из двадцати одного вида полученных субсидий, субвенций и иных межбюджетных трансфертов проверкой охвачено семнадцать видов на общую сумму 120 032,2 тыс. рублей.</w:t>
      </w:r>
    </w:p>
    <w:p w:rsidR="00DC01C6" w:rsidRPr="00307003" w:rsidRDefault="00DC01C6" w:rsidP="00DC01C6">
      <w:pPr>
        <w:spacing w:after="0"/>
        <w:ind w:firstLine="709"/>
        <w:jc w:val="both"/>
        <w:rPr>
          <w:rFonts w:ascii="Times New Roman" w:hAnsi="Times New Roman" w:cs="Times New Roman"/>
          <w:sz w:val="28"/>
          <w:szCs w:val="28"/>
        </w:rPr>
      </w:pPr>
      <w:r w:rsidRPr="007C2B5B">
        <w:rPr>
          <w:rFonts w:ascii="Times New Roman" w:hAnsi="Times New Roman" w:cs="Times New Roman"/>
          <w:sz w:val="28"/>
          <w:szCs w:val="28"/>
        </w:rPr>
        <w:t>В 201</w:t>
      </w:r>
      <w:r>
        <w:rPr>
          <w:rFonts w:ascii="Times New Roman" w:hAnsi="Times New Roman" w:cs="Times New Roman"/>
          <w:sz w:val="28"/>
          <w:szCs w:val="28"/>
        </w:rPr>
        <w:t>6</w:t>
      </w:r>
      <w:r w:rsidRPr="007C2B5B">
        <w:rPr>
          <w:rFonts w:ascii="Times New Roman" w:hAnsi="Times New Roman" w:cs="Times New Roman"/>
          <w:sz w:val="28"/>
          <w:szCs w:val="28"/>
        </w:rPr>
        <w:t xml:space="preserve"> году из окружного бюджета в районный бюджет поступили межбюджетные трансферты в общей сумме </w:t>
      </w:r>
      <w:r>
        <w:rPr>
          <w:rFonts w:ascii="Times New Roman" w:hAnsi="Times New Roman" w:cs="Times New Roman"/>
          <w:sz w:val="28"/>
          <w:szCs w:val="28"/>
        </w:rPr>
        <w:t>1 159 990,7</w:t>
      </w:r>
      <w:r w:rsidRPr="007C2B5B">
        <w:rPr>
          <w:rFonts w:ascii="Times New Roman" w:hAnsi="Times New Roman" w:cs="Times New Roman"/>
          <w:sz w:val="28"/>
          <w:szCs w:val="28"/>
        </w:rPr>
        <w:t xml:space="preserve"> тыс. рублей, в том </w:t>
      </w:r>
      <w:proofErr w:type="gramStart"/>
      <w:r w:rsidRPr="007C2B5B">
        <w:rPr>
          <w:rFonts w:ascii="Times New Roman" w:hAnsi="Times New Roman" w:cs="Times New Roman"/>
          <w:sz w:val="28"/>
          <w:szCs w:val="28"/>
        </w:rPr>
        <w:t xml:space="preserve">числе:  </w:t>
      </w:r>
      <w:r>
        <w:rPr>
          <w:rFonts w:ascii="Times New Roman" w:hAnsi="Times New Roman" w:cs="Times New Roman"/>
          <w:sz w:val="28"/>
          <w:szCs w:val="28"/>
        </w:rPr>
        <w:t>518</w:t>
      </w:r>
      <w:proofErr w:type="gramEnd"/>
      <w:r>
        <w:rPr>
          <w:rFonts w:ascii="Times New Roman" w:hAnsi="Times New Roman" w:cs="Times New Roman"/>
          <w:sz w:val="28"/>
          <w:szCs w:val="28"/>
        </w:rPr>
        <w:t xml:space="preserve"> 082,3</w:t>
      </w:r>
      <w:r w:rsidRPr="00DD2ED2">
        <w:rPr>
          <w:rFonts w:ascii="Times New Roman" w:hAnsi="Times New Roman" w:cs="Times New Roman"/>
          <w:sz w:val="28"/>
          <w:szCs w:val="28"/>
        </w:rPr>
        <w:t xml:space="preserve"> тыс. рублей</w:t>
      </w:r>
      <w:r w:rsidRPr="007C2B5B">
        <w:rPr>
          <w:rFonts w:ascii="Times New Roman" w:hAnsi="Times New Roman" w:cs="Times New Roman"/>
          <w:sz w:val="28"/>
          <w:szCs w:val="28"/>
        </w:rPr>
        <w:t xml:space="preserve"> – дотации; </w:t>
      </w:r>
      <w:r>
        <w:rPr>
          <w:rFonts w:ascii="Times New Roman" w:hAnsi="Times New Roman" w:cs="Times New Roman"/>
          <w:sz w:val="28"/>
          <w:szCs w:val="28"/>
        </w:rPr>
        <w:t>248 531,1</w:t>
      </w:r>
      <w:r w:rsidRPr="007C2B5B">
        <w:rPr>
          <w:rFonts w:ascii="Times New Roman" w:hAnsi="Times New Roman" w:cs="Times New Roman"/>
          <w:sz w:val="28"/>
          <w:szCs w:val="28"/>
        </w:rPr>
        <w:t xml:space="preserve"> тыс. рублей </w:t>
      </w:r>
      <w:r>
        <w:rPr>
          <w:rFonts w:ascii="Times New Roman" w:hAnsi="Times New Roman" w:cs="Times New Roman"/>
          <w:sz w:val="28"/>
          <w:szCs w:val="28"/>
        </w:rPr>
        <w:t>-</w:t>
      </w:r>
      <w:r w:rsidRPr="007C2B5B">
        <w:rPr>
          <w:rFonts w:ascii="Times New Roman" w:hAnsi="Times New Roman" w:cs="Times New Roman"/>
          <w:sz w:val="28"/>
          <w:szCs w:val="28"/>
        </w:rPr>
        <w:t xml:space="preserve"> субсидии; </w:t>
      </w:r>
      <w:r>
        <w:rPr>
          <w:rFonts w:ascii="Times New Roman" w:hAnsi="Times New Roman" w:cs="Times New Roman"/>
          <w:sz w:val="28"/>
          <w:szCs w:val="28"/>
        </w:rPr>
        <w:t>388 489,9</w:t>
      </w:r>
      <w:r w:rsidRPr="007C2B5B">
        <w:rPr>
          <w:rFonts w:ascii="Times New Roman" w:hAnsi="Times New Roman" w:cs="Times New Roman"/>
          <w:sz w:val="28"/>
          <w:szCs w:val="28"/>
        </w:rPr>
        <w:t xml:space="preserve"> тыс. рублей </w:t>
      </w:r>
      <w:r>
        <w:rPr>
          <w:rFonts w:ascii="Times New Roman" w:hAnsi="Times New Roman" w:cs="Times New Roman"/>
          <w:sz w:val="28"/>
          <w:szCs w:val="28"/>
        </w:rPr>
        <w:t>-</w:t>
      </w:r>
      <w:r w:rsidRPr="007C2B5B">
        <w:rPr>
          <w:rFonts w:ascii="Times New Roman" w:hAnsi="Times New Roman" w:cs="Times New Roman"/>
          <w:sz w:val="28"/>
          <w:szCs w:val="28"/>
        </w:rPr>
        <w:t xml:space="preserve"> субвенции; </w:t>
      </w:r>
      <w:r>
        <w:rPr>
          <w:rFonts w:ascii="Times New Roman" w:hAnsi="Times New Roman" w:cs="Times New Roman"/>
          <w:sz w:val="28"/>
          <w:szCs w:val="28"/>
        </w:rPr>
        <w:t>150</w:t>
      </w:r>
      <w:r w:rsidRPr="007C2B5B">
        <w:rPr>
          <w:rFonts w:ascii="Times New Roman" w:hAnsi="Times New Roman" w:cs="Times New Roman"/>
          <w:sz w:val="28"/>
          <w:szCs w:val="28"/>
        </w:rPr>
        <w:t xml:space="preserve"> тыс. рублей - иные межбюджетные трансферты.</w:t>
      </w:r>
      <w:r>
        <w:rPr>
          <w:rFonts w:ascii="Times New Roman" w:hAnsi="Times New Roman" w:cs="Times New Roman"/>
          <w:sz w:val="28"/>
          <w:szCs w:val="28"/>
        </w:rPr>
        <w:t xml:space="preserve"> </w:t>
      </w:r>
      <w:r w:rsidRPr="002307A3">
        <w:rPr>
          <w:rFonts w:ascii="Times New Roman" w:hAnsi="Times New Roman" w:cs="Times New Roman"/>
          <w:sz w:val="28"/>
          <w:szCs w:val="28"/>
        </w:rPr>
        <w:t>Кассовые расходы в 201</w:t>
      </w:r>
      <w:r>
        <w:rPr>
          <w:rFonts w:ascii="Times New Roman" w:hAnsi="Times New Roman" w:cs="Times New Roman"/>
          <w:sz w:val="28"/>
          <w:szCs w:val="28"/>
        </w:rPr>
        <w:t>6</w:t>
      </w:r>
      <w:r w:rsidRPr="002307A3">
        <w:rPr>
          <w:rFonts w:ascii="Times New Roman" w:hAnsi="Times New Roman" w:cs="Times New Roman"/>
          <w:sz w:val="28"/>
          <w:szCs w:val="28"/>
        </w:rPr>
        <w:t xml:space="preserve"> году за счет межбюджетных трансфертов составили </w:t>
      </w:r>
      <w:r>
        <w:rPr>
          <w:rFonts w:ascii="Times New Roman" w:hAnsi="Times New Roman" w:cs="Times New Roman"/>
          <w:sz w:val="28"/>
          <w:szCs w:val="28"/>
        </w:rPr>
        <w:t>1 144 119,0</w:t>
      </w:r>
      <w:r w:rsidRPr="002307A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A83C2B">
        <w:rPr>
          <w:rFonts w:ascii="Times New Roman" w:hAnsi="Times New Roman" w:cs="Times New Roman"/>
          <w:sz w:val="28"/>
          <w:szCs w:val="28"/>
        </w:rPr>
        <w:t>Из двадцати девяти видов полученных субсидий, субвенций и иных межбюджетных трансфертов проверкой охвачено двадцать шесть видов на общую сумму 310 316,2 тыс. рублей.</w:t>
      </w:r>
    </w:p>
    <w:p w:rsidR="00DC01C6" w:rsidRDefault="00DC01C6" w:rsidP="00DC01C6">
      <w:pPr>
        <w:spacing w:after="0"/>
        <w:ind w:firstLine="709"/>
        <w:jc w:val="both"/>
        <w:rPr>
          <w:rFonts w:ascii="Times New Roman" w:hAnsi="Times New Roman" w:cs="Times New Roman"/>
          <w:sz w:val="28"/>
          <w:szCs w:val="28"/>
        </w:rPr>
      </w:pPr>
      <w:r w:rsidRPr="002307A3">
        <w:rPr>
          <w:rFonts w:ascii="Times New Roman" w:hAnsi="Times New Roman" w:cs="Times New Roman"/>
          <w:sz w:val="28"/>
          <w:szCs w:val="28"/>
        </w:rPr>
        <w:t>Анализ использования Администрацией межбюджетных трансфертов, предоставленных из окружного бюджета в 201</w:t>
      </w:r>
      <w:r>
        <w:rPr>
          <w:rFonts w:ascii="Times New Roman" w:hAnsi="Times New Roman" w:cs="Times New Roman"/>
          <w:sz w:val="28"/>
          <w:szCs w:val="28"/>
        </w:rPr>
        <w:t>5, 2016</w:t>
      </w:r>
      <w:r w:rsidRPr="002307A3">
        <w:rPr>
          <w:rFonts w:ascii="Times New Roman" w:hAnsi="Times New Roman" w:cs="Times New Roman"/>
          <w:sz w:val="28"/>
          <w:szCs w:val="28"/>
        </w:rPr>
        <w:t xml:space="preserve"> год</w:t>
      </w:r>
      <w:r>
        <w:rPr>
          <w:rFonts w:ascii="Times New Roman" w:hAnsi="Times New Roman" w:cs="Times New Roman"/>
          <w:sz w:val="28"/>
          <w:szCs w:val="28"/>
        </w:rPr>
        <w:t>ах</w:t>
      </w:r>
      <w:r w:rsidRPr="002307A3">
        <w:rPr>
          <w:rFonts w:ascii="Times New Roman" w:hAnsi="Times New Roman" w:cs="Times New Roman"/>
          <w:sz w:val="28"/>
          <w:szCs w:val="28"/>
        </w:rPr>
        <w:t xml:space="preserve">, приведен в </w:t>
      </w:r>
      <w:r>
        <w:rPr>
          <w:rFonts w:ascii="Times New Roman" w:hAnsi="Times New Roman" w:cs="Times New Roman"/>
          <w:sz w:val="28"/>
          <w:szCs w:val="28"/>
        </w:rPr>
        <w:t xml:space="preserve">приложении 1. </w:t>
      </w:r>
    </w:p>
    <w:p w:rsidR="00DC01C6" w:rsidRPr="007A5DD5" w:rsidRDefault="00DC01C6" w:rsidP="00DC01C6">
      <w:pPr>
        <w:spacing w:after="0"/>
        <w:ind w:firstLine="709"/>
        <w:jc w:val="both"/>
        <w:rPr>
          <w:rFonts w:ascii="Times New Roman" w:hAnsi="Times New Roman" w:cs="Times New Roman"/>
          <w:bCs/>
          <w:color w:val="000000"/>
          <w:sz w:val="28"/>
          <w:szCs w:val="28"/>
        </w:rPr>
      </w:pPr>
      <w:r w:rsidRPr="007A5DD5">
        <w:rPr>
          <w:rFonts w:ascii="Times New Roman" w:hAnsi="Times New Roman" w:cs="Times New Roman"/>
          <w:sz w:val="28"/>
          <w:szCs w:val="28"/>
        </w:rPr>
        <w:t>В проверяемом периоде и</w:t>
      </w:r>
      <w:r w:rsidRPr="007A5DD5">
        <w:rPr>
          <w:rFonts w:ascii="Times New Roman" w:hAnsi="Times New Roman" w:cs="Times New Roman"/>
          <w:bCs/>
          <w:iCs/>
          <w:sz w:val="28"/>
          <w:szCs w:val="28"/>
        </w:rPr>
        <w:t>спользование межбюджетных трансфертов</w:t>
      </w:r>
      <w:r>
        <w:rPr>
          <w:rFonts w:ascii="Times New Roman" w:hAnsi="Times New Roman" w:cs="Times New Roman"/>
          <w:bCs/>
          <w:iCs/>
          <w:sz w:val="28"/>
          <w:szCs w:val="28"/>
        </w:rPr>
        <w:t xml:space="preserve">  </w:t>
      </w:r>
      <w:r>
        <w:rPr>
          <w:rFonts w:ascii="Times New Roman" w:hAnsi="Times New Roman" w:cs="Times New Roman"/>
          <w:bCs/>
          <w:color w:val="000000"/>
          <w:sz w:val="28"/>
          <w:szCs w:val="28"/>
          <w:lang w:eastAsia="ar-SA"/>
        </w:rPr>
        <w:t xml:space="preserve"> о</w:t>
      </w:r>
      <w:r w:rsidRPr="007A5DD5">
        <w:rPr>
          <w:rFonts w:ascii="Times New Roman" w:hAnsi="Times New Roman" w:cs="Times New Roman"/>
          <w:bCs/>
          <w:color w:val="000000"/>
          <w:sz w:val="28"/>
          <w:szCs w:val="28"/>
          <w:lang w:eastAsia="ar-SA"/>
        </w:rPr>
        <w:t xml:space="preserve">существлялось в соответствии с порядками, устанавливающими цели, условия предоставления и расходования </w:t>
      </w:r>
      <w:r w:rsidRPr="007A5DD5">
        <w:rPr>
          <w:rFonts w:ascii="Times New Roman" w:hAnsi="Times New Roman" w:cs="Times New Roman"/>
          <w:bCs/>
          <w:color w:val="000000"/>
          <w:sz w:val="28"/>
          <w:szCs w:val="28"/>
        </w:rPr>
        <w:t>межбюджетных трансфертов.</w:t>
      </w:r>
    </w:p>
    <w:p w:rsidR="00DC01C6" w:rsidRDefault="00DC01C6" w:rsidP="00DC01C6">
      <w:pPr>
        <w:pStyle w:val="a5"/>
        <w:autoSpaceDE w:val="0"/>
        <w:autoSpaceDN w:val="0"/>
        <w:spacing w:after="0" w:line="276" w:lineRule="auto"/>
        <w:ind w:firstLine="709"/>
        <w:jc w:val="both"/>
        <w:rPr>
          <w:b/>
          <w:bCs/>
          <w:iCs/>
          <w:sz w:val="14"/>
          <w:szCs w:val="14"/>
        </w:rPr>
      </w:pPr>
    </w:p>
    <w:p w:rsidR="00DC01C6" w:rsidRDefault="00DC01C6" w:rsidP="00DC01C6">
      <w:pPr>
        <w:pStyle w:val="af3"/>
        <w:widowControl w:val="0"/>
        <w:spacing w:after="0"/>
        <w:ind w:left="1072"/>
        <w:rPr>
          <w:rFonts w:ascii="Times New Roman" w:hAnsi="Times New Roman"/>
          <w:b/>
          <w:bCs/>
          <w:color w:val="000000"/>
          <w:sz w:val="28"/>
          <w:szCs w:val="28"/>
        </w:rPr>
      </w:pPr>
      <w:r>
        <w:rPr>
          <w:b/>
          <w:i/>
          <w:sz w:val="28"/>
          <w:szCs w:val="28"/>
        </w:rPr>
        <w:tab/>
      </w:r>
      <w:r w:rsidRPr="00266111">
        <w:rPr>
          <w:rFonts w:ascii="Times New Roman" w:hAnsi="Times New Roman"/>
          <w:b/>
          <w:sz w:val="28"/>
          <w:szCs w:val="28"/>
        </w:rPr>
        <w:t>2.</w:t>
      </w:r>
      <w:r w:rsidRPr="00266111">
        <w:rPr>
          <w:rFonts w:ascii="Times New Roman" w:hAnsi="Times New Roman"/>
          <w:b/>
          <w:bCs/>
          <w:color w:val="000000"/>
          <w:sz w:val="28"/>
          <w:szCs w:val="28"/>
        </w:rPr>
        <w:t>1. Субвенции</w:t>
      </w:r>
      <w:r>
        <w:rPr>
          <w:rFonts w:ascii="Times New Roman" w:hAnsi="Times New Roman"/>
          <w:b/>
          <w:bCs/>
          <w:color w:val="000000"/>
          <w:sz w:val="28"/>
          <w:szCs w:val="28"/>
        </w:rPr>
        <w:t xml:space="preserve"> из окружного бюджета</w:t>
      </w:r>
    </w:p>
    <w:p w:rsidR="00DC01C6" w:rsidRDefault="00DC01C6" w:rsidP="00DC01C6">
      <w:pPr>
        <w:pStyle w:val="af3"/>
        <w:widowControl w:val="0"/>
        <w:spacing w:after="0"/>
        <w:ind w:left="1072"/>
        <w:rPr>
          <w:rFonts w:ascii="Times New Roman" w:hAnsi="Times New Roman"/>
          <w:b/>
          <w:bCs/>
          <w:color w:val="000000"/>
          <w:sz w:val="28"/>
          <w:szCs w:val="28"/>
        </w:rPr>
      </w:pPr>
    </w:p>
    <w:p w:rsidR="00DC01C6" w:rsidRPr="00E76EC8" w:rsidRDefault="00DC01C6" w:rsidP="00DC01C6">
      <w:pPr>
        <w:spacing w:after="0"/>
        <w:ind w:firstLine="708"/>
        <w:jc w:val="both"/>
        <w:rPr>
          <w:rFonts w:ascii="Times New Roman" w:hAnsi="Times New Roman" w:cs="Times New Roman"/>
          <w:bCs/>
          <w:color w:val="000000"/>
          <w:sz w:val="28"/>
          <w:szCs w:val="28"/>
        </w:rPr>
      </w:pPr>
      <w:r w:rsidRPr="00E76EC8">
        <w:rPr>
          <w:rFonts w:ascii="Times New Roman" w:hAnsi="Times New Roman" w:cs="Times New Roman"/>
          <w:sz w:val="28"/>
          <w:szCs w:val="28"/>
        </w:rPr>
        <w:t xml:space="preserve">В 2015 году в бюджет </w:t>
      </w:r>
      <w:r>
        <w:rPr>
          <w:rFonts w:ascii="Times New Roman" w:hAnsi="Times New Roman" w:cs="Times New Roman"/>
          <w:sz w:val="28"/>
          <w:szCs w:val="28"/>
        </w:rPr>
        <w:t xml:space="preserve">Чукотского </w:t>
      </w:r>
      <w:r w:rsidRPr="00E76EC8">
        <w:rPr>
          <w:rFonts w:ascii="Times New Roman" w:hAnsi="Times New Roman" w:cs="Times New Roman"/>
          <w:sz w:val="28"/>
          <w:szCs w:val="28"/>
        </w:rPr>
        <w:t xml:space="preserve">муниципального района из окружного бюджета поступили субвенции в объеме </w:t>
      </w:r>
      <w:r>
        <w:rPr>
          <w:rFonts w:ascii="Times New Roman" w:hAnsi="Times New Roman" w:cs="Times New Roman"/>
          <w:sz w:val="28"/>
          <w:szCs w:val="28"/>
        </w:rPr>
        <w:t>15 580,6</w:t>
      </w:r>
      <w:r w:rsidRPr="00E76EC8">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E76EC8">
        <w:rPr>
          <w:rFonts w:ascii="Times New Roman" w:hAnsi="Times New Roman" w:cs="Times New Roman"/>
          <w:sz w:val="28"/>
          <w:szCs w:val="28"/>
        </w:rPr>
        <w:t xml:space="preserve"> в 2016 году – </w:t>
      </w:r>
      <w:r>
        <w:rPr>
          <w:rFonts w:ascii="Times New Roman" w:hAnsi="Times New Roman" w:cs="Times New Roman"/>
          <w:sz w:val="28"/>
          <w:szCs w:val="28"/>
        </w:rPr>
        <w:t>388 489,9</w:t>
      </w:r>
      <w:r w:rsidRPr="00E76EC8">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E76EC8">
        <w:rPr>
          <w:rFonts w:ascii="Times New Roman" w:hAnsi="Times New Roman" w:cs="Times New Roman"/>
          <w:sz w:val="28"/>
          <w:szCs w:val="28"/>
        </w:rPr>
        <w:t xml:space="preserve"> Кассовые расходы произведены в 2015 году в объеме </w:t>
      </w:r>
      <w:r>
        <w:rPr>
          <w:rFonts w:ascii="Times New Roman" w:hAnsi="Times New Roman" w:cs="Times New Roman"/>
          <w:sz w:val="28"/>
          <w:szCs w:val="28"/>
        </w:rPr>
        <w:t>11 041,2</w:t>
      </w:r>
      <w:r w:rsidRPr="00E76EC8">
        <w:rPr>
          <w:rFonts w:ascii="Times New Roman" w:hAnsi="Times New Roman" w:cs="Times New Roman"/>
          <w:sz w:val="28"/>
          <w:szCs w:val="28"/>
        </w:rPr>
        <w:t xml:space="preserve"> тыс. рублей (</w:t>
      </w:r>
      <w:r>
        <w:rPr>
          <w:rFonts w:ascii="Times New Roman" w:hAnsi="Times New Roman" w:cs="Times New Roman"/>
          <w:sz w:val="28"/>
          <w:szCs w:val="28"/>
        </w:rPr>
        <w:t>70,8</w:t>
      </w:r>
      <w:r w:rsidRPr="00E76EC8">
        <w:rPr>
          <w:rFonts w:ascii="Times New Roman" w:hAnsi="Times New Roman" w:cs="Times New Roman"/>
          <w:sz w:val="28"/>
          <w:szCs w:val="28"/>
        </w:rPr>
        <w:t xml:space="preserve"> %), в 2016 году – </w:t>
      </w:r>
      <w:r>
        <w:rPr>
          <w:rFonts w:ascii="Times New Roman" w:hAnsi="Times New Roman" w:cs="Times New Roman"/>
          <w:sz w:val="28"/>
          <w:szCs w:val="28"/>
        </w:rPr>
        <w:t xml:space="preserve">388 489,9 </w:t>
      </w:r>
      <w:r w:rsidRPr="00E76EC8">
        <w:rPr>
          <w:rFonts w:ascii="Times New Roman" w:hAnsi="Times New Roman" w:cs="Times New Roman"/>
          <w:sz w:val="28"/>
          <w:szCs w:val="28"/>
        </w:rPr>
        <w:t>тыс. рублей (</w:t>
      </w:r>
      <w:r>
        <w:rPr>
          <w:rFonts w:ascii="Times New Roman" w:hAnsi="Times New Roman" w:cs="Times New Roman"/>
          <w:sz w:val="28"/>
          <w:szCs w:val="28"/>
        </w:rPr>
        <w:t>100,0 </w:t>
      </w:r>
      <w:r w:rsidRPr="00E76EC8">
        <w:rPr>
          <w:rFonts w:ascii="Times New Roman" w:hAnsi="Times New Roman" w:cs="Times New Roman"/>
          <w:sz w:val="28"/>
          <w:szCs w:val="28"/>
        </w:rPr>
        <w:t xml:space="preserve">%). </w:t>
      </w:r>
    </w:p>
    <w:p w:rsidR="00DC01C6" w:rsidRDefault="00DC01C6" w:rsidP="00DC01C6">
      <w:pPr>
        <w:widowControl w:val="0"/>
        <w:spacing w:after="0"/>
        <w:ind w:firstLine="709"/>
        <w:jc w:val="both"/>
        <w:rPr>
          <w:rFonts w:ascii="Times New Roman" w:hAnsi="Times New Roman" w:cs="Times New Roman"/>
          <w:bCs/>
          <w:color w:val="000000"/>
          <w:sz w:val="28"/>
          <w:szCs w:val="28"/>
        </w:rPr>
      </w:pPr>
    </w:p>
    <w:p w:rsidR="00DC01C6" w:rsidRDefault="00DC01C6" w:rsidP="00DC01C6">
      <w:pPr>
        <w:widowControl w:val="0"/>
        <w:spacing w:after="0"/>
        <w:ind w:firstLine="709"/>
        <w:jc w:val="both"/>
        <w:rPr>
          <w:rFonts w:ascii="Times New Roman" w:hAnsi="Times New Roman" w:cs="Times New Roman"/>
          <w:bCs/>
          <w:color w:val="000000"/>
          <w:sz w:val="28"/>
          <w:szCs w:val="28"/>
        </w:rPr>
      </w:pPr>
      <w:r w:rsidRPr="00E76EC8">
        <w:rPr>
          <w:rFonts w:ascii="Times New Roman" w:hAnsi="Times New Roman" w:cs="Times New Roman"/>
          <w:bCs/>
          <w:color w:val="000000"/>
          <w:sz w:val="28"/>
          <w:szCs w:val="28"/>
        </w:rPr>
        <w:t xml:space="preserve">Анализ использования субвенций, полученных </w:t>
      </w:r>
      <w:r>
        <w:rPr>
          <w:rFonts w:ascii="Times New Roman" w:hAnsi="Times New Roman" w:cs="Times New Roman"/>
          <w:bCs/>
          <w:color w:val="000000"/>
          <w:sz w:val="28"/>
          <w:szCs w:val="28"/>
        </w:rPr>
        <w:t xml:space="preserve">бюджетом </w:t>
      </w:r>
      <w:r w:rsidR="00670994">
        <w:rPr>
          <w:rFonts w:ascii="Times New Roman" w:hAnsi="Times New Roman" w:cs="Times New Roman"/>
          <w:bCs/>
          <w:color w:val="000000"/>
          <w:sz w:val="28"/>
          <w:szCs w:val="28"/>
        </w:rPr>
        <w:t>Чукотского муниципального</w:t>
      </w:r>
      <w:r>
        <w:rPr>
          <w:rFonts w:ascii="Times New Roman" w:hAnsi="Times New Roman" w:cs="Times New Roman"/>
          <w:bCs/>
          <w:color w:val="000000"/>
          <w:sz w:val="28"/>
          <w:szCs w:val="28"/>
        </w:rPr>
        <w:t xml:space="preserve"> района</w:t>
      </w:r>
      <w:r w:rsidRPr="00E76EC8">
        <w:rPr>
          <w:rFonts w:ascii="Times New Roman" w:hAnsi="Times New Roman" w:cs="Times New Roman"/>
          <w:bCs/>
          <w:color w:val="000000"/>
          <w:sz w:val="28"/>
          <w:szCs w:val="28"/>
        </w:rPr>
        <w:t xml:space="preserve"> из </w:t>
      </w:r>
      <w:r>
        <w:rPr>
          <w:rFonts w:ascii="Times New Roman" w:hAnsi="Times New Roman" w:cs="Times New Roman"/>
          <w:bCs/>
          <w:color w:val="000000"/>
          <w:sz w:val="28"/>
          <w:szCs w:val="28"/>
        </w:rPr>
        <w:t>окружного</w:t>
      </w:r>
      <w:r w:rsidRPr="00E76EC8">
        <w:rPr>
          <w:rFonts w:ascii="Times New Roman" w:hAnsi="Times New Roman" w:cs="Times New Roman"/>
          <w:bCs/>
          <w:color w:val="000000"/>
          <w:sz w:val="28"/>
          <w:szCs w:val="28"/>
        </w:rPr>
        <w:t xml:space="preserve"> бюджета </w:t>
      </w:r>
      <w:r w:rsidRPr="00E76EC8">
        <w:rPr>
          <w:rFonts w:ascii="Times New Roman" w:hAnsi="Times New Roman" w:cs="Times New Roman"/>
          <w:sz w:val="28"/>
          <w:szCs w:val="28"/>
        </w:rPr>
        <w:t>за</w:t>
      </w:r>
      <w:r w:rsidRPr="00E76EC8">
        <w:rPr>
          <w:rFonts w:ascii="Times New Roman" w:hAnsi="Times New Roman" w:cs="Times New Roman"/>
          <w:bCs/>
          <w:color w:val="000000"/>
          <w:sz w:val="28"/>
          <w:szCs w:val="28"/>
        </w:rPr>
        <w:t xml:space="preserve"> 2015</w:t>
      </w:r>
      <w:r>
        <w:rPr>
          <w:rFonts w:ascii="Times New Roman" w:hAnsi="Times New Roman" w:cs="Times New Roman"/>
          <w:bCs/>
          <w:color w:val="000000"/>
          <w:sz w:val="28"/>
          <w:szCs w:val="28"/>
        </w:rPr>
        <w:t xml:space="preserve"> -</w:t>
      </w:r>
      <w:r w:rsidR="00670994" w:rsidRPr="00E76EC8">
        <w:rPr>
          <w:rFonts w:ascii="Times New Roman" w:hAnsi="Times New Roman" w:cs="Times New Roman"/>
          <w:bCs/>
          <w:color w:val="000000"/>
          <w:sz w:val="28"/>
          <w:szCs w:val="28"/>
        </w:rPr>
        <w:t>2016 годы</w:t>
      </w:r>
      <w:r w:rsidRPr="00E76EC8">
        <w:rPr>
          <w:rFonts w:ascii="Times New Roman" w:hAnsi="Times New Roman" w:cs="Times New Roman"/>
          <w:bCs/>
          <w:color w:val="000000"/>
          <w:sz w:val="28"/>
          <w:szCs w:val="28"/>
        </w:rPr>
        <w:t xml:space="preserve"> приведен в таблице №</w:t>
      </w:r>
      <w:r>
        <w:rPr>
          <w:rFonts w:ascii="Times New Roman" w:hAnsi="Times New Roman" w:cs="Times New Roman"/>
          <w:bCs/>
          <w:color w:val="000000"/>
          <w:sz w:val="28"/>
          <w:szCs w:val="28"/>
        </w:rPr>
        <w:t>2.</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DC01C6" w:rsidRDefault="00DC01C6" w:rsidP="00DC01C6">
      <w:pPr>
        <w:widowControl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DC01C6" w:rsidRDefault="00DC01C6" w:rsidP="00DC01C6">
      <w:pPr>
        <w:widowControl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Таблица №2</w:t>
      </w:r>
    </w:p>
    <w:p w:rsidR="00DC01C6" w:rsidRDefault="00DC01C6" w:rsidP="00DC01C6">
      <w:pPr>
        <w:widowControl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(тыс. рублей)</w:t>
      </w:r>
    </w:p>
    <w:tbl>
      <w:tblPr>
        <w:tblW w:w="9936" w:type="dxa"/>
        <w:tblInd w:w="95" w:type="dxa"/>
        <w:tblLayout w:type="fixed"/>
        <w:tblLook w:val="04A0" w:firstRow="1" w:lastRow="0" w:firstColumn="1" w:lastColumn="0" w:noHBand="0" w:noVBand="1"/>
      </w:tblPr>
      <w:tblGrid>
        <w:gridCol w:w="3557"/>
        <w:gridCol w:w="1134"/>
        <w:gridCol w:w="1276"/>
        <w:gridCol w:w="850"/>
        <w:gridCol w:w="993"/>
        <w:gridCol w:w="1275"/>
        <w:gridCol w:w="851"/>
      </w:tblGrid>
      <w:tr w:rsidR="00DC01C6" w:rsidRPr="00EC75A1" w:rsidTr="001A02E4">
        <w:trPr>
          <w:trHeight w:val="250"/>
        </w:trPr>
        <w:tc>
          <w:tcPr>
            <w:tcW w:w="3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8"/>
                <w:szCs w:val="18"/>
              </w:rPr>
            </w:pPr>
            <w:r w:rsidRPr="00EC75A1">
              <w:rPr>
                <w:rFonts w:ascii="Times New Roman" w:eastAsia="Times New Roman" w:hAnsi="Times New Roman" w:cs="Times New Roman"/>
                <w:b/>
                <w:bCs/>
                <w:color w:val="000000"/>
                <w:sz w:val="18"/>
                <w:szCs w:val="18"/>
              </w:rPr>
              <w:t>Вид субвенции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8"/>
                <w:szCs w:val="18"/>
              </w:rPr>
            </w:pPr>
            <w:r w:rsidRPr="00EC75A1">
              <w:rPr>
                <w:rFonts w:ascii="Times New Roman" w:eastAsia="Times New Roman" w:hAnsi="Times New Roman" w:cs="Times New Roman"/>
                <w:b/>
                <w:bCs/>
                <w:color w:val="000000"/>
                <w:sz w:val="18"/>
                <w:szCs w:val="18"/>
              </w:rPr>
              <w:t>2015 год</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8"/>
                <w:szCs w:val="18"/>
              </w:rPr>
            </w:pPr>
            <w:r w:rsidRPr="00EC75A1">
              <w:rPr>
                <w:rFonts w:ascii="Times New Roman" w:eastAsia="Times New Roman" w:hAnsi="Times New Roman" w:cs="Times New Roman"/>
                <w:b/>
                <w:bCs/>
                <w:color w:val="000000"/>
                <w:sz w:val="18"/>
                <w:szCs w:val="18"/>
              </w:rPr>
              <w:t>2016 год</w:t>
            </w:r>
          </w:p>
        </w:tc>
      </w:tr>
      <w:tr w:rsidR="00DC01C6" w:rsidRPr="00EC75A1" w:rsidTr="001A02E4">
        <w:trPr>
          <w:trHeight w:val="506"/>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Использовано</w:t>
            </w:r>
          </w:p>
        </w:tc>
        <w:tc>
          <w:tcPr>
            <w:tcW w:w="850"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5"/>
                <w:szCs w:val="15"/>
              </w:rPr>
            </w:pPr>
            <w:r w:rsidRPr="00EC75A1">
              <w:rPr>
                <w:rFonts w:ascii="Times New Roman" w:eastAsia="Times New Roman" w:hAnsi="Times New Roman" w:cs="Times New Roman"/>
                <w:b/>
                <w:bCs/>
                <w:color w:val="000000"/>
                <w:sz w:val="15"/>
                <w:szCs w:val="15"/>
              </w:rPr>
              <w:t>% (гр3/гр2)</w:t>
            </w:r>
          </w:p>
        </w:tc>
        <w:tc>
          <w:tcPr>
            <w:tcW w:w="993"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Получено</w:t>
            </w:r>
          </w:p>
        </w:tc>
        <w:tc>
          <w:tcPr>
            <w:tcW w:w="1275"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Использовано</w:t>
            </w:r>
          </w:p>
        </w:tc>
        <w:tc>
          <w:tcPr>
            <w:tcW w:w="851"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5"/>
                <w:szCs w:val="15"/>
              </w:rPr>
            </w:pPr>
            <w:r w:rsidRPr="00EC75A1">
              <w:rPr>
                <w:rFonts w:ascii="Times New Roman" w:eastAsia="Times New Roman" w:hAnsi="Times New Roman" w:cs="Times New Roman"/>
                <w:b/>
                <w:bCs/>
                <w:color w:val="000000"/>
                <w:sz w:val="15"/>
                <w:szCs w:val="15"/>
              </w:rPr>
              <w:t>% (гр6/гр5)</w:t>
            </w:r>
          </w:p>
        </w:tc>
      </w:tr>
      <w:tr w:rsidR="00DC01C6" w:rsidRPr="00EC75A1" w:rsidTr="001A02E4">
        <w:trPr>
          <w:trHeight w:val="376"/>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7</w:t>
            </w:r>
          </w:p>
        </w:tc>
      </w:tr>
      <w:tr w:rsidR="00DC01C6" w:rsidRPr="00EC75A1" w:rsidTr="001A02E4">
        <w:trPr>
          <w:trHeight w:val="403"/>
        </w:trPr>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DC01C6" w:rsidRDefault="00DC01C6" w:rsidP="001A02E4">
            <w:pPr>
              <w:spacing w:after="0" w:line="240" w:lineRule="auto"/>
              <w:jc w:val="center"/>
              <w:rPr>
                <w:rFonts w:ascii="Times New Roman" w:eastAsia="Times New Roman" w:hAnsi="Times New Roman" w:cs="Times New Roman"/>
                <w:b/>
                <w:bCs/>
                <w:color w:val="000000"/>
                <w:sz w:val="18"/>
                <w:szCs w:val="18"/>
              </w:rPr>
            </w:pPr>
            <w:r w:rsidRPr="00EC75A1">
              <w:rPr>
                <w:rFonts w:ascii="Times New Roman" w:eastAsia="Times New Roman" w:hAnsi="Times New Roman" w:cs="Times New Roman"/>
                <w:b/>
                <w:bCs/>
                <w:color w:val="000000"/>
                <w:sz w:val="18"/>
                <w:szCs w:val="18"/>
              </w:rPr>
              <w:t>Субвенции всего,</w:t>
            </w:r>
          </w:p>
          <w:p w:rsidR="00DC01C6" w:rsidRPr="00EC75A1" w:rsidRDefault="00DC01C6" w:rsidP="001A02E4">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15 580,60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11 041,20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 xml:space="preserve">       70,9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388 489,90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388 489,90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b/>
                <w:bCs/>
                <w:color w:val="000000"/>
                <w:sz w:val="16"/>
                <w:szCs w:val="16"/>
              </w:rPr>
            </w:pPr>
            <w:r w:rsidRPr="00EC75A1">
              <w:rPr>
                <w:rFonts w:ascii="Times New Roman" w:eastAsia="Times New Roman" w:hAnsi="Times New Roman" w:cs="Times New Roman"/>
                <w:b/>
                <w:bCs/>
                <w:color w:val="000000"/>
                <w:sz w:val="16"/>
                <w:szCs w:val="16"/>
              </w:rPr>
              <w:t xml:space="preserve">    100,0   </w:t>
            </w:r>
          </w:p>
        </w:tc>
      </w:tr>
      <w:tr w:rsidR="00DC01C6" w:rsidRPr="00EC75A1" w:rsidTr="001A02E4">
        <w:trPr>
          <w:trHeight w:val="207"/>
        </w:trPr>
        <w:tc>
          <w:tcPr>
            <w:tcW w:w="3557" w:type="dxa"/>
            <w:vMerge/>
            <w:tcBorders>
              <w:top w:val="nil"/>
              <w:left w:val="single" w:sz="4" w:space="0" w:color="auto"/>
              <w:bottom w:val="single" w:sz="4" w:space="0" w:color="000000"/>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C01C6" w:rsidRPr="00EC75A1" w:rsidRDefault="00DC01C6" w:rsidP="001A02E4">
            <w:pPr>
              <w:spacing w:after="0" w:line="240" w:lineRule="auto"/>
              <w:rPr>
                <w:rFonts w:ascii="Times New Roman" w:eastAsia="Times New Roman" w:hAnsi="Times New Roman" w:cs="Times New Roman"/>
                <w:b/>
                <w:bCs/>
                <w:color w:val="000000"/>
                <w:sz w:val="16"/>
                <w:szCs w:val="16"/>
              </w:rPr>
            </w:pPr>
          </w:p>
        </w:tc>
      </w:tr>
      <w:tr w:rsidR="00DC01C6" w:rsidRPr="00EC75A1" w:rsidTr="001A02E4">
        <w:trPr>
          <w:trHeight w:val="1156"/>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 помещениями специализированного жил. фонда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6 413,6</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1 922,7</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30,0</w:t>
            </w:r>
          </w:p>
        </w:tc>
        <w:tc>
          <w:tcPr>
            <w:tcW w:w="993"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1 527,9</w:t>
            </w:r>
          </w:p>
        </w:tc>
        <w:tc>
          <w:tcPr>
            <w:tcW w:w="1275"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1 527,9</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r w:rsidR="00DC01C6" w:rsidRPr="00EC75A1" w:rsidTr="001A02E4">
        <w:trPr>
          <w:trHeight w:val="1036"/>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 xml:space="preserve">2)  по предоставлению мер </w:t>
            </w:r>
            <w:proofErr w:type="spellStart"/>
            <w:r w:rsidRPr="00EC75A1">
              <w:rPr>
                <w:rFonts w:ascii="Times New Roman" w:eastAsia="Times New Roman" w:hAnsi="Times New Roman" w:cs="Times New Roman"/>
                <w:color w:val="000000"/>
                <w:sz w:val="16"/>
                <w:szCs w:val="16"/>
              </w:rPr>
              <w:t>соц.поддержки</w:t>
            </w:r>
            <w:proofErr w:type="spellEnd"/>
            <w:r w:rsidRPr="00EC75A1">
              <w:rPr>
                <w:rFonts w:ascii="Times New Roman" w:eastAsia="Times New Roman" w:hAnsi="Times New Roman" w:cs="Times New Roman"/>
                <w:color w:val="000000"/>
                <w:sz w:val="16"/>
                <w:szCs w:val="16"/>
              </w:rPr>
              <w:t xml:space="preserve"> работникам бюджетной сферы, работающим и проживающим в сельских населенных пунктах, рабочих поселках (поселках гор.  типа) на территории Чукотского АО, на оплату жилого помещения и ком. услуг</w:t>
            </w:r>
          </w:p>
        </w:tc>
        <w:tc>
          <w:tcPr>
            <w:tcW w:w="1134"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6 191,5</w:t>
            </w:r>
          </w:p>
        </w:tc>
        <w:tc>
          <w:tcPr>
            <w:tcW w:w="1276"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6 191,5</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6 998,0</w:t>
            </w:r>
          </w:p>
        </w:tc>
        <w:tc>
          <w:tcPr>
            <w:tcW w:w="1275"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6 998,0</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r w:rsidR="00DC01C6" w:rsidRPr="00EC75A1" w:rsidTr="001A02E4">
        <w:trPr>
          <w:trHeight w:val="61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3) на получение общедоступного и бесплатного дошкольного, начального общего, основного общего, среднего (полного) общего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376 129,1</w:t>
            </w:r>
          </w:p>
        </w:tc>
        <w:tc>
          <w:tcPr>
            <w:tcW w:w="1275"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376 129,1</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r w:rsidR="00DC01C6" w:rsidRPr="00EC75A1" w:rsidTr="001A02E4">
        <w:trPr>
          <w:trHeight w:val="273"/>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4)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1 521,9</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1 491,5</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98,0</w:t>
            </w:r>
          </w:p>
        </w:tc>
        <w:tc>
          <w:tcPr>
            <w:tcW w:w="993"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1 525,8</w:t>
            </w:r>
          </w:p>
        </w:tc>
        <w:tc>
          <w:tcPr>
            <w:tcW w:w="1275"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1 525,8</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r w:rsidR="00DC01C6" w:rsidRPr="00EC75A1" w:rsidTr="001A02E4">
        <w:trPr>
          <w:trHeight w:val="317"/>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5) на обеспечение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95,4</w:t>
            </w:r>
          </w:p>
        </w:tc>
        <w:tc>
          <w:tcPr>
            <w:tcW w:w="1276"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92,3</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96,8</w:t>
            </w:r>
          </w:p>
        </w:tc>
        <w:tc>
          <w:tcPr>
            <w:tcW w:w="993"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87,7</w:t>
            </w:r>
          </w:p>
        </w:tc>
        <w:tc>
          <w:tcPr>
            <w:tcW w:w="1275"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87,7</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r w:rsidR="00DC01C6" w:rsidRPr="00EC75A1" w:rsidTr="001A02E4">
        <w:trPr>
          <w:trHeight w:val="361"/>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6) на обеспечение деятельности комиссий по делам несовершеннолетних</w:t>
            </w:r>
          </w:p>
        </w:tc>
        <w:tc>
          <w:tcPr>
            <w:tcW w:w="1134"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1 338,0</w:t>
            </w:r>
          </w:p>
        </w:tc>
        <w:tc>
          <w:tcPr>
            <w:tcW w:w="1276"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1 323,0</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98,9</w:t>
            </w:r>
          </w:p>
        </w:tc>
        <w:tc>
          <w:tcPr>
            <w:tcW w:w="993"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1 353,1</w:t>
            </w:r>
          </w:p>
        </w:tc>
        <w:tc>
          <w:tcPr>
            <w:tcW w:w="1275"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1 353,1</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r w:rsidR="00DC01C6" w:rsidRPr="00EC75A1" w:rsidTr="001A02E4">
        <w:trPr>
          <w:trHeight w:val="379"/>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7) на осуществление учета граждан в связи с переселением</w:t>
            </w:r>
          </w:p>
        </w:tc>
        <w:tc>
          <w:tcPr>
            <w:tcW w:w="1134"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20,2</w:t>
            </w:r>
          </w:p>
        </w:tc>
        <w:tc>
          <w:tcPr>
            <w:tcW w:w="1276"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20,2</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20,3</w:t>
            </w:r>
          </w:p>
        </w:tc>
        <w:tc>
          <w:tcPr>
            <w:tcW w:w="1275"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20,3</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r w:rsidR="00DC01C6" w:rsidRPr="00EC75A1" w:rsidTr="001A02E4">
        <w:trPr>
          <w:trHeight w:val="414"/>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8) на организацию проведения мероприятий по отлову и содержанию безнадзорных животных</w:t>
            </w:r>
          </w:p>
        </w:tc>
        <w:tc>
          <w:tcPr>
            <w:tcW w:w="1134"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848,0</w:t>
            </w:r>
          </w:p>
        </w:tc>
        <w:tc>
          <w:tcPr>
            <w:tcW w:w="1275" w:type="dxa"/>
            <w:tcBorders>
              <w:top w:val="nil"/>
              <w:left w:val="nil"/>
              <w:bottom w:val="single" w:sz="4" w:space="0" w:color="auto"/>
              <w:right w:val="single" w:sz="4" w:space="0" w:color="auto"/>
            </w:tcBorders>
            <w:shd w:val="clear" w:color="auto" w:fill="auto"/>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848,0</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C75A1" w:rsidRDefault="00DC01C6" w:rsidP="001A02E4">
            <w:pPr>
              <w:spacing w:after="0" w:line="240" w:lineRule="auto"/>
              <w:jc w:val="center"/>
              <w:rPr>
                <w:rFonts w:ascii="Times New Roman" w:eastAsia="Times New Roman" w:hAnsi="Times New Roman" w:cs="Times New Roman"/>
                <w:color w:val="000000"/>
                <w:sz w:val="16"/>
                <w:szCs w:val="16"/>
              </w:rPr>
            </w:pPr>
            <w:r w:rsidRPr="00EC75A1">
              <w:rPr>
                <w:rFonts w:ascii="Times New Roman" w:eastAsia="Times New Roman" w:hAnsi="Times New Roman" w:cs="Times New Roman"/>
                <w:color w:val="000000"/>
                <w:sz w:val="16"/>
                <w:szCs w:val="16"/>
              </w:rPr>
              <w:t>100,0</w:t>
            </w:r>
          </w:p>
        </w:tc>
      </w:tr>
    </w:tbl>
    <w:p w:rsidR="00DC01C6" w:rsidRDefault="00DC01C6" w:rsidP="00DC01C6">
      <w:pPr>
        <w:widowControl w:val="0"/>
        <w:spacing w:after="0"/>
        <w:ind w:firstLine="709"/>
        <w:jc w:val="both"/>
        <w:rPr>
          <w:rFonts w:ascii="Times New Roman" w:hAnsi="Times New Roman" w:cs="Times New Roman"/>
          <w:bCs/>
          <w:color w:val="000000"/>
          <w:sz w:val="28"/>
          <w:szCs w:val="28"/>
        </w:rPr>
      </w:pPr>
    </w:p>
    <w:p w:rsidR="00DC01C6" w:rsidRDefault="00DC01C6" w:rsidP="00DC01C6">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выборочной проверки </w:t>
      </w:r>
      <w:r w:rsidRPr="007A5DD5">
        <w:rPr>
          <w:rFonts w:ascii="Times New Roman" w:hAnsi="Times New Roman" w:cs="Times New Roman"/>
          <w:sz w:val="28"/>
          <w:szCs w:val="28"/>
        </w:rPr>
        <w:t>использования главными распорядителями средс</w:t>
      </w:r>
      <w:r>
        <w:rPr>
          <w:rFonts w:ascii="Times New Roman" w:hAnsi="Times New Roman" w:cs="Times New Roman"/>
          <w:sz w:val="28"/>
          <w:szCs w:val="28"/>
        </w:rPr>
        <w:t xml:space="preserve">тв, поступивших из окружного бюджета в </w:t>
      </w:r>
      <w:r w:rsidRPr="007A5DD5">
        <w:rPr>
          <w:rFonts w:ascii="Times New Roman" w:hAnsi="Times New Roman" w:cs="Times New Roman"/>
          <w:sz w:val="28"/>
          <w:szCs w:val="28"/>
        </w:rPr>
        <w:t>районн</w:t>
      </w:r>
      <w:r>
        <w:rPr>
          <w:rFonts w:ascii="Times New Roman" w:hAnsi="Times New Roman" w:cs="Times New Roman"/>
          <w:sz w:val="28"/>
          <w:szCs w:val="28"/>
        </w:rPr>
        <w:t>ый</w:t>
      </w:r>
      <w:r w:rsidRPr="007A5DD5">
        <w:rPr>
          <w:rFonts w:ascii="Times New Roman" w:hAnsi="Times New Roman" w:cs="Times New Roman"/>
          <w:sz w:val="28"/>
          <w:szCs w:val="28"/>
        </w:rPr>
        <w:t xml:space="preserve"> бюджет</w:t>
      </w:r>
      <w:r>
        <w:rPr>
          <w:rFonts w:ascii="Times New Roman" w:hAnsi="Times New Roman" w:cs="Times New Roman"/>
          <w:sz w:val="28"/>
          <w:szCs w:val="28"/>
        </w:rPr>
        <w:t xml:space="preserve"> в виде субвенций</w:t>
      </w:r>
      <w:r w:rsidRPr="007A5DD5">
        <w:rPr>
          <w:rFonts w:ascii="Times New Roman" w:hAnsi="Times New Roman" w:cs="Times New Roman"/>
          <w:sz w:val="28"/>
          <w:szCs w:val="28"/>
        </w:rPr>
        <w:t xml:space="preserve"> установлен</w:t>
      </w:r>
      <w:r>
        <w:rPr>
          <w:rFonts w:ascii="Times New Roman" w:hAnsi="Times New Roman" w:cs="Times New Roman"/>
          <w:sz w:val="28"/>
          <w:szCs w:val="28"/>
        </w:rPr>
        <w:t>о</w:t>
      </w:r>
      <w:r w:rsidRPr="007A5DD5">
        <w:rPr>
          <w:rFonts w:ascii="Times New Roman" w:hAnsi="Times New Roman" w:cs="Times New Roman"/>
          <w:sz w:val="28"/>
          <w:szCs w:val="28"/>
        </w:rPr>
        <w:t xml:space="preserve"> следующ</w:t>
      </w:r>
      <w:r>
        <w:rPr>
          <w:rFonts w:ascii="Times New Roman" w:hAnsi="Times New Roman" w:cs="Times New Roman"/>
          <w:sz w:val="28"/>
          <w:szCs w:val="28"/>
        </w:rPr>
        <w:t>е</w:t>
      </w:r>
      <w:r w:rsidRPr="007A5DD5">
        <w:rPr>
          <w:rFonts w:ascii="Times New Roman" w:hAnsi="Times New Roman" w:cs="Times New Roman"/>
          <w:sz w:val="28"/>
          <w:szCs w:val="28"/>
        </w:rPr>
        <w:t xml:space="preserve">е. </w:t>
      </w:r>
    </w:p>
    <w:p w:rsidR="00670994" w:rsidRDefault="00670994" w:rsidP="00DC01C6">
      <w:pPr>
        <w:spacing w:after="120"/>
        <w:ind w:firstLine="709"/>
        <w:jc w:val="both"/>
        <w:rPr>
          <w:rFonts w:ascii="Times New Roman" w:hAnsi="Times New Roman" w:cs="Times New Roman"/>
          <w:sz w:val="28"/>
          <w:szCs w:val="28"/>
        </w:rPr>
      </w:pPr>
    </w:p>
    <w:p w:rsidR="00DC01C6" w:rsidRPr="005341CC" w:rsidRDefault="00DC01C6" w:rsidP="00DC01C6">
      <w:pPr>
        <w:tabs>
          <w:tab w:val="left" w:pos="1134"/>
        </w:tabs>
        <w:spacing w:after="0"/>
        <w:ind w:firstLine="709"/>
        <w:jc w:val="both"/>
        <w:rPr>
          <w:rFonts w:ascii="Times New Roman" w:hAnsi="Times New Roman" w:cs="Times New Roman"/>
          <w:b/>
          <w:sz w:val="28"/>
          <w:szCs w:val="28"/>
        </w:rPr>
      </w:pPr>
      <w:r w:rsidRPr="005341CC">
        <w:rPr>
          <w:rFonts w:ascii="Times New Roman" w:hAnsi="Times New Roman" w:cs="Times New Roman"/>
          <w:b/>
          <w:sz w:val="28"/>
          <w:szCs w:val="28"/>
        </w:rPr>
        <w:t>Субвенция на осуществление полномочий по организации проведения мероприятий по отлову и содержанию безнадзорных животных</w:t>
      </w:r>
    </w:p>
    <w:p w:rsidR="00DC01C6" w:rsidRPr="005341CC" w:rsidRDefault="00DC01C6" w:rsidP="00DC01C6">
      <w:pPr>
        <w:spacing w:after="0"/>
        <w:ind w:firstLine="708"/>
        <w:jc w:val="both"/>
        <w:rPr>
          <w:rFonts w:ascii="Times New Roman" w:hAnsi="Times New Roman" w:cs="Times New Roman"/>
          <w:sz w:val="28"/>
          <w:szCs w:val="28"/>
        </w:rPr>
      </w:pPr>
      <w:r w:rsidRPr="005341CC">
        <w:rPr>
          <w:rFonts w:ascii="Times New Roman" w:hAnsi="Times New Roman" w:cs="Times New Roman"/>
          <w:sz w:val="28"/>
          <w:szCs w:val="28"/>
        </w:rPr>
        <w:t xml:space="preserve">В целях реализации мероприятий по отлову и содержанию безнадзорных животных Администрацией с Муниципальным унитарным предприятием муниципального образования Чукотский муниципальный район «Айсберг» (далее – МУП «Айсберг») заключен муниципальный контракт на оказание услуг по отлову и содержанию, эвтаназии и утилизации безнадзорных животных на территориях сельских поселений района (далее – Муниципальный контракт) на общую сумму 848,0 тыс. рублей. </w:t>
      </w:r>
    </w:p>
    <w:p w:rsidR="00DC01C6" w:rsidRPr="005341CC" w:rsidRDefault="00DC01C6" w:rsidP="00DC01C6">
      <w:pPr>
        <w:spacing w:after="0"/>
        <w:ind w:firstLine="708"/>
        <w:jc w:val="both"/>
        <w:rPr>
          <w:rFonts w:ascii="Times New Roman" w:hAnsi="Times New Roman" w:cs="Times New Roman"/>
          <w:sz w:val="28"/>
          <w:szCs w:val="28"/>
        </w:rPr>
      </w:pPr>
      <w:r w:rsidRPr="005341CC">
        <w:rPr>
          <w:rFonts w:ascii="Times New Roman" w:hAnsi="Times New Roman" w:cs="Times New Roman"/>
          <w:sz w:val="28"/>
          <w:szCs w:val="28"/>
        </w:rPr>
        <w:t>В ходе проверки соблюдения условий выполнения Муниципального контракта установлено</w:t>
      </w:r>
      <w:r>
        <w:rPr>
          <w:rFonts w:ascii="Times New Roman" w:hAnsi="Times New Roman" w:cs="Times New Roman"/>
          <w:sz w:val="28"/>
          <w:szCs w:val="28"/>
        </w:rPr>
        <w:t>, что с</w:t>
      </w:r>
      <w:r w:rsidRPr="005341CC">
        <w:rPr>
          <w:rFonts w:ascii="Times New Roman" w:hAnsi="Times New Roman" w:cs="Times New Roman"/>
          <w:sz w:val="28"/>
          <w:szCs w:val="28"/>
        </w:rPr>
        <w:t xml:space="preserve">огласно актам сдачи-приемки оказанных услуг в проверяемом периоде МУП «Айсберг» оказаны услуги по отлову и содержанию </w:t>
      </w:r>
      <w:r w:rsidRPr="005341CC">
        <w:rPr>
          <w:rFonts w:ascii="Times New Roman" w:hAnsi="Times New Roman" w:cs="Times New Roman"/>
          <w:sz w:val="28"/>
          <w:szCs w:val="28"/>
        </w:rPr>
        <w:lastRenderedPageBreak/>
        <w:t xml:space="preserve">безнадзорных животных в селах Чукотского района Лаврентия,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 xml:space="preserve">, </w:t>
      </w:r>
      <w:proofErr w:type="spellStart"/>
      <w:r w:rsidRPr="005341CC">
        <w:rPr>
          <w:rFonts w:ascii="Times New Roman" w:hAnsi="Times New Roman" w:cs="Times New Roman"/>
          <w:sz w:val="28"/>
          <w:szCs w:val="28"/>
        </w:rPr>
        <w:t>Энурмино</w:t>
      </w:r>
      <w:proofErr w:type="spellEnd"/>
      <w:r w:rsidRPr="005341CC">
        <w:rPr>
          <w:rFonts w:ascii="Times New Roman" w:hAnsi="Times New Roman" w:cs="Times New Roman"/>
          <w:sz w:val="28"/>
          <w:szCs w:val="28"/>
        </w:rPr>
        <w:t xml:space="preserve">, Уэлен, </w:t>
      </w:r>
      <w:proofErr w:type="spellStart"/>
      <w:r w:rsidRPr="005341CC">
        <w:rPr>
          <w:rFonts w:ascii="Times New Roman" w:hAnsi="Times New Roman" w:cs="Times New Roman"/>
          <w:sz w:val="28"/>
          <w:szCs w:val="28"/>
        </w:rPr>
        <w:t>Инчоун</w:t>
      </w:r>
      <w:proofErr w:type="spellEnd"/>
      <w:r w:rsidRPr="005341CC">
        <w:rPr>
          <w:rFonts w:ascii="Times New Roman" w:hAnsi="Times New Roman" w:cs="Times New Roman"/>
          <w:sz w:val="28"/>
          <w:szCs w:val="28"/>
        </w:rPr>
        <w:t xml:space="preserve"> и </w:t>
      </w:r>
      <w:proofErr w:type="spellStart"/>
      <w:r w:rsidRPr="005341CC">
        <w:rPr>
          <w:rFonts w:ascii="Times New Roman" w:hAnsi="Times New Roman" w:cs="Times New Roman"/>
          <w:sz w:val="28"/>
          <w:szCs w:val="28"/>
        </w:rPr>
        <w:t>Нешкан</w:t>
      </w:r>
      <w:proofErr w:type="spellEnd"/>
      <w:r w:rsidRPr="005341CC">
        <w:rPr>
          <w:rFonts w:ascii="Times New Roman" w:hAnsi="Times New Roman" w:cs="Times New Roman"/>
          <w:sz w:val="28"/>
          <w:szCs w:val="28"/>
        </w:rPr>
        <w:t xml:space="preserve"> на общую сумму 848,0 тыс. рублей. </w:t>
      </w:r>
      <w:r>
        <w:rPr>
          <w:rFonts w:ascii="Times New Roman" w:hAnsi="Times New Roman" w:cs="Times New Roman"/>
          <w:sz w:val="28"/>
          <w:szCs w:val="28"/>
        </w:rPr>
        <w:t>При этом, в</w:t>
      </w:r>
      <w:r w:rsidRPr="005341CC">
        <w:rPr>
          <w:rFonts w:ascii="Times New Roman" w:hAnsi="Times New Roman" w:cs="Times New Roman"/>
          <w:sz w:val="28"/>
          <w:szCs w:val="28"/>
        </w:rPr>
        <w:t xml:space="preserve"> представленных актах сдачи-приемки оказанных услуг МУП «Айсберг» отсутствует перечень выполненных работ и информация об объеме выполненных услуг (количество особей), определенный разделом 1 приложения 1 к </w:t>
      </w:r>
      <w:r>
        <w:rPr>
          <w:rFonts w:ascii="Times New Roman" w:hAnsi="Times New Roman" w:cs="Times New Roman"/>
          <w:sz w:val="28"/>
          <w:szCs w:val="28"/>
        </w:rPr>
        <w:t>М</w:t>
      </w:r>
      <w:r w:rsidRPr="005341CC">
        <w:rPr>
          <w:rFonts w:ascii="Times New Roman" w:hAnsi="Times New Roman" w:cs="Times New Roman"/>
          <w:sz w:val="28"/>
          <w:szCs w:val="28"/>
        </w:rPr>
        <w:t xml:space="preserve">униципальному контракту. </w:t>
      </w:r>
    </w:p>
    <w:p w:rsidR="00DC01C6" w:rsidRPr="005341CC" w:rsidRDefault="00DC01C6" w:rsidP="00DC01C6">
      <w:pPr>
        <w:spacing w:after="0"/>
        <w:ind w:firstLine="708"/>
        <w:jc w:val="both"/>
        <w:rPr>
          <w:rFonts w:ascii="Times New Roman" w:hAnsi="Times New Roman" w:cs="Times New Roman"/>
          <w:sz w:val="28"/>
          <w:szCs w:val="28"/>
        </w:rPr>
      </w:pPr>
      <w:r w:rsidRPr="005341CC">
        <w:rPr>
          <w:rFonts w:ascii="Times New Roman" w:hAnsi="Times New Roman" w:cs="Times New Roman"/>
          <w:sz w:val="28"/>
          <w:szCs w:val="28"/>
        </w:rPr>
        <w:t xml:space="preserve">В нарушение пункта 6.4. Муниципального контракта Администрацией не проведена экспертиза проверки оказанных услуг, предусмотренных контрактом, в части их соответствия условиям контракта. </w:t>
      </w:r>
      <w:r>
        <w:rPr>
          <w:rFonts w:ascii="Times New Roman" w:hAnsi="Times New Roman" w:cs="Times New Roman"/>
          <w:sz w:val="28"/>
          <w:szCs w:val="28"/>
        </w:rPr>
        <w:tab/>
      </w:r>
      <w:r w:rsidRPr="005341CC">
        <w:rPr>
          <w:rFonts w:ascii="Times New Roman" w:hAnsi="Times New Roman" w:cs="Times New Roman"/>
          <w:sz w:val="28"/>
          <w:szCs w:val="28"/>
        </w:rPr>
        <w:t>Таким образом, факт оказания услуг МУП "Айсберг" в полном объеме и в соответствии с условиями Муниципального контракта, документально не подтвержден, средства субвенции в сумме 848,0 тыс. рублей перечислены Администрацией необоснованно.</w:t>
      </w:r>
    </w:p>
    <w:p w:rsidR="00DC01C6" w:rsidRPr="005341CC" w:rsidRDefault="00DC01C6" w:rsidP="00DC01C6">
      <w:pPr>
        <w:spacing w:before="240" w:after="120"/>
        <w:ind w:firstLine="708"/>
        <w:jc w:val="both"/>
        <w:rPr>
          <w:rFonts w:ascii="Times New Roman" w:hAnsi="Times New Roman" w:cs="Times New Roman"/>
          <w:b/>
          <w:sz w:val="28"/>
          <w:szCs w:val="28"/>
        </w:rPr>
      </w:pPr>
      <w:r w:rsidRPr="005341CC">
        <w:rPr>
          <w:rFonts w:ascii="Times New Roman" w:hAnsi="Times New Roman" w:cs="Times New Roman"/>
          <w:b/>
          <w:sz w:val="28"/>
          <w:szCs w:val="28"/>
        </w:rPr>
        <w:t>Субвенция на осуществление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DC01C6" w:rsidRPr="00A06F15" w:rsidRDefault="00DC01C6" w:rsidP="00DC01C6">
      <w:pPr>
        <w:pStyle w:val="a5"/>
        <w:autoSpaceDE w:val="0"/>
        <w:autoSpaceDN w:val="0"/>
        <w:spacing w:after="0" w:line="276" w:lineRule="auto"/>
        <w:ind w:firstLine="851"/>
        <w:jc w:val="both"/>
        <w:rPr>
          <w:sz w:val="28"/>
          <w:szCs w:val="28"/>
        </w:rPr>
      </w:pPr>
      <w:r>
        <w:rPr>
          <w:sz w:val="28"/>
          <w:szCs w:val="28"/>
        </w:rPr>
        <w:t>В 2015, 2016 годах с</w:t>
      </w:r>
      <w:r w:rsidRPr="00A06F15">
        <w:rPr>
          <w:sz w:val="28"/>
          <w:szCs w:val="28"/>
        </w:rPr>
        <w:t>убвенция на обеспечение предоставления жилых помещений</w:t>
      </w:r>
      <w:r>
        <w:rPr>
          <w:sz w:val="28"/>
          <w:szCs w:val="28"/>
        </w:rPr>
        <w:t xml:space="preserve"> </w:t>
      </w:r>
      <w:r w:rsidRPr="00A06F15">
        <w:rPr>
          <w:sz w:val="28"/>
          <w:szCs w:val="28"/>
        </w:rPr>
        <w:t>детям – сиротам и детям, оставшимся без попечения родителей, лицам из их числа</w:t>
      </w:r>
      <w:r>
        <w:rPr>
          <w:sz w:val="28"/>
          <w:szCs w:val="28"/>
        </w:rPr>
        <w:t xml:space="preserve">, бюджету Чукотского муниципального района </w:t>
      </w:r>
      <w:r w:rsidRPr="00A06F15">
        <w:rPr>
          <w:sz w:val="28"/>
          <w:szCs w:val="28"/>
        </w:rPr>
        <w:t xml:space="preserve"> предоставля</w:t>
      </w:r>
      <w:r>
        <w:rPr>
          <w:sz w:val="28"/>
          <w:szCs w:val="28"/>
        </w:rPr>
        <w:t xml:space="preserve">лась на основании  </w:t>
      </w:r>
      <w:r w:rsidRPr="00A06F15">
        <w:rPr>
          <w:sz w:val="28"/>
          <w:szCs w:val="28"/>
        </w:rPr>
        <w:t xml:space="preserve"> Закон</w:t>
      </w:r>
      <w:r>
        <w:rPr>
          <w:sz w:val="28"/>
          <w:szCs w:val="28"/>
        </w:rPr>
        <w:t>а</w:t>
      </w:r>
      <w:r w:rsidRPr="00A06F15">
        <w:rPr>
          <w:sz w:val="28"/>
          <w:szCs w:val="28"/>
        </w:rPr>
        <w:t xml:space="preserve"> № 126-ОЗ</w:t>
      </w:r>
      <w:r>
        <w:rPr>
          <w:sz w:val="28"/>
          <w:szCs w:val="28"/>
        </w:rPr>
        <w:t>,</w:t>
      </w:r>
      <w:r w:rsidRPr="00A06F15">
        <w:rPr>
          <w:sz w:val="28"/>
          <w:szCs w:val="28"/>
        </w:rPr>
        <w:t xml:space="preserve"> в целях реализации мероприятий подпрограммы «Обеспечение жилыми помещениями детей – сирот и детей, оставшихся без попечения родителей, а также лиц из числа детей – сирот и детей, оставшихся без попечения родителей» Государственной программы «Социальная поддержка населения Чукотского автономного округа на 2014-2018 годы», утвержденной Постановлением</w:t>
      </w:r>
      <w:r>
        <w:rPr>
          <w:sz w:val="28"/>
          <w:szCs w:val="28"/>
        </w:rPr>
        <w:t xml:space="preserve"> Правительства Чукотского автономного округа от 21.10.2013 г.</w:t>
      </w:r>
      <w:r w:rsidRPr="00A06F15">
        <w:rPr>
          <w:sz w:val="28"/>
          <w:szCs w:val="28"/>
        </w:rPr>
        <w:t xml:space="preserve"> № 404.</w:t>
      </w:r>
    </w:p>
    <w:p w:rsidR="00DC01C6" w:rsidRPr="0022686D" w:rsidRDefault="00DC01C6" w:rsidP="00DC01C6">
      <w:pPr>
        <w:autoSpaceDE w:val="0"/>
        <w:autoSpaceDN w:val="0"/>
        <w:adjustRightInd w:val="0"/>
        <w:spacing w:after="0"/>
        <w:ind w:firstLine="709"/>
        <w:jc w:val="both"/>
        <w:rPr>
          <w:rFonts w:ascii="Times New Roman" w:hAnsi="Times New Roman" w:cs="Times New Roman"/>
          <w:sz w:val="28"/>
          <w:szCs w:val="28"/>
        </w:rPr>
      </w:pPr>
      <w:r w:rsidRPr="0022686D">
        <w:rPr>
          <w:rFonts w:ascii="Times New Roman" w:hAnsi="Times New Roman" w:cs="Times New Roman"/>
          <w:sz w:val="28"/>
          <w:szCs w:val="28"/>
        </w:rPr>
        <w:t xml:space="preserve">Администрацией путем закупки у единственного поставщика (подрядчика, исполнителя), в соответствии с </w:t>
      </w:r>
      <w:hyperlink r:id="rId8" w:history="1">
        <w:r w:rsidRPr="0022686D">
          <w:rPr>
            <w:rFonts w:ascii="Times New Roman" w:hAnsi="Times New Roman" w:cs="Times New Roman"/>
            <w:sz w:val="28"/>
            <w:szCs w:val="28"/>
          </w:rPr>
          <w:t>пунктом 25 части 1 статьи 93</w:t>
        </w:r>
      </w:hyperlink>
      <w:r w:rsidRPr="0022686D">
        <w:rPr>
          <w:rFonts w:ascii="Times New Roman" w:hAnsi="Times New Roman" w:cs="Times New Roman"/>
          <w:sz w:val="28"/>
          <w:szCs w:val="28"/>
        </w:rPr>
        <w:t xml:space="preserve"> Закона №44-ФЗ, в 2015 году приобретено 2 жилых помещения на общую сумму 1 922,7 тыс. рублей, в 2016 году приобретено 1 жилое помещение на общую сумму 1 527,9 тыс. рублей. </w:t>
      </w:r>
    </w:p>
    <w:p w:rsidR="00DC01C6" w:rsidRPr="0022686D" w:rsidRDefault="00DC01C6" w:rsidP="00DC01C6">
      <w:pPr>
        <w:autoSpaceDE w:val="0"/>
        <w:autoSpaceDN w:val="0"/>
        <w:adjustRightInd w:val="0"/>
        <w:spacing w:after="0"/>
        <w:ind w:firstLine="709"/>
        <w:jc w:val="both"/>
        <w:rPr>
          <w:rFonts w:ascii="Times New Roman" w:hAnsi="Times New Roman" w:cs="Times New Roman"/>
          <w:sz w:val="28"/>
          <w:szCs w:val="28"/>
        </w:rPr>
      </w:pPr>
      <w:r w:rsidRPr="0022686D">
        <w:rPr>
          <w:rFonts w:ascii="Times New Roman" w:hAnsi="Times New Roman" w:cs="Times New Roman"/>
          <w:sz w:val="28"/>
          <w:szCs w:val="28"/>
        </w:rPr>
        <w:t xml:space="preserve">Из шести нуждающихся в предоставлении жилья, у которых имелось право на получение жилого помещения в 2015 году, </w:t>
      </w:r>
      <w:r>
        <w:rPr>
          <w:rFonts w:ascii="Times New Roman" w:hAnsi="Times New Roman" w:cs="Times New Roman"/>
          <w:sz w:val="28"/>
          <w:szCs w:val="28"/>
        </w:rPr>
        <w:t xml:space="preserve">жилое помещение </w:t>
      </w:r>
      <w:r w:rsidRPr="0022686D">
        <w:rPr>
          <w:rFonts w:ascii="Times New Roman" w:hAnsi="Times New Roman" w:cs="Times New Roman"/>
          <w:sz w:val="28"/>
          <w:szCs w:val="28"/>
        </w:rPr>
        <w:t>приобретено и предоставлено трем детям (два жилых помещения в 2015 году и одно в 2016 году), у трех граждан право не реализовано.</w:t>
      </w:r>
    </w:p>
    <w:p w:rsidR="00DC01C6" w:rsidRPr="0022686D" w:rsidRDefault="00DC01C6" w:rsidP="00DC01C6">
      <w:pPr>
        <w:autoSpaceDE w:val="0"/>
        <w:autoSpaceDN w:val="0"/>
        <w:adjustRightInd w:val="0"/>
        <w:spacing w:after="0"/>
        <w:ind w:firstLine="709"/>
        <w:jc w:val="both"/>
        <w:rPr>
          <w:rFonts w:ascii="Times New Roman" w:hAnsi="Times New Roman" w:cs="Times New Roman"/>
          <w:sz w:val="28"/>
          <w:szCs w:val="28"/>
        </w:rPr>
      </w:pPr>
      <w:r w:rsidRPr="0022686D">
        <w:rPr>
          <w:rFonts w:ascii="Times New Roman" w:hAnsi="Times New Roman" w:cs="Times New Roman"/>
          <w:sz w:val="28"/>
          <w:szCs w:val="28"/>
        </w:rPr>
        <w:t xml:space="preserve">Девяти, нуждающимся в предоставлении жилья, которые числились в списках 2016 года, жилые помещения в отчетном периоде не предоставлены. </w:t>
      </w:r>
    </w:p>
    <w:p w:rsidR="00DC01C6" w:rsidRPr="00003C4F" w:rsidRDefault="00DC01C6" w:rsidP="00DC01C6">
      <w:pPr>
        <w:pStyle w:val="a5"/>
        <w:autoSpaceDE w:val="0"/>
        <w:autoSpaceDN w:val="0"/>
        <w:spacing w:after="0" w:line="276" w:lineRule="auto"/>
        <w:ind w:firstLine="709"/>
        <w:jc w:val="both"/>
        <w:rPr>
          <w:sz w:val="28"/>
          <w:szCs w:val="28"/>
        </w:rPr>
      </w:pPr>
      <w:r w:rsidRPr="00003C4F">
        <w:rPr>
          <w:sz w:val="28"/>
          <w:szCs w:val="28"/>
        </w:rPr>
        <w:lastRenderedPageBreak/>
        <w:t>Информация о детях-сиротах и детях, оставшихся без попечения родителей, а также лица из числа детей-сирот и детей, оставшихся без попечения родителей, нуждающиеся в предоставлении жилья и состоящих на учете в Чукотском муниципальном районе в проверяемом периоде, представлена в таблице №</w:t>
      </w:r>
      <w:r>
        <w:rPr>
          <w:sz w:val="28"/>
          <w:szCs w:val="28"/>
        </w:rPr>
        <w:t>3</w:t>
      </w:r>
      <w:r w:rsidRPr="00003C4F">
        <w:rPr>
          <w:sz w:val="28"/>
          <w:szCs w:val="28"/>
        </w:rPr>
        <w:t>.</w:t>
      </w:r>
    </w:p>
    <w:p w:rsidR="00DC01C6" w:rsidRPr="0022686D" w:rsidRDefault="00DC01C6" w:rsidP="00DC01C6">
      <w:pPr>
        <w:tabs>
          <w:tab w:val="left" w:pos="7938"/>
          <w:tab w:val="left" w:pos="8222"/>
        </w:tabs>
        <w:autoSpaceDE w:val="0"/>
        <w:autoSpaceDN w:val="0"/>
        <w:adjustRightInd w:val="0"/>
        <w:spacing w:after="0"/>
        <w:ind w:firstLine="709"/>
        <w:jc w:val="right"/>
        <w:rPr>
          <w:rFonts w:ascii="Times New Roman" w:hAnsi="Times New Roman" w:cs="Times New Roman"/>
          <w:sz w:val="28"/>
          <w:szCs w:val="28"/>
        </w:rPr>
      </w:pPr>
      <w:r w:rsidRPr="0022686D">
        <w:rPr>
          <w:rFonts w:ascii="Times New Roman" w:hAnsi="Times New Roman" w:cs="Times New Roman"/>
          <w:sz w:val="28"/>
          <w:szCs w:val="28"/>
        </w:rPr>
        <w:t>Таблица №3</w:t>
      </w:r>
    </w:p>
    <w:tbl>
      <w:tblPr>
        <w:tblW w:w="9513" w:type="dxa"/>
        <w:tblInd w:w="93" w:type="dxa"/>
        <w:tblLook w:val="04A0" w:firstRow="1" w:lastRow="0" w:firstColumn="1" w:lastColumn="0" w:noHBand="0" w:noVBand="1"/>
      </w:tblPr>
      <w:tblGrid>
        <w:gridCol w:w="4430"/>
        <w:gridCol w:w="1798"/>
        <w:gridCol w:w="1661"/>
        <w:gridCol w:w="1624"/>
      </w:tblGrid>
      <w:tr w:rsidR="00DC01C6" w:rsidRPr="0022686D" w:rsidTr="001A02E4">
        <w:trPr>
          <w:trHeight w:val="743"/>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line="192" w:lineRule="auto"/>
              <w:jc w:val="center"/>
              <w:rPr>
                <w:rFonts w:ascii="Times New Roman" w:hAnsi="Times New Roman" w:cs="Times New Roman"/>
                <w:color w:val="000000"/>
                <w:sz w:val="20"/>
                <w:szCs w:val="20"/>
              </w:rPr>
            </w:pPr>
            <w:r w:rsidRPr="0022686D">
              <w:rPr>
                <w:rFonts w:ascii="Times New Roman" w:hAnsi="Times New Roman" w:cs="Times New Roman"/>
                <w:color w:val="000000"/>
                <w:sz w:val="20"/>
                <w:szCs w:val="20"/>
              </w:rPr>
              <w:t>Дети-сироты и дети, оставшиеся без попечения родителей, а также лица из числа детей-сирот и детей, оставшихся без попечения родителей, нуждающиеся в предоставлении жилья</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DC01C6" w:rsidRPr="0022686D" w:rsidRDefault="00DC01C6" w:rsidP="001A02E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2686D">
              <w:rPr>
                <w:rFonts w:ascii="Times New Roman" w:hAnsi="Times New Roman" w:cs="Times New Roman"/>
                <w:color w:val="000000"/>
                <w:sz w:val="20"/>
                <w:szCs w:val="20"/>
              </w:rPr>
              <w:t>о состоянию на 01.01.2015 г.</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DC01C6" w:rsidRPr="0022686D" w:rsidRDefault="00DC01C6" w:rsidP="001A02E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2686D">
              <w:rPr>
                <w:rFonts w:ascii="Times New Roman" w:hAnsi="Times New Roman" w:cs="Times New Roman"/>
                <w:color w:val="000000"/>
                <w:sz w:val="20"/>
                <w:szCs w:val="20"/>
              </w:rPr>
              <w:t>о состоянию на 01.01.2016 г.</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DC01C6" w:rsidRPr="0022686D" w:rsidRDefault="00DC01C6" w:rsidP="001A02E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2686D">
              <w:rPr>
                <w:rFonts w:ascii="Times New Roman" w:hAnsi="Times New Roman" w:cs="Times New Roman"/>
                <w:color w:val="000000"/>
                <w:sz w:val="20"/>
                <w:szCs w:val="20"/>
              </w:rPr>
              <w:t>о состоянию на 01.01.2017 г.</w:t>
            </w:r>
          </w:p>
        </w:tc>
      </w:tr>
      <w:tr w:rsidR="00DC01C6" w:rsidRPr="0022686D" w:rsidTr="001A02E4">
        <w:trPr>
          <w:trHeight w:val="237"/>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jc w:val="center"/>
              <w:rPr>
                <w:rFonts w:ascii="Times New Roman" w:hAnsi="Times New Roman" w:cs="Times New Roman"/>
                <w:color w:val="000000"/>
                <w:sz w:val="20"/>
                <w:szCs w:val="20"/>
              </w:rPr>
            </w:pPr>
            <w:r w:rsidRPr="0022686D">
              <w:rPr>
                <w:rFonts w:ascii="Times New Roman" w:hAnsi="Times New Roman" w:cs="Times New Roman"/>
                <w:color w:val="000000"/>
                <w:sz w:val="20"/>
                <w:szCs w:val="20"/>
              </w:rPr>
              <w:t>1</w:t>
            </w:r>
          </w:p>
        </w:tc>
        <w:tc>
          <w:tcPr>
            <w:tcW w:w="1798"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color w:val="000000"/>
                <w:sz w:val="20"/>
                <w:szCs w:val="20"/>
              </w:rPr>
            </w:pPr>
            <w:r w:rsidRPr="0022686D">
              <w:rPr>
                <w:rFonts w:ascii="Times New Roman" w:hAnsi="Times New Roman" w:cs="Times New Roman"/>
                <w:color w:val="000000"/>
                <w:sz w:val="20"/>
                <w:szCs w:val="20"/>
              </w:rPr>
              <w:t>2</w:t>
            </w:r>
          </w:p>
        </w:tc>
        <w:tc>
          <w:tcPr>
            <w:tcW w:w="1661"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color w:val="000000"/>
                <w:sz w:val="20"/>
                <w:szCs w:val="20"/>
              </w:rPr>
            </w:pPr>
            <w:r w:rsidRPr="0022686D">
              <w:rPr>
                <w:rFonts w:ascii="Times New Roman" w:hAnsi="Times New Roman" w:cs="Times New Roman"/>
                <w:color w:val="000000"/>
                <w:sz w:val="20"/>
                <w:szCs w:val="20"/>
              </w:rPr>
              <w:t>3</w:t>
            </w:r>
          </w:p>
        </w:tc>
        <w:tc>
          <w:tcPr>
            <w:tcW w:w="1624"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color w:val="000000"/>
                <w:sz w:val="20"/>
                <w:szCs w:val="20"/>
              </w:rPr>
            </w:pPr>
            <w:r w:rsidRPr="0022686D">
              <w:rPr>
                <w:rFonts w:ascii="Times New Roman" w:hAnsi="Times New Roman" w:cs="Times New Roman"/>
                <w:color w:val="000000"/>
                <w:sz w:val="20"/>
                <w:szCs w:val="20"/>
              </w:rPr>
              <w:t>4</w:t>
            </w:r>
          </w:p>
        </w:tc>
      </w:tr>
      <w:tr w:rsidR="00DC01C6" w:rsidRPr="0022686D" w:rsidTr="001A02E4">
        <w:trPr>
          <w:trHeight w:val="210"/>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jc w:val="both"/>
              <w:rPr>
                <w:rFonts w:ascii="Times New Roman" w:hAnsi="Times New Roman" w:cs="Times New Roman"/>
                <w:b/>
                <w:bCs/>
                <w:color w:val="000000"/>
                <w:sz w:val="20"/>
                <w:szCs w:val="20"/>
              </w:rPr>
            </w:pPr>
            <w:r w:rsidRPr="0022686D">
              <w:rPr>
                <w:rFonts w:ascii="Times New Roman" w:hAnsi="Times New Roman" w:cs="Times New Roman"/>
                <w:b/>
                <w:bCs/>
                <w:color w:val="000000"/>
                <w:sz w:val="20"/>
                <w:szCs w:val="20"/>
              </w:rPr>
              <w:t>нуждающиеся в предоставлении жилья и достигшие возраста 14 лет, в том числе:</w:t>
            </w:r>
          </w:p>
        </w:tc>
        <w:tc>
          <w:tcPr>
            <w:tcW w:w="1798"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b/>
                <w:bCs/>
                <w:color w:val="000000"/>
                <w:sz w:val="20"/>
                <w:szCs w:val="20"/>
              </w:rPr>
            </w:pPr>
            <w:r w:rsidRPr="0022686D">
              <w:rPr>
                <w:rFonts w:ascii="Times New Roman" w:hAnsi="Times New Roman" w:cs="Times New Roman"/>
                <w:b/>
                <w:bCs/>
                <w:color w:val="000000"/>
                <w:sz w:val="20"/>
                <w:szCs w:val="20"/>
              </w:rPr>
              <w:t>34</w:t>
            </w:r>
          </w:p>
        </w:tc>
        <w:tc>
          <w:tcPr>
            <w:tcW w:w="1661"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b/>
                <w:bCs/>
                <w:color w:val="000000"/>
                <w:sz w:val="20"/>
                <w:szCs w:val="20"/>
              </w:rPr>
            </w:pPr>
            <w:r w:rsidRPr="0022686D">
              <w:rPr>
                <w:rFonts w:ascii="Times New Roman" w:hAnsi="Times New Roman" w:cs="Times New Roman"/>
                <w:b/>
                <w:bCs/>
                <w:color w:val="000000"/>
                <w:sz w:val="20"/>
                <w:szCs w:val="20"/>
              </w:rPr>
              <w:t>34</w:t>
            </w:r>
          </w:p>
        </w:tc>
        <w:tc>
          <w:tcPr>
            <w:tcW w:w="1624"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b/>
                <w:bCs/>
                <w:color w:val="000000"/>
                <w:sz w:val="20"/>
                <w:szCs w:val="20"/>
              </w:rPr>
            </w:pPr>
            <w:r w:rsidRPr="0022686D">
              <w:rPr>
                <w:rFonts w:ascii="Times New Roman" w:hAnsi="Times New Roman" w:cs="Times New Roman"/>
                <w:b/>
                <w:bCs/>
                <w:color w:val="000000"/>
                <w:sz w:val="20"/>
                <w:szCs w:val="20"/>
              </w:rPr>
              <w:t>31</w:t>
            </w:r>
          </w:p>
        </w:tc>
      </w:tr>
      <w:tr w:rsidR="00DC01C6" w:rsidRPr="0022686D" w:rsidTr="001A02E4">
        <w:trPr>
          <w:trHeight w:val="260"/>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jc w:val="both"/>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ребёнок-сирота</w:t>
            </w:r>
          </w:p>
        </w:tc>
        <w:tc>
          <w:tcPr>
            <w:tcW w:w="1798"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16</w:t>
            </w:r>
          </w:p>
        </w:tc>
        <w:tc>
          <w:tcPr>
            <w:tcW w:w="1661"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14</w:t>
            </w:r>
          </w:p>
        </w:tc>
        <w:tc>
          <w:tcPr>
            <w:tcW w:w="1624"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14</w:t>
            </w:r>
          </w:p>
        </w:tc>
      </w:tr>
      <w:tr w:rsidR="00DC01C6" w:rsidRPr="0022686D" w:rsidTr="001A02E4">
        <w:trPr>
          <w:trHeight w:val="61"/>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jc w:val="both"/>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ребёнок, оставшийся без попечения родителей</w:t>
            </w:r>
          </w:p>
        </w:tc>
        <w:tc>
          <w:tcPr>
            <w:tcW w:w="1798"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18</w:t>
            </w:r>
          </w:p>
        </w:tc>
        <w:tc>
          <w:tcPr>
            <w:tcW w:w="1661"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20</w:t>
            </w:r>
          </w:p>
        </w:tc>
        <w:tc>
          <w:tcPr>
            <w:tcW w:w="1624"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17</w:t>
            </w:r>
          </w:p>
        </w:tc>
      </w:tr>
      <w:tr w:rsidR="00DC01C6" w:rsidRPr="0022686D" w:rsidTr="001A02E4">
        <w:trPr>
          <w:trHeight w:val="260"/>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jc w:val="both"/>
              <w:rPr>
                <w:rFonts w:ascii="Times New Roman" w:hAnsi="Times New Roman" w:cs="Times New Roman"/>
                <w:b/>
                <w:color w:val="000000"/>
                <w:sz w:val="20"/>
                <w:szCs w:val="20"/>
              </w:rPr>
            </w:pPr>
            <w:r w:rsidRPr="0022686D">
              <w:rPr>
                <w:rFonts w:ascii="Times New Roman" w:hAnsi="Times New Roman" w:cs="Times New Roman"/>
                <w:b/>
                <w:color w:val="000000"/>
                <w:sz w:val="20"/>
                <w:szCs w:val="20"/>
              </w:rPr>
              <w:t>из них лица, у которых возникло право на получение жилого помещения (достигшие 18 лет), в том числе</w:t>
            </w:r>
          </w:p>
        </w:tc>
        <w:tc>
          <w:tcPr>
            <w:tcW w:w="1798"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b/>
                <w:bCs/>
                <w:color w:val="000000"/>
                <w:sz w:val="20"/>
                <w:szCs w:val="20"/>
              </w:rPr>
            </w:pPr>
            <w:r w:rsidRPr="0022686D">
              <w:rPr>
                <w:rFonts w:ascii="Times New Roman" w:hAnsi="Times New Roman" w:cs="Times New Roman"/>
                <w:b/>
                <w:bCs/>
                <w:color w:val="000000"/>
                <w:sz w:val="20"/>
                <w:szCs w:val="20"/>
              </w:rPr>
              <w:t>2</w:t>
            </w:r>
          </w:p>
        </w:tc>
        <w:tc>
          <w:tcPr>
            <w:tcW w:w="1661"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b/>
                <w:bCs/>
                <w:color w:val="000000"/>
                <w:sz w:val="20"/>
                <w:szCs w:val="20"/>
              </w:rPr>
            </w:pPr>
            <w:r w:rsidRPr="0022686D">
              <w:rPr>
                <w:rFonts w:ascii="Times New Roman" w:hAnsi="Times New Roman" w:cs="Times New Roman"/>
                <w:b/>
                <w:bCs/>
                <w:color w:val="000000"/>
                <w:sz w:val="20"/>
                <w:szCs w:val="20"/>
              </w:rPr>
              <w:t>6</w:t>
            </w:r>
          </w:p>
        </w:tc>
        <w:tc>
          <w:tcPr>
            <w:tcW w:w="1624"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b/>
                <w:bCs/>
                <w:color w:val="000000"/>
                <w:sz w:val="20"/>
                <w:szCs w:val="20"/>
              </w:rPr>
            </w:pPr>
            <w:r w:rsidRPr="0022686D">
              <w:rPr>
                <w:rFonts w:ascii="Times New Roman" w:hAnsi="Times New Roman" w:cs="Times New Roman"/>
                <w:b/>
                <w:bCs/>
                <w:color w:val="000000"/>
                <w:sz w:val="20"/>
                <w:szCs w:val="20"/>
              </w:rPr>
              <w:t>9</w:t>
            </w:r>
          </w:p>
        </w:tc>
      </w:tr>
      <w:tr w:rsidR="00DC01C6" w:rsidRPr="0022686D" w:rsidTr="001A02E4">
        <w:trPr>
          <w:trHeight w:val="260"/>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jc w:val="both"/>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ребёнок-сирота</w:t>
            </w:r>
          </w:p>
        </w:tc>
        <w:tc>
          <w:tcPr>
            <w:tcW w:w="1798"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2</w:t>
            </w:r>
          </w:p>
        </w:tc>
        <w:tc>
          <w:tcPr>
            <w:tcW w:w="1661"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4</w:t>
            </w:r>
          </w:p>
        </w:tc>
        <w:tc>
          <w:tcPr>
            <w:tcW w:w="1624"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5</w:t>
            </w:r>
          </w:p>
        </w:tc>
      </w:tr>
      <w:tr w:rsidR="00DC01C6" w:rsidRPr="0022686D" w:rsidTr="001A02E4">
        <w:trPr>
          <w:trHeight w:val="239"/>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DC01C6" w:rsidRPr="0022686D" w:rsidRDefault="00DC01C6" w:rsidP="001A02E4">
            <w:pPr>
              <w:spacing w:after="0"/>
              <w:jc w:val="both"/>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ребёнок, оставшийся без попечения родителей</w:t>
            </w:r>
          </w:p>
        </w:tc>
        <w:tc>
          <w:tcPr>
            <w:tcW w:w="1798"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sz w:val="20"/>
                <w:szCs w:val="20"/>
              </w:rPr>
              <w:t>–</w:t>
            </w:r>
          </w:p>
        </w:tc>
        <w:tc>
          <w:tcPr>
            <w:tcW w:w="1661"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2</w:t>
            </w:r>
          </w:p>
        </w:tc>
        <w:tc>
          <w:tcPr>
            <w:tcW w:w="1624" w:type="dxa"/>
            <w:tcBorders>
              <w:top w:val="nil"/>
              <w:left w:val="nil"/>
              <w:bottom w:val="single" w:sz="4" w:space="0" w:color="auto"/>
              <w:right w:val="single" w:sz="4" w:space="0" w:color="auto"/>
            </w:tcBorders>
            <w:shd w:val="clear" w:color="auto" w:fill="auto"/>
            <w:noWrap/>
            <w:vAlign w:val="center"/>
            <w:hideMark/>
          </w:tcPr>
          <w:p w:rsidR="00DC01C6" w:rsidRPr="0022686D" w:rsidRDefault="00DC01C6" w:rsidP="001A02E4">
            <w:pPr>
              <w:spacing w:after="0"/>
              <w:jc w:val="center"/>
              <w:rPr>
                <w:rFonts w:ascii="Times New Roman" w:hAnsi="Times New Roman" w:cs="Times New Roman"/>
                <w:i/>
                <w:iCs/>
                <w:color w:val="000000"/>
                <w:sz w:val="20"/>
                <w:szCs w:val="20"/>
              </w:rPr>
            </w:pPr>
            <w:r w:rsidRPr="0022686D">
              <w:rPr>
                <w:rFonts w:ascii="Times New Roman" w:hAnsi="Times New Roman" w:cs="Times New Roman"/>
                <w:i/>
                <w:iCs/>
                <w:color w:val="000000"/>
                <w:sz w:val="20"/>
                <w:szCs w:val="20"/>
              </w:rPr>
              <w:t>4</w:t>
            </w:r>
          </w:p>
        </w:tc>
      </w:tr>
    </w:tbl>
    <w:p w:rsidR="00DC01C6" w:rsidRDefault="00DC01C6" w:rsidP="00DC01C6">
      <w:pPr>
        <w:autoSpaceDE w:val="0"/>
        <w:autoSpaceDN w:val="0"/>
        <w:adjustRightInd w:val="0"/>
        <w:spacing w:after="0"/>
        <w:ind w:firstLine="709"/>
        <w:jc w:val="both"/>
        <w:rPr>
          <w:rFonts w:ascii="Times New Roman" w:hAnsi="Times New Roman" w:cs="Times New Roman"/>
          <w:sz w:val="28"/>
          <w:szCs w:val="28"/>
        </w:rPr>
      </w:pPr>
    </w:p>
    <w:p w:rsidR="00DC01C6" w:rsidRPr="0022686D" w:rsidRDefault="00DC01C6" w:rsidP="00DC01C6">
      <w:pPr>
        <w:autoSpaceDE w:val="0"/>
        <w:autoSpaceDN w:val="0"/>
        <w:adjustRightInd w:val="0"/>
        <w:spacing w:after="0"/>
        <w:ind w:firstLine="709"/>
        <w:jc w:val="both"/>
        <w:rPr>
          <w:rFonts w:ascii="Times New Roman" w:hAnsi="Times New Roman" w:cs="Times New Roman"/>
          <w:sz w:val="28"/>
          <w:szCs w:val="28"/>
        </w:rPr>
      </w:pPr>
      <w:r w:rsidRPr="0022686D">
        <w:rPr>
          <w:rFonts w:ascii="Times New Roman" w:hAnsi="Times New Roman" w:cs="Times New Roman"/>
          <w:sz w:val="28"/>
          <w:szCs w:val="28"/>
        </w:rPr>
        <w:t>По состоянию на 1 января 2017 года на учете в качестве нуждающихся в получении жилых помещений состоял 31 человек (в том числе физически утративших кровных родителей – 14 человек (45%) и социальных сирот, родители которых лишены родительских прав, – 17 человек (55%), из которых у 9 человек право на получение жилого помещения возникло и на момент проверки не реализовано.</w:t>
      </w:r>
    </w:p>
    <w:p w:rsidR="00DC01C6" w:rsidRPr="0022686D" w:rsidRDefault="00DC01C6" w:rsidP="00DC01C6">
      <w:pPr>
        <w:autoSpaceDE w:val="0"/>
        <w:autoSpaceDN w:val="0"/>
        <w:adjustRightInd w:val="0"/>
        <w:spacing w:after="0"/>
        <w:ind w:firstLine="708"/>
        <w:jc w:val="both"/>
        <w:rPr>
          <w:rFonts w:ascii="Times New Roman" w:hAnsi="Times New Roman" w:cs="Times New Roman"/>
          <w:sz w:val="28"/>
          <w:szCs w:val="28"/>
        </w:rPr>
      </w:pPr>
      <w:r w:rsidRPr="0022686D">
        <w:rPr>
          <w:rFonts w:ascii="Times New Roman" w:hAnsi="Times New Roman" w:cs="Times New Roman"/>
          <w:sz w:val="28"/>
          <w:szCs w:val="28"/>
        </w:rPr>
        <w:t xml:space="preserve">Согласно представленным Администрацией пояснениям, в 1 квартале 2017 года приобретено 3 жилых помещения, во 2 квартале </w:t>
      </w:r>
      <w:r w:rsidRPr="0022686D">
        <w:rPr>
          <w:rFonts w:ascii="Times New Roman" w:eastAsia="Calibri" w:hAnsi="Times New Roman" w:cs="Times New Roman"/>
          <w:sz w:val="28"/>
          <w:szCs w:val="28"/>
        </w:rPr>
        <w:t xml:space="preserve">проведены электронные аукционы по приобретению 10 жилых помещений (квартир) в целях обеспечения детей-сирот, которые </w:t>
      </w:r>
      <w:r w:rsidRPr="0022686D">
        <w:rPr>
          <w:rFonts w:ascii="Times New Roman" w:hAnsi="Times New Roman" w:cs="Times New Roman"/>
          <w:sz w:val="28"/>
          <w:szCs w:val="28"/>
        </w:rPr>
        <w:t xml:space="preserve">признаны не состоявшимся по основанию, предусмотренному </w:t>
      </w:r>
      <w:hyperlink r:id="rId9" w:history="1">
        <w:r w:rsidRPr="0022686D">
          <w:rPr>
            <w:rFonts w:ascii="Times New Roman" w:hAnsi="Times New Roman" w:cs="Times New Roman"/>
            <w:sz w:val="28"/>
            <w:szCs w:val="28"/>
          </w:rPr>
          <w:t>частью 16 статьи 66</w:t>
        </w:r>
      </w:hyperlink>
      <w:r w:rsidRPr="0022686D">
        <w:rPr>
          <w:rFonts w:ascii="Times New Roman" w:hAnsi="Times New Roman" w:cs="Times New Roman"/>
          <w:sz w:val="28"/>
          <w:szCs w:val="28"/>
        </w:rPr>
        <w:t xml:space="preserve"> Закона №44-ФЗ, в связи с тем, что по окончании срока подачи заявок на участие в аукционе не подано ни одной заявки на участие в нем.</w:t>
      </w:r>
    </w:p>
    <w:p w:rsidR="00DC01C6" w:rsidRPr="0022686D" w:rsidRDefault="00DC01C6" w:rsidP="00DC01C6">
      <w:pPr>
        <w:autoSpaceDE w:val="0"/>
        <w:autoSpaceDN w:val="0"/>
        <w:adjustRightInd w:val="0"/>
        <w:spacing w:after="0"/>
        <w:ind w:firstLine="708"/>
        <w:jc w:val="both"/>
        <w:rPr>
          <w:rFonts w:ascii="Times New Roman" w:hAnsi="Times New Roman" w:cs="Times New Roman"/>
          <w:sz w:val="28"/>
          <w:szCs w:val="28"/>
        </w:rPr>
      </w:pPr>
      <w:r w:rsidRPr="0022686D">
        <w:rPr>
          <w:rFonts w:ascii="Times New Roman" w:hAnsi="Times New Roman" w:cs="Times New Roman"/>
          <w:sz w:val="28"/>
          <w:szCs w:val="28"/>
        </w:rPr>
        <w:t xml:space="preserve">Приобретенные жилые помещения приняты в собственность Чукотского муниципального района, включены в состав специализированного жилого фонда и переданы детям-сиротам, нуждающимся в предоставлении жилых помещений, в соответствии с утвержденным списком. </w:t>
      </w:r>
    </w:p>
    <w:p w:rsidR="00DC01C6" w:rsidRDefault="00DC01C6" w:rsidP="00DC01C6">
      <w:pPr>
        <w:autoSpaceDE w:val="0"/>
        <w:autoSpaceDN w:val="0"/>
        <w:adjustRightInd w:val="0"/>
        <w:spacing w:after="0"/>
        <w:ind w:firstLine="708"/>
        <w:jc w:val="both"/>
        <w:rPr>
          <w:rFonts w:ascii="Times New Roman" w:hAnsi="Times New Roman" w:cs="Times New Roman"/>
          <w:sz w:val="28"/>
          <w:szCs w:val="28"/>
        </w:rPr>
      </w:pPr>
      <w:r w:rsidRPr="0022686D">
        <w:rPr>
          <w:rFonts w:ascii="Times New Roman" w:hAnsi="Times New Roman" w:cs="Times New Roman"/>
          <w:sz w:val="28"/>
          <w:szCs w:val="28"/>
        </w:rPr>
        <w:t>В нарушение статьи 100 Жилищного кодекса Российской Федерации, пункта 3 Порядка предоставления детям-сиротам жилых помещений, утвержденн</w:t>
      </w:r>
      <w:r>
        <w:rPr>
          <w:rFonts w:ascii="Times New Roman" w:hAnsi="Times New Roman" w:cs="Times New Roman"/>
          <w:sz w:val="28"/>
          <w:szCs w:val="28"/>
        </w:rPr>
        <w:t>ого</w:t>
      </w:r>
      <w:r w:rsidRPr="0022686D">
        <w:rPr>
          <w:rFonts w:ascii="Times New Roman" w:hAnsi="Times New Roman" w:cs="Times New Roman"/>
          <w:sz w:val="28"/>
          <w:szCs w:val="28"/>
        </w:rPr>
        <w:t xml:space="preserve"> Постановлением </w:t>
      </w:r>
      <w:r w:rsidRPr="0022686D">
        <w:rPr>
          <w:rFonts w:ascii="Times New Roman" w:eastAsia="Calibri" w:hAnsi="Times New Roman" w:cs="Times New Roman"/>
          <w:sz w:val="28"/>
          <w:szCs w:val="28"/>
          <w:lang w:eastAsia="en-US"/>
        </w:rPr>
        <w:t xml:space="preserve">Правительства Чукотского автономного </w:t>
      </w:r>
      <w:proofErr w:type="gramStart"/>
      <w:r w:rsidRPr="0022686D">
        <w:rPr>
          <w:rFonts w:ascii="Times New Roman" w:eastAsia="Calibri" w:hAnsi="Times New Roman" w:cs="Times New Roman"/>
          <w:sz w:val="28"/>
          <w:szCs w:val="28"/>
          <w:lang w:eastAsia="en-US"/>
        </w:rPr>
        <w:t>округа</w:t>
      </w:r>
      <w:r w:rsidRPr="0022686D">
        <w:rPr>
          <w:rFonts w:ascii="Times New Roman" w:hAnsi="Times New Roman" w:cs="Times New Roman"/>
          <w:sz w:val="28"/>
          <w:szCs w:val="28"/>
        </w:rPr>
        <w:t xml:space="preserve"> </w:t>
      </w:r>
      <w:r>
        <w:rPr>
          <w:rFonts w:ascii="Times New Roman" w:hAnsi="Times New Roman" w:cs="Times New Roman"/>
          <w:sz w:val="28"/>
          <w:szCs w:val="28"/>
        </w:rPr>
        <w:t xml:space="preserve"> от</w:t>
      </w:r>
      <w:proofErr w:type="gramEnd"/>
      <w:r>
        <w:rPr>
          <w:rFonts w:ascii="Times New Roman" w:hAnsi="Times New Roman" w:cs="Times New Roman"/>
          <w:sz w:val="28"/>
          <w:szCs w:val="28"/>
        </w:rPr>
        <w:t xml:space="preserve"> 26.02.2013 г. №65, </w:t>
      </w:r>
      <w:r w:rsidRPr="0022686D">
        <w:rPr>
          <w:rFonts w:ascii="Times New Roman" w:hAnsi="Times New Roman" w:cs="Times New Roman"/>
          <w:sz w:val="28"/>
          <w:szCs w:val="28"/>
        </w:rPr>
        <w:t>Администрацией заключены договоры найма жилого помещения, а следовало заключить договоры найма специализированного жилого помещения.</w:t>
      </w:r>
    </w:p>
    <w:p w:rsidR="00DC01C6" w:rsidRDefault="00DC01C6" w:rsidP="00DC01C6">
      <w:pPr>
        <w:pStyle w:val="31"/>
        <w:widowControl w:val="0"/>
        <w:autoSpaceDE w:val="0"/>
        <w:autoSpaceDN w:val="0"/>
        <w:adjustRightInd w:val="0"/>
        <w:spacing w:after="80" w:line="240" w:lineRule="auto"/>
        <w:ind w:left="284"/>
        <w:jc w:val="center"/>
        <w:rPr>
          <w:rFonts w:ascii="Times New Roman" w:hAnsi="Times New Roman" w:cs="Times New Roman"/>
          <w:b/>
          <w:sz w:val="28"/>
          <w:szCs w:val="28"/>
        </w:rPr>
      </w:pPr>
    </w:p>
    <w:p w:rsidR="00DC01C6" w:rsidRDefault="00DC01C6" w:rsidP="00DC01C6">
      <w:pPr>
        <w:pStyle w:val="31"/>
        <w:widowControl w:val="0"/>
        <w:autoSpaceDE w:val="0"/>
        <w:autoSpaceDN w:val="0"/>
        <w:adjustRightInd w:val="0"/>
        <w:spacing w:after="80" w:line="240" w:lineRule="auto"/>
        <w:ind w:left="284"/>
        <w:rPr>
          <w:rFonts w:ascii="Times New Roman" w:hAnsi="Times New Roman" w:cs="Times New Roman"/>
          <w:b/>
          <w:sz w:val="28"/>
          <w:szCs w:val="28"/>
        </w:rPr>
      </w:pPr>
      <w:r>
        <w:rPr>
          <w:rFonts w:ascii="Times New Roman" w:hAnsi="Times New Roman" w:cs="Times New Roman"/>
          <w:b/>
          <w:sz w:val="28"/>
          <w:szCs w:val="28"/>
        </w:rPr>
        <w:t>2.2. </w:t>
      </w:r>
      <w:r w:rsidRPr="005209B3">
        <w:rPr>
          <w:rFonts w:ascii="Times New Roman" w:hAnsi="Times New Roman" w:cs="Times New Roman"/>
          <w:b/>
          <w:sz w:val="28"/>
          <w:szCs w:val="28"/>
        </w:rPr>
        <w:t>Субсидии</w:t>
      </w:r>
      <w:r>
        <w:rPr>
          <w:rFonts w:ascii="Times New Roman" w:hAnsi="Times New Roman" w:cs="Times New Roman"/>
          <w:b/>
          <w:sz w:val="28"/>
          <w:szCs w:val="28"/>
        </w:rPr>
        <w:t xml:space="preserve"> из окружного бюджета</w:t>
      </w:r>
    </w:p>
    <w:p w:rsidR="00DC01C6" w:rsidRDefault="00DC01C6" w:rsidP="00DC01C6">
      <w:pPr>
        <w:widowControl w:val="0"/>
        <w:spacing w:after="0"/>
        <w:ind w:firstLine="709"/>
        <w:jc w:val="both"/>
        <w:rPr>
          <w:rFonts w:ascii="Times New Roman" w:hAnsi="Times New Roman" w:cs="Times New Roman"/>
          <w:sz w:val="28"/>
          <w:szCs w:val="28"/>
        </w:rPr>
      </w:pPr>
      <w:r w:rsidRPr="00E93CC4">
        <w:rPr>
          <w:rFonts w:ascii="Times New Roman" w:hAnsi="Times New Roman" w:cs="Times New Roman"/>
          <w:sz w:val="28"/>
          <w:szCs w:val="28"/>
        </w:rPr>
        <w:t xml:space="preserve">Субсидии в 2015 году </w:t>
      </w:r>
      <w:r>
        <w:rPr>
          <w:rFonts w:ascii="Times New Roman" w:hAnsi="Times New Roman" w:cs="Times New Roman"/>
          <w:sz w:val="28"/>
          <w:szCs w:val="28"/>
        </w:rPr>
        <w:t xml:space="preserve">в бюджет Чукотского муниципального района </w:t>
      </w:r>
      <w:r w:rsidRPr="00E93CC4">
        <w:rPr>
          <w:rFonts w:ascii="Times New Roman" w:hAnsi="Times New Roman" w:cs="Times New Roman"/>
          <w:sz w:val="28"/>
          <w:szCs w:val="28"/>
        </w:rPr>
        <w:t xml:space="preserve">из </w:t>
      </w:r>
      <w:r>
        <w:rPr>
          <w:rFonts w:ascii="Times New Roman" w:hAnsi="Times New Roman" w:cs="Times New Roman"/>
          <w:sz w:val="28"/>
          <w:szCs w:val="28"/>
        </w:rPr>
        <w:t>окружного</w:t>
      </w:r>
      <w:r w:rsidRPr="00E93CC4">
        <w:rPr>
          <w:rFonts w:ascii="Times New Roman" w:hAnsi="Times New Roman" w:cs="Times New Roman"/>
          <w:sz w:val="28"/>
          <w:szCs w:val="28"/>
        </w:rPr>
        <w:t xml:space="preserve"> бюджета поступили в объеме </w:t>
      </w:r>
      <w:r>
        <w:rPr>
          <w:rFonts w:ascii="Times New Roman" w:hAnsi="Times New Roman" w:cs="Times New Roman"/>
          <w:sz w:val="28"/>
          <w:szCs w:val="28"/>
        </w:rPr>
        <w:t>194 810,8</w:t>
      </w:r>
      <w:r w:rsidRPr="00E93CC4">
        <w:rPr>
          <w:rFonts w:ascii="Times New Roman" w:hAnsi="Times New Roman" w:cs="Times New Roman"/>
          <w:sz w:val="28"/>
          <w:szCs w:val="28"/>
        </w:rPr>
        <w:t xml:space="preserve"> тыс. рублей, </w:t>
      </w:r>
      <w:r>
        <w:rPr>
          <w:rFonts w:ascii="Times New Roman" w:hAnsi="Times New Roman" w:cs="Times New Roman"/>
          <w:sz w:val="28"/>
          <w:szCs w:val="28"/>
        </w:rPr>
        <w:t>в</w:t>
      </w:r>
      <w:r w:rsidRPr="00E93CC4">
        <w:rPr>
          <w:rFonts w:ascii="Times New Roman" w:hAnsi="Times New Roman" w:cs="Times New Roman"/>
          <w:sz w:val="28"/>
          <w:szCs w:val="28"/>
        </w:rPr>
        <w:t xml:space="preserve"> 2016 году </w:t>
      </w:r>
      <w:r>
        <w:rPr>
          <w:rFonts w:ascii="Times New Roman" w:hAnsi="Times New Roman" w:cs="Times New Roman"/>
          <w:sz w:val="28"/>
          <w:szCs w:val="28"/>
        </w:rPr>
        <w:t>- 248 531,1</w:t>
      </w:r>
      <w:r w:rsidRPr="00E93CC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DC01C6" w:rsidRDefault="00DC01C6" w:rsidP="00DC01C6">
      <w:pPr>
        <w:widowControl w:val="0"/>
        <w:spacing w:after="0"/>
        <w:ind w:firstLine="709"/>
        <w:jc w:val="both"/>
        <w:rPr>
          <w:rFonts w:ascii="Times New Roman" w:hAnsi="Times New Roman" w:cs="Times New Roman"/>
          <w:sz w:val="28"/>
          <w:szCs w:val="28"/>
        </w:rPr>
      </w:pPr>
      <w:r w:rsidRPr="00E93CC4">
        <w:rPr>
          <w:rFonts w:ascii="Times New Roman" w:hAnsi="Times New Roman" w:cs="Times New Roman"/>
          <w:sz w:val="28"/>
          <w:szCs w:val="28"/>
        </w:rPr>
        <w:t xml:space="preserve">Кассовые расходы в 2015 году </w:t>
      </w:r>
      <w:r>
        <w:rPr>
          <w:rFonts w:ascii="Times New Roman" w:hAnsi="Times New Roman" w:cs="Times New Roman"/>
          <w:sz w:val="28"/>
          <w:szCs w:val="28"/>
        </w:rPr>
        <w:t>составили 194 810,8</w:t>
      </w:r>
      <w:r w:rsidRPr="00E93CC4">
        <w:rPr>
          <w:rFonts w:ascii="Times New Roman" w:hAnsi="Times New Roman" w:cs="Times New Roman"/>
          <w:sz w:val="28"/>
          <w:szCs w:val="28"/>
        </w:rPr>
        <w:t xml:space="preserve"> тыс. рублей (</w:t>
      </w:r>
      <w:r>
        <w:rPr>
          <w:rFonts w:ascii="Times New Roman" w:hAnsi="Times New Roman" w:cs="Times New Roman"/>
          <w:sz w:val="28"/>
          <w:szCs w:val="28"/>
        </w:rPr>
        <w:t>100,0</w:t>
      </w:r>
      <w:r w:rsidRPr="00E93CC4">
        <w:rPr>
          <w:rFonts w:ascii="Times New Roman" w:hAnsi="Times New Roman" w:cs="Times New Roman"/>
          <w:sz w:val="28"/>
          <w:szCs w:val="28"/>
        </w:rPr>
        <w:t xml:space="preserve"> %), в 2016 году – </w:t>
      </w:r>
      <w:r>
        <w:rPr>
          <w:rFonts w:ascii="Times New Roman" w:hAnsi="Times New Roman" w:cs="Times New Roman"/>
          <w:sz w:val="28"/>
          <w:szCs w:val="28"/>
        </w:rPr>
        <w:t>237 396,8</w:t>
      </w:r>
      <w:r w:rsidRPr="00E93CC4">
        <w:rPr>
          <w:rFonts w:ascii="Times New Roman" w:hAnsi="Times New Roman" w:cs="Times New Roman"/>
          <w:sz w:val="28"/>
          <w:szCs w:val="28"/>
        </w:rPr>
        <w:t> тыс. рублей (</w:t>
      </w:r>
      <w:r>
        <w:rPr>
          <w:rFonts w:ascii="Times New Roman" w:hAnsi="Times New Roman" w:cs="Times New Roman"/>
          <w:sz w:val="28"/>
          <w:szCs w:val="28"/>
        </w:rPr>
        <w:t>95,5</w:t>
      </w:r>
      <w:r w:rsidRPr="00E93CC4">
        <w:rPr>
          <w:rFonts w:ascii="Times New Roman" w:hAnsi="Times New Roman" w:cs="Times New Roman"/>
          <w:sz w:val="28"/>
          <w:szCs w:val="28"/>
        </w:rPr>
        <w:t> %).</w:t>
      </w:r>
    </w:p>
    <w:p w:rsidR="00DC01C6" w:rsidRDefault="00DC01C6" w:rsidP="00DC01C6">
      <w:pPr>
        <w:widowControl w:val="0"/>
        <w:spacing w:after="0"/>
        <w:ind w:firstLine="709"/>
        <w:jc w:val="both"/>
        <w:rPr>
          <w:rFonts w:ascii="Times New Roman" w:hAnsi="Times New Roman" w:cs="Times New Roman"/>
          <w:bCs/>
          <w:color w:val="000000"/>
          <w:sz w:val="28"/>
          <w:szCs w:val="28"/>
        </w:rPr>
      </w:pPr>
      <w:r w:rsidRPr="00E93CC4">
        <w:rPr>
          <w:rFonts w:ascii="Times New Roman" w:hAnsi="Times New Roman" w:cs="Times New Roman"/>
          <w:sz w:val="28"/>
          <w:szCs w:val="28"/>
        </w:rPr>
        <w:t xml:space="preserve"> </w:t>
      </w:r>
      <w:r w:rsidRPr="005209B3">
        <w:rPr>
          <w:rFonts w:ascii="Times New Roman" w:hAnsi="Times New Roman" w:cs="Times New Roman"/>
          <w:bCs/>
          <w:color w:val="000000"/>
          <w:sz w:val="28"/>
          <w:szCs w:val="28"/>
        </w:rPr>
        <w:t xml:space="preserve">Анализ использования субсидий, полученных из </w:t>
      </w:r>
      <w:r>
        <w:rPr>
          <w:rFonts w:ascii="Times New Roman" w:hAnsi="Times New Roman" w:cs="Times New Roman"/>
          <w:bCs/>
          <w:color w:val="000000"/>
          <w:sz w:val="28"/>
          <w:szCs w:val="28"/>
        </w:rPr>
        <w:t>окружного</w:t>
      </w:r>
      <w:r w:rsidRPr="005209B3">
        <w:rPr>
          <w:rFonts w:ascii="Times New Roman" w:hAnsi="Times New Roman" w:cs="Times New Roman"/>
          <w:bCs/>
          <w:color w:val="000000"/>
          <w:sz w:val="28"/>
          <w:szCs w:val="28"/>
        </w:rPr>
        <w:t xml:space="preserve"> бюджета </w:t>
      </w:r>
      <w:r w:rsidRPr="005209B3">
        <w:rPr>
          <w:rFonts w:ascii="Times New Roman" w:hAnsi="Times New Roman" w:cs="Times New Roman"/>
          <w:sz w:val="28"/>
          <w:szCs w:val="28"/>
        </w:rPr>
        <w:t>за</w:t>
      </w:r>
      <w:r w:rsidRPr="005209B3">
        <w:rPr>
          <w:rFonts w:ascii="Times New Roman" w:hAnsi="Times New Roman" w:cs="Times New Roman"/>
          <w:bCs/>
          <w:color w:val="000000"/>
          <w:sz w:val="28"/>
          <w:szCs w:val="28"/>
        </w:rPr>
        <w:t xml:space="preserve"> 2015</w:t>
      </w:r>
      <w:r>
        <w:rPr>
          <w:rFonts w:ascii="Times New Roman" w:hAnsi="Times New Roman" w:cs="Times New Roman"/>
          <w:bCs/>
          <w:color w:val="000000"/>
          <w:sz w:val="28"/>
          <w:szCs w:val="28"/>
        </w:rPr>
        <w:t xml:space="preserve"> -</w:t>
      </w:r>
      <w:proofErr w:type="gramStart"/>
      <w:r w:rsidRPr="005209B3">
        <w:rPr>
          <w:rFonts w:ascii="Times New Roman" w:hAnsi="Times New Roman" w:cs="Times New Roman"/>
          <w:bCs/>
          <w:color w:val="000000"/>
          <w:sz w:val="28"/>
          <w:szCs w:val="28"/>
        </w:rPr>
        <w:t>2016  годы</w:t>
      </w:r>
      <w:proofErr w:type="gramEnd"/>
      <w:r w:rsidRPr="005209B3">
        <w:rPr>
          <w:rFonts w:ascii="Times New Roman" w:hAnsi="Times New Roman" w:cs="Times New Roman"/>
          <w:bCs/>
          <w:color w:val="000000"/>
          <w:sz w:val="28"/>
          <w:szCs w:val="28"/>
        </w:rPr>
        <w:t xml:space="preserve"> приведен в таблице</w:t>
      </w:r>
      <w:r>
        <w:rPr>
          <w:rFonts w:ascii="Times New Roman" w:hAnsi="Times New Roman" w:cs="Times New Roman"/>
          <w:bCs/>
          <w:color w:val="000000"/>
          <w:sz w:val="28"/>
          <w:szCs w:val="28"/>
        </w:rPr>
        <w:t> </w:t>
      </w:r>
      <w:r w:rsidRPr="005209B3">
        <w:rPr>
          <w:rFonts w:ascii="Times New Roman" w:hAnsi="Times New Roman" w:cs="Times New Roman"/>
          <w:bCs/>
          <w:color w:val="000000"/>
          <w:sz w:val="28"/>
          <w:szCs w:val="28"/>
        </w:rPr>
        <w:t>№</w:t>
      </w:r>
      <w:r>
        <w:rPr>
          <w:rFonts w:ascii="Times New Roman" w:hAnsi="Times New Roman" w:cs="Times New Roman"/>
          <w:bCs/>
          <w:color w:val="000000"/>
          <w:sz w:val="28"/>
          <w:szCs w:val="28"/>
        </w:rPr>
        <w:t>4</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DC01C6" w:rsidRDefault="00DC01C6" w:rsidP="00DC01C6">
      <w:pPr>
        <w:widowControl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Таблица №4</w:t>
      </w:r>
    </w:p>
    <w:p w:rsidR="00DC01C6" w:rsidRDefault="00DC01C6" w:rsidP="00DC01C6">
      <w:pPr>
        <w:widowControl w:val="0"/>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(тыс. рублей)</w:t>
      </w:r>
    </w:p>
    <w:tbl>
      <w:tblPr>
        <w:tblW w:w="9877" w:type="dxa"/>
        <w:tblInd w:w="-176" w:type="dxa"/>
        <w:tblLook w:val="04A0" w:firstRow="1" w:lastRow="0" w:firstColumn="1" w:lastColumn="0" w:noHBand="0" w:noVBand="1"/>
      </w:tblPr>
      <w:tblGrid>
        <w:gridCol w:w="3462"/>
        <w:gridCol w:w="1066"/>
        <w:gridCol w:w="1177"/>
        <w:gridCol w:w="834"/>
        <w:gridCol w:w="1252"/>
        <w:gridCol w:w="1252"/>
        <w:gridCol w:w="834"/>
      </w:tblGrid>
      <w:tr w:rsidR="00DC01C6" w:rsidRPr="001F0625" w:rsidTr="001A02E4">
        <w:trPr>
          <w:trHeight w:val="188"/>
        </w:trPr>
        <w:tc>
          <w:tcPr>
            <w:tcW w:w="3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Вид субсидии</w:t>
            </w:r>
          </w:p>
        </w:tc>
        <w:tc>
          <w:tcPr>
            <w:tcW w:w="3072" w:type="dxa"/>
            <w:gridSpan w:val="3"/>
            <w:tcBorders>
              <w:top w:val="single" w:sz="4" w:space="0" w:color="auto"/>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2015 год</w:t>
            </w:r>
          </w:p>
        </w:tc>
        <w:tc>
          <w:tcPr>
            <w:tcW w:w="3338" w:type="dxa"/>
            <w:gridSpan w:val="3"/>
            <w:tcBorders>
              <w:top w:val="single" w:sz="4" w:space="0" w:color="auto"/>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2016 год</w:t>
            </w:r>
          </w:p>
        </w:tc>
      </w:tr>
      <w:tr w:rsidR="00DC01C6" w:rsidRPr="00170126" w:rsidTr="001A02E4">
        <w:trPr>
          <w:trHeight w:val="188"/>
        </w:trPr>
        <w:tc>
          <w:tcPr>
            <w:tcW w:w="3466" w:type="dxa"/>
            <w:vMerge/>
            <w:tcBorders>
              <w:top w:val="single" w:sz="4" w:space="0" w:color="auto"/>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c>
          <w:tcPr>
            <w:tcW w:w="1066" w:type="dxa"/>
            <w:tcBorders>
              <w:top w:val="nil"/>
              <w:left w:val="nil"/>
              <w:bottom w:val="single" w:sz="4" w:space="0" w:color="auto"/>
              <w:right w:val="single" w:sz="4" w:space="0" w:color="auto"/>
            </w:tcBorders>
            <w:shd w:val="clear" w:color="auto" w:fill="auto"/>
            <w:vAlign w:val="center"/>
            <w:hideMark/>
          </w:tcPr>
          <w:p w:rsidR="00DC01C6" w:rsidRPr="00170126" w:rsidRDefault="00DC01C6" w:rsidP="001A02E4">
            <w:pPr>
              <w:spacing w:after="0" w:line="240" w:lineRule="auto"/>
              <w:jc w:val="center"/>
              <w:rPr>
                <w:rFonts w:ascii="Times New Roman" w:eastAsia="Times New Roman" w:hAnsi="Times New Roman" w:cs="Times New Roman"/>
                <w:bCs/>
                <w:color w:val="000000"/>
                <w:sz w:val="16"/>
                <w:szCs w:val="16"/>
              </w:rPr>
            </w:pPr>
            <w:r w:rsidRPr="00170126">
              <w:rPr>
                <w:rFonts w:ascii="Times New Roman" w:eastAsia="Times New Roman" w:hAnsi="Times New Roman" w:cs="Times New Roman"/>
                <w:bCs/>
                <w:color w:val="000000"/>
                <w:sz w:val="16"/>
                <w:szCs w:val="16"/>
              </w:rPr>
              <w:t>Получено</w:t>
            </w:r>
          </w:p>
        </w:tc>
        <w:tc>
          <w:tcPr>
            <w:tcW w:w="1173" w:type="dxa"/>
            <w:tcBorders>
              <w:top w:val="nil"/>
              <w:left w:val="nil"/>
              <w:bottom w:val="single" w:sz="4" w:space="0" w:color="auto"/>
              <w:right w:val="single" w:sz="4" w:space="0" w:color="auto"/>
            </w:tcBorders>
            <w:shd w:val="clear" w:color="auto" w:fill="auto"/>
            <w:vAlign w:val="center"/>
            <w:hideMark/>
          </w:tcPr>
          <w:p w:rsidR="00DC01C6" w:rsidRPr="00170126" w:rsidRDefault="00DC01C6" w:rsidP="001A02E4">
            <w:pPr>
              <w:spacing w:after="0" w:line="240" w:lineRule="auto"/>
              <w:jc w:val="center"/>
              <w:rPr>
                <w:rFonts w:ascii="Times New Roman" w:eastAsia="Times New Roman" w:hAnsi="Times New Roman" w:cs="Times New Roman"/>
                <w:bCs/>
                <w:color w:val="000000"/>
                <w:sz w:val="16"/>
                <w:szCs w:val="16"/>
              </w:rPr>
            </w:pPr>
            <w:r w:rsidRPr="00170126">
              <w:rPr>
                <w:rFonts w:ascii="Times New Roman" w:eastAsia="Times New Roman" w:hAnsi="Times New Roman" w:cs="Times New Roman"/>
                <w:bCs/>
                <w:color w:val="000000"/>
                <w:sz w:val="16"/>
                <w:szCs w:val="16"/>
              </w:rPr>
              <w:t>Использовано</w:t>
            </w:r>
          </w:p>
        </w:tc>
        <w:tc>
          <w:tcPr>
            <w:tcW w:w="834" w:type="dxa"/>
            <w:tcBorders>
              <w:top w:val="nil"/>
              <w:left w:val="nil"/>
              <w:bottom w:val="single" w:sz="4" w:space="0" w:color="auto"/>
              <w:right w:val="single" w:sz="4" w:space="0" w:color="auto"/>
            </w:tcBorders>
            <w:shd w:val="clear" w:color="auto" w:fill="auto"/>
            <w:vAlign w:val="center"/>
            <w:hideMark/>
          </w:tcPr>
          <w:p w:rsidR="00DC01C6" w:rsidRPr="00170126" w:rsidRDefault="00DC01C6" w:rsidP="001A02E4">
            <w:pPr>
              <w:spacing w:after="0" w:line="240" w:lineRule="auto"/>
              <w:jc w:val="center"/>
              <w:rPr>
                <w:rFonts w:ascii="Times New Roman" w:eastAsia="Times New Roman" w:hAnsi="Times New Roman" w:cs="Times New Roman"/>
                <w:bCs/>
                <w:color w:val="000000"/>
                <w:sz w:val="16"/>
                <w:szCs w:val="16"/>
              </w:rPr>
            </w:pPr>
            <w:r w:rsidRPr="00170126">
              <w:rPr>
                <w:rFonts w:ascii="Times New Roman" w:eastAsia="Times New Roman" w:hAnsi="Times New Roman" w:cs="Times New Roman"/>
                <w:bCs/>
                <w:color w:val="000000"/>
                <w:sz w:val="16"/>
                <w:szCs w:val="16"/>
              </w:rPr>
              <w:t>% (гр3/гр2)</w:t>
            </w:r>
          </w:p>
        </w:tc>
        <w:tc>
          <w:tcPr>
            <w:tcW w:w="1252" w:type="dxa"/>
            <w:tcBorders>
              <w:top w:val="nil"/>
              <w:left w:val="nil"/>
              <w:bottom w:val="single" w:sz="4" w:space="0" w:color="auto"/>
              <w:right w:val="single" w:sz="4" w:space="0" w:color="auto"/>
            </w:tcBorders>
            <w:shd w:val="clear" w:color="auto" w:fill="auto"/>
            <w:vAlign w:val="center"/>
            <w:hideMark/>
          </w:tcPr>
          <w:p w:rsidR="00DC01C6" w:rsidRPr="00170126" w:rsidRDefault="00DC01C6" w:rsidP="001A02E4">
            <w:pPr>
              <w:spacing w:after="0" w:line="240" w:lineRule="auto"/>
              <w:jc w:val="center"/>
              <w:rPr>
                <w:rFonts w:ascii="Times New Roman" w:eastAsia="Times New Roman" w:hAnsi="Times New Roman" w:cs="Times New Roman"/>
                <w:bCs/>
                <w:color w:val="000000"/>
                <w:sz w:val="16"/>
                <w:szCs w:val="16"/>
              </w:rPr>
            </w:pPr>
            <w:r w:rsidRPr="00170126">
              <w:rPr>
                <w:rFonts w:ascii="Times New Roman" w:eastAsia="Times New Roman" w:hAnsi="Times New Roman" w:cs="Times New Roman"/>
                <w:bCs/>
                <w:color w:val="000000"/>
                <w:sz w:val="16"/>
                <w:szCs w:val="16"/>
              </w:rPr>
              <w:t>Получено</w:t>
            </w:r>
          </w:p>
        </w:tc>
        <w:tc>
          <w:tcPr>
            <w:tcW w:w="1252" w:type="dxa"/>
            <w:tcBorders>
              <w:top w:val="nil"/>
              <w:left w:val="nil"/>
              <w:bottom w:val="single" w:sz="4" w:space="0" w:color="auto"/>
              <w:right w:val="single" w:sz="4" w:space="0" w:color="auto"/>
            </w:tcBorders>
            <w:shd w:val="clear" w:color="auto" w:fill="auto"/>
            <w:vAlign w:val="center"/>
            <w:hideMark/>
          </w:tcPr>
          <w:p w:rsidR="00DC01C6" w:rsidRPr="00170126" w:rsidRDefault="00DC01C6" w:rsidP="001A02E4">
            <w:pPr>
              <w:spacing w:after="0" w:line="240" w:lineRule="auto"/>
              <w:jc w:val="center"/>
              <w:rPr>
                <w:rFonts w:ascii="Times New Roman" w:eastAsia="Times New Roman" w:hAnsi="Times New Roman" w:cs="Times New Roman"/>
                <w:bCs/>
                <w:color w:val="000000"/>
                <w:sz w:val="16"/>
                <w:szCs w:val="16"/>
              </w:rPr>
            </w:pPr>
            <w:r w:rsidRPr="00170126">
              <w:rPr>
                <w:rFonts w:ascii="Times New Roman" w:eastAsia="Times New Roman" w:hAnsi="Times New Roman" w:cs="Times New Roman"/>
                <w:bCs/>
                <w:color w:val="000000"/>
                <w:sz w:val="16"/>
                <w:szCs w:val="16"/>
              </w:rPr>
              <w:t>Использовано</w:t>
            </w:r>
          </w:p>
        </w:tc>
        <w:tc>
          <w:tcPr>
            <w:tcW w:w="834" w:type="dxa"/>
            <w:tcBorders>
              <w:top w:val="nil"/>
              <w:left w:val="nil"/>
              <w:bottom w:val="single" w:sz="4" w:space="0" w:color="auto"/>
              <w:right w:val="single" w:sz="4" w:space="0" w:color="auto"/>
            </w:tcBorders>
            <w:shd w:val="clear" w:color="auto" w:fill="auto"/>
            <w:vAlign w:val="center"/>
            <w:hideMark/>
          </w:tcPr>
          <w:p w:rsidR="00DC01C6" w:rsidRPr="00170126" w:rsidRDefault="00DC01C6" w:rsidP="001A02E4">
            <w:pPr>
              <w:spacing w:after="0" w:line="240" w:lineRule="auto"/>
              <w:jc w:val="center"/>
              <w:rPr>
                <w:rFonts w:ascii="Times New Roman" w:eastAsia="Times New Roman" w:hAnsi="Times New Roman" w:cs="Times New Roman"/>
                <w:bCs/>
                <w:color w:val="000000"/>
                <w:sz w:val="16"/>
                <w:szCs w:val="16"/>
              </w:rPr>
            </w:pPr>
            <w:r w:rsidRPr="00170126">
              <w:rPr>
                <w:rFonts w:ascii="Times New Roman" w:eastAsia="Times New Roman" w:hAnsi="Times New Roman" w:cs="Times New Roman"/>
                <w:bCs/>
                <w:color w:val="000000"/>
                <w:sz w:val="16"/>
                <w:szCs w:val="16"/>
              </w:rPr>
              <w:t>% (гр6/гр5)</w:t>
            </w:r>
          </w:p>
        </w:tc>
      </w:tr>
      <w:tr w:rsidR="00DC01C6" w:rsidRPr="001F0625" w:rsidTr="001A02E4">
        <w:trPr>
          <w:trHeight w:val="188"/>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w:t>
            </w:r>
          </w:p>
        </w:tc>
        <w:tc>
          <w:tcPr>
            <w:tcW w:w="834" w:type="dxa"/>
            <w:tcBorders>
              <w:top w:val="nil"/>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4</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6</w:t>
            </w:r>
          </w:p>
        </w:tc>
        <w:tc>
          <w:tcPr>
            <w:tcW w:w="834" w:type="dxa"/>
            <w:tcBorders>
              <w:top w:val="nil"/>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7</w:t>
            </w:r>
          </w:p>
        </w:tc>
      </w:tr>
      <w:tr w:rsidR="00DC01C6" w:rsidRPr="001F0625" w:rsidTr="001A02E4">
        <w:trPr>
          <w:trHeight w:val="188"/>
        </w:trPr>
        <w:tc>
          <w:tcPr>
            <w:tcW w:w="3466" w:type="dxa"/>
            <w:vMerge w:val="restart"/>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 xml:space="preserve">Субсидии, </w:t>
            </w:r>
            <w:proofErr w:type="gramStart"/>
            <w:r w:rsidRPr="001F0625">
              <w:rPr>
                <w:rFonts w:ascii="Times New Roman" w:eastAsia="Times New Roman" w:hAnsi="Times New Roman" w:cs="Times New Roman"/>
                <w:b/>
                <w:bCs/>
                <w:color w:val="000000"/>
                <w:sz w:val="16"/>
                <w:szCs w:val="16"/>
              </w:rPr>
              <w:t xml:space="preserve">всего,   </w:t>
            </w:r>
            <w:proofErr w:type="gramEnd"/>
            <w:r w:rsidRPr="001F0625">
              <w:rPr>
                <w:rFonts w:ascii="Times New Roman" w:eastAsia="Times New Roman" w:hAnsi="Times New Roman" w:cs="Times New Roman"/>
                <w:color w:val="000000"/>
                <w:sz w:val="16"/>
                <w:szCs w:val="16"/>
              </w:rPr>
              <w:t>в том числе на:</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194 810,8</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194 810,8</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100,0</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248 531,1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237 396,8</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b/>
                <w:bCs/>
                <w:color w:val="000000"/>
                <w:sz w:val="16"/>
                <w:szCs w:val="16"/>
              </w:rPr>
            </w:pPr>
            <w:r w:rsidRPr="001F0625">
              <w:rPr>
                <w:rFonts w:ascii="Times New Roman" w:eastAsia="Times New Roman" w:hAnsi="Times New Roman" w:cs="Times New Roman"/>
                <w:b/>
                <w:bCs/>
                <w:color w:val="000000"/>
                <w:sz w:val="16"/>
                <w:szCs w:val="16"/>
              </w:rPr>
              <w:t>95,5</w:t>
            </w:r>
          </w:p>
        </w:tc>
      </w:tr>
      <w:tr w:rsidR="00DC01C6" w:rsidRPr="001F0625" w:rsidTr="001A02E4">
        <w:trPr>
          <w:trHeight w:val="184"/>
        </w:trPr>
        <w:tc>
          <w:tcPr>
            <w:tcW w:w="3466" w:type="dxa"/>
            <w:vMerge/>
            <w:tcBorders>
              <w:top w:val="nil"/>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c>
          <w:tcPr>
            <w:tcW w:w="1066" w:type="dxa"/>
            <w:vMerge/>
            <w:tcBorders>
              <w:top w:val="nil"/>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c>
          <w:tcPr>
            <w:tcW w:w="1173" w:type="dxa"/>
            <w:vMerge/>
            <w:tcBorders>
              <w:top w:val="nil"/>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c>
          <w:tcPr>
            <w:tcW w:w="834" w:type="dxa"/>
            <w:vMerge/>
            <w:tcBorders>
              <w:top w:val="nil"/>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c>
          <w:tcPr>
            <w:tcW w:w="1252" w:type="dxa"/>
            <w:vMerge/>
            <w:tcBorders>
              <w:top w:val="nil"/>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c>
          <w:tcPr>
            <w:tcW w:w="834" w:type="dxa"/>
            <w:vMerge/>
            <w:tcBorders>
              <w:top w:val="nil"/>
              <w:left w:val="single" w:sz="4" w:space="0" w:color="auto"/>
              <w:bottom w:val="single" w:sz="4" w:space="0" w:color="auto"/>
              <w:right w:val="single" w:sz="4" w:space="0" w:color="auto"/>
            </w:tcBorders>
            <w:vAlign w:val="center"/>
            <w:hideMark/>
          </w:tcPr>
          <w:p w:rsidR="00DC01C6" w:rsidRPr="001F0625" w:rsidRDefault="00DC01C6" w:rsidP="001A02E4">
            <w:pPr>
              <w:spacing w:after="0" w:line="240" w:lineRule="auto"/>
              <w:rPr>
                <w:rFonts w:ascii="Times New Roman" w:eastAsia="Times New Roman" w:hAnsi="Times New Roman" w:cs="Times New Roman"/>
                <w:b/>
                <w:bCs/>
                <w:color w:val="000000"/>
                <w:sz w:val="16"/>
                <w:szCs w:val="16"/>
              </w:rPr>
            </w:pPr>
          </w:p>
        </w:tc>
      </w:tr>
      <w:tr w:rsidR="00DC01C6" w:rsidRPr="001F0625" w:rsidTr="001A02E4">
        <w:trPr>
          <w:trHeight w:val="562"/>
        </w:trPr>
        <w:tc>
          <w:tcPr>
            <w:tcW w:w="3466" w:type="dxa"/>
            <w:tcBorders>
              <w:top w:val="nil"/>
              <w:left w:val="single" w:sz="4" w:space="0" w:color="auto"/>
              <w:bottom w:val="single" w:sz="4" w:space="0" w:color="auto"/>
              <w:right w:val="single" w:sz="4" w:space="0" w:color="auto"/>
            </w:tcBorders>
            <w:shd w:val="clear" w:color="000000" w:fill="FFFFFF"/>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 на улучшение жил</w:t>
            </w:r>
            <w:r>
              <w:rPr>
                <w:rFonts w:ascii="Times New Roman" w:eastAsia="Times New Roman" w:hAnsi="Times New Roman" w:cs="Times New Roman"/>
                <w:color w:val="000000"/>
                <w:sz w:val="16"/>
                <w:szCs w:val="16"/>
              </w:rPr>
              <w:t>.</w:t>
            </w:r>
            <w:r w:rsidRPr="001F0625">
              <w:rPr>
                <w:rFonts w:ascii="Times New Roman" w:eastAsia="Times New Roman" w:hAnsi="Times New Roman" w:cs="Times New Roman"/>
                <w:color w:val="000000"/>
                <w:sz w:val="16"/>
                <w:szCs w:val="16"/>
              </w:rPr>
              <w:t xml:space="preserve"> условий граждан, проживающих в сельской местности, в том числе молодых семей и молодых специалистов </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3 748,1</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3 748,1</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5 859,2</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5 859,2</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000000" w:fill="FFFFFF"/>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 на финансовую поддержку молодым семьям для приобретения (строительства) жилья</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2 760,6</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2 760,6</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3 838,4</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3 838,4</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3) на </w:t>
            </w:r>
            <w:proofErr w:type="spellStart"/>
            <w:r w:rsidRPr="001F0625">
              <w:rPr>
                <w:rFonts w:ascii="Times New Roman" w:eastAsia="Times New Roman" w:hAnsi="Times New Roman" w:cs="Times New Roman"/>
                <w:color w:val="000000"/>
                <w:sz w:val="16"/>
                <w:szCs w:val="16"/>
              </w:rPr>
              <w:t>грантовую</w:t>
            </w:r>
            <w:proofErr w:type="spellEnd"/>
            <w:r w:rsidRPr="001F0625">
              <w:rPr>
                <w:rFonts w:ascii="Times New Roman" w:eastAsia="Times New Roman" w:hAnsi="Times New Roman" w:cs="Times New Roman"/>
                <w:color w:val="000000"/>
                <w:sz w:val="16"/>
                <w:szCs w:val="16"/>
              </w:rPr>
              <w:t xml:space="preserve"> поддержку местных инициатив граждан, проживающих в сельской местности </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2 000,0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2 000,0</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4) на формирование жилищного фонда для специалистов Чукотского автономного округа </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7 034,3</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0,0</w:t>
            </w:r>
          </w:p>
        </w:tc>
      </w:tr>
      <w:tr w:rsidR="00DC01C6" w:rsidRPr="001F0625" w:rsidTr="001A02E4">
        <w:trPr>
          <w:trHeight w:val="315"/>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 на возмещение организациям ЖКХ разницы в стоимости топлива</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33 807,4</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33 807,4</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29 700,0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29 700,0</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000000" w:fill="FFFFFF"/>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6) на возмещение организациям ЖКХ части расходов по приобретенной тепловой энергии</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35 508,2</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35 508,2</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53 257,7</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53 257,7</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485"/>
        </w:trPr>
        <w:tc>
          <w:tcPr>
            <w:tcW w:w="3466" w:type="dxa"/>
            <w:tcBorders>
              <w:top w:val="nil"/>
              <w:left w:val="single" w:sz="4" w:space="0" w:color="auto"/>
              <w:bottom w:val="single" w:sz="4" w:space="0" w:color="auto"/>
              <w:right w:val="single" w:sz="4" w:space="0" w:color="auto"/>
            </w:tcBorders>
            <w:shd w:val="clear" w:color="000000" w:fill="FFFFFF"/>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7) на выполнение рем</w:t>
            </w:r>
            <w:r>
              <w:rPr>
                <w:rFonts w:ascii="Times New Roman" w:eastAsia="Times New Roman" w:hAnsi="Times New Roman" w:cs="Times New Roman"/>
                <w:color w:val="000000"/>
                <w:sz w:val="16"/>
                <w:szCs w:val="16"/>
              </w:rPr>
              <w:t>.</w:t>
            </w:r>
            <w:r w:rsidRPr="001F0625">
              <w:rPr>
                <w:rFonts w:ascii="Times New Roman" w:eastAsia="Times New Roman" w:hAnsi="Times New Roman" w:cs="Times New Roman"/>
                <w:color w:val="000000"/>
                <w:sz w:val="16"/>
                <w:szCs w:val="16"/>
              </w:rPr>
              <w:t xml:space="preserve"> работ на объектах коммунальной инфраструктуры в рамках подготовки к работе в зимних условиях </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25 402,7</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25 402,7</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26 408,1</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26 408,1</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8) на укрепление и оснащение материально-технической базы </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8 691,5</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8 691,5</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22 489,7</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22 489,7</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9) на обеспечение жителей поселений социально значимыми </w:t>
            </w:r>
            <w:proofErr w:type="spellStart"/>
            <w:r w:rsidRPr="001F0625">
              <w:rPr>
                <w:rFonts w:ascii="Times New Roman" w:eastAsia="Times New Roman" w:hAnsi="Times New Roman" w:cs="Times New Roman"/>
                <w:color w:val="000000"/>
                <w:sz w:val="16"/>
                <w:szCs w:val="16"/>
              </w:rPr>
              <w:t>прод</w:t>
            </w:r>
            <w:proofErr w:type="spellEnd"/>
            <w:r>
              <w:rPr>
                <w:rFonts w:ascii="Times New Roman" w:eastAsia="Times New Roman" w:hAnsi="Times New Roman" w:cs="Times New Roman"/>
                <w:color w:val="000000"/>
                <w:sz w:val="16"/>
                <w:szCs w:val="16"/>
              </w:rPr>
              <w:t xml:space="preserve">. </w:t>
            </w:r>
            <w:r w:rsidRPr="001F0625">
              <w:rPr>
                <w:rFonts w:ascii="Times New Roman" w:eastAsia="Times New Roman" w:hAnsi="Times New Roman" w:cs="Times New Roman"/>
                <w:color w:val="000000"/>
                <w:sz w:val="16"/>
                <w:szCs w:val="16"/>
              </w:rPr>
              <w:t>товарами</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38 542,9</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38 542,9</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53 120,4</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53 120,4</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626"/>
        </w:trPr>
        <w:tc>
          <w:tcPr>
            <w:tcW w:w="3466" w:type="dxa"/>
            <w:tcBorders>
              <w:top w:val="nil"/>
              <w:left w:val="single" w:sz="4" w:space="0" w:color="auto"/>
              <w:bottom w:val="single" w:sz="4" w:space="0" w:color="auto"/>
              <w:right w:val="single" w:sz="4" w:space="0" w:color="auto"/>
            </w:tcBorders>
            <w:shd w:val="clear" w:color="000000" w:fill="FFFFFF"/>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 на фин</w:t>
            </w:r>
            <w:r>
              <w:rPr>
                <w:rFonts w:ascii="Times New Roman" w:eastAsia="Times New Roman" w:hAnsi="Times New Roman" w:cs="Times New Roman"/>
                <w:color w:val="000000"/>
                <w:sz w:val="16"/>
                <w:szCs w:val="16"/>
              </w:rPr>
              <w:t>.</w:t>
            </w:r>
            <w:r w:rsidRPr="001F0625">
              <w:rPr>
                <w:rFonts w:ascii="Times New Roman" w:eastAsia="Times New Roman" w:hAnsi="Times New Roman" w:cs="Times New Roman"/>
                <w:color w:val="000000"/>
                <w:sz w:val="16"/>
                <w:szCs w:val="16"/>
              </w:rPr>
              <w:t xml:space="preserve"> поддержку субъектов </w:t>
            </w:r>
            <w:proofErr w:type="spellStart"/>
            <w:r w:rsidRPr="001F0625">
              <w:rPr>
                <w:rFonts w:ascii="Times New Roman" w:eastAsia="Times New Roman" w:hAnsi="Times New Roman" w:cs="Times New Roman"/>
                <w:color w:val="000000"/>
                <w:sz w:val="16"/>
                <w:szCs w:val="16"/>
              </w:rPr>
              <w:t>предприн</w:t>
            </w:r>
            <w:proofErr w:type="spellEnd"/>
            <w:r>
              <w:rPr>
                <w:rFonts w:ascii="Times New Roman" w:eastAsia="Times New Roman" w:hAnsi="Times New Roman" w:cs="Times New Roman"/>
                <w:color w:val="000000"/>
                <w:sz w:val="16"/>
                <w:szCs w:val="16"/>
              </w:rPr>
              <w:t>.</w:t>
            </w:r>
            <w:r w:rsidRPr="001F0625">
              <w:rPr>
                <w:rFonts w:ascii="Times New Roman" w:eastAsia="Times New Roman" w:hAnsi="Times New Roman" w:cs="Times New Roman"/>
                <w:color w:val="000000"/>
                <w:sz w:val="16"/>
                <w:szCs w:val="16"/>
              </w:rPr>
              <w:t xml:space="preserve"> деятельности, осуществляющих деятельность в сельской местности (возмещение части затрат по оплате коммунальных </w:t>
            </w:r>
            <w:proofErr w:type="gramStart"/>
            <w:r w:rsidRPr="001F0625">
              <w:rPr>
                <w:rFonts w:ascii="Times New Roman" w:eastAsia="Times New Roman" w:hAnsi="Times New Roman" w:cs="Times New Roman"/>
                <w:color w:val="000000"/>
                <w:sz w:val="16"/>
                <w:szCs w:val="16"/>
              </w:rPr>
              <w:t xml:space="preserve">услуг)  </w:t>
            </w:r>
            <w:proofErr w:type="gramEnd"/>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10 603,2</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10 603,2</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11) на финансовую поддержку производства мясной и молочной продукции</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282,2</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282,2</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12) на финансовую поддержку производства социально значимых видов хлеба</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17 393,0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17 393,0</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13) на модернизацию региональных систем дошкольного образования</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25 057,0</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25 057,0</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r>
      <w:tr w:rsidR="00DC01C6" w:rsidRPr="001F0625" w:rsidTr="001A02E4">
        <w:trPr>
          <w:trHeight w:val="562"/>
        </w:trPr>
        <w:tc>
          <w:tcPr>
            <w:tcW w:w="3466" w:type="dxa"/>
            <w:tcBorders>
              <w:top w:val="nil"/>
              <w:left w:val="single" w:sz="4" w:space="0" w:color="auto"/>
              <w:bottom w:val="single" w:sz="4" w:space="0" w:color="auto"/>
              <w:right w:val="single" w:sz="4" w:space="0" w:color="auto"/>
            </w:tcBorders>
            <w:shd w:val="clear" w:color="000000" w:fill="FFFFFF"/>
            <w:vAlign w:val="center"/>
            <w:hideMark/>
          </w:tcPr>
          <w:p w:rsidR="00DC01C6" w:rsidRPr="001F0625" w:rsidRDefault="00DC01C6" w:rsidP="001A02E4">
            <w:pPr>
              <w:spacing w:after="0" w:line="240" w:lineRule="auto"/>
              <w:jc w:val="both"/>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14) реализацию мероприятий по проведению оздоровительной кампании детей, находящихся в трудной жизненной ситуации</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3 638,3</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3 638,3</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3 675,0</w:t>
            </w:r>
          </w:p>
        </w:tc>
        <w:tc>
          <w:tcPr>
            <w:tcW w:w="1252" w:type="dxa"/>
            <w:tcBorders>
              <w:top w:val="nil"/>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3 675,0</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562"/>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both"/>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15) создание в общеобразовательных организациях, расположенных в сельской местности, условий для занятий физической культурой и спортом</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12 629,6</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12 629,6</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w:t>
            </w:r>
          </w:p>
        </w:tc>
        <w:tc>
          <w:tcPr>
            <w:tcW w:w="1252" w:type="dxa"/>
            <w:tcBorders>
              <w:top w:val="nil"/>
              <w:left w:val="nil"/>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DC01C6" w:rsidRPr="001F0625" w:rsidTr="001A02E4">
        <w:trPr>
          <w:trHeight w:val="374"/>
        </w:trPr>
        <w:tc>
          <w:tcPr>
            <w:tcW w:w="3466" w:type="dxa"/>
            <w:tcBorders>
              <w:top w:val="nil"/>
              <w:left w:val="single" w:sz="4" w:space="0" w:color="auto"/>
              <w:bottom w:val="single" w:sz="4" w:space="0" w:color="auto"/>
              <w:right w:val="single" w:sz="4" w:space="0" w:color="auto"/>
            </w:tcBorders>
            <w:shd w:val="clear" w:color="000000" w:fill="FFFFFF"/>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16) на развитие и поддержку национальных видов спорта </w:t>
            </w: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3 000,0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3 000,0</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r>
      <w:tr w:rsidR="00DC01C6" w:rsidRPr="001F0625" w:rsidTr="001A02E4">
        <w:trPr>
          <w:trHeight w:val="479"/>
        </w:trPr>
        <w:tc>
          <w:tcPr>
            <w:tcW w:w="3466" w:type="dxa"/>
            <w:tcBorders>
              <w:top w:val="nil"/>
              <w:left w:val="single" w:sz="4" w:space="0" w:color="auto"/>
              <w:bottom w:val="single" w:sz="4" w:space="0" w:color="auto"/>
              <w:right w:val="single" w:sz="4" w:space="0" w:color="auto"/>
            </w:tcBorders>
            <w:shd w:val="clear" w:color="auto" w:fill="auto"/>
            <w:vAlign w:val="center"/>
            <w:hideMark/>
          </w:tcPr>
          <w:p w:rsidR="00DC01C6" w:rsidRPr="001F0625" w:rsidRDefault="00DC01C6" w:rsidP="001A02E4">
            <w:pPr>
              <w:spacing w:after="0" w:line="240" w:lineRule="auto"/>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17) из средств резервного фонда Правительства Чукотског</w:t>
            </w:r>
            <w:r>
              <w:rPr>
                <w:rFonts w:ascii="Times New Roman" w:eastAsia="Times New Roman" w:hAnsi="Times New Roman" w:cs="Times New Roman"/>
                <w:color w:val="000000"/>
                <w:sz w:val="16"/>
                <w:szCs w:val="16"/>
              </w:rPr>
              <w:t>о АО на непредвиденные расходы</w:t>
            </w:r>
          </w:p>
          <w:p w:rsidR="00DC01C6" w:rsidRPr="001F0625" w:rsidRDefault="00DC01C6" w:rsidP="001A02E4">
            <w:pPr>
              <w:spacing w:after="0" w:line="240" w:lineRule="auto"/>
              <w:rPr>
                <w:rFonts w:ascii="Times New Roman" w:eastAsia="Times New Roman" w:hAnsi="Times New Roman" w:cs="Times New Roman"/>
                <w:color w:val="000000"/>
                <w:sz w:val="16"/>
                <w:szCs w:val="16"/>
              </w:rPr>
            </w:pPr>
          </w:p>
        </w:tc>
        <w:tc>
          <w:tcPr>
            <w:tcW w:w="1066"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5 024,5</w:t>
            </w:r>
          </w:p>
        </w:tc>
        <w:tc>
          <w:tcPr>
            <w:tcW w:w="1173"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5 024,5</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100,0</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9 869,9</w:t>
            </w:r>
          </w:p>
        </w:tc>
        <w:tc>
          <w:tcPr>
            <w:tcW w:w="1252"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5 769,9</w:t>
            </w:r>
          </w:p>
        </w:tc>
        <w:tc>
          <w:tcPr>
            <w:tcW w:w="834" w:type="dxa"/>
            <w:tcBorders>
              <w:top w:val="nil"/>
              <w:left w:val="nil"/>
              <w:bottom w:val="single" w:sz="4" w:space="0" w:color="auto"/>
              <w:right w:val="single" w:sz="4" w:space="0" w:color="auto"/>
            </w:tcBorders>
            <w:shd w:val="clear" w:color="auto" w:fill="auto"/>
            <w:noWrap/>
            <w:vAlign w:val="center"/>
            <w:hideMark/>
          </w:tcPr>
          <w:p w:rsidR="00DC01C6" w:rsidRPr="001F0625" w:rsidRDefault="00DC01C6" w:rsidP="001A02E4">
            <w:pPr>
              <w:spacing w:after="0" w:line="240" w:lineRule="auto"/>
              <w:jc w:val="center"/>
              <w:rPr>
                <w:rFonts w:ascii="Times New Roman" w:eastAsia="Times New Roman" w:hAnsi="Times New Roman" w:cs="Times New Roman"/>
                <w:color w:val="000000"/>
                <w:sz w:val="16"/>
                <w:szCs w:val="16"/>
              </w:rPr>
            </w:pPr>
            <w:r w:rsidRPr="001F0625">
              <w:rPr>
                <w:rFonts w:ascii="Times New Roman" w:eastAsia="Times New Roman" w:hAnsi="Times New Roman" w:cs="Times New Roman"/>
                <w:color w:val="000000"/>
                <w:sz w:val="16"/>
                <w:szCs w:val="16"/>
              </w:rPr>
              <w:t>58,5</w:t>
            </w:r>
          </w:p>
        </w:tc>
      </w:tr>
    </w:tbl>
    <w:p w:rsidR="00DC01C6" w:rsidRDefault="00DC01C6" w:rsidP="00DC01C6">
      <w:pPr>
        <w:pStyle w:val="21"/>
        <w:spacing w:line="276" w:lineRule="auto"/>
        <w:ind w:firstLine="709"/>
        <w:jc w:val="both"/>
        <w:rPr>
          <w:rFonts w:ascii="Times New Roman" w:hAnsi="Times New Roman" w:cs="Times New Roman"/>
          <w:bCs/>
          <w:color w:val="000000"/>
          <w:sz w:val="28"/>
          <w:szCs w:val="28"/>
        </w:rPr>
      </w:pPr>
    </w:p>
    <w:p w:rsidR="00DC01C6" w:rsidRPr="00371F55" w:rsidRDefault="00DC01C6" w:rsidP="00DC01C6">
      <w:pPr>
        <w:ind w:firstLine="708"/>
        <w:jc w:val="both"/>
        <w:rPr>
          <w:rFonts w:ascii="Times New Roman" w:hAnsi="Times New Roman" w:cs="Times New Roman"/>
          <w:bCs/>
          <w:color w:val="000000"/>
          <w:sz w:val="28"/>
          <w:szCs w:val="28"/>
        </w:rPr>
      </w:pPr>
      <w:r w:rsidRPr="00371F55">
        <w:rPr>
          <w:rFonts w:ascii="Times New Roman" w:hAnsi="Times New Roman" w:cs="Times New Roman"/>
          <w:bCs/>
          <w:color w:val="000000"/>
          <w:sz w:val="28"/>
          <w:szCs w:val="28"/>
        </w:rPr>
        <w:lastRenderedPageBreak/>
        <w:t xml:space="preserve">Из Резервного фонда Правительства Чукотского автономного округа </w:t>
      </w:r>
      <w:r>
        <w:rPr>
          <w:rFonts w:ascii="Times New Roman" w:hAnsi="Times New Roman" w:cs="Times New Roman"/>
          <w:bCs/>
          <w:color w:val="000000"/>
          <w:sz w:val="28"/>
          <w:szCs w:val="28"/>
        </w:rPr>
        <w:t xml:space="preserve">на непредвиденные расходы в 2015 году в районный бюджет субсидий поступило в сумме 5 024,5 тыс. рублей, в том числе: 2 404,9 тыс. рублей – для оплаты расходов, связанных </w:t>
      </w:r>
      <w:proofErr w:type="gramStart"/>
      <w:r>
        <w:rPr>
          <w:rFonts w:ascii="Times New Roman" w:hAnsi="Times New Roman" w:cs="Times New Roman"/>
          <w:bCs/>
          <w:color w:val="000000"/>
          <w:sz w:val="28"/>
          <w:szCs w:val="28"/>
        </w:rPr>
        <w:t xml:space="preserve">с </w:t>
      </w:r>
      <w:r w:rsidRPr="001F0625">
        <w:rPr>
          <w:rFonts w:ascii="Times New Roman" w:eastAsia="Times New Roman" w:hAnsi="Times New Roman" w:cs="Times New Roman"/>
          <w:i/>
          <w:iCs/>
          <w:color w:val="000000"/>
          <w:sz w:val="16"/>
          <w:szCs w:val="16"/>
        </w:rPr>
        <w:t xml:space="preserve"> </w:t>
      </w:r>
      <w:r w:rsidRPr="001F0625">
        <w:rPr>
          <w:rFonts w:ascii="Times New Roman" w:eastAsia="Times New Roman" w:hAnsi="Times New Roman" w:cs="Times New Roman"/>
          <w:iCs/>
          <w:color w:val="000000"/>
          <w:sz w:val="28"/>
          <w:szCs w:val="28"/>
        </w:rPr>
        <w:t>ремонт</w:t>
      </w:r>
      <w:r w:rsidRPr="00F21880">
        <w:rPr>
          <w:rFonts w:ascii="Times New Roman" w:eastAsia="Times New Roman" w:hAnsi="Times New Roman" w:cs="Times New Roman"/>
          <w:iCs/>
          <w:color w:val="000000"/>
          <w:sz w:val="28"/>
          <w:szCs w:val="28"/>
        </w:rPr>
        <w:t>ом</w:t>
      </w:r>
      <w:proofErr w:type="gramEnd"/>
      <w:r w:rsidRPr="001F0625">
        <w:rPr>
          <w:rFonts w:ascii="Times New Roman" w:eastAsia="Times New Roman" w:hAnsi="Times New Roman" w:cs="Times New Roman"/>
          <w:iCs/>
          <w:color w:val="000000"/>
          <w:sz w:val="28"/>
          <w:szCs w:val="28"/>
        </w:rPr>
        <w:t xml:space="preserve"> дамбы на реке </w:t>
      </w:r>
      <w:proofErr w:type="spellStart"/>
      <w:r w:rsidRPr="001F0625">
        <w:rPr>
          <w:rFonts w:ascii="Times New Roman" w:eastAsia="Times New Roman" w:hAnsi="Times New Roman" w:cs="Times New Roman"/>
          <w:iCs/>
          <w:color w:val="000000"/>
          <w:sz w:val="28"/>
          <w:szCs w:val="28"/>
        </w:rPr>
        <w:t>Лорэн</w:t>
      </w:r>
      <w:proofErr w:type="spellEnd"/>
      <w:r w:rsidRPr="00F2188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2 619,6 тыс. рублей – </w:t>
      </w:r>
      <w:r w:rsidRPr="001F0625">
        <w:rPr>
          <w:rFonts w:ascii="Times New Roman" w:eastAsia="Times New Roman" w:hAnsi="Times New Roman" w:cs="Times New Roman"/>
          <w:iCs/>
          <w:color w:val="000000"/>
          <w:sz w:val="28"/>
          <w:szCs w:val="28"/>
        </w:rPr>
        <w:t>на частичную оплату расходов,</w:t>
      </w:r>
      <w:r>
        <w:rPr>
          <w:rFonts w:ascii="Times New Roman" w:eastAsia="Times New Roman" w:hAnsi="Times New Roman" w:cs="Times New Roman"/>
          <w:iCs/>
          <w:color w:val="000000"/>
          <w:sz w:val="28"/>
          <w:szCs w:val="28"/>
        </w:rPr>
        <w:t xml:space="preserve"> </w:t>
      </w:r>
      <w:r w:rsidRPr="001F0625">
        <w:rPr>
          <w:rFonts w:ascii="Times New Roman" w:eastAsia="Times New Roman" w:hAnsi="Times New Roman" w:cs="Times New Roman"/>
          <w:iCs/>
          <w:color w:val="000000"/>
          <w:sz w:val="28"/>
          <w:szCs w:val="28"/>
        </w:rPr>
        <w:t>связанных с приобретением водоочистной станции в с. Лаврентия</w:t>
      </w:r>
      <w:r>
        <w:rPr>
          <w:rFonts w:ascii="Times New Roman" w:hAnsi="Times New Roman" w:cs="Times New Roman"/>
          <w:bCs/>
          <w:color w:val="000000"/>
          <w:sz w:val="28"/>
          <w:szCs w:val="28"/>
        </w:rPr>
        <w:t>. В 2016 году и</w:t>
      </w:r>
      <w:r w:rsidRPr="00371F55">
        <w:rPr>
          <w:rFonts w:ascii="Times New Roman" w:hAnsi="Times New Roman" w:cs="Times New Roman"/>
          <w:bCs/>
          <w:color w:val="000000"/>
          <w:sz w:val="28"/>
          <w:szCs w:val="28"/>
        </w:rPr>
        <w:t xml:space="preserve">з средств Резервного фонда Правительства Чукотского автономного округа </w:t>
      </w:r>
      <w:r>
        <w:rPr>
          <w:rFonts w:ascii="Times New Roman" w:hAnsi="Times New Roman" w:cs="Times New Roman"/>
          <w:bCs/>
          <w:color w:val="000000"/>
          <w:sz w:val="28"/>
          <w:szCs w:val="28"/>
        </w:rPr>
        <w:t xml:space="preserve">на непредвиденные расходы в районный бюджет поступило 9 869,9 тыс. рублей, в том числе: 3 047,2 тыс. рублей – </w:t>
      </w:r>
      <w:r w:rsidRPr="00170126">
        <w:rPr>
          <w:rFonts w:ascii="Times New Roman" w:hAnsi="Times New Roman" w:cs="Times New Roman"/>
          <w:bCs/>
          <w:color w:val="000000"/>
          <w:sz w:val="28"/>
          <w:szCs w:val="28"/>
        </w:rPr>
        <w:t xml:space="preserve">на ремонт дамбы на реке </w:t>
      </w:r>
      <w:proofErr w:type="spellStart"/>
      <w:r w:rsidRPr="00170126">
        <w:rPr>
          <w:rFonts w:ascii="Times New Roman" w:hAnsi="Times New Roman" w:cs="Times New Roman"/>
          <w:bCs/>
          <w:color w:val="000000"/>
          <w:sz w:val="28"/>
          <w:szCs w:val="28"/>
        </w:rPr>
        <w:t>Лорэн</w:t>
      </w:r>
      <w:proofErr w:type="spellEnd"/>
      <w:r>
        <w:rPr>
          <w:rFonts w:ascii="Times New Roman" w:hAnsi="Times New Roman" w:cs="Times New Roman"/>
          <w:bCs/>
          <w:color w:val="000000"/>
          <w:sz w:val="28"/>
          <w:szCs w:val="28"/>
        </w:rPr>
        <w:t xml:space="preserve">, 1 950,0 тыс. рублей - </w:t>
      </w:r>
      <w:r w:rsidRPr="00170126">
        <w:rPr>
          <w:rFonts w:ascii="Times New Roman" w:hAnsi="Times New Roman" w:cs="Times New Roman"/>
          <w:bCs/>
          <w:color w:val="000000"/>
          <w:sz w:val="28"/>
          <w:szCs w:val="28"/>
        </w:rPr>
        <w:t>на оказание единовременной материальной помощи гражданам, пострадавшим в результате пожара</w:t>
      </w:r>
      <w:r>
        <w:rPr>
          <w:rFonts w:ascii="Times New Roman" w:hAnsi="Times New Roman" w:cs="Times New Roman"/>
          <w:bCs/>
          <w:color w:val="000000"/>
          <w:sz w:val="28"/>
          <w:szCs w:val="28"/>
        </w:rPr>
        <w:t xml:space="preserve"> и 772,7 тыс. рублей - </w:t>
      </w:r>
      <w:r w:rsidRPr="00170126">
        <w:rPr>
          <w:rFonts w:ascii="Times New Roman" w:hAnsi="Times New Roman" w:cs="Times New Roman"/>
          <w:bCs/>
          <w:color w:val="000000"/>
          <w:sz w:val="28"/>
          <w:szCs w:val="28"/>
        </w:rPr>
        <w:t>на оплату расходов по доставке воздушным судном социально значимых грузов из села Лаврентия в отдаленные села Чукотского муниципального района, связанных с приобретением авиационного топлива и оказанием услуг по обслуживанию и заправке вертолета</w:t>
      </w:r>
      <w:r>
        <w:rPr>
          <w:rFonts w:ascii="Times New Roman" w:hAnsi="Times New Roman" w:cs="Times New Roman"/>
          <w:bCs/>
          <w:color w:val="000000"/>
          <w:sz w:val="28"/>
          <w:szCs w:val="28"/>
        </w:rPr>
        <w:t xml:space="preserve">, 4 100,0 тыс. рублей – на проведение </w:t>
      </w:r>
      <w:r w:rsidRPr="00170126">
        <w:rPr>
          <w:rFonts w:ascii="Times New Roman" w:hAnsi="Times New Roman" w:cs="Times New Roman"/>
          <w:bCs/>
          <w:color w:val="000000"/>
          <w:sz w:val="28"/>
          <w:szCs w:val="28"/>
        </w:rPr>
        <w:t>кадастровых работ в целях формирования земельных участков</w:t>
      </w:r>
      <w:r>
        <w:rPr>
          <w:rFonts w:ascii="Times New Roman" w:hAnsi="Times New Roman" w:cs="Times New Roman"/>
          <w:bCs/>
          <w:color w:val="000000"/>
          <w:sz w:val="28"/>
          <w:szCs w:val="28"/>
        </w:rPr>
        <w:t>.</w:t>
      </w:r>
      <w:r w:rsidRPr="00E55ED2">
        <w:rPr>
          <w:sz w:val="28"/>
          <w:szCs w:val="28"/>
        </w:rPr>
        <w:t xml:space="preserve"> </w:t>
      </w:r>
      <w:r>
        <w:rPr>
          <w:rFonts w:ascii="Times New Roman" w:hAnsi="Times New Roman" w:cs="Times New Roman"/>
          <w:sz w:val="28"/>
          <w:szCs w:val="28"/>
        </w:rPr>
        <w:t xml:space="preserve">В проверяемом периоде средства Резервного фонда использованы в полном объеме и в соответствии с целями их предоставления, за исключением </w:t>
      </w:r>
      <w:r w:rsidRPr="00E55ED2">
        <w:rPr>
          <w:rFonts w:ascii="Times New Roman" w:hAnsi="Times New Roman" w:cs="Times New Roman"/>
          <w:sz w:val="28"/>
          <w:szCs w:val="28"/>
        </w:rPr>
        <w:t>субсидии на проведение кадастровой оценки земель</w:t>
      </w:r>
      <w:r>
        <w:rPr>
          <w:rFonts w:ascii="Times New Roman" w:hAnsi="Times New Roman" w:cs="Times New Roman"/>
          <w:sz w:val="28"/>
          <w:szCs w:val="28"/>
        </w:rPr>
        <w:t xml:space="preserve"> (средства</w:t>
      </w:r>
      <w:r w:rsidRPr="00E55ED2">
        <w:rPr>
          <w:rFonts w:ascii="Times New Roman" w:hAnsi="Times New Roman" w:cs="Times New Roman"/>
          <w:sz w:val="28"/>
          <w:szCs w:val="28"/>
        </w:rPr>
        <w:t xml:space="preserve"> не использованы и возвращены 25 января 2017 года в окружной бюджет в объеме</w:t>
      </w:r>
      <w:r>
        <w:rPr>
          <w:rFonts w:ascii="Times New Roman" w:hAnsi="Times New Roman" w:cs="Times New Roman"/>
          <w:sz w:val="28"/>
          <w:szCs w:val="28"/>
        </w:rPr>
        <w:t xml:space="preserve"> 4 100,0 тыс. рублей).</w:t>
      </w:r>
      <w:r>
        <w:rPr>
          <w:rFonts w:ascii="Times New Roman" w:hAnsi="Times New Roman" w:cs="Times New Roman"/>
          <w:bCs/>
          <w:color w:val="000000"/>
          <w:sz w:val="28"/>
          <w:szCs w:val="28"/>
        </w:rPr>
        <w:t xml:space="preserve"> </w:t>
      </w:r>
    </w:p>
    <w:p w:rsidR="00DC01C6"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выборочной проверки </w:t>
      </w:r>
      <w:r w:rsidRPr="007A5DD5">
        <w:rPr>
          <w:rFonts w:ascii="Times New Roman" w:hAnsi="Times New Roman" w:cs="Times New Roman"/>
          <w:sz w:val="28"/>
          <w:szCs w:val="28"/>
        </w:rPr>
        <w:t>использования главными распорядителями средс</w:t>
      </w:r>
      <w:r>
        <w:rPr>
          <w:rFonts w:ascii="Times New Roman" w:hAnsi="Times New Roman" w:cs="Times New Roman"/>
          <w:sz w:val="28"/>
          <w:szCs w:val="28"/>
        </w:rPr>
        <w:t xml:space="preserve">тв, поступивших из окружного бюджета в </w:t>
      </w:r>
      <w:r w:rsidRPr="007A5DD5">
        <w:rPr>
          <w:rFonts w:ascii="Times New Roman" w:hAnsi="Times New Roman" w:cs="Times New Roman"/>
          <w:sz w:val="28"/>
          <w:szCs w:val="28"/>
        </w:rPr>
        <w:t>районн</w:t>
      </w:r>
      <w:r>
        <w:rPr>
          <w:rFonts w:ascii="Times New Roman" w:hAnsi="Times New Roman" w:cs="Times New Roman"/>
          <w:sz w:val="28"/>
          <w:szCs w:val="28"/>
        </w:rPr>
        <w:t>ый</w:t>
      </w:r>
      <w:r w:rsidRPr="007A5DD5">
        <w:rPr>
          <w:rFonts w:ascii="Times New Roman" w:hAnsi="Times New Roman" w:cs="Times New Roman"/>
          <w:sz w:val="28"/>
          <w:szCs w:val="28"/>
        </w:rPr>
        <w:t xml:space="preserve"> бюджет</w:t>
      </w:r>
      <w:r>
        <w:rPr>
          <w:rFonts w:ascii="Times New Roman" w:hAnsi="Times New Roman" w:cs="Times New Roman"/>
          <w:sz w:val="28"/>
          <w:szCs w:val="28"/>
        </w:rPr>
        <w:t xml:space="preserve"> в виде субсидий,</w:t>
      </w:r>
      <w:r w:rsidRPr="007A5DD5">
        <w:rPr>
          <w:rFonts w:ascii="Times New Roman" w:hAnsi="Times New Roman" w:cs="Times New Roman"/>
          <w:sz w:val="28"/>
          <w:szCs w:val="28"/>
        </w:rPr>
        <w:t xml:space="preserve"> установлен</w:t>
      </w:r>
      <w:r>
        <w:rPr>
          <w:rFonts w:ascii="Times New Roman" w:hAnsi="Times New Roman" w:cs="Times New Roman"/>
          <w:sz w:val="28"/>
          <w:szCs w:val="28"/>
        </w:rPr>
        <w:t>о</w:t>
      </w:r>
      <w:r w:rsidRPr="007A5DD5">
        <w:rPr>
          <w:rFonts w:ascii="Times New Roman" w:hAnsi="Times New Roman" w:cs="Times New Roman"/>
          <w:sz w:val="28"/>
          <w:szCs w:val="28"/>
        </w:rPr>
        <w:t xml:space="preserve"> следующ</w:t>
      </w:r>
      <w:r>
        <w:rPr>
          <w:rFonts w:ascii="Times New Roman" w:hAnsi="Times New Roman" w:cs="Times New Roman"/>
          <w:sz w:val="28"/>
          <w:szCs w:val="28"/>
        </w:rPr>
        <w:t>е</w:t>
      </w:r>
      <w:r w:rsidRPr="007A5DD5">
        <w:rPr>
          <w:rFonts w:ascii="Times New Roman" w:hAnsi="Times New Roman" w:cs="Times New Roman"/>
          <w:sz w:val="28"/>
          <w:szCs w:val="28"/>
        </w:rPr>
        <w:t xml:space="preserve">е. </w:t>
      </w:r>
    </w:p>
    <w:p w:rsidR="00DC01C6" w:rsidRPr="00C10BEC" w:rsidRDefault="00DC01C6" w:rsidP="00DC01C6">
      <w:pPr>
        <w:pStyle w:val="a5"/>
        <w:spacing w:after="0" w:line="276" w:lineRule="auto"/>
        <w:jc w:val="both"/>
        <w:rPr>
          <w:b/>
          <w:i/>
          <w:sz w:val="14"/>
          <w:szCs w:val="14"/>
        </w:rPr>
      </w:pPr>
      <w:r>
        <w:rPr>
          <w:b/>
          <w:i/>
          <w:sz w:val="28"/>
          <w:szCs w:val="28"/>
        </w:rPr>
        <w:tab/>
      </w:r>
    </w:p>
    <w:p w:rsidR="00670994" w:rsidRDefault="00670994" w:rsidP="00DC01C6">
      <w:pPr>
        <w:autoSpaceDE w:val="0"/>
        <w:autoSpaceDN w:val="0"/>
        <w:adjustRightInd w:val="0"/>
        <w:spacing w:after="0"/>
        <w:ind w:firstLine="709"/>
        <w:jc w:val="both"/>
        <w:rPr>
          <w:rFonts w:ascii="Times New Roman" w:hAnsi="Times New Roman" w:cs="Times New Roman"/>
          <w:b/>
          <w:sz w:val="28"/>
          <w:szCs w:val="28"/>
        </w:rPr>
      </w:pPr>
    </w:p>
    <w:p w:rsidR="00DC01C6" w:rsidRPr="00016C7D" w:rsidRDefault="00DC01C6" w:rsidP="00DC01C6">
      <w:pPr>
        <w:autoSpaceDE w:val="0"/>
        <w:autoSpaceDN w:val="0"/>
        <w:adjustRightInd w:val="0"/>
        <w:spacing w:after="0"/>
        <w:ind w:firstLine="709"/>
        <w:jc w:val="both"/>
        <w:rPr>
          <w:rFonts w:ascii="Times New Roman" w:hAnsi="Times New Roman" w:cs="Times New Roman"/>
          <w:b/>
          <w:sz w:val="28"/>
          <w:szCs w:val="28"/>
        </w:rPr>
      </w:pPr>
      <w:r w:rsidRPr="00016C7D">
        <w:rPr>
          <w:rFonts w:ascii="Times New Roman" w:hAnsi="Times New Roman" w:cs="Times New Roman"/>
          <w:b/>
          <w:sz w:val="28"/>
          <w:szCs w:val="28"/>
        </w:rPr>
        <w:t>Субсидии на</w:t>
      </w:r>
      <w:r w:rsidRPr="00016C7D">
        <w:rPr>
          <w:rFonts w:ascii="Times New Roman" w:hAnsi="Times New Roman" w:cs="Times New Roman"/>
          <w:b/>
          <w:color w:val="000000"/>
          <w:sz w:val="28"/>
          <w:szCs w:val="28"/>
        </w:rPr>
        <w:t xml:space="preserve"> финансовую поддержку производства мясной и молочной продукции</w:t>
      </w:r>
    </w:p>
    <w:p w:rsidR="00DC01C6" w:rsidRPr="00016C7D" w:rsidRDefault="00DC01C6" w:rsidP="00DC01C6">
      <w:pPr>
        <w:spacing w:after="0"/>
        <w:ind w:firstLine="709"/>
        <w:jc w:val="both"/>
        <w:rPr>
          <w:rFonts w:ascii="Times New Roman" w:hAnsi="Times New Roman" w:cs="Times New Roman"/>
          <w:sz w:val="28"/>
          <w:szCs w:val="28"/>
        </w:rPr>
      </w:pPr>
      <w:r w:rsidRPr="00016C7D">
        <w:rPr>
          <w:rFonts w:ascii="Times New Roman" w:hAnsi="Times New Roman" w:cs="Times New Roman"/>
          <w:sz w:val="28"/>
          <w:szCs w:val="28"/>
        </w:rPr>
        <w:t xml:space="preserve">Управление финансов с Муниципальным унитарным предприятием «Лаврентьевский» (далее – МУП «Лаврентьевский») заключено Соглашение </w:t>
      </w:r>
      <w:r>
        <w:rPr>
          <w:rFonts w:ascii="Times New Roman" w:hAnsi="Times New Roman" w:cs="Times New Roman"/>
          <w:sz w:val="28"/>
          <w:szCs w:val="28"/>
        </w:rPr>
        <w:t>о</w:t>
      </w:r>
      <w:r w:rsidRPr="00016C7D">
        <w:rPr>
          <w:rFonts w:ascii="Times New Roman" w:hAnsi="Times New Roman" w:cs="Times New Roman"/>
          <w:sz w:val="28"/>
          <w:szCs w:val="28"/>
        </w:rPr>
        <w:t xml:space="preserve"> предоставлении финансовой поддержки на производство мясной и молочной продукции в 2016 году на территории Чукотского муниципального района (далее – Соглашение). Субсидия Управлением финансов перечислена в сумме 285,1</w:t>
      </w:r>
      <w:r>
        <w:rPr>
          <w:rFonts w:ascii="Times New Roman" w:hAnsi="Times New Roman" w:cs="Times New Roman"/>
          <w:sz w:val="28"/>
          <w:szCs w:val="28"/>
        </w:rPr>
        <w:t> </w:t>
      </w:r>
      <w:r w:rsidRPr="00016C7D">
        <w:rPr>
          <w:rFonts w:ascii="Times New Roman" w:hAnsi="Times New Roman" w:cs="Times New Roman"/>
          <w:sz w:val="28"/>
          <w:szCs w:val="28"/>
        </w:rPr>
        <w:t>тыс. рублей (из них 282,2 тыс. рублей – средства окружного бюджета).</w:t>
      </w:r>
    </w:p>
    <w:p w:rsidR="00DC01C6" w:rsidRPr="00016C7D" w:rsidRDefault="00DC01C6" w:rsidP="00DC01C6">
      <w:pPr>
        <w:pStyle w:val="21"/>
        <w:spacing w:after="0" w:line="276" w:lineRule="auto"/>
        <w:ind w:firstLine="709"/>
        <w:jc w:val="both"/>
        <w:rPr>
          <w:rFonts w:ascii="Times New Roman" w:hAnsi="Times New Roman" w:cs="Times New Roman"/>
          <w:sz w:val="28"/>
          <w:szCs w:val="28"/>
        </w:rPr>
      </w:pPr>
      <w:r w:rsidRPr="00016C7D">
        <w:rPr>
          <w:rFonts w:ascii="Times New Roman" w:hAnsi="Times New Roman" w:cs="Times New Roman"/>
          <w:sz w:val="28"/>
          <w:szCs w:val="28"/>
        </w:rPr>
        <w:t xml:space="preserve">В соответствии с пунктом 1.4. Порядка </w:t>
      </w:r>
      <w:r w:rsidRPr="00BE271E">
        <w:rPr>
          <w:rFonts w:ascii="Times New Roman" w:hAnsi="Times New Roman" w:cs="Times New Roman"/>
          <w:sz w:val="28"/>
          <w:szCs w:val="28"/>
        </w:rPr>
        <w:t>предоставления и распределения субсидии из районного бюджета</w:t>
      </w:r>
      <w:r>
        <w:rPr>
          <w:rFonts w:ascii="Times New Roman" w:hAnsi="Times New Roman" w:cs="Times New Roman"/>
          <w:sz w:val="28"/>
          <w:szCs w:val="28"/>
        </w:rPr>
        <w:t xml:space="preserve"> (</w:t>
      </w:r>
      <w:r w:rsidRPr="00BE271E">
        <w:rPr>
          <w:rFonts w:ascii="Times New Roman" w:hAnsi="Times New Roman" w:cs="Times New Roman"/>
          <w:sz w:val="28"/>
          <w:szCs w:val="28"/>
        </w:rPr>
        <w:t xml:space="preserve">утвержден Постановлением Администрации </w:t>
      </w:r>
      <w:r w:rsidRPr="00016C7D">
        <w:rPr>
          <w:rFonts w:ascii="Times New Roman" w:hAnsi="Times New Roman" w:cs="Times New Roman"/>
          <w:sz w:val="28"/>
          <w:szCs w:val="28"/>
        </w:rPr>
        <w:t>№183</w:t>
      </w:r>
      <w:r>
        <w:rPr>
          <w:rFonts w:ascii="Times New Roman" w:hAnsi="Times New Roman" w:cs="Times New Roman"/>
          <w:sz w:val="28"/>
          <w:szCs w:val="28"/>
        </w:rPr>
        <w:t>)</w:t>
      </w:r>
      <w:r w:rsidRPr="00016C7D">
        <w:rPr>
          <w:rFonts w:ascii="Times New Roman" w:hAnsi="Times New Roman" w:cs="Times New Roman"/>
          <w:sz w:val="28"/>
          <w:szCs w:val="28"/>
        </w:rPr>
        <w:t xml:space="preserve">, субсидия направляется на возмещение производителю продукции части затрат на приобретение электроэнергии и на доставку сырья при производстве мясной и молочной продукции, при этом перечень сырья Соглашением не </w:t>
      </w:r>
      <w:r w:rsidRPr="00016C7D">
        <w:rPr>
          <w:rFonts w:ascii="Times New Roman" w:hAnsi="Times New Roman" w:cs="Times New Roman"/>
          <w:sz w:val="28"/>
          <w:szCs w:val="28"/>
        </w:rPr>
        <w:lastRenderedPageBreak/>
        <w:t xml:space="preserve">предусмотрен, что привело к необоснованному предоставлению субсидии на возмещение затрат на доставку сырья в сумме 50,7 тыс. рублей. </w:t>
      </w:r>
    </w:p>
    <w:p w:rsidR="00DC01C6" w:rsidRPr="00016C7D" w:rsidRDefault="00DC01C6" w:rsidP="00DC01C6">
      <w:pPr>
        <w:widowControl w:val="0"/>
        <w:autoSpaceDE w:val="0"/>
        <w:autoSpaceDN w:val="0"/>
        <w:adjustRightInd w:val="0"/>
        <w:spacing w:after="0"/>
        <w:ind w:firstLine="709"/>
        <w:jc w:val="both"/>
        <w:rPr>
          <w:rFonts w:ascii="Times New Roman" w:hAnsi="Times New Roman" w:cs="Times New Roman"/>
          <w:sz w:val="28"/>
          <w:szCs w:val="28"/>
        </w:rPr>
      </w:pPr>
      <w:r w:rsidRPr="00016C7D">
        <w:rPr>
          <w:rFonts w:ascii="Times New Roman" w:hAnsi="Times New Roman" w:cs="Times New Roman"/>
          <w:sz w:val="28"/>
          <w:szCs w:val="28"/>
        </w:rPr>
        <w:t>Соглашением определено, что при предоставлении субсидии МУП «Лаврентьевский» обязуется обеспечить достижение значения объема производства продукции не менее 28,8 тонн. Фактически МУП «Лаврентьевский» за отчетный период произвел 21,4 тонн кисломолочной продукции, эффективность производства составила 74,3%. Таким образом,</w:t>
      </w:r>
      <w:r w:rsidRPr="00016C7D">
        <w:rPr>
          <w:rFonts w:ascii="Times New Roman" w:hAnsi="Times New Roman" w:cs="Times New Roman"/>
          <w:color w:val="00B050"/>
          <w:sz w:val="28"/>
          <w:szCs w:val="28"/>
        </w:rPr>
        <w:t xml:space="preserve"> </w:t>
      </w:r>
      <w:r w:rsidRPr="00016C7D">
        <w:rPr>
          <w:rFonts w:ascii="Times New Roman" w:hAnsi="Times New Roman" w:cs="Times New Roman"/>
          <w:sz w:val="28"/>
          <w:szCs w:val="28"/>
        </w:rPr>
        <w:t>при фактическом использовании субсидий 98,9% от предусмотренных Соглашением объемов субсидии целевой индикатор значения показателя результативности предоставления субсидии – «производство продукции не менее 28,8 т» не достигнут, что говорит об отсутствии экономических расчетов, обосновывающих размер субсидии. Дополнительное Соглашение к Соглашению об изменении суммы субсидии и значения целевого показателя результативности между Управлением финансов и МУП «Лаврентьевский» не заключалось.</w:t>
      </w:r>
    </w:p>
    <w:p w:rsidR="00DC01C6" w:rsidRPr="00016C7D" w:rsidRDefault="00DC01C6" w:rsidP="00DC01C6">
      <w:pPr>
        <w:autoSpaceDE w:val="0"/>
        <w:autoSpaceDN w:val="0"/>
        <w:adjustRightInd w:val="0"/>
        <w:spacing w:after="0"/>
        <w:ind w:firstLine="709"/>
        <w:jc w:val="both"/>
        <w:rPr>
          <w:rFonts w:ascii="Times New Roman" w:hAnsi="Times New Roman" w:cs="Times New Roman"/>
          <w:szCs w:val="28"/>
        </w:rPr>
      </w:pPr>
    </w:p>
    <w:p w:rsidR="00670994" w:rsidRDefault="00670994" w:rsidP="00DC01C6">
      <w:pPr>
        <w:autoSpaceDE w:val="0"/>
        <w:autoSpaceDN w:val="0"/>
        <w:adjustRightInd w:val="0"/>
        <w:spacing w:after="0"/>
        <w:ind w:firstLine="709"/>
        <w:jc w:val="both"/>
        <w:rPr>
          <w:rFonts w:ascii="Times New Roman" w:hAnsi="Times New Roman" w:cs="Times New Roman"/>
          <w:b/>
          <w:sz w:val="28"/>
          <w:szCs w:val="28"/>
        </w:rPr>
      </w:pPr>
    </w:p>
    <w:p w:rsidR="00DC01C6" w:rsidRPr="005341CC" w:rsidRDefault="00DC01C6" w:rsidP="00DC01C6">
      <w:pPr>
        <w:autoSpaceDE w:val="0"/>
        <w:autoSpaceDN w:val="0"/>
        <w:adjustRightInd w:val="0"/>
        <w:spacing w:after="0"/>
        <w:ind w:firstLine="709"/>
        <w:jc w:val="both"/>
        <w:rPr>
          <w:rFonts w:ascii="Times New Roman" w:hAnsi="Times New Roman" w:cs="Times New Roman"/>
          <w:b/>
          <w:sz w:val="28"/>
          <w:szCs w:val="28"/>
        </w:rPr>
      </w:pPr>
      <w:r w:rsidRPr="005341CC">
        <w:rPr>
          <w:rFonts w:ascii="Times New Roman" w:hAnsi="Times New Roman" w:cs="Times New Roman"/>
          <w:b/>
          <w:sz w:val="28"/>
          <w:szCs w:val="28"/>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DC01C6" w:rsidRPr="005341CC" w:rsidRDefault="00DC01C6" w:rsidP="00DC01C6">
      <w:pPr>
        <w:pStyle w:val="21"/>
        <w:spacing w:after="0" w:line="276" w:lineRule="auto"/>
        <w:ind w:firstLine="708"/>
        <w:jc w:val="both"/>
        <w:rPr>
          <w:rFonts w:ascii="Times New Roman" w:hAnsi="Times New Roman" w:cs="Times New Roman"/>
          <w:sz w:val="28"/>
          <w:szCs w:val="28"/>
        </w:rPr>
      </w:pPr>
      <w:r w:rsidRPr="005341CC">
        <w:rPr>
          <w:rFonts w:ascii="Times New Roman" w:hAnsi="Times New Roman" w:cs="Times New Roman"/>
          <w:sz w:val="28"/>
          <w:szCs w:val="28"/>
        </w:rPr>
        <w:t xml:space="preserve">Субсидия из районного бюджета Управлением </w:t>
      </w:r>
      <w:r>
        <w:rPr>
          <w:rFonts w:ascii="Times New Roman" w:hAnsi="Times New Roman" w:cs="Times New Roman"/>
          <w:sz w:val="28"/>
          <w:szCs w:val="28"/>
        </w:rPr>
        <w:t xml:space="preserve">социальной политики </w:t>
      </w:r>
      <w:r w:rsidRPr="005341CC">
        <w:rPr>
          <w:rFonts w:ascii="Times New Roman" w:hAnsi="Times New Roman" w:cs="Times New Roman"/>
          <w:sz w:val="28"/>
          <w:szCs w:val="28"/>
        </w:rPr>
        <w:t>получена в объеме 12 642,3 тыс. рублей</w:t>
      </w:r>
      <w:r>
        <w:rPr>
          <w:rFonts w:ascii="Times New Roman" w:hAnsi="Times New Roman" w:cs="Times New Roman"/>
          <w:sz w:val="28"/>
          <w:szCs w:val="28"/>
        </w:rPr>
        <w:t xml:space="preserve"> (</w:t>
      </w:r>
      <w:r w:rsidRPr="005341CC">
        <w:rPr>
          <w:rFonts w:ascii="Times New Roman" w:hAnsi="Times New Roman" w:cs="Times New Roman"/>
          <w:sz w:val="28"/>
          <w:szCs w:val="28"/>
        </w:rPr>
        <w:t xml:space="preserve">12 129,6 </w:t>
      </w:r>
      <w:r w:rsidRPr="005341CC">
        <w:rPr>
          <w:rFonts w:ascii="Times New Roman" w:hAnsi="Times New Roman" w:cs="Times New Roman"/>
          <w:bCs/>
          <w:color w:val="000000"/>
          <w:sz w:val="28"/>
          <w:szCs w:val="28"/>
        </w:rPr>
        <w:t xml:space="preserve">тыс. </w:t>
      </w:r>
      <w:r w:rsidRPr="005341CC">
        <w:rPr>
          <w:rFonts w:ascii="Times New Roman" w:hAnsi="Times New Roman" w:cs="Times New Roman"/>
          <w:sz w:val="28"/>
          <w:szCs w:val="28"/>
        </w:rPr>
        <w:t>рублей</w:t>
      </w:r>
      <w:r>
        <w:rPr>
          <w:rFonts w:ascii="Times New Roman" w:hAnsi="Times New Roman" w:cs="Times New Roman"/>
          <w:sz w:val="28"/>
          <w:szCs w:val="28"/>
        </w:rPr>
        <w:t xml:space="preserve"> -</w:t>
      </w:r>
      <w:r w:rsidRPr="005341CC">
        <w:rPr>
          <w:rFonts w:ascii="Times New Roman" w:hAnsi="Times New Roman" w:cs="Times New Roman"/>
          <w:sz w:val="28"/>
          <w:szCs w:val="28"/>
        </w:rPr>
        <w:t xml:space="preserve"> средств</w:t>
      </w:r>
      <w:r>
        <w:rPr>
          <w:rFonts w:ascii="Times New Roman" w:hAnsi="Times New Roman" w:cs="Times New Roman"/>
          <w:sz w:val="28"/>
          <w:szCs w:val="28"/>
        </w:rPr>
        <w:t>а</w:t>
      </w:r>
      <w:r w:rsidRPr="005341CC">
        <w:rPr>
          <w:rFonts w:ascii="Times New Roman" w:hAnsi="Times New Roman" w:cs="Times New Roman"/>
          <w:sz w:val="28"/>
          <w:szCs w:val="28"/>
        </w:rPr>
        <w:t xml:space="preserve"> федерального бюджета, 500,0 тыс. рублей – окружного бюджета и 12,7 тыс. рублей – районного бюджета</w:t>
      </w:r>
      <w:r>
        <w:rPr>
          <w:rFonts w:ascii="Times New Roman" w:hAnsi="Times New Roman" w:cs="Times New Roman"/>
          <w:sz w:val="28"/>
          <w:szCs w:val="28"/>
        </w:rPr>
        <w:t>) и</w:t>
      </w:r>
      <w:r w:rsidRPr="005341CC">
        <w:rPr>
          <w:rFonts w:ascii="Times New Roman" w:hAnsi="Times New Roman" w:cs="Times New Roman"/>
          <w:sz w:val="28"/>
          <w:szCs w:val="28"/>
        </w:rPr>
        <w:t xml:space="preserve"> направлена Муниципальному бюджетному образовательному учреждению «Средняя общеобразовательная школа с.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 (далее МБОУ «СОШ с.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 xml:space="preserve">») в рамках заключенного соглашения о предоставлении субсидии на иные цели. </w:t>
      </w:r>
    </w:p>
    <w:p w:rsidR="00DC01C6" w:rsidRDefault="00DC01C6" w:rsidP="00DC01C6">
      <w:pPr>
        <w:widowControl w:val="0"/>
        <w:autoSpaceDE w:val="0"/>
        <w:autoSpaceDN w:val="0"/>
        <w:adjustRightInd w:val="0"/>
        <w:spacing w:after="0"/>
        <w:ind w:firstLine="709"/>
        <w:jc w:val="both"/>
        <w:rPr>
          <w:rFonts w:ascii="Times New Roman" w:hAnsi="Times New Roman" w:cs="Times New Roman"/>
          <w:sz w:val="28"/>
          <w:szCs w:val="28"/>
        </w:rPr>
      </w:pPr>
      <w:r w:rsidRPr="005341CC">
        <w:rPr>
          <w:rFonts w:ascii="Times New Roman" w:hAnsi="Times New Roman" w:cs="Times New Roman"/>
          <w:sz w:val="28"/>
          <w:szCs w:val="28"/>
        </w:rPr>
        <w:t>МБОУ «СОШ с.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 заключен муниципальный контракт (далее – муниципальный контракт) с Обществом с ограниченной ответственностью «ЕРКОН» на выполнение работ «Ремонт спортивного зала в здании МБОУ «СОШ с.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 стоимостью 12 515,4 тыс. рублей.</w:t>
      </w:r>
      <w:r w:rsidRPr="00C23F48">
        <w:rPr>
          <w:rFonts w:ascii="Times New Roman" w:hAnsi="Times New Roman" w:cs="Times New Roman"/>
          <w:sz w:val="28"/>
          <w:szCs w:val="28"/>
        </w:rPr>
        <w:t xml:space="preserve"> </w:t>
      </w:r>
    </w:p>
    <w:p w:rsidR="00DC01C6" w:rsidRPr="005341CC" w:rsidRDefault="00DC01C6" w:rsidP="00DC01C6">
      <w:pPr>
        <w:tabs>
          <w:tab w:val="left" w:pos="7380"/>
          <w:tab w:val="left" w:pos="7740"/>
        </w:tabs>
        <w:spacing w:after="0"/>
        <w:ind w:firstLine="709"/>
        <w:jc w:val="both"/>
        <w:rPr>
          <w:rFonts w:ascii="Times New Roman" w:hAnsi="Times New Roman" w:cs="Times New Roman"/>
          <w:b/>
          <w:i/>
          <w:sz w:val="16"/>
          <w:szCs w:val="16"/>
        </w:rPr>
      </w:pPr>
      <w:r w:rsidRPr="005341CC">
        <w:rPr>
          <w:rFonts w:ascii="Times New Roman" w:hAnsi="Times New Roman" w:cs="Times New Roman"/>
          <w:sz w:val="28"/>
          <w:szCs w:val="28"/>
        </w:rPr>
        <w:t xml:space="preserve">В соответствии с пунктом 3.1. муниципального контракта, срок окончания работ – август 2015 года, фактическая дата выполнения работ 16 сентября 2015 года (формы КС-2, КС-3 от 16.09.2015 г., Акт рабочей комиссии по приемке выполненных работ по объекту МБОУ «СОШ с.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 от 16.09.2015 г.), муниципальный контракт ООО «</w:t>
      </w:r>
      <w:proofErr w:type="spellStart"/>
      <w:r w:rsidRPr="005341CC">
        <w:rPr>
          <w:rFonts w:ascii="Times New Roman" w:hAnsi="Times New Roman" w:cs="Times New Roman"/>
          <w:sz w:val="28"/>
          <w:szCs w:val="28"/>
        </w:rPr>
        <w:t>Еркон</w:t>
      </w:r>
      <w:proofErr w:type="spellEnd"/>
      <w:r w:rsidRPr="005341CC">
        <w:rPr>
          <w:rFonts w:ascii="Times New Roman" w:hAnsi="Times New Roman" w:cs="Times New Roman"/>
          <w:sz w:val="28"/>
          <w:szCs w:val="28"/>
        </w:rPr>
        <w:t>» в установленны</w:t>
      </w:r>
      <w:r>
        <w:rPr>
          <w:rFonts w:ascii="Times New Roman" w:hAnsi="Times New Roman" w:cs="Times New Roman"/>
          <w:sz w:val="28"/>
          <w:szCs w:val="28"/>
        </w:rPr>
        <w:t>й</w:t>
      </w:r>
      <w:r w:rsidRPr="005341CC">
        <w:rPr>
          <w:rFonts w:ascii="Times New Roman" w:hAnsi="Times New Roman" w:cs="Times New Roman"/>
          <w:sz w:val="28"/>
          <w:szCs w:val="28"/>
        </w:rPr>
        <w:t xml:space="preserve"> срок не исполнен</w:t>
      </w:r>
      <w:r>
        <w:rPr>
          <w:rFonts w:ascii="Times New Roman" w:hAnsi="Times New Roman" w:cs="Times New Roman"/>
          <w:sz w:val="28"/>
          <w:szCs w:val="28"/>
        </w:rPr>
        <w:t xml:space="preserve">. В нарушение </w:t>
      </w:r>
      <w:r w:rsidRPr="005341CC">
        <w:rPr>
          <w:rFonts w:ascii="Times New Roman" w:hAnsi="Times New Roman" w:cs="Times New Roman"/>
          <w:sz w:val="28"/>
          <w:szCs w:val="28"/>
        </w:rPr>
        <w:t>ч</w:t>
      </w:r>
      <w:r w:rsidRPr="005341CC">
        <w:rPr>
          <w:rStyle w:val="FontStyle31"/>
          <w:sz w:val="28"/>
          <w:szCs w:val="28"/>
        </w:rPr>
        <w:t>асти 6 статьи 34 Закона №44-</w:t>
      </w:r>
      <w:proofErr w:type="gramStart"/>
      <w:r w:rsidRPr="005341CC">
        <w:rPr>
          <w:rStyle w:val="FontStyle31"/>
          <w:sz w:val="28"/>
          <w:szCs w:val="28"/>
        </w:rPr>
        <w:t>ФЗ  МБОУ</w:t>
      </w:r>
      <w:proofErr w:type="gramEnd"/>
      <w:r w:rsidRPr="005341CC">
        <w:rPr>
          <w:rStyle w:val="FontStyle31"/>
          <w:sz w:val="28"/>
          <w:szCs w:val="28"/>
        </w:rPr>
        <w:t xml:space="preserve"> «СОШ </w:t>
      </w:r>
      <w:proofErr w:type="spellStart"/>
      <w:r w:rsidRPr="005341CC">
        <w:rPr>
          <w:rStyle w:val="FontStyle31"/>
          <w:sz w:val="28"/>
          <w:szCs w:val="28"/>
        </w:rPr>
        <w:t>с.Лорино</w:t>
      </w:r>
      <w:proofErr w:type="spellEnd"/>
      <w:r w:rsidRPr="005341CC">
        <w:rPr>
          <w:rStyle w:val="FontStyle31"/>
          <w:sz w:val="28"/>
          <w:szCs w:val="28"/>
        </w:rPr>
        <w:t xml:space="preserve">» </w:t>
      </w:r>
      <w:r w:rsidRPr="005341CC">
        <w:rPr>
          <w:rFonts w:ascii="Times New Roman" w:hAnsi="Times New Roman" w:cs="Times New Roman"/>
          <w:sz w:val="28"/>
          <w:szCs w:val="28"/>
        </w:rPr>
        <w:t>требование исполнителю муниципального контракта</w:t>
      </w:r>
      <w:r w:rsidRPr="005341CC">
        <w:rPr>
          <w:rStyle w:val="FontStyle31"/>
          <w:sz w:val="28"/>
          <w:szCs w:val="28"/>
        </w:rPr>
        <w:t xml:space="preserve"> </w:t>
      </w:r>
      <w:r w:rsidRPr="005341CC">
        <w:rPr>
          <w:rFonts w:ascii="Times New Roman" w:hAnsi="Times New Roman" w:cs="Times New Roman"/>
          <w:sz w:val="28"/>
          <w:szCs w:val="28"/>
        </w:rPr>
        <w:t xml:space="preserve">об уплате неустойки (пени) за просрочку исполнения обязательства, предусмотренного муниципальным контрактом, не направлено. </w:t>
      </w:r>
    </w:p>
    <w:p w:rsidR="00DC01C6" w:rsidRDefault="00DC01C6" w:rsidP="00DC01C6">
      <w:pPr>
        <w:tabs>
          <w:tab w:val="left" w:pos="7380"/>
          <w:tab w:val="left" w:pos="7740"/>
        </w:tabs>
        <w:spacing w:after="0"/>
        <w:ind w:firstLine="709"/>
        <w:jc w:val="both"/>
        <w:rPr>
          <w:rFonts w:ascii="Times New Roman" w:hAnsi="Times New Roman" w:cs="Times New Roman"/>
          <w:b/>
          <w:i/>
          <w:sz w:val="10"/>
          <w:szCs w:val="10"/>
        </w:rPr>
      </w:pPr>
    </w:p>
    <w:p w:rsidR="00DC01C6" w:rsidRDefault="00DC01C6" w:rsidP="00DC01C6">
      <w:pPr>
        <w:autoSpaceDE w:val="0"/>
        <w:autoSpaceDN w:val="0"/>
        <w:adjustRightInd w:val="0"/>
        <w:spacing w:after="0"/>
        <w:ind w:firstLine="709"/>
        <w:jc w:val="both"/>
        <w:rPr>
          <w:rFonts w:ascii="Times New Roman" w:hAnsi="Times New Roman" w:cs="Times New Roman"/>
          <w:b/>
          <w:bCs/>
          <w:sz w:val="28"/>
          <w:szCs w:val="28"/>
        </w:rPr>
      </w:pPr>
    </w:p>
    <w:p w:rsidR="00DC01C6" w:rsidRPr="005341CC" w:rsidRDefault="00DC01C6" w:rsidP="00DC01C6">
      <w:pPr>
        <w:autoSpaceDE w:val="0"/>
        <w:autoSpaceDN w:val="0"/>
        <w:adjustRightInd w:val="0"/>
        <w:spacing w:after="0"/>
        <w:ind w:firstLine="709"/>
        <w:jc w:val="both"/>
        <w:rPr>
          <w:rFonts w:ascii="Times New Roman" w:hAnsi="Times New Roman" w:cs="Times New Roman"/>
          <w:b/>
          <w:bCs/>
          <w:sz w:val="28"/>
          <w:szCs w:val="28"/>
        </w:rPr>
      </w:pPr>
      <w:r w:rsidRPr="005341CC">
        <w:rPr>
          <w:rFonts w:ascii="Times New Roman" w:hAnsi="Times New Roman" w:cs="Times New Roman"/>
          <w:b/>
          <w:bCs/>
          <w:sz w:val="28"/>
          <w:szCs w:val="28"/>
        </w:rPr>
        <w:t>Субсидии на улучшение жилищных условий граждан, проживающих в сельской местности, в том числе молодых семей и молодых специалистов</w:t>
      </w:r>
    </w:p>
    <w:p w:rsidR="00DC01C6" w:rsidRPr="005341CC"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5341CC">
        <w:rPr>
          <w:rFonts w:ascii="Times New Roman" w:hAnsi="Times New Roman" w:cs="Times New Roman"/>
          <w:bCs/>
          <w:sz w:val="28"/>
          <w:szCs w:val="28"/>
        </w:rPr>
        <w:t xml:space="preserve">убсидии предоставлялись </w:t>
      </w:r>
      <w:r w:rsidRPr="005341CC">
        <w:rPr>
          <w:rFonts w:ascii="Times New Roman" w:hAnsi="Times New Roman" w:cs="Times New Roman"/>
          <w:sz w:val="28"/>
          <w:szCs w:val="28"/>
        </w:rPr>
        <w:t>на основании заключенных Департаментом промышленной и сельскохозяйственной политики Чукотского автономного округа и Администрацией соглашений</w:t>
      </w:r>
      <w:r>
        <w:rPr>
          <w:rFonts w:ascii="Times New Roman" w:hAnsi="Times New Roman" w:cs="Times New Roman"/>
          <w:sz w:val="28"/>
          <w:szCs w:val="28"/>
        </w:rPr>
        <w:t xml:space="preserve">, которыми </w:t>
      </w:r>
      <w:r w:rsidRPr="005341CC">
        <w:rPr>
          <w:rFonts w:ascii="Times New Roman" w:hAnsi="Times New Roman" w:cs="Times New Roman"/>
          <w:sz w:val="28"/>
          <w:szCs w:val="28"/>
        </w:rPr>
        <w:t>определены показатели результативности предоставления субсидии на 2015 год –</w:t>
      </w:r>
      <w:r>
        <w:rPr>
          <w:rFonts w:ascii="Times New Roman" w:hAnsi="Times New Roman" w:cs="Times New Roman"/>
          <w:sz w:val="28"/>
          <w:szCs w:val="28"/>
        </w:rPr>
        <w:t xml:space="preserve"> </w:t>
      </w:r>
      <w:r w:rsidRPr="005341CC">
        <w:rPr>
          <w:rFonts w:ascii="Times New Roman" w:hAnsi="Times New Roman" w:cs="Times New Roman"/>
          <w:sz w:val="28"/>
          <w:szCs w:val="28"/>
        </w:rPr>
        <w:t>5 семей, планирующих улучшить жилищные условия, в том числе – 5 молодых семей (молодых специалистов); на 2016 год – 6 семей, в том числе – 4 молодые семьи (молодых специалистов).</w:t>
      </w:r>
    </w:p>
    <w:p w:rsidR="00DC01C6" w:rsidRPr="00346712" w:rsidRDefault="00DC01C6" w:rsidP="00DC01C6">
      <w:pPr>
        <w:tabs>
          <w:tab w:val="left" w:pos="709"/>
        </w:tabs>
        <w:spacing w:after="0"/>
        <w:ind w:firstLine="709"/>
        <w:jc w:val="both"/>
        <w:rPr>
          <w:rFonts w:ascii="Times New Roman" w:hAnsi="Times New Roman" w:cs="Times New Roman"/>
          <w:sz w:val="28"/>
          <w:szCs w:val="28"/>
        </w:rPr>
      </w:pPr>
      <w:r w:rsidRPr="00346712">
        <w:rPr>
          <w:rFonts w:ascii="Times New Roman" w:hAnsi="Times New Roman" w:cs="Times New Roman"/>
          <w:sz w:val="28"/>
          <w:szCs w:val="28"/>
        </w:rPr>
        <w:t>В 2015 году пять семей получили свидетельства на предоставление социальной выплаты на общую сумм</w:t>
      </w:r>
      <w:r>
        <w:rPr>
          <w:rFonts w:ascii="Times New Roman" w:hAnsi="Times New Roman" w:cs="Times New Roman"/>
          <w:sz w:val="28"/>
          <w:szCs w:val="28"/>
        </w:rPr>
        <w:t>у</w:t>
      </w:r>
      <w:r w:rsidRPr="00346712">
        <w:rPr>
          <w:rFonts w:ascii="Times New Roman" w:hAnsi="Times New Roman" w:cs="Times New Roman"/>
          <w:sz w:val="28"/>
          <w:szCs w:val="28"/>
        </w:rPr>
        <w:t xml:space="preserve"> 3 748,1 тыс. рублей, в 2016 году – 6 семей (в том числе 4 молодые семьи) на общую сумму 5 859,2 тыс. рублей. </w:t>
      </w:r>
      <w:r>
        <w:rPr>
          <w:rFonts w:ascii="Times New Roman" w:hAnsi="Times New Roman" w:cs="Times New Roman"/>
          <w:sz w:val="28"/>
          <w:szCs w:val="28"/>
        </w:rPr>
        <w:tab/>
      </w:r>
      <w:r w:rsidRPr="00346712">
        <w:rPr>
          <w:rFonts w:ascii="Times New Roman" w:hAnsi="Times New Roman" w:cs="Times New Roman"/>
          <w:sz w:val="28"/>
          <w:szCs w:val="28"/>
        </w:rPr>
        <w:t>На 1 января 2016 года показатель результативности предоставления субсидии выполнен на 20% от установленного:</w:t>
      </w:r>
    </w:p>
    <w:p w:rsidR="00DC01C6" w:rsidRPr="00346712" w:rsidRDefault="00DC01C6" w:rsidP="00DC01C6">
      <w:pPr>
        <w:tabs>
          <w:tab w:val="left" w:pos="709"/>
        </w:tabs>
        <w:spacing w:after="0"/>
        <w:ind w:firstLine="709"/>
        <w:jc w:val="both"/>
        <w:rPr>
          <w:rFonts w:ascii="Times New Roman" w:hAnsi="Times New Roman" w:cs="Times New Roman"/>
          <w:sz w:val="28"/>
          <w:szCs w:val="28"/>
        </w:rPr>
      </w:pPr>
      <w:r w:rsidRPr="00346712">
        <w:rPr>
          <w:rFonts w:ascii="Times New Roman" w:hAnsi="Times New Roman" w:cs="Times New Roman"/>
          <w:sz w:val="28"/>
          <w:szCs w:val="28"/>
        </w:rPr>
        <w:t>- жилищные условия улучшены одной семье;</w:t>
      </w:r>
    </w:p>
    <w:p w:rsidR="00DC01C6" w:rsidRPr="00346712" w:rsidRDefault="00DC01C6" w:rsidP="00DC01C6">
      <w:pPr>
        <w:tabs>
          <w:tab w:val="left" w:pos="709"/>
        </w:tabs>
        <w:spacing w:after="0"/>
        <w:ind w:firstLine="709"/>
        <w:jc w:val="both"/>
        <w:rPr>
          <w:rFonts w:ascii="Times New Roman" w:hAnsi="Times New Roman" w:cs="Times New Roman"/>
          <w:sz w:val="28"/>
          <w:szCs w:val="28"/>
        </w:rPr>
      </w:pPr>
      <w:r w:rsidRPr="00346712">
        <w:rPr>
          <w:rFonts w:ascii="Times New Roman" w:hAnsi="Times New Roman" w:cs="Times New Roman"/>
          <w:sz w:val="28"/>
          <w:szCs w:val="28"/>
        </w:rPr>
        <w:t>- четыре семьи, получившие свидетельства, не успели приобрести жилье в срок до 1 января 2016 года, из них две семьи приобрели жилье в 2016 году;</w:t>
      </w:r>
    </w:p>
    <w:p w:rsidR="00DC01C6" w:rsidRPr="00346712" w:rsidRDefault="00DC01C6" w:rsidP="00DC01C6">
      <w:pPr>
        <w:tabs>
          <w:tab w:val="left" w:pos="709"/>
        </w:tabs>
        <w:spacing w:after="0"/>
        <w:ind w:firstLine="709"/>
        <w:jc w:val="both"/>
        <w:rPr>
          <w:rFonts w:ascii="Times New Roman" w:hAnsi="Times New Roman" w:cs="Times New Roman"/>
          <w:sz w:val="28"/>
          <w:szCs w:val="28"/>
        </w:rPr>
      </w:pPr>
      <w:r w:rsidRPr="00346712">
        <w:rPr>
          <w:rFonts w:ascii="Times New Roman" w:hAnsi="Times New Roman" w:cs="Times New Roman"/>
          <w:sz w:val="28"/>
          <w:szCs w:val="28"/>
        </w:rPr>
        <w:t xml:space="preserve">- в 2016 году средства в сумме 1 444,1 тыс. рублей возвращены в окружной бюджет (2 семьи). </w:t>
      </w:r>
    </w:p>
    <w:p w:rsidR="00DC01C6" w:rsidRPr="00346712" w:rsidRDefault="00DC01C6" w:rsidP="00DC01C6">
      <w:pPr>
        <w:tabs>
          <w:tab w:val="left" w:pos="709"/>
        </w:tabs>
        <w:spacing w:after="120"/>
        <w:ind w:firstLine="709"/>
        <w:jc w:val="both"/>
        <w:rPr>
          <w:rFonts w:ascii="Times New Roman" w:hAnsi="Times New Roman" w:cs="Times New Roman"/>
          <w:sz w:val="28"/>
          <w:szCs w:val="28"/>
        </w:rPr>
      </w:pPr>
      <w:r w:rsidRPr="00346712">
        <w:rPr>
          <w:rFonts w:ascii="Times New Roman" w:hAnsi="Times New Roman" w:cs="Times New Roman"/>
          <w:sz w:val="28"/>
          <w:szCs w:val="28"/>
        </w:rPr>
        <w:t>В 2016 году показатель результативности предоставления субсидии не достигнут, так как все семьи, получившие свидетельства, не успели приобрести жилье в срок до 1 января 2017 года, из них 3 семьи приобрели жилье в 2017 году. В 2017 году средства в сумме 3 032,4 тыс. рублей возвращены в окружной бюджет (3 семьи).</w:t>
      </w:r>
    </w:p>
    <w:p w:rsidR="00DC01C6" w:rsidRDefault="00DC01C6" w:rsidP="00DC01C6">
      <w:pPr>
        <w:autoSpaceDE w:val="0"/>
        <w:autoSpaceDN w:val="0"/>
        <w:adjustRightInd w:val="0"/>
        <w:spacing w:after="120"/>
        <w:ind w:firstLine="709"/>
        <w:jc w:val="both"/>
        <w:rPr>
          <w:rFonts w:ascii="Times New Roman" w:hAnsi="Times New Roman" w:cs="Times New Roman"/>
          <w:b/>
          <w:sz w:val="28"/>
          <w:szCs w:val="28"/>
        </w:rPr>
      </w:pPr>
      <w:r w:rsidRPr="007177A3">
        <w:rPr>
          <w:rFonts w:ascii="Times New Roman" w:hAnsi="Times New Roman" w:cs="Times New Roman"/>
          <w:b/>
          <w:sz w:val="28"/>
          <w:szCs w:val="28"/>
        </w:rPr>
        <w:t>В ходе контрольного мероприятия Счетной палатой установлены следующие нарушения бюджетного законодательства, не имеющие финансовой оценки и допущенные главными распорядителями средств районного бюджета при использовании субсидий, полученных из окружного бюджета</w:t>
      </w:r>
      <w:r>
        <w:rPr>
          <w:rFonts w:ascii="Times New Roman" w:hAnsi="Times New Roman" w:cs="Times New Roman"/>
          <w:b/>
          <w:sz w:val="28"/>
          <w:szCs w:val="28"/>
        </w:rPr>
        <w:t>.</w:t>
      </w:r>
    </w:p>
    <w:p w:rsidR="00DC01C6" w:rsidRDefault="00DC01C6" w:rsidP="00DC01C6">
      <w:pPr>
        <w:autoSpaceDE w:val="0"/>
        <w:autoSpaceDN w:val="0"/>
        <w:adjustRightInd w:val="0"/>
        <w:spacing w:after="0"/>
        <w:ind w:firstLine="709"/>
        <w:jc w:val="both"/>
        <w:rPr>
          <w:rFonts w:ascii="Times New Roman" w:eastAsia="Calibri" w:hAnsi="Times New Roman" w:cs="Times New Roman"/>
          <w:sz w:val="28"/>
          <w:szCs w:val="28"/>
          <w:lang w:eastAsia="en-US"/>
        </w:rPr>
      </w:pPr>
      <w:r w:rsidRPr="00EE1C3F">
        <w:rPr>
          <w:rFonts w:ascii="Times New Roman" w:eastAsia="Calibri" w:hAnsi="Times New Roman" w:cs="Times New Roman"/>
          <w:sz w:val="28"/>
          <w:szCs w:val="28"/>
          <w:lang w:eastAsia="en-US"/>
        </w:rPr>
        <w:t>В нарушение статьи 78 Бюджетного кодекса</w:t>
      </w:r>
      <w:r>
        <w:rPr>
          <w:rFonts w:ascii="Times New Roman" w:eastAsia="Calibri" w:hAnsi="Times New Roman" w:cs="Times New Roman"/>
          <w:sz w:val="28"/>
          <w:szCs w:val="28"/>
          <w:lang w:eastAsia="en-US"/>
        </w:rPr>
        <w:t>:</w:t>
      </w:r>
    </w:p>
    <w:p w:rsidR="00DC01C6" w:rsidRPr="00EE1C3F" w:rsidRDefault="00DC01C6" w:rsidP="00DC01C6">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EE1C3F">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 xml:space="preserve"> р</w:t>
      </w:r>
      <w:r w:rsidRPr="00EE1C3F">
        <w:rPr>
          <w:rFonts w:ascii="Times New Roman" w:eastAsia="Calibri" w:hAnsi="Times New Roman" w:cs="Times New Roman"/>
          <w:sz w:val="28"/>
          <w:szCs w:val="28"/>
          <w:lang w:eastAsia="en-US"/>
        </w:rPr>
        <w:t>ешени</w:t>
      </w:r>
      <w:r>
        <w:rPr>
          <w:rFonts w:ascii="Times New Roman" w:eastAsia="Calibri" w:hAnsi="Times New Roman" w:cs="Times New Roman"/>
          <w:sz w:val="28"/>
          <w:szCs w:val="28"/>
          <w:lang w:eastAsia="en-US"/>
        </w:rPr>
        <w:t>и</w:t>
      </w:r>
      <w:r w:rsidRPr="00EE1C3F">
        <w:rPr>
          <w:rFonts w:ascii="Times New Roman" w:eastAsia="Calibri" w:hAnsi="Times New Roman" w:cs="Times New Roman"/>
          <w:sz w:val="28"/>
          <w:szCs w:val="28"/>
          <w:lang w:eastAsia="en-US"/>
        </w:rPr>
        <w:t xml:space="preserve"> о бюджете не </w:t>
      </w:r>
      <w:r>
        <w:rPr>
          <w:rFonts w:ascii="Times New Roman" w:eastAsia="Calibri" w:hAnsi="Times New Roman" w:cs="Times New Roman"/>
          <w:sz w:val="28"/>
          <w:szCs w:val="28"/>
          <w:lang w:eastAsia="en-US"/>
        </w:rPr>
        <w:t>отражены полученные из Резервного фонда Правительства Чукотского автономного округа субсидии</w:t>
      </w:r>
      <w:r w:rsidRPr="00EE1C3F">
        <w:rPr>
          <w:rFonts w:ascii="Times New Roman" w:eastAsia="Calibri" w:hAnsi="Times New Roman" w:cs="Times New Roman"/>
          <w:sz w:val="28"/>
          <w:szCs w:val="28"/>
          <w:lang w:eastAsia="en-US"/>
        </w:rPr>
        <w:t>:</w:t>
      </w:r>
    </w:p>
    <w:p w:rsidR="00DC01C6" w:rsidRPr="00EE1C3F" w:rsidRDefault="00DC01C6" w:rsidP="00DC01C6">
      <w:pPr>
        <w:autoSpaceDE w:val="0"/>
        <w:autoSpaceDN w:val="0"/>
        <w:adjustRightInd w:val="0"/>
        <w:spacing w:after="0"/>
        <w:ind w:firstLine="720"/>
        <w:jc w:val="both"/>
        <w:rPr>
          <w:rFonts w:ascii="Times New Roman" w:hAnsi="Times New Roman" w:cs="Times New Roman"/>
          <w:sz w:val="28"/>
          <w:szCs w:val="28"/>
        </w:rPr>
      </w:pPr>
      <w:r w:rsidRPr="00EE1C3F">
        <w:rPr>
          <w:rFonts w:ascii="Times New Roman" w:eastAsia="Calibri" w:hAnsi="Times New Roman" w:cs="Times New Roman"/>
          <w:sz w:val="28"/>
          <w:szCs w:val="28"/>
          <w:lang w:eastAsia="en-US"/>
        </w:rPr>
        <w:t xml:space="preserve">- на 2015 год </w:t>
      </w:r>
      <w:r w:rsidRPr="00EE1C3F">
        <w:rPr>
          <w:rFonts w:ascii="Times New Roman" w:hAnsi="Times New Roman" w:cs="Times New Roman"/>
          <w:sz w:val="28"/>
          <w:szCs w:val="28"/>
        </w:rPr>
        <w:t>для частичной оплаты расходов, связанных с приобретением водоочистной станции в селе Лаврентия</w:t>
      </w:r>
      <w:r>
        <w:rPr>
          <w:rFonts w:ascii="Times New Roman" w:hAnsi="Times New Roman" w:cs="Times New Roman"/>
          <w:sz w:val="28"/>
          <w:szCs w:val="28"/>
        </w:rPr>
        <w:t xml:space="preserve"> в сумме 2 619,6 тыс. рублей</w:t>
      </w:r>
      <w:r w:rsidRPr="00EE1C3F">
        <w:rPr>
          <w:rFonts w:ascii="Times New Roman" w:hAnsi="Times New Roman" w:cs="Times New Roman"/>
          <w:sz w:val="28"/>
          <w:szCs w:val="28"/>
        </w:rPr>
        <w:t>;</w:t>
      </w:r>
    </w:p>
    <w:p w:rsidR="00DC01C6" w:rsidRPr="00EE1C3F" w:rsidRDefault="00DC01C6" w:rsidP="00DC01C6">
      <w:pPr>
        <w:autoSpaceDE w:val="0"/>
        <w:autoSpaceDN w:val="0"/>
        <w:adjustRightInd w:val="0"/>
        <w:spacing w:after="0"/>
        <w:ind w:firstLine="720"/>
        <w:jc w:val="both"/>
        <w:rPr>
          <w:rFonts w:ascii="Times New Roman" w:hAnsi="Times New Roman" w:cs="Times New Roman"/>
          <w:sz w:val="28"/>
          <w:szCs w:val="28"/>
        </w:rPr>
      </w:pPr>
      <w:r w:rsidRPr="00EE1C3F">
        <w:rPr>
          <w:rFonts w:ascii="Times New Roman" w:hAnsi="Times New Roman" w:cs="Times New Roman"/>
          <w:sz w:val="28"/>
          <w:szCs w:val="28"/>
        </w:rPr>
        <w:t>- </w:t>
      </w:r>
      <w:r w:rsidRPr="00EE1C3F">
        <w:rPr>
          <w:rFonts w:ascii="Times New Roman" w:eastAsia="Calibri" w:hAnsi="Times New Roman" w:cs="Times New Roman"/>
          <w:sz w:val="28"/>
          <w:szCs w:val="28"/>
          <w:lang w:eastAsia="en-US"/>
        </w:rPr>
        <w:t xml:space="preserve">на 2016 год </w:t>
      </w:r>
      <w:r w:rsidRPr="00EE1C3F">
        <w:rPr>
          <w:rFonts w:ascii="Times New Roman" w:hAnsi="Times New Roman" w:cs="Times New Roman"/>
          <w:sz w:val="28"/>
          <w:szCs w:val="28"/>
        </w:rPr>
        <w:t xml:space="preserve">на оплату расходов по доставке воздушным судном социально значимых грузов из села Лаврентия в отдаленные села Чукотского </w:t>
      </w:r>
      <w:r w:rsidRPr="00EE1C3F">
        <w:rPr>
          <w:rFonts w:ascii="Times New Roman" w:hAnsi="Times New Roman" w:cs="Times New Roman"/>
          <w:sz w:val="28"/>
          <w:szCs w:val="28"/>
        </w:rPr>
        <w:lastRenderedPageBreak/>
        <w:t>муниципального района, связанных с приобретением авиационного топлива и оказанием услуг по обслуживанию и заправке вертолета</w:t>
      </w:r>
      <w:r>
        <w:rPr>
          <w:rFonts w:ascii="Times New Roman" w:hAnsi="Times New Roman" w:cs="Times New Roman"/>
          <w:sz w:val="28"/>
          <w:szCs w:val="28"/>
        </w:rPr>
        <w:t>, в сумме 904,2 тыс. рублей;</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Pr="00EE1C3F">
        <w:rPr>
          <w:rFonts w:ascii="Times New Roman" w:hAnsi="Times New Roman" w:cs="Times New Roman"/>
          <w:sz w:val="28"/>
          <w:szCs w:val="28"/>
        </w:rPr>
        <w:t>отсутствуют положения о критериях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в Порядках предоставления субсидий:</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поддержку организаций жилищно-коммунального хозяйства на укрепление и оснащение материально-технической базы организаций жилищно-коммунального хозяйства от 24.06.2015 г. №95;</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обеспечение жителей поселений социально значимыми продовольственными товарами от 27.08.2015 г. №122;</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частичную оплату расходов, связанных с приобретением водоочистной станции в селе Лаврентия от 05.11.2015 г. №139;</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оплату расходов по доставке воздушным судном социально значимых грузов из села Лаврентия в отдаленные села Чукотского муниципального района, связанных с приобретением авиационного топлива и оказанием услуг по обслуживанию и заправке вертолета от 07.12.2016 г. №371.</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Отсутствие в порядках предоставления субсидий положения о критериях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указывает на высокие коррупционные риски, связанные с выбором получателя субсидий.</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Pr="00EE1C3F">
        <w:rPr>
          <w:rFonts w:ascii="Times New Roman" w:hAnsi="Times New Roman" w:cs="Times New Roman"/>
          <w:sz w:val="28"/>
          <w:szCs w:val="28"/>
        </w:rPr>
        <w:t>отсутствуют положения об обязательной проверке органом государственного (муниципального) финансового контроля соблюдения условий, целей и порядка предоставления субсидий их получателями в:</w:t>
      </w:r>
    </w:p>
    <w:p w:rsidR="00DC01C6" w:rsidRDefault="00DC01C6" w:rsidP="00DC01C6">
      <w:pPr>
        <w:numPr>
          <w:ilvl w:val="0"/>
          <w:numId w:val="2"/>
        </w:numPr>
        <w:autoSpaceDE w:val="0"/>
        <w:autoSpaceDN w:val="0"/>
        <w:adjustRightInd w:val="0"/>
        <w:spacing w:after="0" w:line="240" w:lineRule="auto"/>
        <w:ind w:left="993" w:hanging="284"/>
        <w:jc w:val="both"/>
        <w:rPr>
          <w:rFonts w:ascii="Times New Roman" w:hAnsi="Times New Roman" w:cs="Times New Roman"/>
          <w:sz w:val="28"/>
          <w:szCs w:val="28"/>
        </w:rPr>
      </w:pPr>
      <w:r w:rsidRPr="00EE1C3F">
        <w:rPr>
          <w:rFonts w:ascii="Times New Roman" w:hAnsi="Times New Roman" w:cs="Times New Roman"/>
          <w:sz w:val="28"/>
          <w:szCs w:val="28"/>
        </w:rPr>
        <w:t>Соглашениях о предоставлении субсидий:</w:t>
      </w:r>
    </w:p>
    <w:p w:rsidR="00DC01C6" w:rsidRPr="00EB099F" w:rsidRDefault="00DC01C6" w:rsidP="00DC01C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на финансовую поддержку производства социально значимых видов хлеба;</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поддержку организаций жилищно-коммунального хозяйства на выполнение ремонтных работ на объектах коммунальной инфраструктуры в рамках подготовки к работе в зимних условиях с МУП «Айсберг» (от 14.12.2015 г. №28-15; от 14.07.2016 г. №37-16);</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поддержку организаций жилищно-коммунального хозяйства на укрепление и оснащение материально-технической базы организаций жилищно-коммунального хозяйства с МУП «Айсберг» (от 14.07.2015 г. №24-15; от 28.06.2016 г. №29-16);</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xml:space="preserve">- на обеспечение жителей поселений социально значимыми продовольственными товарами с </w:t>
      </w:r>
      <w:r w:rsidRPr="00EE1C3F">
        <w:rPr>
          <w:rFonts w:ascii="Times New Roman" w:hAnsi="Times New Roman" w:cs="Times New Roman"/>
          <w:bCs/>
          <w:sz w:val="28"/>
          <w:szCs w:val="28"/>
        </w:rPr>
        <w:t>ООО «Берингов Пролив» (</w:t>
      </w:r>
      <w:r w:rsidRPr="00EE1C3F">
        <w:rPr>
          <w:rFonts w:ascii="Times New Roman" w:hAnsi="Times New Roman" w:cs="Times New Roman"/>
          <w:sz w:val="28"/>
          <w:szCs w:val="28"/>
        </w:rPr>
        <w:t>от 01.07.2014 г. №09-</w:t>
      </w:r>
      <w:r w:rsidRPr="00EE1C3F">
        <w:rPr>
          <w:rFonts w:ascii="Times New Roman" w:hAnsi="Times New Roman" w:cs="Times New Roman"/>
          <w:sz w:val="28"/>
          <w:szCs w:val="28"/>
        </w:rPr>
        <w:lastRenderedPageBreak/>
        <w:t>14; от 01.01.2015 г. №01-15, от 01.07.2015 г. №27-15; от 07.08.2015 г.; от 19.11.2015 г. №39-15; от 01.01.2016 г. №01-16, от 09.06.2016 г. №26-16, от 01.07.2016 г. №39-16, от 21.07.2016 г. №40-16, от 25.11.2016 г. №48-);</w:t>
      </w:r>
    </w:p>
    <w:p w:rsidR="00DC01C6" w:rsidRPr="00EE1C3F" w:rsidRDefault="00DC01C6" w:rsidP="00DC01C6">
      <w:pPr>
        <w:numPr>
          <w:ilvl w:val="0"/>
          <w:numId w:val="2"/>
        </w:numPr>
        <w:autoSpaceDE w:val="0"/>
        <w:autoSpaceDN w:val="0"/>
        <w:adjustRightInd w:val="0"/>
        <w:spacing w:after="0" w:line="240" w:lineRule="auto"/>
        <w:ind w:left="993" w:hanging="284"/>
        <w:jc w:val="both"/>
        <w:rPr>
          <w:rFonts w:ascii="Times New Roman" w:hAnsi="Times New Roman" w:cs="Times New Roman"/>
          <w:sz w:val="28"/>
          <w:szCs w:val="28"/>
        </w:rPr>
      </w:pPr>
      <w:r w:rsidRPr="00EE1C3F">
        <w:rPr>
          <w:rFonts w:ascii="Times New Roman" w:hAnsi="Times New Roman" w:cs="Times New Roman"/>
          <w:sz w:val="28"/>
          <w:szCs w:val="28"/>
        </w:rPr>
        <w:t>Порядках о предоставлении субсидий:</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частичную оплату расходов, связанных с приобретением водоочистной станции в селе Лаврентия от 05.11.2015 г. №139;</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 на оплату расходов по доставке воздушным судном социально значимых грузов из села Лаврентия в отдаленные села Чукотского муниципального района, связанных с приобретением авиационного топлива и оказанием услуг по обслуживанию и заправке вертолета от 07.12.2016 г. №371.</w:t>
      </w:r>
    </w:p>
    <w:p w:rsidR="00DC01C6" w:rsidRDefault="00DC01C6" w:rsidP="00DC01C6">
      <w:pPr>
        <w:spacing w:after="0"/>
        <w:ind w:firstLine="709"/>
        <w:jc w:val="both"/>
        <w:rPr>
          <w:rFonts w:ascii="Times New Roman" w:hAnsi="Times New Roman" w:cs="Times New Roman"/>
          <w:b/>
          <w:sz w:val="28"/>
          <w:szCs w:val="28"/>
        </w:rPr>
      </w:pPr>
    </w:p>
    <w:p w:rsidR="00DC01C6" w:rsidRDefault="00DC01C6" w:rsidP="00DC01C6">
      <w:pPr>
        <w:pStyle w:val="21"/>
        <w:spacing w:line="240" w:lineRule="auto"/>
        <w:ind w:firstLine="709"/>
        <w:rPr>
          <w:rFonts w:ascii="Times New Roman" w:hAnsi="Times New Roman" w:cs="Times New Roman"/>
          <w:b/>
          <w:bCs/>
          <w:color w:val="000000"/>
          <w:sz w:val="28"/>
          <w:szCs w:val="28"/>
        </w:rPr>
      </w:pPr>
      <w:r>
        <w:rPr>
          <w:rFonts w:ascii="Times New Roman" w:hAnsi="Times New Roman" w:cs="Times New Roman"/>
          <w:b/>
          <w:sz w:val="28"/>
          <w:szCs w:val="28"/>
        </w:rPr>
        <w:t>2.3.</w:t>
      </w:r>
      <w:r>
        <w:rPr>
          <w:rFonts w:ascii="Times New Roman" w:hAnsi="Times New Roman" w:cs="Times New Roman"/>
          <w:b/>
          <w:bCs/>
          <w:color w:val="000000"/>
          <w:sz w:val="28"/>
          <w:szCs w:val="28"/>
        </w:rPr>
        <w:t> </w:t>
      </w:r>
      <w:r w:rsidRPr="00E24838">
        <w:rPr>
          <w:rFonts w:ascii="Times New Roman" w:hAnsi="Times New Roman" w:cs="Times New Roman"/>
          <w:b/>
          <w:bCs/>
          <w:color w:val="000000"/>
          <w:sz w:val="28"/>
          <w:szCs w:val="28"/>
        </w:rPr>
        <w:t>Иные межбюджетные трансферты</w:t>
      </w:r>
    </w:p>
    <w:p w:rsidR="00DC01C6" w:rsidRDefault="00DC01C6" w:rsidP="00DC01C6">
      <w:pPr>
        <w:pStyle w:val="31"/>
        <w:widowControl w:val="0"/>
        <w:autoSpaceDE w:val="0"/>
        <w:autoSpaceDN w:val="0"/>
        <w:adjustRightInd w:val="0"/>
        <w:spacing w:after="0"/>
        <w:ind w:left="0" w:firstLine="709"/>
        <w:jc w:val="both"/>
        <w:rPr>
          <w:rFonts w:ascii="Times New Roman" w:hAnsi="Times New Roman" w:cs="Times New Roman"/>
          <w:sz w:val="28"/>
          <w:szCs w:val="28"/>
        </w:rPr>
      </w:pPr>
      <w:r w:rsidRPr="00E24838">
        <w:rPr>
          <w:rFonts w:ascii="Times New Roman" w:hAnsi="Times New Roman" w:cs="Times New Roman"/>
          <w:sz w:val="28"/>
          <w:szCs w:val="28"/>
        </w:rPr>
        <w:t xml:space="preserve">Иные межбюджетные трансферты </w:t>
      </w:r>
      <w:r>
        <w:rPr>
          <w:rFonts w:ascii="Times New Roman" w:hAnsi="Times New Roman" w:cs="Times New Roman"/>
          <w:sz w:val="28"/>
          <w:szCs w:val="28"/>
        </w:rPr>
        <w:t>поступили из окружного бюджета в бюджет Чукотского муниципального района</w:t>
      </w:r>
      <w:r w:rsidRPr="00E24838">
        <w:rPr>
          <w:rFonts w:ascii="Times New Roman" w:hAnsi="Times New Roman" w:cs="Times New Roman"/>
          <w:sz w:val="28"/>
          <w:szCs w:val="28"/>
        </w:rPr>
        <w:t xml:space="preserve"> в 2015 году в объеме </w:t>
      </w:r>
      <w:r>
        <w:rPr>
          <w:rFonts w:ascii="Times New Roman" w:hAnsi="Times New Roman" w:cs="Times New Roman"/>
          <w:sz w:val="28"/>
          <w:szCs w:val="28"/>
        </w:rPr>
        <w:t>348 388,8 </w:t>
      </w:r>
      <w:r w:rsidRPr="00E24838">
        <w:rPr>
          <w:rFonts w:ascii="Times New Roman" w:hAnsi="Times New Roman" w:cs="Times New Roman"/>
          <w:sz w:val="28"/>
          <w:szCs w:val="28"/>
        </w:rPr>
        <w:t>тыс. рублей</w:t>
      </w:r>
      <w:r>
        <w:rPr>
          <w:rFonts w:ascii="Times New Roman" w:hAnsi="Times New Roman" w:cs="Times New Roman"/>
          <w:sz w:val="28"/>
          <w:szCs w:val="28"/>
        </w:rPr>
        <w:t>,</w:t>
      </w:r>
      <w:r w:rsidRPr="00E24838">
        <w:rPr>
          <w:rFonts w:ascii="Times New Roman" w:hAnsi="Times New Roman" w:cs="Times New Roman"/>
          <w:sz w:val="28"/>
          <w:szCs w:val="28"/>
        </w:rPr>
        <w:t xml:space="preserve"> в 2016 году -  </w:t>
      </w:r>
      <w:r>
        <w:rPr>
          <w:rFonts w:ascii="Times New Roman" w:hAnsi="Times New Roman" w:cs="Times New Roman"/>
          <w:sz w:val="28"/>
          <w:szCs w:val="28"/>
        </w:rPr>
        <w:t xml:space="preserve">150,0 </w:t>
      </w:r>
      <w:r w:rsidRPr="00E24838">
        <w:rPr>
          <w:rFonts w:ascii="Times New Roman" w:hAnsi="Times New Roman" w:cs="Times New Roman"/>
          <w:sz w:val="28"/>
          <w:szCs w:val="28"/>
        </w:rPr>
        <w:t>тыс. рублей</w:t>
      </w:r>
      <w:r>
        <w:rPr>
          <w:rFonts w:ascii="Times New Roman" w:hAnsi="Times New Roman" w:cs="Times New Roman"/>
          <w:sz w:val="28"/>
          <w:szCs w:val="28"/>
        </w:rPr>
        <w:t xml:space="preserve">. Снижение объема предоставленных в 2016 году иных межбюджетных трансфертов по отношению к 2015 году обусловлено тем, что с 2016 года средства окружного бюджета на </w:t>
      </w:r>
      <w:r w:rsidRPr="00697F5A">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образования</w:t>
      </w:r>
      <w:r>
        <w:rPr>
          <w:rFonts w:ascii="Times New Roman" w:hAnsi="Times New Roman" w:cs="Times New Roman"/>
          <w:sz w:val="28"/>
          <w:szCs w:val="28"/>
        </w:rPr>
        <w:t xml:space="preserve"> предоставляются из окружного бюджета бюджетам муниципальных образований за счет субвенций.</w:t>
      </w:r>
    </w:p>
    <w:p w:rsidR="00DC01C6" w:rsidRPr="00E24838" w:rsidRDefault="00DC01C6" w:rsidP="00DC01C6">
      <w:pPr>
        <w:pStyle w:val="31"/>
        <w:widowControl w:val="0"/>
        <w:autoSpaceDE w:val="0"/>
        <w:autoSpaceDN w:val="0"/>
        <w:adjustRightInd w:val="0"/>
        <w:spacing w:after="0"/>
        <w:ind w:left="0" w:firstLine="709"/>
        <w:jc w:val="both"/>
        <w:rPr>
          <w:rFonts w:ascii="Times New Roman" w:hAnsi="Times New Roman" w:cs="Times New Roman"/>
          <w:sz w:val="28"/>
          <w:szCs w:val="28"/>
        </w:rPr>
      </w:pPr>
      <w:r w:rsidRPr="00E24838">
        <w:rPr>
          <w:rFonts w:ascii="Times New Roman" w:hAnsi="Times New Roman" w:cs="Times New Roman"/>
          <w:sz w:val="28"/>
          <w:szCs w:val="28"/>
        </w:rPr>
        <w:t xml:space="preserve">Кассовые расходы произведены в 2015 году в объеме </w:t>
      </w:r>
      <w:r>
        <w:rPr>
          <w:rFonts w:ascii="Times New Roman" w:hAnsi="Times New Roman" w:cs="Times New Roman"/>
          <w:sz w:val="28"/>
          <w:szCs w:val="28"/>
        </w:rPr>
        <w:t>344 435,4</w:t>
      </w:r>
      <w:r w:rsidRPr="00E24838">
        <w:rPr>
          <w:rFonts w:ascii="Times New Roman" w:hAnsi="Times New Roman" w:cs="Times New Roman"/>
          <w:sz w:val="28"/>
          <w:szCs w:val="28"/>
        </w:rPr>
        <w:t xml:space="preserve"> тыс. рублей (9</w:t>
      </w:r>
      <w:r>
        <w:rPr>
          <w:rFonts w:ascii="Times New Roman" w:hAnsi="Times New Roman" w:cs="Times New Roman"/>
          <w:sz w:val="28"/>
          <w:szCs w:val="28"/>
        </w:rPr>
        <w:t>8</w:t>
      </w:r>
      <w:r w:rsidRPr="00E24838">
        <w:rPr>
          <w:rFonts w:ascii="Times New Roman" w:hAnsi="Times New Roman" w:cs="Times New Roman"/>
          <w:sz w:val="28"/>
          <w:szCs w:val="28"/>
        </w:rPr>
        <w:t xml:space="preserve">,9 %), в 2016 году – </w:t>
      </w:r>
      <w:r>
        <w:rPr>
          <w:rFonts w:ascii="Times New Roman" w:hAnsi="Times New Roman" w:cs="Times New Roman"/>
          <w:sz w:val="28"/>
          <w:szCs w:val="28"/>
        </w:rPr>
        <w:t>150,0</w:t>
      </w:r>
      <w:r w:rsidRPr="00E24838">
        <w:rPr>
          <w:rFonts w:ascii="Times New Roman" w:hAnsi="Times New Roman" w:cs="Times New Roman"/>
          <w:sz w:val="28"/>
          <w:szCs w:val="28"/>
        </w:rPr>
        <w:t> тыс. рублей (</w:t>
      </w:r>
      <w:r>
        <w:rPr>
          <w:rFonts w:ascii="Times New Roman" w:hAnsi="Times New Roman" w:cs="Times New Roman"/>
          <w:sz w:val="28"/>
          <w:szCs w:val="28"/>
        </w:rPr>
        <w:t>100,0</w:t>
      </w:r>
      <w:r w:rsidRPr="00E24838">
        <w:rPr>
          <w:rFonts w:ascii="Times New Roman" w:hAnsi="Times New Roman" w:cs="Times New Roman"/>
          <w:sz w:val="28"/>
          <w:szCs w:val="28"/>
        </w:rPr>
        <w:t xml:space="preserve"> %). </w:t>
      </w:r>
    </w:p>
    <w:p w:rsidR="00DC01C6" w:rsidRDefault="00DC01C6" w:rsidP="00DC01C6">
      <w:pPr>
        <w:widowControl w:val="0"/>
        <w:spacing w:after="0"/>
        <w:ind w:firstLine="709"/>
        <w:jc w:val="both"/>
        <w:rPr>
          <w:rFonts w:ascii="Times New Roman" w:hAnsi="Times New Roman" w:cs="Times New Roman"/>
          <w:bCs/>
          <w:color w:val="000000"/>
          <w:sz w:val="28"/>
          <w:szCs w:val="28"/>
        </w:rPr>
      </w:pPr>
      <w:r w:rsidRPr="00E24838">
        <w:rPr>
          <w:rFonts w:ascii="Times New Roman" w:hAnsi="Times New Roman" w:cs="Times New Roman"/>
          <w:bCs/>
          <w:color w:val="000000"/>
          <w:sz w:val="28"/>
          <w:szCs w:val="28"/>
        </w:rPr>
        <w:t xml:space="preserve">Анализ использования иных межбюджетных трансфертов, полученных из </w:t>
      </w:r>
      <w:r>
        <w:rPr>
          <w:rFonts w:ascii="Times New Roman" w:hAnsi="Times New Roman" w:cs="Times New Roman"/>
          <w:bCs/>
          <w:color w:val="000000"/>
          <w:sz w:val="28"/>
          <w:szCs w:val="28"/>
        </w:rPr>
        <w:t>окружного</w:t>
      </w:r>
      <w:r w:rsidRPr="00E24838">
        <w:rPr>
          <w:rFonts w:ascii="Times New Roman" w:hAnsi="Times New Roman" w:cs="Times New Roman"/>
          <w:bCs/>
          <w:color w:val="000000"/>
          <w:sz w:val="28"/>
          <w:szCs w:val="28"/>
        </w:rPr>
        <w:t xml:space="preserve"> бюджета </w:t>
      </w:r>
      <w:r w:rsidRPr="00E24838">
        <w:rPr>
          <w:rFonts w:ascii="Times New Roman" w:hAnsi="Times New Roman" w:cs="Times New Roman"/>
          <w:sz w:val="28"/>
          <w:szCs w:val="28"/>
        </w:rPr>
        <w:t>за</w:t>
      </w:r>
      <w:r w:rsidRPr="00E24838">
        <w:rPr>
          <w:rFonts w:ascii="Times New Roman" w:hAnsi="Times New Roman" w:cs="Times New Roman"/>
          <w:bCs/>
          <w:color w:val="000000"/>
          <w:sz w:val="28"/>
          <w:szCs w:val="28"/>
        </w:rPr>
        <w:t xml:space="preserve"> 2015</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2016  годы</w:t>
      </w:r>
      <w:proofErr w:type="gramEnd"/>
      <w:r>
        <w:rPr>
          <w:rFonts w:ascii="Times New Roman" w:hAnsi="Times New Roman" w:cs="Times New Roman"/>
          <w:bCs/>
          <w:color w:val="000000"/>
          <w:sz w:val="28"/>
          <w:szCs w:val="28"/>
        </w:rPr>
        <w:t xml:space="preserve"> приведен в таблице №5</w:t>
      </w:r>
    </w:p>
    <w:p w:rsidR="00DC01C6" w:rsidRPr="00E24838" w:rsidRDefault="00DC01C6" w:rsidP="00DC01C6">
      <w:pPr>
        <w:widowControl w:val="0"/>
        <w:spacing w:after="0"/>
        <w:ind w:firstLine="7938"/>
        <w:jc w:val="right"/>
        <w:rPr>
          <w:rFonts w:ascii="Times New Roman" w:hAnsi="Times New Roman" w:cs="Times New Roman"/>
          <w:bCs/>
          <w:color w:val="000000"/>
          <w:sz w:val="28"/>
          <w:szCs w:val="28"/>
        </w:rPr>
      </w:pPr>
      <w:r w:rsidRPr="00E24838">
        <w:rPr>
          <w:rFonts w:ascii="Times New Roman" w:hAnsi="Times New Roman" w:cs="Times New Roman"/>
          <w:bCs/>
          <w:color w:val="000000"/>
          <w:sz w:val="28"/>
          <w:szCs w:val="28"/>
        </w:rPr>
        <w:t xml:space="preserve">Таблица № </w:t>
      </w:r>
      <w:r>
        <w:rPr>
          <w:rFonts w:ascii="Times New Roman" w:hAnsi="Times New Roman" w:cs="Times New Roman"/>
          <w:bCs/>
          <w:color w:val="000000"/>
          <w:sz w:val="28"/>
          <w:szCs w:val="28"/>
        </w:rPr>
        <w:t>5</w:t>
      </w:r>
    </w:p>
    <w:p w:rsidR="00DC01C6" w:rsidRPr="00E24838" w:rsidRDefault="00DC01C6" w:rsidP="00DC01C6">
      <w:pPr>
        <w:widowControl w:val="0"/>
        <w:spacing w:after="0"/>
        <w:ind w:left="7079" w:firstLine="709"/>
        <w:jc w:val="right"/>
        <w:rPr>
          <w:rFonts w:ascii="Times New Roman" w:hAnsi="Times New Roman" w:cs="Times New Roman"/>
          <w:sz w:val="28"/>
          <w:szCs w:val="28"/>
        </w:rPr>
      </w:pPr>
      <w:r w:rsidRPr="00E24838">
        <w:rPr>
          <w:rFonts w:ascii="Times New Roman" w:hAnsi="Times New Roman" w:cs="Times New Roman"/>
          <w:sz w:val="28"/>
          <w:szCs w:val="28"/>
        </w:rPr>
        <w:t>(тыс. рублей)</w:t>
      </w:r>
    </w:p>
    <w:tbl>
      <w:tblPr>
        <w:tblW w:w="9923" w:type="dxa"/>
        <w:tblInd w:w="108" w:type="dxa"/>
        <w:tblLayout w:type="fixed"/>
        <w:tblLook w:val="04A0" w:firstRow="1" w:lastRow="0" w:firstColumn="1" w:lastColumn="0" w:noHBand="0" w:noVBand="1"/>
      </w:tblPr>
      <w:tblGrid>
        <w:gridCol w:w="3402"/>
        <w:gridCol w:w="1276"/>
        <w:gridCol w:w="1276"/>
        <w:gridCol w:w="850"/>
        <w:gridCol w:w="993"/>
        <w:gridCol w:w="1275"/>
        <w:gridCol w:w="851"/>
      </w:tblGrid>
      <w:tr w:rsidR="00DC01C6" w:rsidRPr="00E24838" w:rsidTr="001A02E4">
        <w:trPr>
          <w:trHeight w:val="251"/>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C94BEE" w:rsidRDefault="00DC01C6" w:rsidP="001A02E4">
            <w:pPr>
              <w:spacing w:after="0"/>
              <w:jc w:val="center"/>
              <w:rPr>
                <w:rFonts w:ascii="Times New Roman" w:hAnsi="Times New Roman" w:cs="Times New Roman"/>
                <w:b/>
                <w:bCs/>
                <w:color w:val="000000"/>
                <w:sz w:val="18"/>
                <w:szCs w:val="18"/>
              </w:rPr>
            </w:pPr>
            <w:r w:rsidRPr="00C94BEE">
              <w:rPr>
                <w:rFonts w:ascii="Times New Roman" w:hAnsi="Times New Roman" w:cs="Times New Roman"/>
                <w:b/>
                <w:bCs/>
                <w:color w:val="000000"/>
                <w:sz w:val="18"/>
                <w:szCs w:val="18"/>
              </w:rPr>
              <w:t>Вид иных межбюджетных трансфертов</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C01C6" w:rsidRPr="00C94BEE" w:rsidRDefault="00DC01C6" w:rsidP="001A02E4">
            <w:pPr>
              <w:spacing w:after="0"/>
              <w:jc w:val="center"/>
              <w:rPr>
                <w:rFonts w:ascii="Times New Roman" w:hAnsi="Times New Roman" w:cs="Times New Roman"/>
                <w:b/>
                <w:color w:val="000000"/>
                <w:sz w:val="18"/>
                <w:szCs w:val="18"/>
              </w:rPr>
            </w:pPr>
            <w:r w:rsidRPr="00C94BEE">
              <w:rPr>
                <w:rFonts w:ascii="Times New Roman" w:hAnsi="Times New Roman" w:cs="Times New Roman"/>
                <w:b/>
                <w:color w:val="000000"/>
                <w:sz w:val="18"/>
                <w:szCs w:val="18"/>
              </w:rPr>
              <w:t>2015 год</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C01C6" w:rsidRPr="00C94BEE" w:rsidRDefault="00DC01C6" w:rsidP="001A02E4">
            <w:pPr>
              <w:spacing w:after="0"/>
              <w:jc w:val="center"/>
              <w:rPr>
                <w:rFonts w:ascii="Times New Roman" w:hAnsi="Times New Roman" w:cs="Times New Roman"/>
                <w:b/>
                <w:color w:val="000000"/>
                <w:sz w:val="18"/>
                <w:szCs w:val="18"/>
              </w:rPr>
            </w:pPr>
            <w:r w:rsidRPr="00C94BEE">
              <w:rPr>
                <w:rFonts w:ascii="Times New Roman" w:hAnsi="Times New Roman" w:cs="Times New Roman"/>
                <w:b/>
                <w:color w:val="000000"/>
                <w:sz w:val="18"/>
                <w:szCs w:val="18"/>
              </w:rPr>
              <w:t>2016 год</w:t>
            </w:r>
          </w:p>
        </w:tc>
      </w:tr>
      <w:tr w:rsidR="00DC01C6" w:rsidRPr="00E24838" w:rsidTr="001A02E4">
        <w:trPr>
          <w:trHeight w:val="38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DC01C6" w:rsidRPr="00E24838" w:rsidRDefault="00DC01C6" w:rsidP="001A02E4">
            <w:pPr>
              <w:spacing w:after="0"/>
              <w:rPr>
                <w:rFonts w:ascii="Times New Roman" w:hAnsi="Times New Roman" w:cs="Times New Roman"/>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DC01C6" w:rsidRPr="00E76EC8" w:rsidRDefault="00DC01C6" w:rsidP="001A02E4">
            <w:pPr>
              <w:spacing w:after="0" w:line="240" w:lineRule="auto"/>
              <w:jc w:val="center"/>
              <w:rPr>
                <w:rFonts w:ascii="Times New Roman" w:eastAsia="Times New Roman" w:hAnsi="Times New Roman" w:cs="Times New Roman"/>
                <w:b/>
                <w:bCs/>
                <w:color w:val="000000"/>
                <w:sz w:val="16"/>
                <w:szCs w:val="16"/>
              </w:rPr>
            </w:pPr>
            <w:r w:rsidRPr="00E76EC8">
              <w:rPr>
                <w:rFonts w:ascii="Times New Roman" w:eastAsia="Times New Roman" w:hAnsi="Times New Roman" w:cs="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DC01C6" w:rsidRPr="00E76EC8" w:rsidRDefault="00DC01C6" w:rsidP="001A02E4">
            <w:pPr>
              <w:spacing w:after="0" w:line="240" w:lineRule="auto"/>
              <w:jc w:val="center"/>
              <w:rPr>
                <w:rFonts w:ascii="Times New Roman" w:eastAsia="Times New Roman" w:hAnsi="Times New Roman" w:cs="Times New Roman"/>
                <w:b/>
                <w:bCs/>
                <w:color w:val="000000"/>
                <w:sz w:val="16"/>
                <w:szCs w:val="16"/>
              </w:rPr>
            </w:pPr>
            <w:r w:rsidRPr="00E76EC8">
              <w:rPr>
                <w:rFonts w:ascii="Times New Roman" w:eastAsia="Times New Roman" w:hAnsi="Times New Roman" w:cs="Times New Roman"/>
                <w:b/>
                <w:bCs/>
                <w:color w:val="000000"/>
                <w:sz w:val="16"/>
                <w:szCs w:val="16"/>
              </w:rPr>
              <w:t>Испол</w:t>
            </w:r>
            <w:r>
              <w:rPr>
                <w:rFonts w:ascii="Times New Roman" w:eastAsia="Times New Roman" w:hAnsi="Times New Roman" w:cs="Times New Roman"/>
                <w:b/>
                <w:bCs/>
                <w:color w:val="000000"/>
                <w:sz w:val="16"/>
                <w:szCs w:val="16"/>
              </w:rPr>
              <w:t>ьзовано</w:t>
            </w:r>
          </w:p>
        </w:tc>
        <w:tc>
          <w:tcPr>
            <w:tcW w:w="850" w:type="dxa"/>
            <w:tcBorders>
              <w:top w:val="nil"/>
              <w:left w:val="nil"/>
              <w:bottom w:val="single" w:sz="4" w:space="0" w:color="auto"/>
              <w:right w:val="single" w:sz="4" w:space="0" w:color="auto"/>
            </w:tcBorders>
            <w:shd w:val="clear" w:color="auto" w:fill="auto"/>
            <w:vAlign w:val="center"/>
            <w:hideMark/>
          </w:tcPr>
          <w:p w:rsidR="00DC01C6" w:rsidRPr="00D05D21" w:rsidRDefault="00DC01C6" w:rsidP="001A02E4">
            <w:pPr>
              <w:spacing w:after="0" w:line="240" w:lineRule="auto"/>
              <w:jc w:val="center"/>
              <w:rPr>
                <w:rFonts w:ascii="Times New Roman" w:eastAsia="Times New Roman" w:hAnsi="Times New Roman" w:cs="Times New Roman"/>
                <w:b/>
                <w:bCs/>
                <w:color w:val="000000"/>
                <w:sz w:val="15"/>
                <w:szCs w:val="15"/>
              </w:rPr>
            </w:pPr>
            <w:r w:rsidRPr="00D05D21">
              <w:rPr>
                <w:rFonts w:ascii="Times New Roman" w:eastAsia="Times New Roman" w:hAnsi="Times New Roman" w:cs="Times New Roman"/>
                <w:b/>
                <w:bCs/>
                <w:color w:val="000000"/>
                <w:sz w:val="15"/>
                <w:szCs w:val="15"/>
              </w:rPr>
              <w:t xml:space="preserve">% </w:t>
            </w:r>
            <w:r>
              <w:rPr>
                <w:rFonts w:ascii="Times New Roman" w:eastAsia="Times New Roman" w:hAnsi="Times New Roman" w:cs="Times New Roman"/>
                <w:b/>
                <w:bCs/>
                <w:color w:val="000000"/>
                <w:sz w:val="15"/>
                <w:szCs w:val="15"/>
              </w:rPr>
              <w:t>(гр3/гр2)</w:t>
            </w:r>
          </w:p>
        </w:tc>
        <w:tc>
          <w:tcPr>
            <w:tcW w:w="993" w:type="dxa"/>
            <w:tcBorders>
              <w:top w:val="nil"/>
              <w:left w:val="nil"/>
              <w:bottom w:val="single" w:sz="4" w:space="0" w:color="auto"/>
              <w:right w:val="single" w:sz="4" w:space="0" w:color="auto"/>
            </w:tcBorders>
            <w:shd w:val="clear" w:color="auto" w:fill="auto"/>
            <w:vAlign w:val="center"/>
            <w:hideMark/>
          </w:tcPr>
          <w:p w:rsidR="00DC01C6" w:rsidRPr="00E76EC8" w:rsidRDefault="00DC01C6" w:rsidP="001A02E4">
            <w:pPr>
              <w:spacing w:after="0" w:line="240" w:lineRule="auto"/>
              <w:jc w:val="center"/>
              <w:rPr>
                <w:rFonts w:ascii="Times New Roman" w:eastAsia="Times New Roman" w:hAnsi="Times New Roman" w:cs="Times New Roman"/>
                <w:b/>
                <w:bCs/>
                <w:color w:val="000000"/>
                <w:sz w:val="16"/>
                <w:szCs w:val="16"/>
              </w:rPr>
            </w:pPr>
            <w:r w:rsidRPr="00E76EC8">
              <w:rPr>
                <w:rFonts w:ascii="Times New Roman" w:eastAsia="Times New Roman" w:hAnsi="Times New Roman" w:cs="Times New Roman"/>
                <w:b/>
                <w:bCs/>
                <w:color w:val="000000"/>
                <w:sz w:val="16"/>
                <w:szCs w:val="16"/>
              </w:rPr>
              <w:t>Получено</w:t>
            </w:r>
          </w:p>
        </w:tc>
        <w:tc>
          <w:tcPr>
            <w:tcW w:w="1275" w:type="dxa"/>
            <w:tcBorders>
              <w:top w:val="nil"/>
              <w:left w:val="nil"/>
              <w:bottom w:val="single" w:sz="4" w:space="0" w:color="auto"/>
              <w:right w:val="single" w:sz="4" w:space="0" w:color="auto"/>
            </w:tcBorders>
            <w:shd w:val="clear" w:color="auto" w:fill="auto"/>
            <w:vAlign w:val="center"/>
            <w:hideMark/>
          </w:tcPr>
          <w:p w:rsidR="00DC01C6" w:rsidRPr="00E76EC8" w:rsidRDefault="00DC01C6" w:rsidP="001A02E4">
            <w:pPr>
              <w:spacing w:after="0" w:line="240" w:lineRule="auto"/>
              <w:jc w:val="center"/>
              <w:rPr>
                <w:rFonts w:ascii="Times New Roman" w:eastAsia="Times New Roman" w:hAnsi="Times New Roman" w:cs="Times New Roman"/>
                <w:b/>
                <w:bCs/>
                <w:color w:val="000000"/>
                <w:sz w:val="16"/>
                <w:szCs w:val="16"/>
              </w:rPr>
            </w:pPr>
            <w:r w:rsidRPr="00E76EC8">
              <w:rPr>
                <w:rFonts w:ascii="Times New Roman" w:eastAsia="Times New Roman" w:hAnsi="Times New Roman" w:cs="Times New Roman"/>
                <w:b/>
                <w:bCs/>
                <w:color w:val="000000"/>
                <w:sz w:val="16"/>
                <w:szCs w:val="16"/>
              </w:rPr>
              <w:t>Испол</w:t>
            </w:r>
            <w:r>
              <w:rPr>
                <w:rFonts w:ascii="Times New Roman" w:eastAsia="Times New Roman" w:hAnsi="Times New Roman" w:cs="Times New Roman"/>
                <w:b/>
                <w:bCs/>
                <w:color w:val="000000"/>
                <w:sz w:val="16"/>
                <w:szCs w:val="16"/>
              </w:rPr>
              <w:t>ьзовано</w:t>
            </w:r>
          </w:p>
        </w:tc>
        <w:tc>
          <w:tcPr>
            <w:tcW w:w="851" w:type="dxa"/>
            <w:tcBorders>
              <w:top w:val="nil"/>
              <w:left w:val="nil"/>
              <w:bottom w:val="single" w:sz="4" w:space="0" w:color="auto"/>
              <w:right w:val="single" w:sz="4" w:space="0" w:color="auto"/>
            </w:tcBorders>
            <w:shd w:val="clear" w:color="auto" w:fill="auto"/>
            <w:vAlign w:val="center"/>
            <w:hideMark/>
          </w:tcPr>
          <w:p w:rsidR="00DC01C6" w:rsidRPr="00E76EC8" w:rsidRDefault="00DC01C6" w:rsidP="001A02E4">
            <w:pPr>
              <w:spacing w:after="0" w:line="240" w:lineRule="auto"/>
              <w:jc w:val="center"/>
              <w:rPr>
                <w:rFonts w:ascii="Times New Roman" w:eastAsia="Times New Roman" w:hAnsi="Times New Roman" w:cs="Times New Roman"/>
                <w:b/>
                <w:bCs/>
                <w:color w:val="000000"/>
                <w:sz w:val="16"/>
                <w:szCs w:val="16"/>
              </w:rPr>
            </w:pPr>
            <w:r w:rsidRPr="00D05D21">
              <w:rPr>
                <w:rFonts w:ascii="Times New Roman" w:eastAsia="Times New Roman" w:hAnsi="Times New Roman" w:cs="Times New Roman"/>
                <w:b/>
                <w:bCs/>
                <w:color w:val="000000"/>
                <w:sz w:val="15"/>
                <w:szCs w:val="15"/>
              </w:rPr>
              <w:t xml:space="preserve">% </w:t>
            </w:r>
            <w:r>
              <w:rPr>
                <w:rFonts w:ascii="Times New Roman" w:eastAsia="Times New Roman" w:hAnsi="Times New Roman" w:cs="Times New Roman"/>
                <w:b/>
                <w:bCs/>
                <w:color w:val="000000"/>
                <w:sz w:val="15"/>
                <w:szCs w:val="15"/>
              </w:rPr>
              <w:t>(гр6/гр5)</w:t>
            </w:r>
          </w:p>
        </w:tc>
      </w:tr>
      <w:tr w:rsidR="00DC01C6" w:rsidRPr="00E24838" w:rsidTr="001A02E4">
        <w:trPr>
          <w:trHeight w:val="16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7</w:t>
            </w:r>
          </w:p>
        </w:tc>
      </w:tr>
      <w:tr w:rsidR="00DC01C6" w:rsidRPr="00E24838" w:rsidTr="001A02E4">
        <w:trPr>
          <w:trHeight w:val="275"/>
        </w:trPr>
        <w:tc>
          <w:tcPr>
            <w:tcW w:w="3402" w:type="dxa"/>
            <w:tcBorders>
              <w:top w:val="nil"/>
              <w:left w:val="single" w:sz="4" w:space="0" w:color="auto"/>
              <w:bottom w:val="single" w:sz="4" w:space="0" w:color="auto"/>
              <w:right w:val="single" w:sz="4" w:space="0" w:color="auto"/>
            </w:tcBorders>
            <w:shd w:val="clear" w:color="auto" w:fill="auto"/>
            <w:hideMark/>
          </w:tcPr>
          <w:p w:rsidR="00DC01C6" w:rsidRPr="00C94BEE" w:rsidRDefault="00DC01C6" w:rsidP="001A02E4">
            <w:pPr>
              <w:spacing w:after="0"/>
              <w:rPr>
                <w:rFonts w:ascii="Times New Roman" w:hAnsi="Times New Roman" w:cs="Times New Roman"/>
                <w:b/>
                <w:bCs/>
                <w:sz w:val="18"/>
                <w:szCs w:val="18"/>
              </w:rPr>
            </w:pPr>
            <w:r>
              <w:rPr>
                <w:rFonts w:ascii="Times New Roman" w:hAnsi="Times New Roman" w:cs="Times New Roman"/>
                <w:b/>
                <w:bCs/>
                <w:sz w:val="18"/>
                <w:szCs w:val="18"/>
              </w:rPr>
              <w:t xml:space="preserve">Иные </w:t>
            </w:r>
            <w:r w:rsidRPr="00C94BEE">
              <w:rPr>
                <w:rFonts w:ascii="Times New Roman" w:hAnsi="Times New Roman" w:cs="Times New Roman"/>
                <w:b/>
                <w:bCs/>
                <w:sz w:val="18"/>
                <w:szCs w:val="18"/>
              </w:rPr>
              <w:t>межбюджетные трансферты, передаваемые на</w:t>
            </w:r>
            <w:r>
              <w:rPr>
                <w:rFonts w:ascii="Times New Roman" w:hAnsi="Times New Roman" w:cs="Times New Roman"/>
                <w:b/>
                <w:bCs/>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348 388,8</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344 435,4</w:t>
            </w:r>
          </w:p>
        </w:tc>
        <w:tc>
          <w:tcPr>
            <w:tcW w:w="850"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b/>
                <w:bCs/>
                <w:color w:val="000000"/>
                <w:sz w:val="16"/>
                <w:szCs w:val="16"/>
              </w:rPr>
            </w:pPr>
            <w:r w:rsidRPr="00E24838">
              <w:rPr>
                <w:rFonts w:ascii="Times New Roman" w:hAnsi="Times New Roman" w:cs="Times New Roman"/>
                <w:b/>
                <w:bCs/>
                <w:color w:val="000000"/>
                <w:sz w:val="16"/>
                <w:szCs w:val="16"/>
              </w:rPr>
              <w:t>9</w:t>
            </w:r>
            <w:r>
              <w:rPr>
                <w:rFonts w:ascii="Times New Roman" w:hAnsi="Times New Roman" w:cs="Times New Roman"/>
                <w:b/>
                <w:bCs/>
                <w:color w:val="000000"/>
                <w:sz w:val="16"/>
                <w:szCs w:val="16"/>
              </w:rPr>
              <w:t>8</w:t>
            </w:r>
            <w:r w:rsidRPr="00E24838">
              <w:rPr>
                <w:rFonts w:ascii="Times New Roman" w:hAnsi="Times New Roman" w:cs="Times New Roman"/>
                <w:b/>
                <w:bCs/>
                <w:color w:val="000000"/>
                <w:sz w:val="16"/>
                <w:szCs w:val="16"/>
              </w:rPr>
              <w:t>,9</w:t>
            </w:r>
          </w:p>
        </w:tc>
        <w:tc>
          <w:tcPr>
            <w:tcW w:w="993"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150,0</w:t>
            </w:r>
          </w:p>
        </w:tc>
        <w:tc>
          <w:tcPr>
            <w:tcW w:w="851"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100,0</w:t>
            </w:r>
          </w:p>
        </w:tc>
      </w:tr>
      <w:tr w:rsidR="00DC01C6" w:rsidRPr="00E24838" w:rsidTr="001A02E4">
        <w:trPr>
          <w:trHeight w:val="659"/>
        </w:trPr>
        <w:tc>
          <w:tcPr>
            <w:tcW w:w="3402" w:type="dxa"/>
            <w:tcBorders>
              <w:top w:val="nil"/>
              <w:left w:val="single" w:sz="4" w:space="0" w:color="auto"/>
              <w:bottom w:val="single" w:sz="4" w:space="0" w:color="auto"/>
              <w:right w:val="single" w:sz="4" w:space="0" w:color="auto"/>
            </w:tcBorders>
            <w:shd w:val="clear" w:color="auto" w:fill="auto"/>
            <w:hideMark/>
          </w:tcPr>
          <w:p w:rsidR="00DC01C6" w:rsidRPr="00C94BEE" w:rsidRDefault="00DC01C6" w:rsidP="001A02E4">
            <w:pPr>
              <w:spacing w:after="0" w:line="240" w:lineRule="auto"/>
              <w:jc w:val="both"/>
              <w:rPr>
                <w:rFonts w:ascii="Times New Roman" w:hAnsi="Times New Roman" w:cs="Times New Roman"/>
                <w:sz w:val="18"/>
                <w:szCs w:val="18"/>
              </w:rPr>
            </w:pPr>
            <w:r w:rsidRPr="00C94BEE">
              <w:rPr>
                <w:rFonts w:ascii="Times New Roman" w:hAnsi="Times New Roman" w:cs="Times New Roman"/>
                <w:sz w:val="18"/>
                <w:szCs w:val="18"/>
              </w:rPr>
              <w:t>1) </w:t>
            </w:r>
            <w:r>
              <w:rPr>
                <w:rFonts w:ascii="Times New Roman" w:hAnsi="Times New Roman" w:cs="Times New Roman"/>
                <w:sz w:val="18"/>
                <w:szCs w:val="18"/>
              </w:rPr>
              <w:t xml:space="preserve">государственную поддержку лучших работников муниципальных учреждений культуры, находящихся на территориях сельских поселений </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r w:rsidRPr="00E24838">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r w:rsidRPr="00E24838">
              <w:rPr>
                <w:rFonts w:ascii="Times New Roman" w:hAnsi="Times New Roman" w:cs="Times New Roman"/>
                <w:color w:val="000000"/>
                <w:sz w:val="16"/>
                <w:szCs w:val="16"/>
              </w:rPr>
              <w:t>,0</w:t>
            </w:r>
          </w:p>
        </w:tc>
      </w:tr>
      <w:tr w:rsidR="00DC01C6" w:rsidRPr="00E24838" w:rsidTr="001A02E4">
        <w:trPr>
          <w:trHeight w:val="23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C01C6" w:rsidRPr="00C94BEE" w:rsidRDefault="00DC01C6" w:rsidP="001A02E4">
            <w:pPr>
              <w:spacing w:after="0" w:line="240" w:lineRule="auto"/>
              <w:rPr>
                <w:rFonts w:ascii="Times New Roman" w:hAnsi="Times New Roman" w:cs="Times New Roman"/>
                <w:sz w:val="18"/>
                <w:szCs w:val="18"/>
              </w:rPr>
            </w:pPr>
            <w:proofErr w:type="gramStart"/>
            <w:r w:rsidRPr="00C94BEE">
              <w:rPr>
                <w:rFonts w:ascii="Times New Roman" w:hAnsi="Times New Roman" w:cs="Times New Roman"/>
                <w:sz w:val="18"/>
                <w:szCs w:val="18"/>
              </w:rPr>
              <w:t>2) )</w:t>
            </w:r>
            <w:proofErr w:type="gramEnd"/>
            <w:r w:rsidRPr="00C94BEE">
              <w:rPr>
                <w:rFonts w:ascii="Times New Roman" w:hAnsi="Times New Roman" w:cs="Times New Roman"/>
                <w:sz w:val="18"/>
                <w:szCs w:val="18"/>
              </w:rPr>
              <w:t> </w:t>
            </w:r>
            <w:r>
              <w:rPr>
                <w:rFonts w:ascii="Times New Roman" w:hAnsi="Times New Roman" w:cs="Times New Roman"/>
                <w:sz w:val="18"/>
                <w:szCs w:val="18"/>
              </w:rPr>
              <w:t>государственную поддержку муниципальных учреждений культуры, находящихся на территориях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DC01C6" w:rsidRPr="00E24838" w:rsidRDefault="00DC01C6" w:rsidP="001A02E4">
            <w:pPr>
              <w:spacing w:after="0"/>
              <w:jc w:val="center"/>
              <w:rPr>
                <w:rFonts w:ascii="Times New Roman" w:hAnsi="Times New Roman" w:cs="Times New Roman"/>
                <w:color w:val="000000"/>
                <w:sz w:val="16"/>
                <w:szCs w:val="16"/>
              </w:rPr>
            </w:pPr>
            <w:r w:rsidRPr="00E24838">
              <w:rPr>
                <w:rFonts w:ascii="Times New Roman" w:hAnsi="Times New Roman" w:cs="Times New Roman"/>
                <w:color w:val="000000"/>
                <w:sz w:val="16"/>
                <w:szCs w:val="16"/>
              </w:rPr>
              <w:t>100,0</w:t>
            </w:r>
          </w:p>
        </w:tc>
      </w:tr>
      <w:tr w:rsidR="00DC01C6" w:rsidRPr="00E24838" w:rsidTr="001A02E4">
        <w:trPr>
          <w:trHeight w:val="38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C01C6" w:rsidRPr="00C94BEE" w:rsidRDefault="00DC01C6" w:rsidP="001A02E4">
            <w:pPr>
              <w:spacing w:after="0" w:line="240" w:lineRule="auto"/>
              <w:rPr>
                <w:rFonts w:ascii="Times New Roman" w:hAnsi="Times New Roman" w:cs="Times New Roman"/>
                <w:sz w:val="18"/>
                <w:szCs w:val="18"/>
              </w:rPr>
            </w:pPr>
            <w:r w:rsidRPr="00C94BEE">
              <w:rPr>
                <w:rFonts w:ascii="Times New Roman" w:hAnsi="Times New Roman" w:cs="Times New Roman"/>
                <w:sz w:val="18"/>
                <w:szCs w:val="18"/>
              </w:rPr>
              <w:t>3) обеспечение гос</w:t>
            </w:r>
            <w:r>
              <w:rPr>
                <w:rFonts w:ascii="Times New Roman" w:hAnsi="Times New Roman" w:cs="Times New Roman"/>
                <w:sz w:val="18"/>
                <w:szCs w:val="18"/>
              </w:rPr>
              <w:t xml:space="preserve">. </w:t>
            </w:r>
            <w:r w:rsidRPr="00C94BEE">
              <w:rPr>
                <w:rFonts w:ascii="Times New Roman" w:hAnsi="Times New Roman" w:cs="Times New Roman"/>
                <w:sz w:val="18"/>
                <w:szCs w:val="18"/>
              </w:rPr>
              <w:t>гарантий реализации прав на по</w:t>
            </w:r>
            <w:r>
              <w:rPr>
                <w:rFonts w:ascii="Times New Roman" w:hAnsi="Times New Roman" w:cs="Times New Roman"/>
                <w:sz w:val="18"/>
                <w:szCs w:val="18"/>
              </w:rPr>
              <w:t xml:space="preserve"> </w:t>
            </w:r>
            <w:r w:rsidRPr="00C94BEE">
              <w:rPr>
                <w:rFonts w:ascii="Times New Roman" w:hAnsi="Times New Roman" w:cs="Times New Roman"/>
                <w:sz w:val="18"/>
                <w:szCs w:val="18"/>
              </w:rPr>
              <w:t xml:space="preserve">лучение общедоступного и бесплатного дошкольного образования </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348 238,8</w:t>
            </w:r>
          </w:p>
        </w:tc>
        <w:tc>
          <w:tcPr>
            <w:tcW w:w="1276"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344 285,4</w:t>
            </w:r>
          </w:p>
        </w:tc>
        <w:tc>
          <w:tcPr>
            <w:tcW w:w="850"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98,9</w:t>
            </w:r>
          </w:p>
        </w:tc>
        <w:tc>
          <w:tcPr>
            <w:tcW w:w="993"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275"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DC01C6" w:rsidRPr="00E24838" w:rsidRDefault="00DC01C6" w:rsidP="001A02E4">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DC01C6" w:rsidRDefault="00DC01C6" w:rsidP="00DC01C6">
      <w:pPr>
        <w:spacing w:after="120"/>
        <w:ind w:firstLine="709"/>
        <w:jc w:val="both"/>
        <w:rPr>
          <w:rFonts w:ascii="Times New Roman" w:hAnsi="Times New Roman" w:cs="Times New Roman"/>
          <w:sz w:val="28"/>
          <w:szCs w:val="28"/>
        </w:rPr>
      </w:pPr>
    </w:p>
    <w:p w:rsidR="00DC01C6" w:rsidRDefault="00DC01C6" w:rsidP="00DC01C6">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выборочной проверки </w:t>
      </w:r>
      <w:r w:rsidRPr="007A5DD5">
        <w:rPr>
          <w:rFonts w:ascii="Times New Roman" w:hAnsi="Times New Roman" w:cs="Times New Roman"/>
          <w:sz w:val="28"/>
          <w:szCs w:val="28"/>
        </w:rPr>
        <w:t>использования главными распорядителями средс</w:t>
      </w:r>
      <w:r>
        <w:rPr>
          <w:rFonts w:ascii="Times New Roman" w:hAnsi="Times New Roman" w:cs="Times New Roman"/>
          <w:sz w:val="28"/>
          <w:szCs w:val="28"/>
        </w:rPr>
        <w:t xml:space="preserve">тв, поступивших из окружного бюджета в </w:t>
      </w:r>
      <w:r w:rsidRPr="007A5DD5">
        <w:rPr>
          <w:rFonts w:ascii="Times New Roman" w:hAnsi="Times New Roman" w:cs="Times New Roman"/>
          <w:sz w:val="28"/>
          <w:szCs w:val="28"/>
        </w:rPr>
        <w:t>районн</w:t>
      </w:r>
      <w:r>
        <w:rPr>
          <w:rFonts w:ascii="Times New Roman" w:hAnsi="Times New Roman" w:cs="Times New Roman"/>
          <w:sz w:val="28"/>
          <w:szCs w:val="28"/>
        </w:rPr>
        <w:t>ый</w:t>
      </w:r>
      <w:r w:rsidRPr="007A5DD5">
        <w:rPr>
          <w:rFonts w:ascii="Times New Roman" w:hAnsi="Times New Roman" w:cs="Times New Roman"/>
          <w:sz w:val="28"/>
          <w:szCs w:val="28"/>
        </w:rPr>
        <w:t xml:space="preserve"> бюджет</w:t>
      </w:r>
      <w:r>
        <w:rPr>
          <w:rFonts w:ascii="Times New Roman" w:hAnsi="Times New Roman" w:cs="Times New Roman"/>
          <w:sz w:val="28"/>
          <w:szCs w:val="28"/>
        </w:rPr>
        <w:t xml:space="preserve"> в виде иных межбюджетных трансфертов, нарушений не </w:t>
      </w:r>
      <w:r w:rsidRPr="007A5DD5">
        <w:rPr>
          <w:rFonts w:ascii="Times New Roman" w:hAnsi="Times New Roman" w:cs="Times New Roman"/>
          <w:sz w:val="28"/>
          <w:szCs w:val="28"/>
        </w:rPr>
        <w:t>установлен</w:t>
      </w:r>
      <w:r>
        <w:rPr>
          <w:rFonts w:ascii="Times New Roman" w:hAnsi="Times New Roman" w:cs="Times New Roman"/>
          <w:sz w:val="28"/>
          <w:szCs w:val="28"/>
        </w:rPr>
        <w:t>о</w:t>
      </w:r>
      <w:r w:rsidRPr="007A5DD5">
        <w:rPr>
          <w:rFonts w:ascii="Times New Roman" w:hAnsi="Times New Roman" w:cs="Times New Roman"/>
          <w:sz w:val="28"/>
          <w:szCs w:val="28"/>
        </w:rPr>
        <w:t xml:space="preserve">. </w:t>
      </w:r>
    </w:p>
    <w:p w:rsidR="00DC01C6" w:rsidRPr="005341CC" w:rsidRDefault="00DC01C6" w:rsidP="00DC01C6">
      <w:pPr>
        <w:tabs>
          <w:tab w:val="left" w:pos="7380"/>
          <w:tab w:val="left" w:pos="7740"/>
        </w:tabs>
        <w:spacing w:after="0"/>
        <w:ind w:firstLine="709"/>
        <w:jc w:val="both"/>
        <w:rPr>
          <w:rFonts w:ascii="Times New Roman" w:hAnsi="Times New Roman" w:cs="Times New Roman"/>
          <w:b/>
          <w:i/>
          <w:sz w:val="16"/>
          <w:szCs w:val="16"/>
        </w:rPr>
      </w:pPr>
    </w:p>
    <w:p w:rsidR="00DC01C6" w:rsidRPr="0048172C" w:rsidRDefault="00DC01C6" w:rsidP="00DC01C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w:t>
      </w:r>
      <w:r w:rsidRPr="0048172C">
        <w:rPr>
          <w:rFonts w:ascii="Times New Roman" w:hAnsi="Times New Roman" w:cs="Times New Roman"/>
          <w:b/>
          <w:sz w:val="28"/>
          <w:szCs w:val="28"/>
        </w:rPr>
        <w:t>. Анализ реализации долговой политики муниципального образования за 2015-2016 годы и ее влияния на исполнение бюджета Чукотского муниципального района.</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 xml:space="preserve">Проведенный анализ нормативного правового обеспечения вопросов формирования и управления муниципальным долгом в 2015-2016 годах показал, что в Чукотском районе разработаны и утверждены нормативные правовые документы, обеспечивающие регулирование и осуществление муниципальных заимствований, обслуживание и управление муниципальным долгом с учетом требований Бюджетного кодекса, при этом выявлено несоблюдение норм Положения о бюджетном процессе. </w:t>
      </w:r>
    </w:p>
    <w:p w:rsidR="00DC01C6" w:rsidRPr="0048172C" w:rsidRDefault="00DC01C6" w:rsidP="00DC01C6">
      <w:pPr>
        <w:spacing w:after="0"/>
        <w:ind w:firstLine="709"/>
        <w:jc w:val="both"/>
        <w:rPr>
          <w:rFonts w:ascii="Times New Roman" w:hAnsi="Times New Roman" w:cs="Times New Roman"/>
          <w:b/>
          <w:sz w:val="28"/>
          <w:szCs w:val="28"/>
        </w:rPr>
      </w:pPr>
      <w:r w:rsidRPr="0048172C">
        <w:rPr>
          <w:rFonts w:ascii="Times New Roman" w:hAnsi="Times New Roman" w:cs="Times New Roman"/>
          <w:sz w:val="28"/>
          <w:szCs w:val="28"/>
        </w:rPr>
        <w:t>Положени</w:t>
      </w:r>
      <w:r>
        <w:rPr>
          <w:rFonts w:ascii="Times New Roman" w:hAnsi="Times New Roman" w:cs="Times New Roman"/>
          <w:sz w:val="28"/>
          <w:szCs w:val="28"/>
        </w:rPr>
        <w:t>ем</w:t>
      </w:r>
      <w:r w:rsidRPr="0048172C">
        <w:rPr>
          <w:rFonts w:ascii="Times New Roman" w:hAnsi="Times New Roman" w:cs="Times New Roman"/>
          <w:sz w:val="28"/>
          <w:szCs w:val="28"/>
        </w:rPr>
        <w:t xml:space="preserve"> о бюджетном процессе предусмотрено, что Порядок осуществления муниципальных заимствований, обслуживания и управления муниципальным долгом утверждается Советом депутатов</w:t>
      </w:r>
      <w:r>
        <w:rPr>
          <w:rFonts w:ascii="Times New Roman" w:hAnsi="Times New Roman" w:cs="Times New Roman"/>
          <w:sz w:val="28"/>
          <w:szCs w:val="28"/>
        </w:rPr>
        <w:t xml:space="preserve"> (пункт 1 статьи 4)</w:t>
      </w:r>
      <w:r w:rsidRPr="0048172C">
        <w:rPr>
          <w:rFonts w:ascii="Times New Roman" w:hAnsi="Times New Roman" w:cs="Times New Roman"/>
          <w:sz w:val="28"/>
          <w:szCs w:val="28"/>
        </w:rPr>
        <w:t>, Порядок ведения муниципальной долговой книги</w:t>
      </w:r>
      <w:r>
        <w:rPr>
          <w:rFonts w:ascii="Times New Roman" w:hAnsi="Times New Roman" w:cs="Times New Roman"/>
          <w:sz w:val="28"/>
          <w:szCs w:val="28"/>
        </w:rPr>
        <w:t xml:space="preserve"> -</w:t>
      </w:r>
      <w:r w:rsidRPr="0048172C">
        <w:rPr>
          <w:rFonts w:ascii="Times New Roman" w:hAnsi="Times New Roman" w:cs="Times New Roman"/>
          <w:sz w:val="28"/>
          <w:szCs w:val="28"/>
        </w:rPr>
        <w:t xml:space="preserve"> Главой Чукотского муниципального района</w:t>
      </w:r>
      <w:r>
        <w:rPr>
          <w:rFonts w:ascii="Times New Roman" w:hAnsi="Times New Roman" w:cs="Times New Roman"/>
          <w:sz w:val="28"/>
          <w:szCs w:val="28"/>
        </w:rPr>
        <w:t xml:space="preserve"> (пункт 4 статьи 4). П</w:t>
      </w:r>
      <w:r w:rsidRPr="0048172C">
        <w:rPr>
          <w:rFonts w:ascii="Times New Roman" w:hAnsi="Times New Roman" w:cs="Times New Roman"/>
          <w:sz w:val="28"/>
          <w:szCs w:val="28"/>
        </w:rPr>
        <w:t>ри этом, в проверяемом периоде в отсутстви</w:t>
      </w:r>
      <w:r>
        <w:rPr>
          <w:rFonts w:ascii="Times New Roman" w:hAnsi="Times New Roman" w:cs="Times New Roman"/>
          <w:sz w:val="28"/>
          <w:szCs w:val="28"/>
        </w:rPr>
        <w:t>е</w:t>
      </w:r>
      <w:r w:rsidRPr="0048172C">
        <w:rPr>
          <w:rFonts w:ascii="Times New Roman" w:hAnsi="Times New Roman" w:cs="Times New Roman"/>
          <w:sz w:val="28"/>
          <w:szCs w:val="28"/>
        </w:rPr>
        <w:t xml:space="preserve"> полномочий Администрация района</w:t>
      </w:r>
      <w:r>
        <w:rPr>
          <w:rFonts w:ascii="Times New Roman" w:hAnsi="Times New Roman" w:cs="Times New Roman"/>
          <w:sz w:val="28"/>
          <w:szCs w:val="28"/>
        </w:rPr>
        <w:t>,</w:t>
      </w:r>
      <w:r w:rsidRPr="0048172C">
        <w:rPr>
          <w:rFonts w:ascii="Times New Roman" w:hAnsi="Times New Roman" w:cs="Times New Roman"/>
          <w:sz w:val="28"/>
          <w:szCs w:val="28"/>
        </w:rPr>
        <w:t xml:space="preserve"> Постановлениями от 14.10.2011г. №72 и 12.12.2007 г. №242</w:t>
      </w:r>
      <w:r>
        <w:rPr>
          <w:rFonts w:ascii="Times New Roman" w:hAnsi="Times New Roman" w:cs="Times New Roman"/>
          <w:sz w:val="28"/>
          <w:szCs w:val="28"/>
        </w:rPr>
        <w:t>,</w:t>
      </w:r>
      <w:r w:rsidRPr="0048172C">
        <w:rPr>
          <w:rFonts w:ascii="Times New Roman" w:hAnsi="Times New Roman" w:cs="Times New Roman"/>
          <w:sz w:val="28"/>
          <w:szCs w:val="28"/>
        </w:rPr>
        <w:t xml:space="preserve"> утвердила (приняла) вышеуказанные порядки. </w:t>
      </w:r>
    </w:p>
    <w:p w:rsidR="00DC01C6" w:rsidRPr="0048172C" w:rsidRDefault="00DC01C6" w:rsidP="00DC01C6">
      <w:pPr>
        <w:spacing w:after="0"/>
        <w:ind w:firstLine="709"/>
        <w:jc w:val="both"/>
        <w:rPr>
          <w:rFonts w:ascii="Times New Roman" w:hAnsi="Times New Roman" w:cs="Times New Roman"/>
          <w:sz w:val="28"/>
        </w:rPr>
      </w:pPr>
      <w:r w:rsidRPr="0048172C">
        <w:rPr>
          <w:rFonts w:ascii="Times New Roman" w:hAnsi="Times New Roman" w:cs="Times New Roman"/>
          <w:sz w:val="28"/>
        </w:rPr>
        <w:t xml:space="preserve">В проверяемом периоде муниципальный долг Чукотского района составлял: </w:t>
      </w:r>
    </w:p>
    <w:p w:rsidR="00DC01C6" w:rsidRPr="0048172C" w:rsidRDefault="00DC01C6" w:rsidP="00DC01C6">
      <w:pPr>
        <w:spacing w:after="0"/>
        <w:ind w:firstLine="709"/>
        <w:jc w:val="both"/>
        <w:rPr>
          <w:rFonts w:ascii="Times New Roman" w:hAnsi="Times New Roman" w:cs="Times New Roman"/>
          <w:sz w:val="28"/>
        </w:rPr>
      </w:pPr>
      <w:r w:rsidRPr="0048172C">
        <w:rPr>
          <w:rFonts w:ascii="Times New Roman" w:hAnsi="Times New Roman" w:cs="Times New Roman"/>
          <w:sz w:val="28"/>
        </w:rPr>
        <w:t>на 1 января 2015 года </w:t>
      </w:r>
      <w:r w:rsidRPr="0048172C">
        <w:rPr>
          <w:rFonts w:ascii="Cambria Math" w:hAnsi="Cambria Math" w:cs="Times New Roman"/>
          <w:sz w:val="28"/>
        </w:rPr>
        <w:t>‐</w:t>
      </w:r>
      <w:r w:rsidRPr="0048172C">
        <w:rPr>
          <w:rFonts w:ascii="Times New Roman" w:hAnsi="Times New Roman" w:cs="Times New Roman"/>
          <w:sz w:val="28"/>
        </w:rPr>
        <w:t> 19 880,3 тыс. рублей; </w:t>
      </w:r>
    </w:p>
    <w:p w:rsidR="00DC01C6" w:rsidRPr="0048172C" w:rsidRDefault="00DC01C6" w:rsidP="00DC01C6">
      <w:pPr>
        <w:spacing w:after="0"/>
        <w:ind w:firstLine="709"/>
        <w:jc w:val="both"/>
        <w:rPr>
          <w:rFonts w:ascii="Times New Roman" w:hAnsi="Times New Roman" w:cs="Times New Roman"/>
          <w:sz w:val="28"/>
        </w:rPr>
      </w:pPr>
      <w:r w:rsidRPr="0048172C">
        <w:rPr>
          <w:rFonts w:ascii="Times New Roman" w:hAnsi="Times New Roman" w:cs="Times New Roman"/>
          <w:sz w:val="28"/>
        </w:rPr>
        <w:t>на 1 января 2016 года </w:t>
      </w:r>
      <w:r w:rsidRPr="0048172C">
        <w:rPr>
          <w:rFonts w:ascii="Cambria Math" w:hAnsi="Cambria Math" w:cs="Times New Roman"/>
          <w:sz w:val="28"/>
        </w:rPr>
        <w:t>‐</w:t>
      </w:r>
      <w:r w:rsidRPr="0048172C">
        <w:rPr>
          <w:rFonts w:ascii="Times New Roman" w:hAnsi="Times New Roman" w:cs="Times New Roman"/>
          <w:sz w:val="28"/>
        </w:rPr>
        <w:t> 64 880,3 тыс. рублей; </w:t>
      </w:r>
    </w:p>
    <w:p w:rsidR="00DC01C6" w:rsidRPr="0048172C" w:rsidRDefault="00DC01C6" w:rsidP="00DC01C6">
      <w:pPr>
        <w:spacing w:after="0"/>
        <w:ind w:firstLine="709"/>
        <w:jc w:val="both"/>
        <w:rPr>
          <w:rFonts w:ascii="Times New Roman" w:hAnsi="Times New Roman" w:cs="Times New Roman"/>
          <w:sz w:val="28"/>
        </w:rPr>
      </w:pPr>
      <w:r w:rsidRPr="0048172C">
        <w:rPr>
          <w:rFonts w:ascii="Times New Roman" w:hAnsi="Times New Roman" w:cs="Times New Roman"/>
          <w:sz w:val="28"/>
        </w:rPr>
        <w:t>на 1 января 2017 года </w:t>
      </w:r>
      <w:r w:rsidRPr="0048172C">
        <w:rPr>
          <w:rFonts w:ascii="Cambria Math" w:hAnsi="Cambria Math" w:cs="Times New Roman"/>
          <w:sz w:val="28"/>
        </w:rPr>
        <w:t>‐</w:t>
      </w:r>
      <w:r w:rsidRPr="0048172C">
        <w:rPr>
          <w:rFonts w:ascii="Times New Roman" w:hAnsi="Times New Roman" w:cs="Times New Roman"/>
          <w:sz w:val="28"/>
        </w:rPr>
        <w:t> 29 000,0 тыс. рублей.</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 xml:space="preserve">Данные </w:t>
      </w:r>
      <w:proofErr w:type="gramStart"/>
      <w:r w:rsidRPr="0048172C">
        <w:rPr>
          <w:rFonts w:ascii="Times New Roman" w:hAnsi="Times New Roman" w:cs="Times New Roman"/>
          <w:sz w:val="28"/>
          <w:szCs w:val="28"/>
        </w:rPr>
        <w:t>об объемах</w:t>
      </w:r>
      <w:proofErr w:type="gramEnd"/>
      <w:r w:rsidRPr="0048172C">
        <w:rPr>
          <w:rFonts w:ascii="Times New Roman" w:hAnsi="Times New Roman" w:cs="Times New Roman"/>
          <w:sz w:val="28"/>
          <w:szCs w:val="28"/>
        </w:rPr>
        <w:t xml:space="preserve"> привлеченных и погашенных бюджетных кредитов за 2015-2016 годы приведены в таблице №</w:t>
      </w:r>
      <w:r>
        <w:rPr>
          <w:rFonts w:ascii="Times New Roman" w:hAnsi="Times New Roman" w:cs="Times New Roman"/>
          <w:sz w:val="28"/>
          <w:szCs w:val="28"/>
        </w:rPr>
        <w:t>6</w:t>
      </w:r>
      <w:r w:rsidRPr="0048172C">
        <w:rPr>
          <w:rFonts w:ascii="Times New Roman" w:hAnsi="Times New Roman" w:cs="Times New Roman"/>
          <w:sz w:val="28"/>
          <w:szCs w:val="28"/>
        </w:rPr>
        <w:t>.</w:t>
      </w:r>
    </w:p>
    <w:p w:rsidR="00DC01C6" w:rsidRPr="0048172C" w:rsidRDefault="00DC01C6" w:rsidP="00DC01C6">
      <w:pPr>
        <w:spacing w:after="0"/>
        <w:ind w:firstLine="708"/>
        <w:jc w:val="right"/>
        <w:rPr>
          <w:rFonts w:ascii="Times New Roman" w:hAnsi="Times New Roman" w:cs="Times New Roman"/>
          <w:sz w:val="28"/>
          <w:szCs w:val="28"/>
        </w:rPr>
      </w:pPr>
      <w:r w:rsidRPr="0048172C">
        <w:rPr>
          <w:rFonts w:ascii="Times New Roman" w:hAnsi="Times New Roman" w:cs="Times New Roman"/>
          <w:sz w:val="28"/>
          <w:szCs w:val="28"/>
        </w:rPr>
        <w:t>Таблица №</w:t>
      </w:r>
      <w:r>
        <w:rPr>
          <w:rFonts w:ascii="Times New Roman" w:hAnsi="Times New Roman" w:cs="Times New Roman"/>
          <w:sz w:val="28"/>
          <w:szCs w:val="28"/>
        </w:rPr>
        <w:t>6</w:t>
      </w:r>
    </w:p>
    <w:p w:rsidR="00DC01C6" w:rsidRDefault="00DC01C6" w:rsidP="00DC01C6">
      <w:pPr>
        <w:spacing w:after="0"/>
        <w:ind w:firstLine="708"/>
        <w:jc w:val="right"/>
        <w:rPr>
          <w:rFonts w:ascii="Times New Roman" w:hAnsi="Times New Roman" w:cs="Times New Roman"/>
          <w:sz w:val="28"/>
          <w:szCs w:val="28"/>
        </w:rPr>
      </w:pPr>
      <w:r w:rsidRPr="0048172C">
        <w:rPr>
          <w:rFonts w:ascii="Times New Roman" w:hAnsi="Times New Roman" w:cs="Times New Roman"/>
          <w:sz w:val="28"/>
          <w:szCs w:val="28"/>
        </w:rPr>
        <w:t>(тыс. рублей)</w:t>
      </w:r>
    </w:p>
    <w:tbl>
      <w:tblPr>
        <w:tblW w:w="9976" w:type="dxa"/>
        <w:tblInd w:w="103" w:type="dxa"/>
        <w:tblLook w:val="04A0" w:firstRow="1" w:lastRow="0" w:firstColumn="1" w:lastColumn="0" w:noHBand="0" w:noVBand="1"/>
      </w:tblPr>
      <w:tblGrid>
        <w:gridCol w:w="1281"/>
        <w:gridCol w:w="2552"/>
        <w:gridCol w:w="1843"/>
        <w:gridCol w:w="1780"/>
        <w:gridCol w:w="2520"/>
      </w:tblGrid>
      <w:tr w:rsidR="00DC01C6" w:rsidRPr="0048172C" w:rsidTr="001A02E4">
        <w:trPr>
          <w:trHeight w:val="179"/>
          <w:tblHead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C6" w:rsidRPr="00C705EA" w:rsidRDefault="00DC01C6" w:rsidP="001A02E4">
            <w:pPr>
              <w:spacing w:after="0"/>
              <w:jc w:val="center"/>
              <w:rPr>
                <w:rFonts w:ascii="Times New Roman" w:hAnsi="Times New Roman" w:cs="Times New Roman"/>
                <w:color w:val="000000"/>
                <w:sz w:val="18"/>
                <w:szCs w:val="18"/>
              </w:rPr>
            </w:pPr>
            <w:r w:rsidRPr="00C705EA">
              <w:rPr>
                <w:rFonts w:ascii="Times New Roman" w:hAnsi="Times New Roman" w:cs="Times New Roman"/>
                <w:color w:val="000000"/>
                <w:sz w:val="18"/>
                <w:szCs w:val="18"/>
              </w:rPr>
              <w:t>Период</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C01C6" w:rsidRPr="00C705EA" w:rsidRDefault="00DC01C6" w:rsidP="001A02E4">
            <w:pPr>
              <w:spacing w:after="0"/>
              <w:jc w:val="center"/>
              <w:rPr>
                <w:rFonts w:ascii="Times New Roman" w:hAnsi="Times New Roman" w:cs="Times New Roman"/>
                <w:color w:val="000000"/>
                <w:sz w:val="18"/>
                <w:szCs w:val="18"/>
              </w:rPr>
            </w:pPr>
            <w:r w:rsidRPr="00C705EA">
              <w:rPr>
                <w:rFonts w:ascii="Times New Roman" w:hAnsi="Times New Roman" w:cs="Times New Roman"/>
                <w:color w:val="000000"/>
                <w:sz w:val="18"/>
                <w:szCs w:val="18"/>
              </w:rPr>
              <w:t>Объем бюджетных кредитов на начало 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C01C6" w:rsidRPr="00C705EA" w:rsidRDefault="00DC01C6" w:rsidP="001A02E4">
            <w:pPr>
              <w:spacing w:after="0"/>
              <w:jc w:val="center"/>
              <w:rPr>
                <w:rFonts w:ascii="Times New Roman" w:hAnsi="Times New Roman" w:cs="Times New Roman"/>
                <w:color w:val="000000"/>
                <w:sz w:val="18"/>
                <w:szCs w:val="18"/>
              </w:rPr>
            </w:pPr>
            <w:r w:rsidRPr="00C705EA">
              <w:rPr>
                <w:rFonts w:ascii="Times New Roman" w:hAnsi="Times New Roman" w:cs="Times New Roman"/>
                <w:color w:val="000000"/>
                <w:sz w:val="18"/>
                <w:szCs w:val="18"/>
              </w:rPr>
              <w:t>Привлечено бюджетных кредитов за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C01C6" w:rsidRPr="00C705EA" w:rsidRDefault="00DC01C6" w:rsidP="001A02E4">
            <w:pPr>
              <w:spacing w:after="0"/>
              <w:jc w:val="center"/>
              <w:rPr>
                <w:rFonts w:ascii="Times New Roman" w:hAnsi="Times New Roman" w:cs="Times New Roman"/>
                <w:color w:val="000000"/>
                <w:sz w:val="18"/>
                <w:szCs w:val="18"/>
              </w:rPr>
            </w:pPr>
            <w:r w:rsidRPr="00C705EA">
              <w:rPr>
                <w:rFonts w:ascii="Times New Roman" w:hAnsi="Times New Roman" w:cs="Times New Roman"/>
                <w:color w:val="000000"/>
                <w:sz w:val="18"/>
                <w:szCs w:val="18"/>
              </w:rPr>
              <w:t>Погашено бюджетных кредитов за год</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C01C6" w:rsidRPr="00C705EA" w:rsidRDefault="00DC01C6" w:rsidP="001A02E4">
            <w:pPr>
              <w:spacing w:after="0"/>
              <w:jc w:val="center"/>
              <w:rPr>
                <w:rFonts w:ascii="Times New Roman" w:hAnsi="Times New Roman" w:cs="Times New Roman"/>
                <w:color w:val="000000"/>
                <w:sz w:val="18"/>
                <w:szCs w:val="18"/>
              </w:rPr>
            </w:pPr>
            <w:r w:rsidRPr="00C705EA">
              <w:rPr>
                <w:rFonts w:ascii="Times New Roman" w:hAnsi="Times New Roman" w:cs="Times New Roman"/>
                <w:color w:val="000000"/>
                <w:sz w:val="18"/>
                <w:szCs w:val="18"/>
              </w:rPr>
              <w:t>Объем бюджетных кредитов на конец года</w:t>
            </w:r>
          </w:p>
        </w:tc>
      </w:tr>
      <w:tr w:rsidR="00DC01C6" w:rsidRPr="0048172C" w:rsidTr="001A02E4">
        <w:trPr>
          <w:trHeight w:val="60"/>
          <w:tblHeader/>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3</w:t>
            </w:r>
          </w:p>
        </w:tc>
        <w:tc>
          <w:tcPr>
            <w:tcW w:w="1780" w:type="dxa"/>
            <w:tcBorders>
              <w:top w:val="nil"/>
              <w:left w:val="nil"/>
              <w:bottom w:val="single" w:sz="4" w:space="0" w:color="auto"/>
              <w:right w:val="single" w:sz="4" w:space="0" w:color="auto"/>
            </w:tcBorders>
            <w:shd w:val="clear" w:color="auto" w:fill="auto"/>
            <w:noWrap/>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4</w:t>
            </w:r>
          </w:p>
        </w:tc>
        <w:tc>
          <w:tcPr>
            <w:tcW w:w="2520" w:type="dxa"/>
            <w:tcBorders>
              <w:top w:val="nil"/>
              <w:left w:val="nil"/>
              <w:bottom w:val="single" w:sz="4" w:space="0" w:color="auto"/>
              <w:right w:val="single" w:sz="4" w:space="0" w:color="auto"/>
            </w:tcBorders>
            <w:shd w:val="clear" w:color="auto" w:fill="auto"/>
            <w:noWrap/>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5</w:t>
            </w:r>
          </w:p>
        </w:tc>
      </w:tr>
      <w:tr w:rsidR="00DC01C6" w:rsidRPr="0048172C" w:rsidTr="001A02E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2015 год</w:t>
            </w:r>
          </w:p>
        </w:tc>
        <w:tc>
          <w:tcPr>
            <w:tcW w:w="2552"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19 880,3</w:t>
            </w:r>
          </w:p>
        </w:tc>
        <w:tc>
          <w:tcPr>
            <w:tcW w:w="1843"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45 000,0</w:t>
            </w:r>
          </w:p>
        </w:tc>
        <w:tc>
          <w:tcPr>
            <w:tcW w:w="1780"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sz w:val="20"/>
                <w:szCs w:val="20"/>
              </w:rPr>
              <w:t>–</w:t>
            </w:r>
          </w:p>
        </w:tc>
        <w:tc>
          <w:tcPr>
            <w:tcW w:w="2520"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64 880,3</w:t>
            </w:r>
          </w:p>
        </w:tc>
      </w:tr>
      <w:tr w:rsidR="00DC01C6" w:rsidRPr="0048172C" w:rsidTr="001A02E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2016 год</w:t>
            </w:r>
          </w:p>
        </w:tc>
        <w:tc>
          <w:tcPr>
            <w:tcW w:w="2552"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64 880,3</w:t>
            </w:r>
          </w:p>
        </w:tc>
        <w:tc>
          <w:tcPr>
            <w:tcW w:w="1843"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sz w:val="20"/>
                <w:szCs w:val="20"/>
              </w:rPr>
              <w:t>–</w:t>
            </w:r>
          </w:p>
        </w:tc>
        <w:tc>
          <w:tcPr>
            <w:tcW w:w="1780"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35 880,3</w:t>
            </w:r>
          </w:p>
        </w:tc>
        <w:tc>
          <w:tcPr>
            <w:tcW w:w="2520" w:type="dxa"/>
            <w:tcBorders>
              <w:top w:val="nil"/>
              <w:left w:val="nil"/>
              <w:bottom w:val="single" w:sz="4" w:space="0" w:color="auto"/>
              <w:right w:val="single" w:sz="4" w:space="0" w:color="auto"/>
            </w:tcBorders>
            <w:shd w:val="clear" w:color="auto" w:fill="auto"/>
            <w:noWrap/>
            <w:hideMark/>
          </w:tcPr>
          <w:p w:rsidR="00DC01C6" w:rsidRPr="00C705EA" w:rsidRDefault="00DC01C6" w:rsidP="001A02E4">
            <w:pPr>
              <w:spacing w:after="0"/>
              <w:jc w:val="center"/>
              <w:rPr>
                <w:rFonts w:ascii="Times New Roman" w:hAnsi="Times New Roman" w:cs="Times New Roman"/>
                <w:color w:val="000000"/>
                <w:sz w:val="20"/>
                <w:szCs w:val="20"/>
              </w:rPr>
            </w:pPr>
            <w:r w:rsidRPr="00C705EA">
              <w:rPr>
                <w:rFonts w:ascii="Times New Roman" w:hAnsi="Times New Roman" w:cs="Times New Roman"/>
                <w:color w:val="000000"/>
                <w:sz w:val="20"/>
                <w:szCs w:val="20"/>
              </w:rPr>
              <w:t>29 000,0</w:t>
            </w:r>
          </w:p>
        </w:tc>
      </w:tr>
    </w:tbl>
    <w:p w:rsidR="00DC01C6" w:rsidRDefault="00DC01C6" w:rsidP="00DC01C6">
      <w:pPr>
        <w:autoSpaceDE w:val="0"/>
        <w:autoSpaceDN w:val="0"/>
        <w:adjustRightInd w:val="0"/>
        <w:spacing w:after="0"/>
        <w:ind w:firstLine="709"/>
        <w:jc w:val="both"/>
        <w:rPr>
          <w:rFonts w:ascii="Times New Roman" w:hAnsi="Times New Roman" w:cs="Times New Roman"/>
          <w:sz w:val="28"/>
          <w:szCs w:val="28"/>
        </w:rPr>
      </w:pPr>
    </w:p>
    <w:p w:rsidR="00DC01C6" w:rsidRPr="0048172C" w:rsidRDefault="00DC01C6" w:rsidP="00DC01C6">
      <w:pPr>
        <w:autoSpaceDE w:val="0"/>
        <w:autoSpaceDN w:val="0"/>
        <w:adjustRightInd w:val="0"/>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В проверяемом периоде привлечение районным бюджетом заемных средств составило 45 000,0 тыс. рублей</w:t>
      </w:r>
      <w:r>
        <w:rPr>
          <w:rFonts w:ascii="Times New Roman" w:hAnsi="Times New Roman" w:cs="Times New Roman"/>
          <w:sz w:val="28"/>
          <w:szCs w:val="28"/>
        </w:rPr>
        <w:t xml:space="preserve"> (</w:t>
      </w:r>
      <w:r w:rsidRPr="0048172C">
        <w:rPr>
          <w:rFonts w:ascii="Times New Roman" w:hAnsi="Times New Roman" w:cs="Times New Roman"/>
          <w:sz w:val="28"/>
          <w:szCs w:val="28"/>
        </w:rPr>
        <w:t>кредит, полученный из окружного бюджета для частичного покрытия дефицита районного бюджета</w:t>
      </w:r>
      <w:r>
        <w:rPr>
          <w:rFonts w:ascii="Times New Roman" w:hAnsi="Times New Roman" w:cs="Times New Roman"/>
          <w:sz w:val="28"/>
          <w:szCs w:val="28"/>
        </w:rPr>
        <w:t>)</w:t>
      </w:r>
      <w:r w:rsidRPr="0048172C">
        <w:rPr>
          <w:rFonts w:ascii="Times New Roman" w:hAnsi="Times New Roman" w:cs="Times New Roman"/>
          <w:sz w:val="28"/>
          <w:szCs w:val="28"/>
        </w:rPr>
        <w:t>, погашение основной суммы долга по долговым обязательствам – 35 880,3 тыс. рублей.</w:t>
      </w:r>
    </w:p>
    <w:p w:rsidR="00DC01C6"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lastRenderedPageBreak/>
        <w:t>По состоянию на 1 января 2015 года муниципальный долг по бюджетным</w:t>
      </w:r>
      <w:r w:rsidRPr="0048172C">
        <w:rPr>
          <w:rFonts w:ascii="Times New Roman" w:hAnsi="Times New Roman" w:cs="Times New Roman"/>
          <w:b/>
          <w:sz w:val="28"/>
          <w:szCs w:val="28"/>
        </w:rPr>
        <w:t xml:space="preserve"> </w:t>
      </w:r>
      <w:r w:rsidRPr="0048172C">
        <w:rPr>
          <w:rFonts w:ascii="Times New Roman" w:hAnsi="Times New Roman" w:cs="Times New Roman"/>
          <w:sz w:val="28"/>
          <w:szCs w:val="28"/>
        </w:rPr>
        <w:t>кредитам составлял 19 880,3 тыс. рублей</w:t>
      </w:r>
      <w:r>
        <w:rPr>
          <w:rFonts w:ascii="Times New Roman" w:hAnsi="Times New Roman" w:cs="Times New Roman"/>
          <w:sz w:val="28"/>
          <w:szCs w:val="28"/>
        </w:rPr>
        <w:t xml:space="preserve">. </w:t>
      </w:r>
      <w:r w:rsidRPr="0048172C">
        <w:rPr>
          <w:rFonts w:ascii="Times New Roman" w:hAnsi="Times New Roman" w:cs="Times New Roman"/>
          <w:sz w:val="28"/>
          <w:szCs w:val="28"/>
        </w:rPr>
        <w:t>На 1 января 2017 года долговые обязательства района по бюджетным кредитам составили 29 000,0 тыс. рублей</w:t>
      </w:r>
      <w:r>
        <w:rPr>
          <w:rFonts w:ascii="Times New Roman" w:hAnsi="Times New Roman" w:cs="Times New Roman"/>
          <w:sz w:val="28"/>
          <w:szCs w:val="28"/>
        </w:rPr>
        <w:t>.</w:t>
      </w:r>
      <w:r w:rsidRPr="0048172C">
        <w:rPr>
          <w:rFonts w:ascii="Times New Roman" w:hAnsi="Times New Roman" w:cs="Times New Roman"/>
          <w:sz w:val="28"/>
          <w:szCs w:val="28"/>
        </w:rPr>
        <w:t xml:space="preserve"> </w:t>
      </w:r>
    </w:p>
    <w:p w:rsidR="00DC01C6" w:rsidRPr="0048172C" w:rsidRDefault="00DC01C6" w:rsidP="00DC01C6">
      <w:pPr>
        <w:spacing w:after="0"/>
        <w:ind w:firstLine="709"/>
        <w:jc w:val="both"/>
        <w:rPr>
          <w:rFonts w:ascii="Times New Roman" w:hAnsi="Times New Roman" w:cs="Times New Roman"/>
          <w:b/>
          <w:sz w:val="28"/>
          <w:szCs w:val="28"/>
        </w:rPr>
      </w:pPr>
      <w:r w:rsidRPr="0048172C">
        <w:rPr>
          <w:rFonts w:ascii="Times New Roman" w:hAnsi="Times New Roman" w:cs="Times New Roman"/>
          <w:sz w:val="28"/>
          <w:szCs w:val="28"/>
        </w:rPr>
        <w:t>Муниципальный долг по бюджетным кредитам из окружного бюджета для частичного покрытия дефицита районного бюджета за проверяемый период с 1 января 2015 года по 1 января 2017 года увеличился на 9 119,7 тыс. рублей или на 45,9%.</w:t>
      </w:r>
    </w:p>
    <w:p w:rsidR="00DC01C6" w:rsidRPr="0048172C" w:rsidRDefault="00DC01C6" w:rsidP="00DC01C6">
      <w:pPr>
        <w:autoSpaceDE w:val="0"/>
        <w:autoSpaceDN w:val="0"/>
        <w:adjustRightInd w:val="0"/>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Структура муниципального долга района в 2015</w:t>
      </w:r>
      <w:r w:rsidRPr="0048172C">
        <w:rPr>
          <w:rFonts w:ascii="Cambria Math" w:hAnsi="Cambria Math" w:cs="Times New Roman"/>
          <w:sz w:val="28"/>
          <w:szCs w:val="28"/>
        </w:rPr>
        <w:t>‐</w:t>
      </w:r>
      <w:r w:rsidRPr="0048172C">
        <w:rPr>
          <w:rFonts w:ascii="Times New Roman" w:hAnsi="Times New Roman" w:cs="Times New Roman"/>
          <w:sz w:val="28"/>
          <w:szCs w:val="28"/>
        </w:rPr>
        <w:t>2016 годах характеризуется отсутствием долговых обязательств по муниципальным гарантиям Чукотского муниципального района в общем объеме муниципального долга</w:t>
      </w:r>
      <w:r>
        <w:rPr>
          <w:rFonts w:ascii="Times New Roman" w:hAnsi="Times New Roman" w:cs="Times New Roman"/>
          <w:sz w:val="28"/>
          <w:szCs w:val="28"/>
        </w:rPr>
        <w:t xml:space="preserve"> и </w:t>
      </w:r>
      <w:r w:rsidRPr="0048172C">
        <w:rPr>
          <w:rFonts w:ascii="Times New Roman" w:hAnsi="Times New Roman" w:cs="Times New Roman"/>
          <w:sz w:val="28"/>
          <w:szCs w:val="28"/>
        </w:rPr>
        <w:t>долговых обязательств в форме кредитов от кредитных организаций</w:t>
      </w:r>
      <w:r>
        <w:rPr>
          <w:rFonts w:ascii="Times New Roman" w:hAnsi="Times New Roman" w:cs="Times New Roman"/>
          <w:sz w:val="28"/>
          <w:szCs w:val="28"/>
        </w:rPr>
        <w:t>. Н</w:t>
      </w:r>
      <w:r w:rsidRPr="0048172C">
        <w:rPr>
          <w:rFonts w:ascii="Times New Roman" w:hAnsi="Times New Roman" w:cs="Times New Roman"/>
          <w:sz w:val="28"/>
          <w:szCs w:val="28"/>
        </w:rPr>
        <w:t>а отчетные даты проверяемого периода муниципальный долг района в полном объеме состоял из задолженности по бюджетным кредитам, предоставленным Департаментом финансов, экономики и имущественных отношений Чукотского автономного округа.</w:t>
      </w:r>
    </w:p>
    <w:p w:rsidR="00DC01C6" w:rsidRPr="0048172C" w:rsidRDefault="00DC01C6" w:rsidP="00DC01C6">
      <w:pPr>
        <w:autoSpaceDE w:val="0"/>
        <w:autoSpaceDN w:val="0"/>
        <w:adjustRightInd w:val="0"/>
        <w:spacing w:after="0"/>
        <w:ind w:firstLine="708"/>
        <w:jc w:val="both"/>
        <w:rPr>
          <w:rFonts w:ascii="Times New Roman" w:hAnsi="Times New Roman" w:cs="Times New Roman"/>
          <w:sz w:val="28"/>
          <w:szCs w:val="28"/>
        </w:rPr>
      </w:pPr>
      <w:r w:rsidRPr="0048172C">
        <w:rPr>
          <w:rFonts w:ascii="Times New Roman" w:hAnsi="Times New Roman" w:cs="Times New Roman"/>
          <w:sz w:val="28"/>
          <w:szCs w:val="28"/>
        </w:rPr>
        <w:t xml:space="preserve">Согласно отчетным данным просроченная задолженность по долговым обязательствам, формирующим муниципальный долг района, в проверяемом периоде отсутствовала. </w:t>
      </w:r>
    </w:p>
    <w:p w:rsidR="00DC01C6" w:rsidRPr="008E0291" w:rsidRDefault="00DC01C6" w:rsidP="00DC01C6">
      <w:pPr>
        <w:spacing w:after="0"/>
        <w:ind w:firstLine="708"/>
        <w:jc w:val="both"/>
        <w:rPr>
          <w:rFonts w:ascii="Times New Roman" w:hAnsi="Times New Roman" w:cs="Times New Roman"/>
          <w:sz w:val="28"/>
          <w:szCs w:val="28"/>
        </w:rPr>
      </w:pPr>
      <w:r w:rsidRPr="008E0291">
        <w:rPr>
          <w:rFonts w:ascii="Times New Roman" w:hAnsi="Times New Roman" w:cs="Times New Roman"/>
          <w:sz w:val="28"/>
          <w:szCs w:val="28"/>
        </w:rPr>
        <w:t>В ходе анализа соблюдения норм бюджетного законодательства в процессе управления муниципальным долгом Чукотского района установлено следующее.</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 xml:space="preserve">Согласно статье 106 Бюджетного кодекса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муниципального образования. По результатам исполнения районного бюджета за 2015 год требования статьи 106 Бюджетного кодекса нарушены - превышение объема заимствований над суммой, направленной на финансирование дефицита районного бюджета, по результатам исполнения бюджета за 2015 год составило 14 479,9 тыс. рублей. </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В 2016 году требования статьи 106 Бюджетного кодекса соблюдены, фактические объемы заимствований района не превысили объемы средств бюджета, направленных на финансирование дефицита бюджета и погашение долговых обязательств.</w:t>
      </w:r>
    </w:p>
    <w:p w:rsidR="00DC01C6"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Данные об утвержденных и фактических объемах заимствований Чукотского района и объемах средств районного бюджета, направленных на финансирование дефицита бюджета и погашение долговых обязательств в 2015-2016 годах, представлены в таблице №</w:t>
      </w:r>
      <w:r>
        <w:rPr>
          <w:rFonts w:ascii="Times New Roman" w:hAnsi="Times New Roman" w:cs="Times New Roman"/>
          <w:sz w:val="28"/>
          <w:szCs w:val="28"/>
        </w:rPr>
        <w:t>7</w:t>
      </w:r>
      <w:r w:rsidRPr="0048172C">
        <w:rPr>
          <w:rFonts w:ascii="Times New Roman" w:hAnsi="Times New Roman" w:cs="Times New Roman"/>
          <w:sz w:val="28"/>
          <w:szCs w:val="28"/>
        </w:rPr>
        <w:t>.</w:t>
      </w:r>
      <w:r>
        <w:rPr>
          <w:rFonts w:ascii="Times New Roman" w:hAnsi="Times New Roman" w:cs="Times New Roman"/>
          <w:sz w:val="28"/>
          <w:szCs w:val="28"/>
        </w:rPr>
        <w:tab/>
      </w:r>
    </w:p>
    <w:p w:rsidR="00670994" w:rsidRDefault="00DC01C6" w:rsidP="00DC0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650EE" w:rsidRDefault="00670994" w:rsidP="00670994">
      <w:pPr>
        <w:spacing w:after="0" w:line="240" w:lineRule="auto"/>
        <w:ind w:left="354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650EE" w:rsidRDefault="00D650EE" w:rsidP="00670994">
      <w:pPr>
        <w:spacing w:after="0" w:line="240" w:lineRule="auto"/>
        <w:ind w:left="3540" w:firstLine="709"/>
        <w:jc w:val="both"/>
        <w:rPr>
          <w:rFonts w:ascii="Times New Roman" w:hAnsi="Times New Roman" w:cs="Times New Roman"/>
          <w:sz w:val="28"/>
          <w:szCs w:val="28"/>
        </w:rPr>
      </w:pPr>
    </w:p>
    <w:p w:rsidR="00D650EE" w:rsidRDefault="00D650EE" w:rsidP="00D650EE">
      <w:pPr>
        <w:spacing w:after="0" w:line="240" w:lineRule="auto"/>
        <w:ind w:left="4248"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C01C6" w:rsidRPr="0048172C" w:rsidRDefault="00D650EE" w:rsidP="00D650EE">
      <w:pPr>
        <w:spacing w:after="0" w:line="240" w:lineRule="auto"/>
        <w:ind w:left="424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01C6">
        <w:rPr>
          <w:rFonts w:ascii="Times New Roman" w:hAnsi="Times New Roman" w:cs="Times New Roman"/>
          <w:sz w:val="28"/>
          <w:szCs w:val="28"/>
        </w:rPr>
        <w:t>Таблица №</w:t>
      </w:r>
      <w:r>
        <w:rPr>
          <w:rFonts w:ascii="Times New Roman" w:hAnsi="Times New Roman" w:cs="Times New Roman"/>
          <w:sz w:val="28"/>
          <w:szCs w:val="28"/>
        </w:rPr>
        <w:t>7</w:t>
      </w:r>
      <w:r w:rsidR="00DC01C6">
        <w:rPr>
          <w:rFonts w:ascii="Times New Roman" w:hAnsi="Times New Roman" w:cs="Times New Roman"/>
          <w:sz w:val="28"/>
          <w:szCs w:val="28"/>
        </w:rPr>
        <w:tab/>
      </w:r>
      <w:r w:rsidR="00DC01C6">
        <w:rPr>
          <w:rFonts w:ascii="Times New Roman" w:hAnsi="Times New Roman" w:cs="Times New Roman"/>
          <w:sz w:val="28"/>
          <w:szCs w:val="28"/>
        </w:rPr>
        <w:tab/>
      </w:r>
      <w:r w:rsidR="00DC01C6">
        <w:rPr>
          <w:rFonts w:ascii="Times New Roman" w:hAnsi="Times New Roman" w:cs="Times New Roman"/>
          <w:sz w:val="28"/>
          <w:szCs w:val="28"/>
        </w:rPr>
        <w:tab/>
      </w:r>
      <w:r w:rsidR="00DC01C6">
        <w:rPr>
          <w:rFonts w:ascii="Times New Roman" w:hAnsi="Times New Roman" w:cs="Times New Roman"/>
          <w:sz w:val="28"/>
          <w:szCs w:val="28"/>
        </w:rPr>
        <w:tab/>
      </w:r>
      <w:r w:rsidR="00DC01C6">
        <w:rPr>
          <w:rFonts w:ascii="Times New Roman" w:hAnsi="Times New Roman" w:cs="Times New Roman"/>
          <w:sz w:val="28"/>
          <w:szCs w:val="28"/>
        </w:rPr>
        <w:tab/>
      </w:r>
      <w:r w:rsidR="00DC01C6">
        <w:rPr>
          <w:rFonts w:ascii="Times New Roman" w:hAnsi="Times New Roman" w:cs="Times New Roman"/>
          <w:sz w:val="28"/>
          <w:szCs w:val="28"/>
        </w:rPr>
        <w:tab/>
      </w:r>
      <w:r w:rsidR="00DC01C6">
        <w:rPr>
          <w:rFonts w:ascii="Times New Roman" w:hAnsi="Times New Roman" w:cs="Times New Roman"/>
          <w:sz w:val="28"/>
          <w:szCs w:val="28"/>
        </w:rPr>
        <w:tab/>
      </w:r>
      <w:r w:rsidR="00DC01C6">
        <w:rPr>
          <w:rFonts w:ascii="Times New Roman" w:hAnsi="Times New Roman" w:cs="Times New Roman"/>
          <w:sz w:val="28"/>
          <w:szCs w:val="28"/>
        </w:rPr>
        <w:tab/>
      </w:r>
      <w:r w:rsidR="00670994">
        <w:rPr>
          <w:rFonts w:ascii="Times New Roman" w:hAnsi="Times New Roman" w:cs="Times New Roman"/>
          <w:sz w:val="28"/>
          <w:szCs w:val="28"/>
        </w:rPr>
        <w:tab/>
      </w:r>
      <w:r w:rsidR="00670994">
        <w:rPr>
          <w:rFonts w:ascii="Times New Roman" w:hAnsi="Times New Roman" w:cs="Times New Roman"/>
          <w:sz w:val="28"/>
          <w:szCs w:val="28"/>
        </w:rPr>
        <w:tab/>
      </w:r>
      <w:r w:rsidR="00670994">
        <w:rPr>
          <w:rFonts w:ascii="Times New Roman" w:hAnsi="Times New Roman" w:cs="Times New Roman"/>
          <w:sz w:val="28"/>
          <w:szCs w:val="28"/>
        </w:rPr>
        <w:tab/>
        <w:t xml:space="preserve">                      </w:t>
      </w:r>
      <w:proofErr w:type="gramStart"/>
      <w:r w:rsidR="00670994">
        <w:rPr>
          <w:rFonts w:ascii="Times New Roman" w:hAnsi="Times New Roman" w:cs="Times New Roman"/>
          <w:sz w:val="28"/>
          <w:szCs w:val="28"/>
        </w:rPr>
        <w:t xml:space="preserve">  </w:t>
      </w:r>
      <w:r>
        <w:rPr>
          <w:rFonts w:ascii="Times New Roman" w:hAnsi="Times New Roman" w:cs="Times New Roman"/>
          <w:sz w:val="28"/>
          <w:szCs w:val="28"/>
        </w:rPr>
        <w:t xml:space="preserve"> </w:t>
      </w:r>
      <w:r w:rsidR="00DC01C6" w:rsidRPr="0048172C">
        <w:rPr>
          <w:rFonts w:ascii="Times New Roman" w:hAnsi="Times New Roman" w:cs="Times New Roman"/>
          <w:sz w:val="28"/>
          <w:szCs w:val="28"/>
        </w:rPr>
        <w:t>(</w:t>
      </w:r>
      <w:proofErr w:type="gramEnd"/>
      <w:r w:rsidR="00DC01C6" w:rsidRPr="0048172C">
        <w:rPr>
          <w:rFonts w:ascii="Times New Roman" w:hAnsi="Times New Roman" w:cs="Times New Roman"/>
          <w:sz w:val="28"/>
          <w:szCs w:val="28"/>
        </w:rPr>
        <w:t>тыс. рублей)</w:t>
      </w:r>
    </w:p>
    <w:tbl>
      <w:tblPr>
        <w:tblW w:w="9687" w:type="dxa"/>
        <w:tblInd w:w="103" w:type="dxa"/>
        <w:tblLook w:val="04A0" w:firstRow="1" w:lastRow="0" w:firstColumn="1" w:lastColumn="0" w:noHBand="0" w:noVBand="1"/>
      </w:tblPr>
      <w:tblGrid>
        <w:gridCol w:w="4073"/>
        <w:gridCol w:w="1543"/>
        <w:gridCol w:w="1404"/>
        <w:gridCol w:w="1264"/>
        <w:gridCol w:w="1403"/>
      </w:tblGrid>
      <w:tr w:rsidR="00DC01C6" w:rsidRPr="0048172C" w:rsidTr="001A02E4">
        <w:trPr>
          <w:trHeight w:val="57"/>
          <w:tblHeader/>
        </w:trPr>
        <w:tc>
          <w:tcPr>
            <w:tcW w:w="4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Наименование показателя</w:t>
            </w:r>
          </w:p>
        </w:tc>
        <w:tc>
          <w:tcPr>
            <w:tcW w:w="2947" w:type="dxa"/>
            <w:gridSpan w:val="2"/>
            <w:tcBorders>
              <w:top w:val="single" w:sz="4" w:space="0" w:color="auto"/>
              <w:left w:val="nil"/>
              <w:bottom w:val="single" w:sz="4" w:space="0" w:color="auto"/>
              <w:right w:val="single" w:sz="4" w:space="0" w:color="000000"/>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2015 год</w:t>
            </w:r>
          </w:p>
        </w:tc>
        <w:tc>
          <w:tcPr>
            <w:tcW w:w="2665" w:type="dxa"/>
            <w:gridSpan w:val="2"/>
            <w:tcBorders>
              <w:top w:val="single" w:sz="4" w:space="0" w:color="auto"/>
              <w:left w:val="nil"/>
              <w:bottom w:val="single" w:sz="4" w:space="0" w:color="auto"/>
              <w:right w:val="single" w:sz="4" w:space="0" w:color="000000"/>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2016 год</w:t>
            </w:r>
          </w:p>
        </w:tc>
      </w:tr>
      <w:tr w:rsidR="00DC01C6" w:rsidRPr="0048172C" w:rsidTr="001A02E4">
        <w:trPr>
          <w:trHeight w:val="73"/>
          <w:tblHeader/>
        </w:trPr>
        <w:tc>
          <w:tcPr>
            <w:tcW w:w="4074" w:type="dxa"/>
            <w:vMerge/>
            <w:tcBorders>
              <w:top w:val="single" w:sz="4" w:space="0" w:color="auto"/>
              <w:left w:val="single" w:sz="4" w:space="0" w:color="auto"/>
              <w:bottom w:val="single" w:sz="4" w:space="0" w:color="000000"/>
              <w:right w:val="single" w:sz="4" w:space="0" w:color="auto"/>
            </w:tcBorders>
            <w:vAlign w:val="center"/>
            <w:hideMark/>
          </w:tcPr>
          <w:p w:rsidR="00DC01C6" w:rsidRPr="0048172C" w:rsidRDefault="00DC01C6" w:rsidP="001A02E4">
            <w:pPr>
              <w:spacing w:after="0"/>
              <w:rPr>
                <w:rFonts w:ascii="Times New Roman" w:hAnsi="Times New Roman" w:cs="Times New Roman"/>
                <w:color w:val="000000"/>
              </w:rPr>
            </w:pPr>
          </w:p>
        </w:tc>
        <w:tc>
          <w:tcPr>
            <w:tcW w:w="1543" w:type="dxa"/>
            <w:tcBorders>
              <w:top w:val="nil"/>
              <w:left w:val="nil"/>
              <w:bottom w:val="nil"/>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20"/>
                <w:szCs w:val="20"/>
              </w:rPr>
            </w:pPr>
            <w:r w:rsidRPr="00301DA3">
              <w:rPr>
                <w:rFonts w:ascii="Times New Roman" w:hAnsi="Times New Roman" w:cs="Times New Roman"/>
                <w:color w:val="000000"/>
                <w:sz w:val="20"/>
                <w:szCs w:val="20"/>
              </w:rPr>
              <w:t>Утверждено</w:t>
            </w:r>
          </w:p>
        </w:tc>
        <w:tc>
          <w:tcPr>
            <w:tcW w:w="1404" w:type="dxa"/>
            <w:tcBorders>
              <w:top w:val="nil"/>
              <w:left w:val="nil"/>
              <w:bottom w:val="nil"/>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20"/>
                <w:szCs w:val="20"/>
              </w:rPr>
            </w:pPr>
            <w:r w:rsidRPr="00301DA3">
              <w:rPr>
                <w:rFonts w:ascii="Times New Roman" w:hAnsi="Times New Roman" w:cs="Times New Roman"/>
                <w:color w:val="000000"/>
                <w:sz w:val="20"/>
                <w:szCs w:val="20"/>
              </w:rPr>
              <w:t>Исполнено</w:t>
            </w:r>
          </w:p>
        </w:tc>
        <w:tc>
          <w:tcPr>
            <w:tcW w:w="1263" w:type="dxa"/>
            <w:tcBorders>
              <w:top w:val="nil"/>
              <w:left w:val="nil"/>
              <w:bottom w:val="nil"/>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20"/>
                <w:szCs w:val="20"/>
              </w:rPr>
            </w:pPr>
            <w:r w:rsidRPr="00301DA3">
              <w:rPr>
                <w:rFonts w:ascii="Times New Roman" w:hAnsi="Times New Roman" w:cs="Times New Roman"/>
                <w:color w:val="000000"/>
                <w:sz w:val="20"/>
                <w:szCs w:val="20"/>
              </w:rPr>
              <w:t>Утверждено</w:t>
            </w:r>
          </w:p>
        </w:tc>
        <w:tc>
          <w:tcPr>
            <w:tcW w:w="1403" w:type="dxa"/>
            <w:tcBorders>
              <w:top w:val="nil"/>
              <w:left w:val="nil"/>
              <w:bottom w:val="nil"/>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20"/>
                <w:szCs w:val="20"/>
              </w:rPr>
            </w:pPr>
            <w:r w:rsidRPr="00301DA3">
              <w:rPr>
                <w:rFonts w:ascii="Times New Roman" w:hAnsi="Times New Roman" w:cs="Times New Roman"/>
                <w:color w:val="000000"/>
                <w:sz w:val="20"/>
                <w:szCs w:val="20"/>
              </w:rPr>
              <w:t>Исполнено</w:t>
            </w:r>
          </w:p>
        </w:tc>
      </w:tr>
      <w:tr w:rsidR="00DC01C6" w:rsidRPr="0048172C" w:rsidTr="001A02E4">
        <w:trPr>
          <w:trHeight w:val="57"/>
          <w:tblHeader/>
        </w:trPr>
        <w:tc>
          <w:tcPr>
            <w:tcW w:w="4074" w:type="dxa"/>
            <w:tcBorders>
              <w:top w:val="nil"/>
              <w:left w:val="single" w:sz="4" w:space="0" w:color="auto"/>
              <w:bottom w:val="single" w:sz="4" w:space="0" w:color="auto"/>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18"/>
                <w:szCs w:val="18"/>
              </w:rPr>
            </w:pPr>
            <w:r w:rsidRPr="00301DA3">
              <w:rPr>
                <w:rFonts w:ascii="Times New Roman" w:hAnsi="Times New Roman" w:cs="Times New Roman"/>
                <w:color w:val="000000"/>
                <w:sz w:val="18"/>
                <w:szCs w:val="18"/>
              </w:rPr>
              <w:t>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18"/>
                <w:szCs w:val="18"/>
              </w:rPr>
            </w:pPr>
            <w:r w:rsidRPr="00301DA3">
              <w:rPr>
                <w:rFonts w:ascii="Times New Roman" w:hAnsi="Times New Roman" w:cs="Times New Roman"/>
                <w:color w:val="000000"/>
                <w:sz w:val="18"/>
                <w:szCs w:val="18"/>
              </w:rPr>
              <w:t>2</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18"/>
                <w:szCs w:val="18"/>
              </w:rPr>
            </w:pPr>
            <w:r w:rsidRPr="00301DA3">
              <w:rPr>
                <w:rFonts w:ascii="Times New Roman" w:hAnsi="Times New Roman" w:cs="Times New Roman"/>
                <w:color w:val="000000"/>
                <w:sz w:val="18"/>
                <w:szCs w:val="18"/>
              </w:rPr>
              <w:t>3</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18"/>
                <w:szCs w:val="18"/>
              </w:rPr>
            </w:pPr>
            <w:r w:rsidRPr="00301DA3">
              <w:rPr>
                <w:rFonts w:ascii="Times New Roman" w:hAnsi="Times New Roman" w:cs="Times New Roman"/>
                <w:color w:val="000000"/>
                <w:sz w:val="18"/>
                <w:szCs w:val="18"/>
              </w:rPr>
              <w:t>4</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C01C6" w:rsidRPr="00301DA3" w:rsidRDefault="00DC01C6" w:rsidP="001A02E4">
            <w:pPr>
              <w:spacing w:after="0"/>
              <w:jc w:val="center"/>
              <w:rPr>
                <w:rFonts w:ascii="Times New Roman" w:hAnsi="Times New Roman" w:cs="Times New Roman"/>
                <w:color w:val="000000"/>
                <w:sz w:val="18"/>
                <w:szCs w:val="18"/>
              </w:rPr>
            </w:pPr>
            <w:r w:rsidRPr="00301DA3">
              <w:rPr>
                <w:rFonts w:ascii="Times New Roman" w:hAnsi="Times New Roman" w:cs="Times New Roman"/>
                <w:color w:val="000000"/>
                <w:sz w:val="18"/>
                <w:szCs w:val="18"/>
              </w:rPr>
              <w:t>5</w:t>
            </w:r>
          </w:p>
        </w:tc>
      </w:tr>
      <w:tr w:rsidR="00DC01C6" w:rsidRPr="0048172C" w:rsidTr="001A02E4">
        <w:trPr>
          <w:trHeight w:val="106"/>
        </w:trPr>
        <w:tc>
          <w:tcPr>
            <w:tcW w:w="4074"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rPr>
            </w:pPr>
            <w:r w:rsidRPr="0048172C">
              <w:rPr>
                <w:rFonts w:ascii="Times New Roman" w:hAnsi="Times New Roman" w:cs="Times New Roman"/>
                <w:color w:val="000000"/>
              </w:rPr>
              <w:t xml:space="preserve">Объем заимствований </w:t>
            </w:r>
          </w:p>
        </w:tc>
        <w:tc>
          <w:tcPr>
            <w:tcW w:w="154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45 000,0</w:t>
            </w:r>
          </w:p>
        </w:tc>
        <w:tc>
          <w:tcPr>
            <w:tcW w:w="1404"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45 000,0</w:t>
            </w:r>
          </w:p>
        </w:tc>
        <w:tc>
          <w:tcPr>
            <w:tcW w:w="126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p>
        </w:tc>
        <w:tc>
          <w:tcPr>
            <w:tcW w:w="140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p>
        </w:tc>
      </w:tr>
      <w:tr w:rsidR="00DC01C6" w:rsidRPr="0048172C" w:rsidTr="001A02E4">
        <w:trPr>
          <w:trHeight w:val="83"/>
        </w:trPr>
        <w:tc>
          <w:tcPr>
            <w:tcW w:w="4074"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rPr>
            </w:pPr>
            <w:r w:rsidRPr="0048172C">
              <w:rPr>
                <w:rFonts w:ascii="Times New Roman" w:hAnsi="Times New Roman" w:cs="Times New Roman"/>
                <w:color w:val="000000"/>
              </w:rPr>
              <w:t>Объем средств, направляемых на финансирование дефицита и погашение долговых обязательств, в том числе</w:t>
            </w:r>
            <w:r>
              <w:rPr>
                <w:rFonts w:ascii="Times New Roman" w:hAnsi="Times New Roman" w:cs="Times New Roman"/>
                <w:color w:val="000000"/>
              </w:rPr>
              <w:t xml:space="preserve"> на</w:t>
            </w:r>
            <w:r w:rsidRPr="0048172C">
              <w:rPr>
                <w:rFonts w:ascii="Times New Roman" w:hAnsi="Times New Roman" w:cs="Times New Roman"/>
                <w:color w:val="000000"/>
              </w:rPr>
              <w:t>:</w:t>
            </w:r>
          </w:p>
        </w:tc>
        <w:tc>
          <w:tcPr>
            <w:tcW w:w="154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48 857,8</w:t>
            </w:r>
          </w:p>
        </w:tc>
        <w:tc>
          <w:tcPr>
            <w:tcW w:w="1404"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30 520,1</w:t>
            </w:r>
          </w:p>
        </w:tc>
        <w:tc>
          <w:tcPr>
            <w:tcW w:w="126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35 880,3</w:t>
            </w:r>
          </w:p>
        </w:tc>
        <w:tc>
          <w:tcPr>
            <w:tcW w:w="140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35 880,3</w:t>
            </w:r>
          </w:p>
        </w:tc>
      </w:tr>
      <w:tr w:rsidR="00DC01C6" w:rsidRPr="0048172C" w:rsidTr="001A02E4">
        <w:trPr>
          <w:trHeight w:val="57"/>
        </w:trPr>
        <w:tc>
          <w:tcPr>
            <w:tcW w:w="4074"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i/>
                <w:iCs/>
                <w:color w:val="000000"/>
              </w:rPr>
            </w:pPr>
            <w:r w:rsidRPr="0048172C">
              <w:rPr>
                <w:rFonts w:ascii="Times New Roman" w:hAnsi="Times New Roman" w:cs="Times New Roman"/>
                <w:i/>
                <w:iCs/>
                <w:color w:val="000000"/>
              </w:rPr>
              <w:t>дефицит районного бюджета</w:t>
            </w:r>
          </w:p>
        </w:tc>
        <w:tc>
          <w:tcPr>
            <w:tcW w:w="154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i/>
                <w:iCs/>
                <w:color w:val="000000"/>
              </w:rPr>
              <w:t>48 857,8</w:t>
            </w:r>
          </w:p>
        </w:tc>
        <w:tc>
          <w:tcPr>
            <w:tcW w:w="1404"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i/>
                <w:iCs/>
                <w:color w:val="000000"/>
              </w:rPr>
              <w:t>30 520,1</w:t>
            </w:r>
          </w:p>
        </w:tc>
        <w:tc>
          <w:tcPr>
            <w:tcW w:w="126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sz w:val="28"/>
                <w:szCs w:val="28"/>
              </w:rPr>
              <w:t>–</w:t>
            </w:r>
          </w:p>
        </w:tc>
        <w:tc>
          <w:tcPr>
            <w:tcW w:w="140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sz w:val="28"/>
                <w:szCs w:val="28"/>
              </w:rPr>
              <w:t>–</w:t>
            </w:r>
          </w:p>
        </w:tc>
      </w:tr>
      <w:tr w:rsidR="00DC01C6" w:rsidRPr="0048172C" w:rsidTr="001A02E4">
        <w:trPr>
          <w:trHeight w:val="200"/>
        </w:trPr>
        <w:tc>
          <w:tcPr>
            <w:tcW w:w="4074"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i/>
                <w:iCs/>
                <w:color w:val="000000"/>
              </w:rPr>
            </w:pPr>
            <w:r w:rsidRPr="0048172C">
              <w:rPr>
                <w:rFonts w:ascii="Times New Roman" w:hAnsi="Times New Roman" w:cs="Times New Roman"/>
                <w:i/>
                <w:iCs/>
                <w:color w:val="000000"/>
              </w:rPr>
              <w:t>погашение долговых обязательств</w:t>
            </w:r>
          </w:p>
        </w:tc>
        <w:tc>
          <w:tcPr>
            <w:tcW w:w="154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sz w:val="28"/>
                <w:szCs w:val="28"/>
              </w:rPr>
              <w:t>–</w:t>
            </w:r>
          </w:p>
        </w:tc>
        <w:tc>
          <w:tcPr>
            <w:tcW w:w="1404"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sz w:val="28"/>
                <w:szCs w:val="28"/>
              </w:rPr>
              <w:t>–</w:t>
            </w:r>
          </w:p>
        </w:tc>
        <w:tc>
          <w:tcPr>
            <w:tcW w:w="126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i/>
                <w:iCs/>
                <w:color w:val="000000"/>
              </w:rPr>
              <w:t>35 880,3</w:t>
            </w:r>
          </w:p>
        </w:tc>
        <w:tc>
          <w:tcPr>
            <w:tcW w:w="140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i/>
                <w:iCs/>
                <w:color w:val="000000"/>
              </w:rPr>
            </w:pPr>
            <w:r w:rsidRPr="0048172C">
              <w:rPr>
                <w:rFonts w:ascii="Times New Roman" w:hAnsi="Times New Roman" w:cs="Times New Roman"/>
                <w:i/>
                <w:iCs/>
                <w:color w:val="000000"/>
              </w:rPr>
              <w:t>35 880,3</w:t>
            </w:r>
          </w:p>
        </w:tc>
      </w:tr>
      <w:tr w:rsidR="00DC01C6" w:rsidRPr="0048172C" w:rsidTr="001A02E4">
        <w:trPr>
          <w:trHeight w:val="269"/>
        </w:trPr>
        <w:tc>
          <w:tcPr>
            <w:tcW w:w="4074"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rPr>
            </w:pPr>
            <w:r w:rsidRPr="0048172C">
              <w:rPr>
                <w:rFonts w:ascii="Times New Roman" w:hAnsi="Times New Roman" w:cs="Times New Roman"/>
                <w:color w:val="000000"/>
              </w:rPr>
              <w:t>Превышение объема средств, направляемых на финансирование дефицита и погашение долговых обязательств, к объему заимствований</w:t>
            </w:r>
          </w:p>
        </w:tc>
        <w:tc>
          <w:tcPr>
            <w:tcW w:w="154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3 857,8</w:t>
            </w:r>
          </w:p>
        </w:tc>
        <w:tc>
          <w:tcPr>
            <w:tcW w:w="1404"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- 14 479,9</w:t>
            </w:r>
          </w:p>
        </w:tc>
        <w:tc>
          <w:tcPr>
            <w:tcW w:w="126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p>
        </w:tc>
        <w:tc>
          <w:tcPr>
            <w:tcW w:w="1403"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p>
        </w:tc>
      </w:tr>
    </w:tbl>
    <w:p w:rsidR="00DC01C6" w:rsidRDefault="00DC01C6" w:rsidP="00DC01C6">
      <w:pPr>
        <w:autoSpaceDE w:val="0"/>
        <w:autoSpaceDN w:val="0"/>
        <w:adjustRightInd w:val="0"/>
        <w:spacing w:after="0"/>
        <w:ind w:firstLine="708"/>
        <w:jc w:val="both"/>
        <w:rPr>
          <w:rFonts w:ascii="Times New Roman" w:hAnsi="Times New Roman" w:cs="Times New Roman"/>
          <w:sz w:val="28"/>
          <w:szCs w:val="28"/>
        </w:rPr>
      </w:pPr>
    </w:p>
    <w:p w:rsidR="00DC01C6" w:rsidRPr="0048172C" w:rsidRDefault="00DC01C6" w:rsidP="00DC01C6">
      <w:pPr>
        <w:autoSpaceDE w:val="0"/>
        <w:autoSpaceDN w:val="0"/>
        <w:adjustRightInd w:val="0"/>
        <w:spacing w:after="0"/>
        <w:ind w:firstLine="708"/>
        <w:jc w:val="both"/>
        <w:rPr>
          <w:rFonts w:ascii="Times New Roman" w:hAnsi="Times New Roman" w:cs="Times New Roman"/>
          <w:sz w:val="28"/>
          <w:szCs w:val="28"/>
        </w:rPr>
      </w:pPr>
      <w:r w:rsidRPr="0048172C">
        <w:rPr>
          <w:rFonts w:ascii="Times New Roman" w:hAnsi="Times New Roman" w:cs="Times New Roman"/>
          <w:sz w:val="28"/>
          <w:szCs w:val="28"/>
        </w:rPr>
        <w:t>Сведения о предельных объемах муниципального долга района, объемах доходов местного бюджета без учета безвозмездных поступлений по итогам исполнения бюджета Чукотского района в 2015</w:t>
      </w:r>
      <w:r w:rsidRPr="0048172C">
        <w:rPr>
          <w:rFonts w:ascii="Cambria Math" w:hAnsi="Cambria Math" w:cs="Times New Roman"/>
          <w:sz w:val="28"/>
          <w:szCs w:val="28"/>
        </w:rPr>
        <w:t>‐</w:t>
      </w:r>
      <w:r w:rsidRPr="0048172C">
        <w:rPr>
          <w:rFonts w:ascii="Times New Roman" w:hAnsi="Times New Roman" w:cs="Times New Roman"/>
          <w:sz w:val="28"/>
          <w:szCs w:val="28"/>
        </w:rPr>
        <w:t>2016 годах приведены в таблице №</w:t>
      </w:r>
      <w:r>
        <w:rPr>
          <w:rFonts w:ascii="Times New Roman" w:hAnsi="Times New Roman" w:cs="Times New Roman"/>
          <w:sz w:val="28"/>
          <w:szCs w:val="28"/>
        </w:rPr>
        <w:t>8</w:t>
      </w:r>
      <w:r w:rsidRPr="0048172C">
        <w:rPr>
          <w:rFonts w:ascii="Times New Roman" w:hAnsi="Times New Roman" w:cs="Times New Roman"/>
          <w:sz w:val="28"/>
          <w:szCs w:val="28"/>
        </w:rPr>
        <w:t>.</w:t>
      </w:r>
    </w:p>
    <w:p w:rsidR="00DC01C6" w:rsidRPr="0048172C" w:rsidRDefault="00DC01C6" w:rsidP="00DC01C6">
      <w:pPr>
        <w:autoSpaceDE w:val="0"/>
        <w:autoSpaceDN w:val="0"/>
        <w:adjustRightInd w:val="0"/>
        <w:spacing w:after="0"/>
        <w:ind w:firstLine="708"/>
        <w:jc w:val="right"/>
        <w:rPr>
          <w:rFonts w:ascii="Times New Roman" w:hAnsi="Times New Roman" w:cs="Times New Roman"/>
          <w:sz w:val="28"/>
          <w:szCs w:val="28"/>
        </w:rPr>
      </w:pPr>
      <w:r w:rsidRPr="0048172C">
        <w:rPr>
          <w:rFonts w:ascii="Times New Roman" w:hAnsi="Times New Roman" w:cs="Times New Roman"/>
          <w:sz w:val="28"/>
          <w:szCs w:val="28"/>
        </w:rPr>
        <w:t>Таблица №</w:t>
      </w:r>
      <w:r>
        <w:rPr>
          <w:rFonts w:ascii="Times New Roman" w:hAnsi="Times New Roman" w:cs="Times New Roman"/>
          <w:sz w:val="28"/>
          <w:szCs w:val="28"/>
        </w:rPr>
        <w:t>8</w:t>
      </w:r>
    </w:p>
    <w:p w:rsidR="00DC01C6" w:rsidRPr="0048172C" w:rsidRDefault="00DC01C6" w:rsidP="00DC01C6">
      <w:pPr>
        <w:spacing w:after="0"/>
        <w:ind w:firstLine="708"/>
        <w:jc w:val="right"/>
        <w:rPr>
          <w:rFonts w:ascii="Times New Roman" w:hAnsi="Times New Roman" w:cs="Times New Roman"/>
          <w:sz w:val="28"/>
          <w:szCs w:val="28"/>
        </w:rPr>
      </w:pPr>
      <w:r w:rsidRPr="0048172C">
        <w:rPr>
          <w:rFonts w:ascii="Times New Roman" w:hAnsi="Times New Roman" w:cs="Times New Roman"/>
          <w:sz w:val="28"/>
          <w:szCs w:val="28"/>
        </w:rPr>
        <w:t>(тыс. рублей)</w:t>
      </w:r>
    </w:p>
    <w:tbl>
      <w:tblPr>
        <w:tblW w:w="9693" w:type="dxa"/>
        <w:tblInd w:w="103" w:type="dxa"/>
        <w:tblLayout w:type="fixed"/>
        <w:tblLook w:val="04A0" w:firstRow="1" w:lastRow="0" w:firstColumn="1" w:lastColumn="0" w:noHBand="0" w:noVBand="1"/>
      </w:tblPr>
      <w:tblGrid>
        <w:gridCol w:w="4917"/>
        <w:gridCol w:w="1228"/>
        <w:gridCol w:w="1228"/>
        <w:gridCol w:w="1228"/>
        <w:gridCol w:w="1092"/>
      </w:tblGrid>
      <w:tr w:rsidR="00DC01C6" w:rsidRPr="0048172C" w:rsidTr="001A02E4">
        <w:trPr>
          <w:trHeight w:val="57"/>
          <w:tblHeader/>
        </w:trPr>
        <w:tc>
          <w:tcPr>
            <w:tcW w:w="4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Наименование показателя</w:t>
            </w:r>
          </w:p>
        </w:tc>
        <w:tc>
          <w:tcPr>
            <w:tcW w:w="2456" w:type="dxa"/>
            <w:gridSpan w:val="2"/>
            <w:tcBorders>
              <w:top w:val="single" w:sz="4" w:space="0" w:color="auto"/>
              <w:left w:val="nil"/>
              <w:bottom w:val="single" w:sz="4" w:space="0" w:color="auto"/>
              <w:right w:val="single" w:sz="4" w:space="0" w:color="000000"/>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2015 год</w:t>
            </w:r>
          </w:p>
        </w:tc>
        <w:tc>
          <w:tcPr>
            <w:tcW w:w="2320" w:type="dxa"/>
            <w:gridSpan w:val="2"/>
            <w:tcBorders>
              <w:top w:val="single" w:sz="4" w:space="0" w:color="auto"/>
              <w:left w:val="nil"/>
              <w:bottom w:val="single" w:sz="4" w:space="0" w:color="auto"/>
              <w:right w:val="single" w:sz="4" w:space="0" w:color="000000"/>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2016 год</w:t>
            </w:r>
          </w:p>
        </w:tc>
      </w:tr>
      <w:tr w:rsidR="00DC01C6" w:rsidRPr="0048172C" w:rsidTr="001A02E4">
        <w:trPr>
          <w:trHeight w:val="344"/>
          <w:tblHeader/>
        </w:trPr>
        <w:tc>
          <w:tcPr>
            <w:tcW w:w="4917" w:type="dxa"/>
            <w:vMerge/>
            <w:tcBorders>
              <w:top w:val="single" w:sz="4" w:space="0" w:color="auto"/>
              <w:left w:val="single" w:sz="4" w:space="0" w:color="auto"/>
              <w:bottom w:val="single" w:sz="4" w:space="0" w:color="000000"/>
              <w:right w:val="single" w:sz="4" w:space="0" w:color="auto"/>
            </w:tcBorders>
            <w:vAlign w:val="center"/>
            <w:hideMark/>
          </w:tcPr>
          <w:p w:rsidR="00DC01C6" w:rsidRPr="0048172C" w:rsidRDefault="00DC01C6" w:rsidP="001A02E4">
            <w:pPr>
              <w:spacing w:after="0"/>
              <w:jc w:val="center"/>
              <w:rPr>
                <w:rFonts w:ascii="Times New Roman" w:hAnsi="Times New Roman" w:cs="Times New Roman"/>
                <w:color w:val="000000"/>
              </w:rPr>
            </w:pPr>
          </w:p>
        </w:tc>
        <w:tc>
          <w:tcPr>
            <w:tcW w:w="1228" w:type="dxa"/>
            <w:tcBorders>
              <w:top w:val="nil"/>
              <w:left w:val="nil"/>
              <w:bottom w:val="nil"/>
              <w:right w:val="single" w:sz="4" w:space="0" w:color="auto"/>
            </w:tcBorders>
            <w:shd w:val="clear" w:color="auto" w:fill="auto"/>
            <w:vAlign w:val="center"/>
            <w:hideMark/>
          </w:tcPr>
          <w:p w:rsidR="00DC01C6" w:rsidRPr="0048172C" w:rsidRDefault="00DC01C6" w:rsidP="001A02E4">
            <w:pPr>
              <w:spacing w:after="0"/>
              <w:ind w:left="-108" w:right="-193"/>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Утверждено</w:t>
            </w:r>
          </w:p>
        </w:tc>
        <w:tc>
          <w:tcPr>
            <w:tcW w:w="1227" w:type="dxa"/>
            <w:tcBorders>
              <w:top w:val="nil"/>
              <w:left w:val="nil"/>
              <w:bottom w:val="nil"/>
              <w:right w:val="single" w:sz="4" w:space="0" w:color="auto"/>
            </w:tcBorders>
            <w:shd w:val="clear" w:color="auto" w:fill="auto"/>
            <w:vAlign w:val="center"/>
            <w:hideMark/>
          </w:tcPr>
          <w:p w:rsidR="00DC01C6" w:rsidRPr="0048172C" w:rsidRDefault="00DC01C6" w:rsidP="001A02E4">
            <w:pPr>
              <w:spacing w:after="0"/>
              <w:ind w:left="-165" w:right="-22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Исполнено</w:t>
            </w:r>
          </w:p>
        </w:tc>
        <w:tc>
          <w:tcPr>
            <w:tcW w:w="1228" w:type="dxa"/>
            <w:tcBorders>
              <w:top w:val="nil"/>
              <w:left w:val="nil"/>
              <w:bottom w:val="nil"/>
              <w:right w:val="single" w:sz="4" w:space="0" w:color="auto"/>
            </w:tcBorders>
            <w:shd w:val="clear" w:color="auto" w:fill="auto"/>
            <w:vAlign w:val="center"/>
            <w:hideMark/>
          </w:tcPr>
          <w:p w:rsidR="00DC01C6" w:rsidRPr="0048172C" w:rsidRDefault="00DC01C6" w:rsidP="001A02E4">
            <w:pPr>
              <w:spacing w:after="0"/>
              <w:ind w:left="-138" w:right="-108"/>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Утверждено</w:t>
            </w:r>
          </w:p>
        </w:tc>
        <w:tc>
          <w:tcPr>
            <w:tcW w:w="1092" w:type="dxa"/>
            <w:tcBorders>
              <w:top w:val="nil"/>
              <w:left w:val="nil"/>
              <w:bottom w:val="nil"/>
              <w:right w:val="single" w:sz="4" w:space="0" w:color="auto"/>
            </w:tcBorders>
            <w:shd w:val="clear" w:color="auto" w:fill="auto"/>
            <w:vAlign w:val="center"/>
            <w:hideMark/>
          </w:tcPr>
          <w:p w:rsidR="00DC01C6" w:rsidRPr="0048172C" w:rsidRDefault="00DC01C6" w:rsidP="001A02E4">
            <w:pPr>
              <w:spacing w:after="0"/>
              <w:ind w:left="-108" w:right="-13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Исполнено</w:t>
            </w:r>
          </w:p>
        </w:tc>
      </w:tr>
      <w:tr w:rsidR="00DC01C6" w:rsidRPr="0048172C" w:rsidTr="001A02E4">
        <w:trPr>
          <w:trHeight w:val="244"/>
          <w:tblHeader/>
        </w:trPr>
        <w:tc>
          <w:tcPr>
            <w:tcW w:w="4917"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2</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4</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5</w:t>
            </w:r>
          </w:p>
        </w:tc>
      </w:tr>
      <w:tr w:rsidR="00DC01C6" w:rsidRPr="0048172C" w:rsidTr="001A02E4">
        <w:trPr>
          <w:trHeight w:val="57"/>
        </w:trPr>
        <w:tc>
          <w:tcPr>
            <w:tcW w:w="4917"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sz w:val="20"/>
                <w:szCs w:val="20"/>
              </w:rPr>
            </w:pPr>
            <w:r w:rsidRPr="0048172C">
              <w:rPr>
                <w:rFonts w:ascii="Times New Roman" w:hAnsi="Times New Roman" w:cs="Times New Roman"/>
                <w:color w:val="000000"/>
                <w:sz w:val="20"/>
                <w:szCs w:val="20"/>
              </w:rPr>
              <w:t>Объем доходов без учета объема безвозмездных поступлений</w:t>
            </w:r>
          </w:p>
        </w:tc>
        <w:tc>
          <w:tcPr>
            <w:tcW w:w="1228"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60 063,9</w:t>
            </w:r>
          </w:p>
        </w:tc>
        <w:tc>
          <w:tcPr>
            <w:tcW w:w="1227"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58 922,2</w:t>
            </w:r>
          </w:p>
        </w:tc>
        <w:tc>
          <w:tcPr>
            <w:tcW w:w="1228"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65 090,4</w:t>
            </w:r>
          </w:p>
        </w:tc>
        <w:tc>
          <w:tcPr>
            <w:tcW w:w="1092"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70 822,6</w:t>
            </w:r>
          </w:p>
        </w:tc>
      </w:tr>
      <w:tr w:rsidR="00DC01C6" w:rsidRPr="0048172C" w:rsidTr="001A02E4">
        <w:trPr>
          <w:trHeight w:val="57"/>
        </w:trPr>
        <w:tc>
          <w:tcPr>
            <w:tcW w:w="4917"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sz w:val="20"/>
                <w:szCs w:val="20"/>
              </w:rPr>
            </w:pPr>
            <w:r w:rsidRPr="0048172C">
              <w:rPr>
                <w:rFonts w:ascii="Times New Roman" w:hAnsi="Times New Roman" w:cs="Times New Roman"/>
                <w:color w:val="000000"/>
                <w:sz w:val="20"/>
                <w:szCs w:val="20"/>
              </w:rPr>
              <w:t>Предельный объем муниципального долга/Объем муниципального долга</w:t>
            </w:r>
          </w:p>
        </w:tc>
        <w:tc>
          <w:tcPr>
            <w:tcW w:w="1228"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64 880,3</w:t>
            </w:r>
          </w:p>
        </w:tc>
        <w:tc>
          <w:tcPr>
            <w:tcW w:w="1227"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64 880,3</w:t>
            </w:r>
          </w:p>
        </w:tc>
        <w:tc>
          <w:tcPr>
            <w:tcW w:w="1228"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65 090,4</w:t>
            </w:r>
          </w:p>
        </w:tc>
        <w:tc>
          <w:tcPr>
            <w:tcW w:w="1092"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29 000,0</w:t>
            </w:r>
          </w:p>
        </w:tc>
      </w:tr>
      <w:tr w:rsidR="00DC01C6" w:rsidRPr="0048172C" w:rsidTr="001A02E4">
        <w:trPr>
          <w:trHeight w:val="88"/>
        </w:trPr>
        <w:tc>
          <w:tcPr>
            <w:tcW w:w="4917"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sz w:val="20"/>
                <w:szCs w:val="20"/>
              </w:rPr>
            </w:pPr>
            <w:r w:rsidRPr="0048172C">
              <w:rPr>
                <w:rFonts w:ascii="Times New Roman" w:hAnsi="Times New Roman" w:cs="Times New Roman"/>
                <w:color w:val="000000"/>
                <w:sz w:val="20"/>
                <w:szCs w:val="20"/>
              </w:rPr>
              <w:t>Отношение предельного объема муниципального долга к объему доходов без учета объема безвозмездных поступлений, %</w:t>
            </w:r>
          </w:p>
        </w:tc>
        <w:tc>
          <w:tcPr>
            <w:tcW w:w="1228"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108,0</w:t>
            </w:r>
          </w:p>
        </w:tc>
        <w:tc>
          <w:tcPr>
            <w:tcW w:w="1227"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110,1</w:t>
            </w:r>
          </w:p>
        </w:tc>
        <w:tc>
          <w:tcPr>
            <w:tcW w:w="1228"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100,0</w:t>
            </w:r>
          </w:p>
        </w:tc>
        <w:tc>
          <w:tcPr>
            <w:tcW w:w="1092"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40,9</w:t>
            </w:r>
          </w:p>
        </w:tc>
      </w:tr>
      <w:tr w:rsidR="00DC01C6" w:rsidRPr="0048172C" w:rsidTr="001A02E4">
        <w:trPr>
          <w:trHeight w:val="88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DC01C6" w:rsidRPr="0048172C" w:rsidRDefault="00DC01C6" w:rsidP="001A02E4">
            <w:pPr>
              <w:spacing w:after="0"/>
              <w:jc w:val="both"/>
              <w:rPr>
                <w:rFonts w:ascii="Times New Roman" w:hAnsi="Times New Roman" w:cs="Times New Roman"/>
                <w:color w:val="000000"/>
                <w:sz w:val="21"/>
                <w:szCs w:val="21"/>
              </w:rPr>
            </w:pPr>
            <w:r w:rsidRPr="0048172C">
              <w:rPr>
                <w:rFonts w:ascii="Times New Roman" w:hAnsi="Times New Roman" w:cs="Times New Roman"/>
                <w:color w:val="000000"/>
                <w:sz w:val="21"/>
                <w:szCs w:val="21"/>
              </w:rPr>
              <w:t xml:space="preserve">Превышение предельного объема муниципального долга над годовым объемом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48172C">
              <w:rPr>
                <w:rFonts w:ascii="Times New Roman" w:hAnsi="Times New Roman" w:cs="Times New Roman"/>
                <w:color w:val="000000"/>
              </w:rPr>
              <w:t>(</w:t>
            </w:r>
            <w:proofErr w:type="gramStart"/>
            <w:r w:rsidRPr="0048172C">
              <w:rPr>
                <w:rFonts w:ascii="Times New Roman" w:hAnsi="Times New Roman" w:cs="Times New Roman"/>
                <w:color w:val="000000"/>
              </w:rPr>
              <w:t>+,</w:t>
            </w:r>
            <w:r w:rsidRPr="0048172C">
              <w:rPr>
                <w:rFonts w:ascii="Times New Roman" w:hAnsi="Times New Roman" w:cs="Times New Roman"/>
                <w:sz w:val="28"/>
                <w:szCs w:val="28"/>
              </w:rPr>
              <w:t>–</w:t>
            </w:r>
            <w:proofErr w:type="gramEnd"/>
            <w:r w:rsidRPr="0048172C">
              <w:rPr>
                <w:rFonts w:ascii="Times New Roman" w:hAnsi="Times New Roman" w:cs="Times New Roman"/>
                <w:color w:val="000000"/>
              </w:rPr>
              <w:t>)</w:t>
            </w:r>
          </w:p>
        </w:tc>
        <w:tc>
          <w:tcPr>
            <w:tcW w:w="1228" w:type="dxa"/>
            <w:tcBorders>
              <w:top w:val="single" w:sz="4" w:space="0" w:color="auto"/>
              <w:left w:val="nil"/>
              <w:bottom w:val="single" w:sz="4" w:space="0" w:color="auto"/>
              <w:right w:val="single" w:sz="4" w:space="0" w:color="auto"/>
            </w:tcBorders>
            <w:shd w:val="clear" w:color="auto" w:fill="auto"/>
            <w:vAlign w:val="center"/>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r w:rsidRPr="0048172C">
              <w:rPr>
                <w:rFonts w:ascii="Times New Roman" w:hAnsi="Times New Roman" w:cs="Times New Roman"/>
              </w:rPr>
              <w:t xml:space="preserve">  4 816,4</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r w:rsidRPr="0048172C">
              <w:rPr>
                <w:rFonts w:ascii="Times New Roman" w:hAnsi="Times New Roman" w:cs="Times New Roman"/>
              </w:rPr>
              <w:t xml:space="preserve">  5 958,1</w:t>
            </w:r>
          </w:p>
        </w:tc>
        <w:tc>
          <w:tcPr>
            <w:tcW w:w="1228" w:type="dxa"/>
            <w:tcBorders>
              <w:top w:val="single" w:sz="4" w:space="0" w:color="auto"/>
              <w:left w:val="nil"/>
              <w:bottom w:val="single" w:sz="4" w:space="0" w:color="auto"/>
              <w:right w:val="single" w:sz="4" w:space="0" w:color="auto"/>
            </w:tcBorders>
            <w:shd w:val="clear" w:color="auto" w:fill="auto"/>
            <w:vAlign w:val="center"/>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p>
        </w:tc>
        <w:tc>
          <w:tcPr>
            <w:tcW w:w="1092" w:type="dxa"/>
            <w:tcBorders>
              <w:top w:val="single" w:sz="4" w:space="0" w:color="auto"/>
              <w:left w:val="nil"/>
              <w:bottom w:val="single" w:sz="4" w:space="0" w:color="auto"/>
              <w:right w:val="single" w:sz="4" w:space="0" w:color="auto"/>
            </w:tcBorders>
            <w:shd w:val="clear" w:color="auto" w:fill="auto"/>
            <w:vAlign w:val="center"/>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rPr>
              <w:t>41 822,6</w:t>
            </w:r>
          </w:p>
        </w:tc>
      </w:tr>
    </w:tbl>
    <w:p w:rsidR="00DC01C6" w:rsidRPr="0048172C" w:rsidRDefault="00DC01C6" w:rsidP="00DC01C6">
      <w:pPr>
        <w:spacing w:after="0"/>
        <w:ind w:firstLine="708"/>
        <w:jc w:val="both"/>
        <w:rPr>
          <w:rFonts w:ascii="Times New Roman" w:hAnsi="Times New Roman" w:cs="Times New Roman"/>
          <w:sz w:val="28"/>
          <w:szCs w:val="28"/>
        </w:rPr>
      </w:pPr>
      <w:r w:rsidRPr="0048172C">
        <w:rPr>
          <w:rFonts w:ascii="Times New Roman" w:hAnsi="Times New Roman" w:cs="Times New Roman"/>
          <w:sz w:val="28"/>
          <w:szCs w:val="28"/>
        </w:rPr>
        <w:t xml:space="preserve">Предельный объем муниципального долга Чукотского района на 2015 год установленный Решением о районном бюджете на 2015 год в сумме 64 880,3 тыс. рублей превышает ограничения, установленные пунктом 3 статьи 107 Бюджетного кодекса (утвержденный годовой объем доходов окружного бюджета </w:t>
      </w:r>
      <w:r w:rsidRPr="0048172C">
        <w:rPr>
          <w:rFonts w:ascii="Times New Roman" w:hAnsi="Times New Roman" w:cs="Times New Roman"/>
          <w:sz w:val="28"/>
          <w:szCs w:val="28"/>
        </w:rPr>
        <w:lastRenderedPageBreak/>
        <w:t xml:space="preserve">без учета безвозмездных поступлений 60 063,9 тыс. рублей). Поскольку, объем муниципального долга не превышает объем </w:t>
      </w:r>
      <w:r w:rsidR="00670994" w:rsidRPr="0048172C">
        <w:rPr>
          <w:rFonts w:ascii="Times New Roman" w:hAnsi="Times New Roman" w:cs="Times New Roman"/>
          <w:sz w:val="28"/>
          <w:szCs w:val="28"/>
        </w:rPr>
        <w:t>бюджетных кредитов</w:t>
      </w:r>
      <w:r w:rsidRPr="0048172C">
        <w:rPr>
          <w:rFonts w:ascii="Times New Roman" w:hAnsi="Times New Roman" w:cs="Times New Roman"/>
          <w:sz w:val="28"/>
          <w:szCs w:val="28"/>
        </w:rPr>
        <w:t xml:space="preserve">, полученных от других бюджетов бюджетной системы Российской Федерации на 1 января 2015 года (19 880,3   тыс. рублей), и </w:t>
      </w:r>
      <w:r w:rsidR="00670994" w:rsidRPr="0048172C">
        <w:rPr>
          <w:rFonts w:ascii="Times New Roman" w:hAnsi="Times New Roman" w:cs="Times New Roman"/>
          <w:sz w:val="28"/>
          <w:szCs w:val="28"/>
        </w:rPr>
        <w:t>в составе</w:t>
      </w:r>
      <w:r w:rsidRPr="0048172C">
        <w:rPr>
          <w:rFonts w:ascii="Times New Roman" w:hAnsi="Times New Roman" w:cs="Times New Roman"/>
          <w:sz w:val="28"/>
          <w:szCs w:val="28"/>
        </w:rPr>
        <w:t xml:space="preserve"> источников финансирования дефицита окружного бюджета утверждены бюджетные кредиты от других бюджетов бюджетной </w:t>
      </w:r>
      <w:r w:rsidR="00670994" w:rsidRPr="0048172C">
        <w:rPr>
          <w:rFonts w:ascii="Times New Roman" w:hAnsi="Times New Roman" w:cs="Times New Roman"/>
          <w:sz w:val="28"/>
          <w:szCs w:val="28"/>
        </w:rPr>
        <w:t>системы Российской</w:t>
      </w:r>
      <w:r w:rsidRPr="0048172C">
        <w:rPr>
          <w:rFonts w:ascii="Times New Roman" w:hAnsi="Times New Roman" w:cs="Times New Roman"/>
          <w:sz w:val="28"/>
          <w:szCs w:val="28"/>
        </w:rPr>
        <w:t xml:space="preserve"> Федерации (45 000,</w:t>
      </w:r>
      <w:r w:rsidR="00670994" w:rsidRPr="0048172C">
        <w:rPr>
          <w:rFonts w:ascii="Times New Roman" w:hAnsi="Times New Roman" w:cs="Times New Roman"/>
          <w:sz w:val="28"/>
          <w:szCs w:val="28"/>
        </w:rPr>
        <w:t>0 тыс.</w:t>
      </w:r>
      <w:r w:rsidRPr="0048172C">
        <w:rPr>
          <w:rFonts w:ascii="Times New Roman" w:hAnsi="Times New Roman" w:cs="Times New Roman"/>
          <w:sz w:val="28"/>
          <w:szCs w:val="28"/>
        </w:rPr>
        <w:t xml:space="preserve"> рублей), то допущенное превышение не противоречит требованиям указанной статьи Бюджетного кодекса.</w:t>
      </w:r>
    </w:p>
    <w:p w:rsidR="00DC01C6" w:rsidRDefault="00DC01C6" w:rsidP="00DC01C6">
      <w:pPr>
        <w:tabs>
          <w:tab w:val="left" w:pos="993"/>
        </w:tabs>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Решениями о районном бюджете на 2015 год, 2016 год утверждены верхние пределы муниципального долга</w:t>
      </w:r>
      <w:r>
        <w:rPr>
          <w:rFonts w:ascii="Times New Roman" w:hAnsi="Times New Roman" w:cs="Times New Roman"/>
          <w:sz w:val="28"/>
          <w:szCs w:val="28"/>
        </w:rPr>
        <w:t>, которые приведены в таблице №9</w:t>
      </w:r>
    </w:p>
    <w:p w:rsidR="00DC01C6" w:rsidRPr="0048172C" w:rsidRDefault="00DC01C6" w:rsidP="00DC01C6">
      <w:pPr>
        <w:tabs>
          <w:tab w:val="left" w:pos="993"/>
        </w:tabs>
        <w:spacing w:after="0"/>
        <w:ind w:firstLine="709"/>
        <w:jc w:val="right"/>
        <w:rPr>
          <w:rFonts w:ascii="Times New Roman" w:hAnsi="Times New Roman" w:cs="Times New Roman"/>
          <w:sz w:val="28"/>
          <w:szCs w:val="28"/>
        </w:rPr>
      </w:pPr>
      <w:r w:rsidRPr="0048172C">
        <w:rPr>
          <w:rFonts w:ascii="Times New Roman" w:hAnsi="Times New Roman" w:cs="Times New Roman"/>
          <w:sz w:val="28"/>
          <w:szCs w:val="28"/>
        </w:rPr>
        <w:t>Таблица №</w:t>
      </w:r>
      <w:r>
        <w:rPr>
          <w:rFonts w:ascii="Times New Roman" w:hAnsi="Times New Roman" w:cs="Times New Roman"/>
          <w:sz w:val="28"/>
          <w:szCs w:val="28"/>
        </w:rPr>
        <w:t>9</w:t>
      </w:r>
    </w:p>
    <w:p w:rsidR="00DC01C6" w:rsidRPr="0048172C" w:rsidRDefault="00DC01C6" w:rsidP="00DC01C6">
      <w:pPr>
        <w:spacing w:after="0"/>
        <w:ind w:firstLine="708"/>
        <w:jc w:val="right"/>
        <w:rPr>
          <w:rFonts w:ascii="Times New Roman" w:hAnsi="Times New Roman" w:cs="Times New Roman"/>
          <w:sz w:val="28"/>
          <w:szCs w:val="28"/>
        </w:rPr>
      </w:pPr>
      <w:r w:rsidRPr="0048172C">
        <w:rPr>
          <w:rFonts w:ascii="Times New Roman" w:hAnsi="Times New Roman" w:cs="Times New Roman"/>
          <w:sz w:val="28"/>
          <w:szCs w:val="28"/>
        </w:rPr>
        <w:t>(тыс. рублей)</w:t>
      </w:r>
    </w:p>
    <w:tbl>
      <w:tblPr>
        <w:tblW w:w="9951" w:type="dxa"/>
        <w:tblInd w:w="103" w:type="dxa"/>
        <w:tblLook w:val="04A0" w:firstRow="1" w:lastRow="0" w:firstColumn="1" w:lastColumn="0" w:noHBand="0" w:noVBand="1"/>
      </w:tblPr>
      <w:tblGrid>
        <w:gridCol w:w="6951"/>
        <w:gridCol w:w="1500"/>
        <w:gridCol w:w="1500"/>
      </w:tblGrid>
      <w:tr w:rsidR="00DC01C6" w:rsidRPr="0048172C" w:rsidTr="001A02E4">
        <w:trPr>
          <w:trHeight w:val="191"/>
          <w:tblHeader/>
        </w:trPr>
        <w:tc>
          <w:tcPr>
            <w:tcW w:w="6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Наименование показателя</w:t>
            </w:r>
          </w:p>
        </w:tc>
        <w:tc>
          <w:tcPr>
            <w:tcW w:w="3000" w:type="dxa"/>
            <w:gridSpan w:val="2"/>
            <w:tcBorders>
              <w:top w:val="single" w:sz="4" w:space="0" w:color="auto"/>
              <w:left w:val="nil"/>
              <w:bottom w:val="single" w:sz="4" w:space="0" w:color="auto"/>
              <w:right w:val="single" w:sz="4" w:space="0" w:color="000000"/>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По состоянию на</w:t>
            </w:r>
          </w:p>
        </w:tc>
      </w:tr>
      <w:tr w:rsidR="00DC01C6" w:rsidRPr="0048172C" w:rsidTr="001A02E4">
        <w:trPr>
          <w:trHeight w:val="67"/>
          <w:tblHeader/>
        </w:trPr>
        <w:tc>
          <w:tcPr>
            <w:tcW w:w="6951" w:type="dxa"/>
            <w:vMerge/>
            <w:tcBorders>
              <w:top w:val="single" w:sz="4" w:space="0" w:color="auto"/>
              <w:left w:val="single" w:sz="4" w:space="0" w:color="auto"/>
              <w:bottom w:val="single" w:sz="4" w:space="0" w:color="000000"/>
              <w:right w:val="single" w:sz="4" w:space="0" w:color="auto"/>
            </w:tcBorders>
            <w:vAlign w:val="center"/>
            <w:hideMark/>
          </w:tcPr>
          <w:p w:rsidR="00DC01C6" w:rsidRPr="0048172C" w:rsidRDefault="00DC01C6" w:rsidP="001A02E4">
            <w:pPr>
              <w:spacing w:after="0"/>
              <w:jc w:val="center"/>
              <w:rPr>
                <w:rFonts w:ascii="Times New Roman" w:hAnsi="Times New Roman" w:cs="Times New Roman"/>
                <w:color w:val="000000"/>
              </w:rPr>
            </w:pPr>
          </w:p>
        </w:tc>
        <w:tc>
          <w:tcPr>
            <w:tcW w:w="1500" w:type="dxa"/>
            <w:tcBorders>
              <w:top w:val="nil"/>
              <w:left w:val="nil"/>
              <w:bottom w:val="nil"/>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01.01.2016 г.</w:t>
            </w:r>
          </w:p>
        </w:tc>
        <w:tc>
          <w:tcPr>
            <w:tcW w:w="1500" w:type="dxa"/>
            <w:tcBorders>
              <w:top w:val="nil"/>
              <w:left w:val="nil"/>
              <w:bottom w:val="nil"/>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01.01.2017 г.</w:t>
            </w:r>
          </w:p>
        </w:tc>
      </w:tr>
      <w:tr w:rsidR="00DC01C6" w:rsidRPr="0048172C" w:rsidTr="001A02E4">
        <w:trPr>
          <w:trHeight w:val="60"/>
          <w:tblHeader/>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sz w:val="20"/>
                <w:szCs w:val="20"/>
              </w:rPr>
            </w:pPr>
            <w:r w:rsidRPr="0048172C">
              <w:rPr>
                <w:rFonts w:ascii="Times New Roman" w:hAnsi="Times New Roman" w:cs="Times New Roman"/>
                <w:color w:val="000000"/>
                <w:sz w:val="20"/>
                <w:szCs w:val="20"/>
              </w:rPr>
              <w:t>3</w:t>
            </w:r>
          </w:p>
        </w:tc>
      </w:tr>
      <w:tr w:rsidR="00DC01C6" w:rsidRPr="0048172C" w:rsidTr="001A02E4">
        <w:trPr>
          <w:trHeight w:val="60"/>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rPr>
            </w:pPr>
            <w:r w:rsidRPr="0048172C">
              <w:rPr>
                <w:rFonts w:ascii="Times New Roman" w:hAnsi="Times New Roman" w:cs="Times New Roman"/>
                <w:color w:val="000000"/>
              </w:rPr>
              <w:t>Верхний предел муниципального долга</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60 063,9</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29 000,0</w:t>
            </w:r>
          </w:p>
        </w:tc>
      </w:tr>
      <w:tr w:rsidR="00DC01C6" w:rsidRPr="0048172C" w:rsidTr="001A02E4">
        <w:trPr>
          <w:trHeight w:val="150"/>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i/>
                <w:iCs/>
                <w:color w:val="000000"/>
              </w:rPr>
            </w:pPr>
            <w:r w:rsidRPr="0048172C">
              <w:rPr>
                <w:rFonts w:ascii="Times New Roman" w:hAnsi="Times New Roman" w:cs="Times New Roman"/>
                <w:i/>
                <w:iCs/>
                <w:color w:val="000000"/>
              </w:rPr>
              <w:t>в том числе верхний предел долга по муниципальным гарантиям</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rPr>
            </w:pPr>
            <w:r w:rsidRPr="0048172C">
              <w:rPr>
                <w:rFonts w:ascii="Times New Roman" w:hAnsi="Times New Roman" w:cs="Times New Roman"/>
                <w:sz w:val="28"/>
                <w:szCs w:val="28"/>
              </w:rPr>
              <w:t>–</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rPr>
            </w:pPr>
            <w:r w:rsidRPr="0048172C">
              <w:rPr>
                <w:rFonts w:ascii="Times New Roman" w:hAnsi="Times New Roman" w:cs="Times New Roman"/>
                <w:sz w:val="28"/>
                <w:szCs w:val="28"/>
              </w:rPr>
              <w:t>–</w:t>
            </w:r>
          </w:p>
        </w:tc>
      </w:tr>
      <w:tr w:rsidR="00DC01C6" w:rsidRPr="0048172C" w:rsidTr="001A02E4">
        <w:trPr>
          <w:trHeight w:val="97"/>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rPr>
            </w:pPr>
            <w:r w:rsidRPr="0048172C">
              <w:rPr>
                <w:rFonts w:ascii="Times New Roman" w:hAnsi="Times New Roman" w:cs="Times New Roman"/>
                <w:color w:val="000000"/>
              </w:rPr>
              <w:t>Фактический объем муниципального долга</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64 880,3</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color w:val="000000"/>
              </w:rPr>
              <w:t>29 000,0</w:t>
            </w:r>
          </w:p>
        </w:tc>
      </w:tr>
      <w:tr w:rsidR="00DC01C6" w:rsidRPr="0048172C" w:rsidTr="001A02E4">
        <w:trPr>
          <w:trHeight w:val="60"/>
        </w:trPr>
        <w:tc>
          <w:tcPr>
            <w:tcW w:w="6951" w:type="dxa"/>
            <w:tcBorders>
              <w:top w:val="nil"/>
              <w:left w:val="single" w:sz="4" w:space="0" w:color="auto"/>
              <w:bottom w:val="single" w:sz="4" w:space="0" w:color="auto"/>
              <w:right w:val="single" w:sz="4" w:space="0" w:color="auto"/>
            </w:tcBorders>
            <w:shd w:val="clear" w:color="auto" w:fill="auto"/>
            <w:vAlign w:val="center"/>
            <w:hideMark/>
          </w:tcPr>
          <w:p w:rsidR="00DC01C6" w:rsidRPr="0048172C" w:rsidRDefault="00DC01C6" w:rsidP="001A02E4">
            <w:pPr>
              <w:spacing w:after="0"/>
              <w:jc w:val="both"/>
              <w:rPr>
                <w:rFonts w:ascii="Times New Roman" w:hAnsi="Times New Roman" w:cs="Times New Roman"/>
                <w:color w:val="000000"/>
              </w:rPr>
            </w:pPr>
            <w:r w:rsidRPr="0048172C">
              <w:rPr>
                <w:rFonts w:ascii="Times New Roman" w:hAnsi="Times New Roman" w:cs="Times New Roman"/>
                <w:color w:val="000000"/>
                <w:sz w:val="21"/>
                <w:szCs w:val="21"/>
              </w:rPr>
              <w:t xml:space="preserve">Превышение фактического объема муниципального долга над утвержденным верхним пределом муниципального долга </w:t>
            </w:r>
            <w:r w:rsidRPr="0048172C">
              <w:rPr>
                <w:rFonts w:ascii="Times New Roman" w:hAnsi="Times New Roman" w:cs="Times New Roman"/>
                <w:color w:val="000000"/>
              </w:rPr>
              <w:t>(</w:t>
            </w:r>
            <w:proofErr w:type="gramStart"/>
            <w:r w:rsidRPr="0048172C">
              <w:rPr>
                <w:rFonts w:ascii="Times New Roman" w:hAnsi="Times New Roman" w:cs="Times New Roman"/>
                <w:color w:val="000000"/>
              </w:rPr>
              <w:t>+,</w:t>
            </w:r>
            <w:r w:rsidRPr="0048172C">
              <w:rPr>
                <w:rFonts w:ascii="Times New Roman" w:hAnsi="Times New Roman" w:cs="Times New Roman"/>
                <w:sz w:val="28"/>
                <w:szCs w:val="28"/>
              </w:rPr>
              <w:t>–</w:t>
            </w:r>
            <w:proofErr w:type="gramEnd"/>
            <w:r w:rsidRPr="0048172C">
              <w:rPr>
                <w:rFonts w:ascii="Times New Roman" w:hAnsi="Times New Roman" w:cs="Times New Roman"/>
                <w:color w:val="000000"/>
              </w:rPr>
              <w:t>)</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r w:rsidRPr="0048172C">
              <w:rPr>
                <w:rFonts w:ascii="Times New Roman" w:hAnsi="Times New Roman" w:cs="Times New Roman"/>
                <w:color w:val="000000"/>
              </w:rPr>
              <w:t xml:space="preserve">  4 816,4</w:t>
            </w:r>
          </w:p>
        </w:tc>
        <w:tc>
          <w:tcPr>
            <w:tcW w:w="1500" w:type="dxa"/>
            <w:tcBorders>
              <w:top w:val="nil"/>
              <w:left w:val="nil"/>
              <w:bottom w:val="single" w:sz="4" w:space="0" w:color="auto"/>
              <w:right w:val="single" w:sz="4" w:space="0" w:color="auto"/>
            </w:tcBorders>
            <w:shd w:val="clear" w:color="auto" w:fill="auto"/>
            <w:vAlign w:val="center"/>
            <w:hideMark/>
          </w:tcPr>
          <w:p w:rsidR="00DC01C6" w:rsidRPr="0048172C" w:rsidRDefault="00DC01C6" w:rsidP="001A02E4">
            <w:pPr>
              <w:spacing w:after="0"/>
              <w:jc w:val="center"/>
              <w:rPr>
                <w:rFonts w:ascii="Times New Roman" w:hAnsi="Times New Roman" w:cs="Times New Roman"/>
                <w:color w:val="000000"/>
              </w:rPr>
            </w:pPr>
            <w:r w:rsidRPr="0048172C">
              <w:rPr>
                <w:rFonts w:ascii="Times New Roman" w:hAnsi="Times New Roman" w:cs="Times New Roman"/>
                <w:sz w:val="28"/>
                <w:szCs w:val="28"/>
              </w:rPr>
              <w:t>–</w:t>
            </w:r>
          </w:p>
        </w:tc>
      </w:tr>
    </w:tbl>
    <w:p w:rsidR="00DC01C6" w:rsidRDefault="00DC01C6" w:rsidP="00DC01C6">
      <w:pPr>
        <w:spacing w:after="0"/>
        <w:ind w:firstLine="709"/>
        <w:jc w:val="both"/>
        <w:rPr>
          <w:rFonts w:ascii="Times New Roman" w:hAnsi="Times New Roman" w:cs="Times New Roman"/>
          <w:sz w:val="28"/>
          <w:szCs w:val="28"/>
        </w:rPr>
      </w:pP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При исполнении бюджета за 2015 год, объем муниципального долга на 4 816,4 тыс. рублей превысил верхний предел долга, утвержденный Решением о бюджете на 2015 год.</w:t>
      </w:r>
    </w:p>
    <w:p w:rsidR="00DC01C6" w:rsidRPr="0048172C" w:rsidRDefault="00DC01C6" w:rsidP="00DC01C6">
      <w:pPr>
        <w:pStyle w:val="ConsPlusNormal"/>
        <w:spacing w:line="276" w:lineRule="auto"/>
        <w:ind w:firstLine="709"/>
        <w:jc w:val="both"/>
        <w:rPr>
          <w:rFonts w:ascii="Times New Roman" w:hAnsi="Times New Roman" w:cs="Times New Roman"/>
          <w:sz w:val="28"/>
          <w:szCs w:val="28"/>
        </w:rPr>
      </w:pPr>
      <w:r w:rsidRPr="0048172C">
        <w:rPr>
          <w:rFonts w:ascii="Times New Roman" w:hAnsi="Times New Roman" w:cs="Times New Roman"/>
          <w:sz w:val="28"/>
          <w:szCs w:val="28"/>
        </w:rPr>
        <w:t>В нарушение пункта 6 статьи 107 Бюджетного кодекса Решениями о бюджете на 2015 и 2016 годы не установлены верхние пределы долга по муниципальным гарантиям района.</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Эффективность долговой политики, проводимой Администрацией района, оценивалась по трем критериям</w:t>
      </w:r>
      <w:r>
        <w:rPr>
          <w:rFonts w:ascii="Times New Roman" w:hAnsi="Times New Roman" w:cs="Times New Roman"/>
          <w:sz w:val="28"/>
          <w:szCs w:val="28"/>
        </w:rPr>
        <w:t>,</w:t>
      </w:r>
      <w:r w:rsidRPr="008E0291">
        <w:rPr>
          <w:rFonts w:ascii="Times New Roman" w:hAnsi="Times New Roman" w:cs="Times New Roman"/>
          <w:sz w:val="28"/>
          <w:szCs w:val="28"/>
        </w:rPr>
        <w:t xml:space="preserve"> </w:t>
      </w:r>
      <w:r w:rsidRPr="0048172C">
        <w:rPr>
          <w:rFonts w:ascii="Times New Roman" w:hAnsi="Times New Roman" w:cs="Times New Roman"/>
          <w:sz w:val="28"/>
          <w:szCs w:val="28"/>
        </w:rPr>
        <w:t>разработанны</w:t>
      </w:r>
      <w:r>
        <w:rPr>
          <w:rFonts w:ascii="Times New Roman" w:hAnsi="Times New Roman" w:cs="Times New Roman"/>
          <w:sz w:val="28"/>
          <w:szCs w:val="28"/>
        </w:rPr>
        <w:t>м</w:t>
      </w:r>
      <w:r w:rsidRPr="0048172C">
        <w:rPr>
          <w:rFonts w:ascii="Times New Roman" w:hAnsi="Times New Roman" w:cs="Times New Roman"/>
          <w:sz w:val="28"/>
          <w:szCs w:val="28"/>
        </w:rPr>
        <w:t xml:space="preserve"> Счетной палатой и утвержденные программой проведения мероприятия:</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 уровень долговой нагрузки;</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 качество управления структурой государственного долга;</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 открытость сведений о состоянии государственного долга.</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По результатам анализа эффективности долговой политики, проводимой Администрацией района, установлено следующее.</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1). В 2015 году темпы прироста муниципального долга Чукотского района значительно опережали темпы прироста налоговых и неналоговых поступлений – 226,4% против 23,4%</w:t>
      </w:r>
      <w:r>
        <w:rPr>
          <w:rFonts w:ascii="Times New Roman" w:hAnsi="Times New Roman" w:cs="Times New Roman"/>
          <w:sz w:val="28"/>
          <w:szCs w:val="28"/>
        </w:rPr>
        <w:t xml:space="preserve"> соответственно. В</w:t>
      </w:r>
      <w:r w:rsidRPr="0048172C">
        <w:rPr>
          <w:rFonts w:ascii="Times New Roman" w:hAnsi="Times New Roman" w:cs="Times New Roman"/>
          <w:sz w:val="28"/>
          <w:szCs w:val="28"/>
        </w:rPr>
        <w:t xml:space="preserve"> 2016 году наблюдается снижение объемов муниципального долга при увеличении собственных доходов по отношению к 2015 году, при этом увеличение объема налоговых и неналоговых доходов </w:t>
      </w:r>
      <w:r w:rsidRPr="0048172C">
        <w:rPr>
          <w:rFonts w:ascii="Times New Roman" w:hAnsi="Times New Roman" w:cs="Times New Roman"/>
          <w:sz w:val="28"/>
          <w:szCs w:val="28"/>
        </w:rPr>
        <w:lastRenderedPageBreak/>
        <w:t>происходило менее быстрыми темпами по сравнению с долгом – 23,4% против (-55,3)</w:t>
      </w:r>
      <w:r w:rsidR="00670994">
        <w:rPr>
          <w:rFonts w:ascii="Times New Roman" w:hAnsi="Times New Roman" w:cs="Times New Roman"/>
          <w:sz w:val="28"/>
          <w:szCs w:val="28"/>
        </w:rPr>
        <w:t xml:space="preserve"> </w:t>
      </w:r>
      <w:r w:rsidRPr="0048172C">
        <w:rPr>
          <w:rFonts w:ascii="Times New Roman" w:hAnsi="Times New Roman" w:cs="Times New Roman"/>
          <w:sz w:val="28"/>
          <w:szCs w:val="28"/>
        </w:rPr>
        <w:t>%. В результате коэффициент долговой нагрузки составил в 2015 году – 110,1%, в 2016 году – 40,9%, то есть снизился в 2,7 раза.</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Показатели долговой нагрузки бюджета в проверяемом периоде имеют выраженную тенденцию к снижению и характеризуются высоким уровнем муниципального долга в объеме налоговых и неналоговых доходов районного бюджета;</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2). В проверяемом периоде объем муниципального долга снизился с 64 880,3 тыс. рублей в 2015 году до 29 000,0 тыс. рублей в 2016 году. Значительно снизился и темп прироста муниципального долга в 2016 году по сравнению с 2015 годом на 55,3% (в 2015 году – 226,4%; в 2016 году – минус 55,3%);</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3). Структура муниципального долга в проверяемом периоде не меняется, по видам и срокам погашения долговых обязательств состоит в полном объеме из среднесрочных бюджетных кредитов. В 2015-2016 годах кредиты от кредитных организаций и краткосрочные заимствования не привлекались, муниципальные гарантии не предоставлялись;</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4). Информация об объеме и структуре муниципального долга размещена Управлением финансов на сайте Чукотского муниципального района chukotraion.ru в разделе «Бюджет для граждан» в сети Интернет. Однако, информация о сроках погашения долговых обязательств, о процентных ставках и стоимости обслуживания муниципального долга на сайте района в сети Интернет не размещалась, что свидетельствует о недостаточном уровне открытости сведений о состоянии муниципального долга Чукотского муниципального района.</w:t>
      </w:r>
    </w:p>
    <w:p w:rsidR="00DC01C6" w:rsidRPr="0048172C" w:rsidRDefault="00DC01C6" w:rsidP="00DC01C6">
      <w:pPr>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5). В проверяемом периоде заимствования являлись главным источником финансирования дефицита районного бюджета.</w:t>
      </w:r>
      <w:r w:rsidRPr="0048172C">
        <w:rPr>
          <w:rFonts w:ascii="Times New Roman" w:hAnsi="Times New Roman" w:cs="Times New Roman"/>
        </w:rPr>
        <w:t xml:space="preserve"> </w:t>
      </w:r>
      <w:r w:rsidRPr="0048172C">
        <w:rPr>
          <w:rFonts w:ascii="Times New Roman" w:hAnsi="Times New Roman" w:cs="Times New Roman"/>
          <w:sz w:val="28"/>
          <w:szCs w:val="28"/>
        </w:rPr>
        <w:t xml:space="preserve">В качестве инструментов заимствований применялись бюджетные кредиты из окружного бюджета. </w:t>
      </w:r>
    </w:p>
    <w:p w:rsidR="00DC01C6" w:rsidRPr="00301DA3" w:rsidRDefault="00DC01C6" w:rsidP="00DC01C6">
      <w:pPr>
        <w:spacing w:after="0"/>
        <w:ind w:firstLine="709"/>
        <w:jc w:val="both"/>
        <w:rPr>
          <w:rFonts w:ascii="Times New Roman" w:hAnsi="Times New Roman" w:cs="Times New Roman"/>
          <w:b/>
          <w:sz w:val="28"/>
          <w:szCs w:val="28"/>
        </w:rPr>
      </w:pPr>
      <w:r w:rsidRPr="00301DA3">
        <w:rPr>
          <w:rFonts w:ascii="Times New Roman" w:hAnsi="Times New Roman" w:cs="Times New Roman"/>
          <w:sz w:val="28"/>
          <w:szCs w:val="28"/>
        </w:rPr>
        <w:t>Результаты оценки влияния проводимой Администрацией долговой политики на исполнение районного бюджета показали, что повышение уровня долговой нагрузки на бюджет является существенным риском для исполнения районного бюджета при недостатке собственных средств для финансирования расходных обязательств.</w:t>
      </w:r>
    </w:p>
    <w:p w:rsidR="00DC01C6" w:rsidRPr="00870F2D" w:rsidRDefault="00DC01C6" w:rsidP="00DC01C6">
      <w:pPr>
        <w:pStyle w:val="a9"/>
        <w:tabs>
          <w:tab w:val="left" w:pos="0"/>
        </w:tabs>
        <w:spacing w:after="0"/>
        <w:ind w:firstLine="709"/>
        <w:jc w:val="both"/>
        <w:rPr>
          <w:rFonts w:ascii="Times New Roman" w:hAnsi="Times New Roman" w:cs="Times New Roman"/>
          <w:b/>
          <w:sz w:val="14"/>
          <w:szCs w:val="14"/>
        </w:rPr>
      </w:pPr>
    </w:p>
    <w:p w:rsidR="00670994" w:rsidRDefault="00670994" w:rsidP="00DC01C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C01C6" w:rsidRDefault="00DC01C6" w:rsidP="00DC01C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4. Соблюдение </w:t>
      </w:r>
      <w:r w:rsidRPr="00C23F48">
        <w:rPr>
          <w:rFonts w:ascii="Times New Roman" w:hAnsi="Times New Roman" w:cs="Times New Roman"/>
          <w:b/>
          <w:sz w:val="28"/>
          <w:szCs w:val="28"/>
        </w:rPr>
        <w:t>действующего законодательства в сфере закупок товаров, работ и услуг</w:t>
      </w:r>
    </w:p>
    <w:p w:rsidR="00DC01C6" w:rsidRPr="00C23F48" w:rsidRDefault="00DC01C6" w:rsidP="00DC01C6">
      <w:pPr>
        <w:spacing w:after="0"/>
        <w:ind w:firstLine="709"/>
        <w:jc w:val="both"/>
        <w:rPr>
          <w:rFonts w:ascii="Times New Roman" w:hAnsi="Times New Roman" w:cs="Times New Roman"/>
          <w:sz w:val="28"/>
          <w:szCs w:val="28"/>
        </w:rPr>
      </w:pPr>
      <w:r w:rsidRPr="00C23F48">
        <w:rPr>
          <w:rFonts w:ascii="Times New Roman" w:hAnsi="Times New Roman" w:cs="Times New Roman"/>
          <w:sz w:val="28"/>
          <w:szCs w:val="28"/>
        </w:rPr>
        <w:t xml:space="preserve">В ходе проверки соблюдения действующего законодательства в сфере закупок товаров, работ и услуг </w:t>
      </w:r>
      <w:r>
        <w:rPr>
          <w:rFonts w:ascii="Times New Roman" w:hAnsi="Times New Roman" w:cs="Times New Roman"/>
          <w:sz w:val="28"/>
          <w:szCs w:val="28"/>
        </w:rPr>
        <w:t>проверено 13 муниципальных контрактов на общую сумму 30 494, 4 тыс. рублей, из них, п</w:t>
      </w:r>
      <w:r w:rsidRPr="00C23F48">
        <w:rPr>
          <w:rFonts w:ascii="Times New Roman" w:hAnsi="Times New Roman" w:cs="Times New Roman"/>
          <w:sz w:val="28"/>
          <w:szCs w:val="28"/>
        </w:rPr>
        <w:t xml:space="preserve">ри заключении </w:t>
      </w:r>
      <w:r>
        <w:rPr>
          <w:rFonts w:ascii="Times New Roman" w:hAnsi="Times New Roman" w:cs="Times New Roman"/>
          <w:sz w:val="28"/>
          <w:szCs w:val="28"/>
        </w:rPr>
        <w:t>четырех муниципальных контрактов на общую сумму 15 653,5 тыс. рублей</w:t>
      </w:r>
      <w:r w:rsidRPr="00C23F48">
        <w:rPr>
          <w:rFonts w:ascii="Times New Roman" w:hAnsi="Times New Roman" w:cs="Times New Roman"/>
          <w:sz w:val="28"/>
          <w:szCs w:val="28"/>
        </w:rPr>
        <w:t xml:space="preserve"> установлены </w:t>
      </w:r>
      <w:r w:rsidRPr="00C23F48">
        <w:rPr>
          <w:rFonts w:ascii="Times New Roman" w:hAnsi="Times New Roman" w:cs="Times New Roman"/>
          <w:sz w:val="28"/>
          <w:szCs w:val="28"/>
        </w:rPr>
        <w:lastRenderedPageBreak/>
        <w:t xml:space="preserve">следующие </w:t>
      </w:r>
      <w:r>
        <w:rPr>
          <w:rFonts w:ascii="Times New Roman" w:hAnsi="Times New Roman" w:cs="Times New Roman"/>
          <w:sz w:val="28"/>
          <w:szCs w:val="28"/>
        </w:rPr>
        <w:t xml:space="preserve">процедурные, не имеющие финансовой оценки, </w:t>
      </w:r>
      <w:r w:rsidRPr="00C23F48">
        <w:rPr>
          <w:rFonts w:ascii="Times New Roman" w:hAnsi="Times New Roman" w:cs="Times New Roman"/>
          <w:sz w:val="28"/>
          <w:szCs w:val="28"/>
        </w:rPr>
        <w:t>нарушения Федерального закона №44-ФЗ:</w:t>
      </w:r>
    </w:p>
    <w:p w:rsidR="00DC01C6" w:rsidRPr="0022686D"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1) </w:t>
      </w:r>
      <w:r w:rsidRPr="0022686D">
        <w:rPr>
          <w:rFonts w:ascii="Times New Roman" w:hAnsi="Times New Roman" w:cs="Times New Roman"/>
          <w:sz w:val="28"/>
          <w:szCs w:val="28"/>
        </w:rPr>
        <w:t>части 7 статьи 34</w:t>
      </w:r>
      <w:r>
        <w:rPr>
          <w:rFonts w:ascii="Times New Roman" w:hAnsi="Times New Roman" w:cs="Times New Roman"/>
          <w:sz w:val="28"/>
          <w:szCs w:val="28"/>
        </w:rPr>
        <w:t xml:space="preserve"> </w:t>
      </w:r>
      <w:r w:rsidRPr="0022686D">
        <w:rPr>
          <w:rFonts w:ascii="Times New Roman" w:hAnsi="Times New Roman" w:cs="Times New Roman"/>
          <w:sz w:val="28"/>
          <w:szCs w:val="28"/>
        </w:rPr>
        <w:t xml:space="preserve">– не установлены правила расчета размера неустойки в случае просрочки исполнения обязательств поставщиком, в соответствии с пунктом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25.11.2013 г. №1063 (далее – Правила №1063) в следующих муниципальных контрактах: </w:t>
      </w:r>
    </w:p>
    <w:p w:rsidR="00DC01C6" w:rsidRPr="0022686D" w:rsidRDefault="00DC01C6" w:rsidP="00DC01C6">
      <w:pPr>
        <w:spacing w:after="0"/>
        <w:ind w:firstLine="709"/>
        <w:jc w:val="both"/>
        <w:rPr>
          <w:rFonts w:ascii="Times New Roman" w:hAnsi="Times New Roman" w:cs="Times New Roman"/>
          <w:sz w:val="28"/>
          <w:szCs w:val="28"/>
        </w:rPr>
      </w:pPr>
      <w:r w:rsidRPr="0022686D">
        <w:rPr>
          <w:rFonts w:ascii="Times New Roman" w:hAnsi="Times New Roman" w:cs="Times New Roman"/>
          <w:sz w:val="28"/>
          <w:szCs w:val="28"/>
        </w:rPr>
        <w:t xml:space="preserve">- на приобретение квартиры в сельском поселении Лаврентия Чукотского района Чукотского автономного округа от 01.06.2015 г. №18-15 и №19-16; </w:t>
      </w:r>
    </w:p>
    <w:p w:rsidR="00DC01C6" w:rsidRDefault="00DC01C6" w:rsidP="00DC01C6">
      <w:pPr>
        <w:spacing w:after="80"/>
        <w:ind w:firstLine="709"/>
        <w:jc w:val="both"/>
        <w:rPr>
          <w:rFonts w:ascii="Times New Roman" w:hAnsi="Times New Roman" w:cs="Times New Roman"/>
          <w:sz w:val="28"/>
          <w:szCs w:val="28"/>
        </w:rPr>
      </w:pPr>
      <w:r w:rsidRPr="0022686D">
        <w:rPr>
          <w:rFonts w:ascii="Times New Roman" w:hAnsi="Times New Roman" w:cs="Times New Roman"/>
          <w:sz w:val="28"/>
          <w:szCs w:val="28"/>
        </w:rPr>
        <w:t>- на приобретение жилого помещения (квартиры) в сельском поселении Лаврентия Чукотского района Чукотского автономного округа от 16.09.2016 г. №34-16</w:t>
      </w:r>
      <w:r>
        <w:rPr>
          <w:rFonts w:ascii="Times New Roman" w:hAnsi="Times New Roman" w:cs="Times New Roman"/>
          <w:sz w:val="28"/>
          <w:szCs w:val="28"/>
        </w:rPr>
        <w:t>;</w:t>
      </w:r>
    </w:p>
    <w:p w:rsidR="00DC01C6" w:rsidRDefault="00DC01C6" w:rsidP="00DC01C6">
      <w:pPr>
        <w:spacing w:after="8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1CC">
        <w:rPr>
          <w:rFonts w:ascii="Times New Roman" w:hAnsi="Times New Roman" w:cs="Times New Roman"/>
          <w:sz w:val="28"/>
          <w:szCs w:val="28"/>
        </w:rPr>
        <w:t>на выполнение работ «Ремонт спортивного зала в здании МБОУ «СОШ с.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w:t>
      </w:r>
      <w:r>
        <w:rPr>
          <w:rFonts w:ascii="Times New Roman" w:hAnsi="Times New Roman" w:cs="Times New Roman"/>
          <w:sz w:val="28"/>
          <w:szCs w:val="28"/>
        </w:rPr>
        <w:t xml:space="preserve"> </w:t>
      </w:r>
      <w:r w:rsidRPr="005341CC">
        <w:rPr>
          <w:rFonts w:ascii="Times New Roman" w:hAnsi="Times New Roman" w:cs="Times New Roman"/>
          <w:sz w:val="28"/>
          <w:szCs w:val="28"/>
        </w:rPr>
        <w:t>от 14.08.2015 г.</w:t>
      </w:r>
      <w:r>
        <w:rPr>
          <w:rFonts w:ascii="Times New Roman" w:hAnsi="Times New Roman" w:cs="Times New Roman"/>
          <w:sz w:val="28"/>
          <w:szCs w:val="28"/>
        </w:rPr>
        <w:t>;</w:t>
      </w:r>
    </w:p>
    <w:p w:rsidR="00DC01C6" w:rsidRDefault="00DC01C6" w:rsidP="00DC01C6">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 выполнение работ по ремонту дамбы на реке </w:t>
      </w:r>
      <w:proofErr w:type="spellStart"/>
      <w:r>
        <w:rPr>
          <w:rFonts w:ascii="Times New Roman" w:hAnsi="Times New Roman" w:cs="Times New Roman"/>
          <w:bCs/>
          <w:sz w:val="28"/>
          <w:szCs w:val="28"/>
        </w:rPr>
        <w:t>Лорэн</w:t>
      </w:r>
      <w:proofErr w:type="spellEnd"/>
      <w:r>
        <w:rPr>
          <w:rFonts w:ascii="Times New Roman" w:hAnsi="Times New Roman" w:cs="Times New Roman"/>
          <w:bCs/>
          <w:sz w:val="28"/>
          <w:szCs w:val="28"/>
        </w:rPr>
        <w:t xml:space="preserve"> от 10.09.2015г. №27-15;</w:t>
      </w:r>
    </w:p>
    <w:p w:rsidR="00DC01C6" w:rsidRDefault="00DC01C6" w:rsidP="00DC01C6">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2) </w:t>
      </w:r>
      <w:r w:rsidRPr="005341CC">
        <w:rPr>
          <w:rFonts w:ascii="Times New Roman" w:hAnsi="Times New Roman" w:cs="Times New Roman"/>
          <w:sz w:val="28"/>
          <w:szCs w:val="28"/>
        </w:rPr>
        <w:t>части 3 с</w:t>
      </w:r>
      <w:r w:rsidRPr="005341CC">
        <w:rPr>
          <w:rFonts w:ascii="Times New Roman" w:hAnsi="Times New Roman" w:cs="Times New Roman"/>
          <w:bCs/>
          <w:sz w:val="28"/>
          <w:szCs w:val="28"/>
        </w:rPr>
        <w:t xml:space="preserve">татьи 103 – сведения об исполнении внесены </w:t>
      </w:r>
      <w:r w:rsidRPr="005341CC">
        <w:rPr>
          <w:rFonts w:ascii="Times New Roman" w:hAnsi="Times New Roman" w:cs="Times New Roman"/>
          <w:sz w:val="28"/>
          <w:szCs w:val="28"/>
        </w:rPr>
        <w:t>в Реестр контрактов, заключенных заказчиками в срок, превышающий три рабочих дня</w:t>
      </w:r>
      <w:r>
        <w:rPr>
          <w:rFonts w:ascii="Times New Roman" w:hAnsi="Times New Roman" w:cs="Times New Roman"/>
          <w:sz w:val="28"/>
          <w:szCs w:val="28"/>
        </w:rPr>
        <w:t>,</w:t>
      </w:r>
      <w:r w:rsidRPr="005341CC">
        <w:rPr>
          <w:rFonts w:ascii="Times New Roman" w:hAnsi="Times New Roman" w:cs="Times New Roman"/>
          <w:bCs/>
          <w:sz w:val="28"/>
          <w:szCs w:val="28"/>
        </w:rPr>
        <w:t xml:space="preserve"> </w:t>
      </w:r>
      <w:r>
        <w:rPr>
          <w:rFonts w:ascii="Times New Roman" w:hAnsi="Times New Roman" w:cs="Times New Roman"/>
          <w:bCs/>
          <w:sz w:val="28"/>
          <w:szCs w:val="28"/>
        </w:rPr>
        <w:t xml:space="preserve">по следующим </w:t>
      </w:r>
      <w:r w:rsidRPr="005341CC">
        <w:rPr>
          <w:rFonts w:ascii="Times New Roman" w:hAnsi="Times New Roman" w:cs="Times New Roman"/>
          <w:bCs/>
          <w:sz w:val="28"/>
          <w:szCs w:val="28"/>
        </w:rPr>
        <w:t>муниципальн</w:t>
      </w:r>
      <w:r>
        <w:rPr>
          <w:rFonts w:ascii="Times New Roman" w:hAnsi="Times New Roman" w:cs="Times New Roman"/>
          <w:bCs/>
          <w:sz w:val="28"/>
          <w:szCs w:val="28"/>
        </w:rPr>
        <w:t>ым</w:t>
      </w:r>
      <w:r w:rsidRPr="005341CC">
        <w:rPr>
          <w:rFonts w:ascii="Times New Roman" w:hAnsi="Times New Roman" w:cs="Times New Roman"/>
          <w:bCs/>
          <w:sz w:val="28"/>
          <w:szCs w:val="28"/>
        </w:rPr>
        <w:t xml:space="preserve"> контракта</w:t>
      </w:r>
      <w:r>
        <w:rPr>
          <w:rFonts w:ascii="Times New Roman" w:hAnsi="Times New Roman" w:cs="Times New Roman"/>
          <w:bCs/>
          <w:sz w:val="28"/>
          <w:szCs w:val="28"/>
        </w:rPr>
        <w:t>м:</w:t>
      </w:r>
    </w:p>
    <w:p w:rsidR="00DC01C6" w:rsidRDefault="00DC01C6" w:rsidP="00DC01C6">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 выполнение работ по ремонту дамбы на реке </w:t>
      </w:r>
      <w:proofErr w:type="spellStart"/>
      <w:r>
        <w:rPr>
          <w:rFonts w:ascii="Times New Roman" w:hAnsi="Times New Roman" w:cs="Times New Roman"/>
          <w:bCs/>
          <w:sz w:val="28"/>
          <w:szCs w:val="28"/>
        </w:rPr>
        <w:t>Лорэн</w:t>
      </w:r>
      <w:proofErr w:type="spellEnd"/>
      <w:r>
        <w:rPr>
          <w:rFonts w:ascii="Times New Roman" w:hAnsi="Times New Roman" w:cs="Times New Roman"/>
          <w:bCs/>
          <w:sz w:val="28"/>
          <w:szCs w:val="28"/>
        </w:rPr>
        <w:t xml:space="preserve"> от 10.09.2015г. и от 15.12.2016 г.;</w:t>
      </w:r>
    </w:p>
    <w:p w:rsidR="00DC01C6"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 </w:t>
      </w:r>
      <w:r w:rsidRPr="005341CC">
        <w:rPr>
          <w:rFonts w:ascii="Times New Roman" w:hAnsi="Times New Roman" w:cs="Times New Roman"/>
          <w:sz w:val="28"/>
          <w:szCs w:val="28"/>
        </w:rPr>
        <w:t>на выполнение работ «Ремонт спортивного зала в здании МБОУ «СОШ с. </w:t>
      </w:r>
      <w:proofErr w:type="spellStart"/>
      <w:r w:rsidRPr="005341CC">
        <w:rPr>
          <w:rFonts w:ascii="Times New Roman" w:hAnsi="Times New Roman" w:cs="Times New Roman"/>
          <w:sz w:val="28"/>
          <w:szCs w:val="28"/>
        </w:rPr>
        <w:t>Лорино</w:t>
      </w:r>
      <w:proofErr w:type="spellEnd"/>
      <w:r w:rsidRPr="005341CC">
        <w:rPr>
          <w:rFonts w:ascii="Times New Roman" w:hAnsi="Times New Roman" w:cs="Times New Roman"/>
          <w:sz w:val="28"/>
          <w:szCs w:val="28"/>
        </w:rPr>
        <w:t>»</w:t>
      </w:r>
      <w:r>
        <w:rPr>
          <w:rFonts w:ascii="Times New Roman" w:hAnsi="Times New Roman" w:cs="Times New Roman"/>
          <w:sz w:val="28"/>
          <w:szCs w:val="28"/>
        </w:rPr>
        <w:t xml:space="preserve"> от 14.08.2015 г.;</w:t>
      </w:r>
    </w:p>
    <w:p w:rsidR="00DC01C6"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5341CC">
        <w:rPr>
          <w:rFonts w:ascii="Times New Roman" w:hAnsi="Times New Roman" w:cs="Times New Roman"/>
          <w:sz w:val="28"/>
          <w:szCs w:val="28"/>
        </w:rPr>
        <w:t>на оказание услуг по отлову и содержанию, эвтаназии и утилизации безнадзорных животных на территориях сельских поселений района от 01.04.2016 г.</w:t>
      </w:r>
      <w:r>
        <w:rPr>
          <w:rFonts w:ascii="Times New Roman" w:hAnsi="Times New Roman" w:cs="Times New Roman"/>
          <w:sz w:val="28"/>
          <w:szCs w:val="28"/>
        </w:rPr>
        <w:t>;</w:t>
      </w:r>
    </w:p>
    <w:p w:rsidR="00DC01C6" w:rsidRPr="00584097"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статьи 21 - планы - графики закупок для обеспечения нужд </w:t>
      </w:r>
      <w:r w:rsidRPr="00233A48">
        <w:rPr>
          <w:rFonts w:ascii="Times New Roman" w:hAnsi="Times New Roman" w:cs="Times New Roman"/>
          <w:sz w:val="28"/>
          <w:szCs w:val="28"/>
        </w:rPr>
        <w:t>Муниципально</w:t>
      </w:r>
      <w:r>
        <w:rPr>
          <w:rFonts w:ascii="Times New Roman" w:hAnsi="Times New Roman" w:cs="Times New Roman"/>
          <w:sz w:val="28"/>
          <w:szCs w:val="28"/>
        </w:rPr>
        <w:t>го</w:t>
      </w:r>
      <w:r w:rsidRPr="00233A48">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233A48">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33A48">
        <w:rPr>
          <w:rFonts w:ascii="Times New Roman" w:hAnsi="Times New Roman" w:cs="Times New Roman"/>
          <w:sz w:val="28"/>
          <w:szCs w:val="28"/>
        </w:rPr>
        <w:t xml:space="preserve"> дополнительного образования "Детская школа искусств с. Лаврентия"</w:t>
      </w:r>
      <w:r>
        <w:rPr>
          <w:rFonts w:ascii="Times New Roman" w:hAnsi="Times New Roman" w:cs="Times New Roman"/>
          <w:sz w:val="28"/>
          <w:szCs w:val="28"/>
        </w:rPr>
        <w:t xml:space="preserve"> не утверждались;</w:t>
      </w:r>
    </w:p>
    <w:p w:rsidR="00DC01C6" w:rsidRPr="005341CC" w:rsidRDefault="00DC01C6" w:rsidP="00DC01C6">
      <w:pPr>
        <w:tabs>
          <w:tab w:val="left" w:pos="7380"/>
          <w:tab w:val="left" w:pos="7740"/>
        </w:tabs>
        <w:spacing w:after="0"/>
        <w:ind w:firstLine="709"/>
        <w:jc w:val="both"/>
        <w:rPr>
          <w:rFonts w:ascii="Times New Roman" w:hAnsi="Times New Roman" w:cs="Times New Roman"/>
          <w:b/>
          <w:i/>
          <w:sz w:val="16"/>
          <w:szCs w:val="16"/>
        </w:rPr>
      </w:pPr>
      <w:r>
        <w:rPr>
          <w:rFonts w:ascii="Times New Roman" w:hAnsi="Times New Roman" w:cs="Times New Roman"/>
          <w:sz w:val="28"/>
          <w:szCs w:val="28"/>
        </w:rPr>
        <w:t xml:space="preserve">4) части </w:t>
      </w:r>
      <w:r w:rsidRPr="005341CC">
        <w:rPr>
          <w:rStyle w:val="FontStyle31"/>
          <w:sz w:val="28"/>
          <w:szCs w:val="28"/>
        </w:rPr>
        <w:t xml:space="preserve">6 статьи 34 МБОУ «СОШ </w:t>
      </w:r>
      <w:proofErr w:type="spellStart"/>
      <w:r w:rsidRPr="005341CC">
        <w:rPr>
          <w:rStyle w:val="FontStyle31"/>
          <w:sz w:val="28"/>
          <w:szCs w:val="28"/>
        </w:rPr>
        <w:t>с.Лорино</w:t>
      </w:r>
      <w:proofErr w:type="spellEnd"/>
      <w:r w:rsidRPr="005341CC">
        <w:rPr>
          <w:rStyle w:val="FontStyle31"/>
          <w:sz w:val="28"/>
          <w:szCs w:val="28"/>
        </w:rPr>
        <w:t xml:space="preserve">» </w:t>
      </w:r>
      <w:r w:rsidRPr="005341CC">
        <w:rPr>
          <w:rFonts w:ascii="Times New Roman" w:hAnsi="Times New Roman" w:cs="Times New Roman"/>
          <w:sz w:val="28"/>
          <w:szCs w:val="28"/>
        </w:rPr>
        <w:t>требование исполнителю муниципального контракта</w:t>
      </w:r>
      <w:r w:rsidRPr="005341CC">
        <w:rPr>
          <w:rStyle w:val="FontStyle31"/>
          <w:sz w:val="28"/>
          <w:szCs w:val="28"/>
        </w:rPr>
        <w:t xml:space="preserve"> </w:t>
      </w:r>
      <w:r w:rsidRPr="005341CC">
        <w:rPr>
          <w:rFonts w:ascii="Times New Roman" w:hAnsi="Times New Roman" w:cs="Times New Roman"/>
          <w:sz w:val="28"/>
          <w:szCs w:val="28"/>
        </w:rPr>
        <w:t>об уплате неустойки (пени) за просрочку исполнения обязательства, предусмотренного муниципальным контрактом, не направлено</w:t>
      </w:r>
      <w:r>
        <w:rPr>
          <w:rFonts w:ascii="Times New Roman" w:hAnsi="Times New Roman" w:cs="Times New Roman"/>
          <w:sz w:val="28"/>
          <w:szCs w:val="28"/>
        </w:rPr>
        <w:t>.</w:t>
      </w:r>
    </w:p>
    <w:p w:rsidR="00DC01C6" w:rsidRDefault="00DC01C6" w:rsidP="00DC01C6">
      <w:pPr>
        <w:spacing w:after="0"/>
        <w:ind w:firstLine="709"/>
        <w:jc w:val="both"/>
        <w:rPr>
          <w:rFonts w:ascii="Times New Roman" w:hAnsi="Times New Roman" w:cs="Times New Roman"/>
          <w:b/>
          <w:bCs/>
          <w:sz w:val="28"/>
          <w:szCs w:val="28"/>
        </w:rPr>
      </w:pPr>
    </w:p>
    <w:p w:rsidR="00DC01C6" w:rsidRDefault="00DC01C6" w:rsidP="00DC01C6">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Выводы:</w:t>
      </w:r>
    </w:p>
    <w:p w:rsidR="00DC01C6" w:rsidRPr="004856F7" w:rsidRDefault="00DC01C6" w:rsidP="00DC01C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w:t>
      </w:r>
      <w:r w:rsidRPr="004856F7">
        <w:rPr>
          <w:rFonts w:ascii="Times New Roman" w:hAnsi="Times New Roman" w:cs="Times New Roman"/>
          <w:sz w:val="28"/>
          <w:szCs w:val="28"/>
        </w:rPr>
        <w:t>В нарушение статей 34 и 37 Федерального закона от 06.10.2003 г. №131-ФЗ «Об общих принципах организации местного самоуправления в Российской Федерации», статьями 22, 39.1, 39,3 Устава определено, что в структуру органов местного самоуправления муниципального района входят Управление финансов и Управление социальной политики, которые являются органами местного самоуправления, осуществляющими исполнительно-распорядительные функции и наделенными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Чукотского автономного округа.</w:t>
      </w:r>
    </w:p>
    <w:p w:rsidR="00DC01C6" w:rsidRPr="004856F7"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Pr="004856F7">
        <w:rPr>
          <w:rFonts w:ascii="Times New Roman" w:hAnsi="Times New Roman" w:cs="Times New Roman"/>
          <w:sz w:val="28"/>
          <w:szCs w:val="28"/>
        </w:rPr>
        <w:t>В течение 2015 года корректировка районного бюджета произведена четыре раза, в 2016 году – три раза в связи с изменением его основных характеристик, в части приведения к фактическим показателям исполнения районного бюджета по доходам и с изменением объемов финансовой помощи из окружного бюджета.</w:t>
      </w:r>
    </w:p>
    <w:p w:rsidR="00DC01C6" w:rsidRDefault="00DC01C6" w:rsidP="00DC01C6">
      <w:pPr>
        <w:pStyle w:val="Default"/>
        <w:spacing w:line="276" w:lineRule="auto"/>
        <w:ind w:firstLine="708"/>
        <w:jc w:val="both"/>
        <w:rPr>
          <w:sz w:val="28"/>
          <w:szCs w:val="28"/>
        </w:rPr>
      </w:pPr>
      <w:r>
        <w:rPr>
          <w:sz w:val="28"/>
          <w:szCs w:val="28"/>
        </w:rPr>
        <w:t>3. На 2015 год Решением о районном бюджете</w:t>
      </w:r>
      <w:r w:rsidRPr="001A6D25">
        <w:rPr>
          <w:sz w:val="28"/>
          <w:szCs w:val="28"/>
        </w:rPr>
        <w:t xml:space="preserve"> доходы утверждены в объеме </w:t>
      </w:r>
      <w:r>
        <w:rPr>
          <w:sz w:val="28"/>
          <w:szCs w:val="28"/>
        </w:rPr>
        <w:t xml:space="preserve">1 176 259,1 тыс. рублей, расходы бюджета - 1 225 116,9 тыс. рублей. </w:t>
      </w:r>
      <w:r w:rsidRPr="00783D07">
        <w:rPr>
          <w:sz w:val="28"/>
          <w:szCs w:val="28"/>
        </w:rPr>
        <w:t xml:space="preserve">Дефицит бюджета </w:t>
      </w:r>
      <w:r>
        <w:rPr>
          <w:sz w:val="28"/>
          <w:szCs w:val="28"/>
        </w:rPr>
        <w:t>утвержден в сумме</w:t>
      </w:r>
      <w:r w:rsidRPr="00783D07">
        <w:rPr>
          <w:sz w:val="28"/>
          <w:szCs w:val="28"/>
        </w:rPr>
        <w:t xml:space="preserve"> 48 857,8</w:t>
      </w:r>
      <w:r>
        <w:rPr>
          <w:sz w:val="28"/>
          <w:szCs w:val="28"/>
        </w:rPr>
        <w:t> </w:t>
      </w:r>
      <w:r w:rsidRPr="00783D07">
        <w:rPr>
          <w:sz w:val="28"/>
          <w:szCs w:val="28"/>
        </w:rPr>
        <w:t>тыс. рублей</w:t>
      </w:r>
      <w:r>
        <w:rPr>
          <w:sz w:val="28"/>
          <w:szCs w:val="28"/>
        </w:rPr>
        <w:t xml:space="preserve"> или 81,3% к общему годовому объему доходов районного бюджета без учета объема безвозмездных поступлений</w:t>
      </w:r>
      <w:r w:rsidRPr="00783D07">
        <w:rPr>
          <w:sz w:val="28"/>
          <w:szCs w:val="28"/>
        </w:rPr>
        <w:t>, что превышает ограничение, установленное пунктом</w:t>
      </w:r>
      <w:r>
        <w:rPr>
          <w:sz w:val="28"/>
          <w:szCs w:val="28"/>
        </w:rPr>
        <w:t xml:space="preserve"> </w:t>
      </w:r>
      <w:r w:rsidRPr="00783D07">
        <w:rPr>
          <w:sz w:val="28"/>
          <w:szCs w:val="28"/>
        </w:rPr>
        <w:t>3 статьи 92.1 Бюджетного кодекса</w:t>
      </w:r>
      <w:r>
        <w:rPr>
          <w:sz w:val="28"/>
          <w:szCs w:val="28"/>
        </w:rPr>
        <w:t>, согласно которому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C01C6" w:rsidRPr="004856F7"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4. </w:t>
      </w:r>
      <w:r w:rsidRPr="004856F7">
        <w:rPr>
          <w:rFonts w:ascii="Times New Roman" w:hAnsi="Times New Roman" w:cs="Times New Roman"/>
          <w:sz w:val="28"/>
          <w:szCs w:val="28"/>
        </w:rPr>
        <w:t>В 2015 году районный бюджет исполнен по доходам в объеме 1 168 113,1 тыс. рублей, расходам – 1 198 633,</w:t>
      </w:r>
      <w:proofErr w:type="gramStart"/>
      <w:r w:rsidRPr="004856F7">
        <w:rPr>
          <w:rFonts w:ascii="Times New Roman" w:hAnsi="Times New Roman" w:cs="Times New Roman"/>
          <w:sz w:val="28"/>
          <w:szCs w:val="28"/>
        </w:rPr>
        <w:t>2  тыс.</w:t>
      </w:r>
      <w:proofErr w:type="gramEnd"/>
      <w:r w:rsidRPr="004856F7">
        <w:rPr>
          <w:rFonts w:ascii="Times New Roman" w:hAnsi="Times New Roman" w:cs="Times New Roman"/>
          <w:sz w:val="28"/>
          <w:szCs w:val="28"/>
        </w:rPr>
        <w:t xml:space="preserve"> рублей, с превышением расходов над доходами (дефицит) на 30 520,1 тыс. рублей, что составляет 51,8% от объема полученных доходов районного бюджета без учета объема безвозмездных поступлений и превышает установленные Бюджетным кодексом </w:t>
      </w:r>
      <w:r>
        <w:rPr>
          <w:rFonts w:ascii="Times New Roman" w:hAnsi="Times New Roman" w:cs="Times New Roman"/>
          <w:sz w:val="28"/>
          <w:szCs w:val="28"/>
        </w:rPr>
        <w:t>(</w:t>
      </w:r>
      <w:r w:rsidRPr="004856F7">
        <w:rPr>
          <w:rFonts w:ascii="Times New Roman" w:hAnsi="Times New Roman" w:cs="Times New Roman"/>
          <w:sz w:val="28"/>
          <w:szCs w:val="28"/>
        </w:rPr>
        <w:t>пункт 4 статьи 92.1</w:t>
      </w:r>
      <w:r>
        <w:rPr>
          <w:rFonts w:ascii="Times New Roman" w:hAnsi="Times New Roman" w:cs="Times New Roman"/>
          <w:sz w:val="28"/>
          <w:szCs w:val="28"/>
        </w:rPr>
        <w:t>)</w:t>
      </w:r>
      <w:r w:rsidRPr="004856F7">
        <w:rPr>
          <w:rFonts w:ascii="Times New Roman" w:hAnsi="Times New Roman" w:cs="Times New Roman"/>
          <w:sz w:val="28"/>
          <w:szCs w:val="28"/>
        </w:rPr>
        <w:t xml:space="preserve"> ограничения для дефицита местного бюджета. </w:t>
      </w:r>
    </w:p>
    <w:p w:rsidR="00DC01C6" w:rsidRDefault="00DC01C6" w:rsidP="00DC01C6">
      <w:pPr>
        <w:autoSpaceDE w:val="0"/>
        <w:autoSpaceDN w:val="0"/>
        <w:adjustRightInd w:val="0"/>
        <w:spacing w:after="0"/>
        <w:ind w:firstLine="708"/>
        <w:jc w:val="both"/>
        <w:rPr>
          <w:rFonts w:ascii="Times New Roman" w:hAnsi="Times New Roman" w:cs="Times New Roman"/>
          <w:sz w:val="28"/>
          <w:szCs w:val="28"/>
        </w:rPr>
      </w:pPr>
      <w:r w:rsidRPr="00066737">
        <w:rPr>
          <w:rFonts w:ascii="Times New Roman" w:hAnsi="Times New Roman" w:cs="Times New Roman"/>
          <w:sz w:val="28"/>
          <w:szCs w:val="28"/>
        </w:rPr>
        <w:t xml:space="preserve">На 2016 год Решением о районном </w:t>
      </w:r>
      <w:r>
        <w:rPr>
          <w:rFonts w:ascii="Times New Roman" w:hAnsi="Times New Roman" w:cs="Times New Roman"/>
          <w:sz w:val="28"/>
          <w:szCs w:val="28"/>
        </w:rPr>
        <w:t xml:space="preserve">бюджете </w:t>
      </w:r>
      <w:r w:rsidRPr="00066737">
        <w:rPr>
          <w:rFonts w:ascii="Times New Roman" w:hAnsi="Times New Roman" w:cs="Times New Roman"/>
          <w:sz w:val="28"/>
          <w:szCs w:val="28"/>
        </w:rPr>
        <w:t xml:space="preserve">доходы утверждены в объеме 1 428 869,9 тыс. рублей, расходы </w:t>
      </w:r>
      <w:r>
        <w:rPr>
          <w:rFonts w:ascii="Times New Roman" w:hAnsi="Times New Roman" w:cs="Times New Roman"/>
          <w:sz w:val="28"/>
          <w:szCs w:val="28"/>
        </w:rPr>
        <w:t xml:space="preserve">- </w:t>
      </w:r>
      <w:r w:rsidRPr="00066737">
        <w:rPr>
          <w:rFonts w:ascii="Times New Roman" w:hAnsi="Times New Roman" w:cs="Times New Roman"/>
          <w:sz w:val="28"/>
          <w:szCs w:val="28"/>
        </w:rPr>
        <w:t xml:space="preserve">1 403 369,0 тыс. рублей. Профицит бюджета утвержден в сумме 25 500,9 тыс. рублей. В 2016 году районный бюджет исполнен по доходам в объеме 1 399 356,5 тыс. рублей, расходам – 1 331 765,2 тыс. рублей, с профицитом в сумме 67 591,3 тыс. рублей. </w:t>
      </w:r>
    </w:p>
    <w:p w:rsidR="00DC01C6" w:rsidRPr="00EE1C3F" w:rsidRDefault="00DC01C6" w:rsidP="00DC01C6">
      <w:pPr>
        <w:autoSpaceDE w:val="0"/>
        <w:autoSpaceDN w:val="0"/>
        <w:adjustRightInd w:val="0"/>
        <w:spacing w:after="0"/>
        <w:ind w:firstLine="708"/>
        <w:jc w:val="both"/>
        <w:rPr>
          <w:rFonts w:ascii="Times New Roman" w:hAnsi="Times New Roman" w:cs="Times New Roman"/>
          <w:sz w:val="28"/>
          <w:szCs w:val="28"/>
        </w:rPr>
      </w:pPr>
      <w:r w:rsidRPr="00EE1C3F">
        <w:rPr>
          <w:rFonts w:ascii="Times New Roman" w:hAnsi="Times New Roman" w:cs="Times New Roman"/>
          <w:sz w:val="28"/>
          <w:szCs w:val="28"/>
        </w:rPr>
        <w:lastRenderedPageBreak/>
        <w:t>В нарушение пункта 2 статьи 179 Бюджетного кодекса объем бюджетных ассигнований, предусмотренн</w:t>
      </w:r>
      <w:r>
        <w:rPr>
          <w:rFonts w:ascii="Times New Roman" w:hAnsi="Times New Roman" w:cs="Times New Roman"/>
          <w:sz w:val="28"/>
          <w:szCs w:val="28"/>
        </w:rPr>
        <w:t>ых</w:t>
      </w:r>
      <w:r w:rsidRPr="00EE1C3F">
        <w:rPr>
          <w:rFonts w:ascii="Times New Roman" w:hAnsi="Times New Roman" w:cs="Times New Roman"/>
          <w:sz w:val="28"/>
          <w:szCs w:val="28"/>
        </w:rPr>
        <w:t xml:space="preserve"> по муниципальным программам</w:t>
      </w:r>
      <w:r>
        <w:rPr>
          <w:rFonts w:ascii="Times New Roman" w:hAnsi="Times New Roman" w:cs="Times New Roman"/>
          <w:sz w:val="28"/>
          <w:szCs w:val="28"/>
        </w:rPr>
        <w:t xml:space="preserve"> </w:t>
      </w:r>
      <w:r w:rsidRPr="00EE1C3F">
        <w:rPr>
          <w:rFonts w:ascii="Times New Roman" w:hAnsi="Times New Roman" w:cs="Times New Roman"/>
          <w:sz w:val="28"/>
          <w:szCs w:val="28"/>
        </w:rPr>
        <w:t>«Устойчивое развитие сельских территорий Чукотского муниципал</w:t>
      </w:r>
      <w:r>
        <w:rPr>
          <w:rFonts w:ascii="Times New Roman" w:hAnsi="Times New Roman" w:cs="Times New Roman"/>
          <w:sz w:val="28"/>
          <w:szCs w:val="28"/>
        </w:rPr>
        <w:t xml:space="preserve">ьного района на 2015-2020 годы», </w:t>
      </w:r>
      <w:r w:rsidRPr="00EE1C3F">
        <w:rPr>
          <w:rFonts w:ascii="Times New Roman" w:hAnsi="Times New Roman" w:cs="Times New Roman"/>
          <w:sz w:val="28"/>
          <w:szCs w:val="28"/>
        </w:rPr>
        <w:t>«Поддержка жилищно-коммунального хозяйства в муниципальном образовании Чукотский муниципальный район на 2014-2016 годы» (мероприятие «Субсидии организациям жилищно-коммунального хозяйства на выполнение ремонтных работ на объектах коммунальной инфраструктуры в рамках подготовки к работе в зимних условиях»</w:t>
      </w:r>
      <w:r>
        <w:rPr>
          <w:rFonts w:ascii="Times New Roman" w:hAnsi="Times New Roman" w:cs="Times New Roman"/>
          <w:sz w:val="28"/>
          <w:szCs w:val="28"/>
        </w:rPr>
        <w:t xml:space="preserve">) на 2016 год, не соответствует объему финансирования, </w:t>
      </w:r>
      <w:r w:rsidRPr="00EE1C3F">
        <w:rPr>
          <w:rFonts w:ascii="Times New Roman" w:hAnsi="Times New Roman" w:cs="Times New Roman"/>
          <w:sz w:val="28"/>
          <w:szCs w:val="28"/>
        </w:rPr>
        <w:t>утвержденн</w:t>
      </w:r>
      <w:r>
        <w:rPr>
          <w:rFonts w:ascii="Times New Roman" w:hAnsi="Times New Roman" w:cs="Times New Roman"/>
          <w:sz w:val="28"/>
          <w:szCs w:val="28"/>
        </w:rPr>
        <w:t>ому</w:t>
      </w:r>
      <w:r w:rsidRPr="00EE1C3F">
        <w:rPr>
          <w:rFonts w:ascii="Times New Roman" w:hAnsi="Times New Roman" w:cs="Times New Roman"/>
          <w:sz w:val="28"/>
          <w:szCs w:val="28"/>
        </w:rPr>
        <w:t xml:space="preserve"> Решением о районном бюджете на 2016 год</w:t>
      </w:r>
      <w:r>
        <w:rPr>
          <w:rFonts w:ascii="Times New Roman" w:hAnsi="Times New Roman" w:cs="Times New Roman"/>
          <w:sz w:val="28"/>
          <w:szCs w:val="28"/>
        </w:rPr>
        <w:t xml:space="preserve">. </w:t>
      </w:r>
    </w:p>
    <w:p w:rsidR="00DC01C6" w:rsidRPr="004856F7" w:rsidRDefault="00DC01C6" w:rsidP="00DC01C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5. </w:t>
      </w:r>
      <w:r w:rsidRPr="004856F7">
        <w:rPr>
          <w:rFonts w:ascii="Times New Roman" w:hAnsi="Times New Roman" w:cs="Times New Roman"/>
          <w:sz w:val="28"/>
          <w:szCs w:val="28"/>
        </w:rPr>
        <w:t>В 2015 году из окружного бюджета в районный бюджет поступили межбюджетные трансферты в общей сумме 1 067 539,1 тыс. рублей, в том числе: в том числе: 508 758,9 тыс. рублей – дотации; 194 810,8 тыс. рублей – субсидии; 15 580,6 тыс. рублей – субвенции; 348 388,8 тыс. рублей – иные межбюджетные трансферты. Кассовые расходы в 2015 году за счет межбюджетных трансфертов, составили 1 059 046,3 тыс. рублей.</w:t>
      </w:r>
    </w:p>
    <w:p w:rsidR="00DC01C6" w:rsidRPr="004856F7" w:rsidRDefault="00DC01C6" w:rsidP="00DC01C6">
      <w:pPr>
        <w:spacing w:after="0"/>
        <w:ind w:firstLine="709"/>
        <w:jc w:val="both"/>
        <w:rPr>
          <w:rFonts w:ascii="Times New Roman" w:hAnsi="Times New Roman" w:cs="Times New Roman"/>
          <w:sz w:val="28"/>
          <w:szCs w:val="28"/>
        </w:rPr>
      </w:pPr>
      <w:r w:rsidRPr="004856F7">
        <w:rPr>
          <w:rFonts w:ascii="Times New Roman" w:hAnsi="Times New Roman" w:cs="Times New Roman"/>
          <w:sz w:val="28"/>
          <w:szCs w:val="28"/>
        </w:rPr>
        <w:t>В 2016 году из окружного бюджета в районный бюджет поступили межбюджетные трансферты в общей сумме 1 159 990,7 тыс. рублей, в том числе: 518 082,3 тыс. рублей – дотации; 248 531,1 тыс. рублей – субсидии; 393 227,3 тыс. рублей – субвенции; 150,0 тыс. рублей – иные межбюджетные трансферты. Кассовые расходы в 2016 году за счет межбюджетных трансфертов, составили 1 144 119,0 тыс. рублей.</w:t>
      </w:r>
    </w:p>
    <w:p w:rsidR="00DC01C6" w:rsidRDefault="00DC01C6" w:rsidP="00DC01C6">
      <w:pPr>
        <w:tabs>
          <w:tab w:val="left" w:pos="6789"/>
        </w:tabs>
        <w:spacing w:after="0"/>
        <w:ind w:firstLine="709"/>
        <w:jc w:val="both"/>
        <w:rPr>
          <w:rFonts w:ascii="Times New Roman" w:hAnsi="Times New Roman" w:cs="Times New Roman"/>
          <w:sz w:val="28"/>
          <w:szCs w:val="28"/>
        </w:rPr>
      </w:pPr>
      <w:r>
        <w:rPr>
          <w:rFonts w:ascii="Times New Roman" w:hAnsi="Times New Roman" w:cs="Times New Roman"/>
          <w:bCs/>
          <w:sz w:val="28"/>
          <w:szCs w:val="28"/>
        </w:rPr>
        <w:t>6. П</w:t>
      </w:r>
      <w:r>
        <w:rPr>
          <w:rFonts w:ascii="Times New Roman" w:hAnsi="Times New Roman" w:cs="Times New Roman"/>
          <w:sz w:val="28"/>
          <w:szCs w:val="28"/>
        </w:rPr>
        <w:t>ри использовании бюджетных средств</w:t>
      </w:r>
      <w:r w:rsidRPr="007A5DD5">
        <w:rPr>
          <w:rFonts w:ascii="Times New Roman" w:hAnsi="Times New Roman" w:cs="Times New Roman"/>
          <w:sz w:val="28"/>
          <w:szCs w:val="28"/>
        </w:rPr>
        <w:t xml:space="preserve"> главными распорядителями средств районного бюджета </w:t>
      </w:r>
      <w:r>
        <w:rPr>
          <w:rFonts w:ascii="Times New Roman" w:hAnsi="Times New Roman" w:cs="Times New Roman"/>
          <w:sz w:val="28"/>
          <w:szCs w:val="28"/>
        </w:rPr>
        <w:t>допущены нарушения действующего законодательства на общую сумму 898,7</w:t>
      </w:r>
      <w:r w:rsidRPr="000547A9">
        <w:rPr>
          <w:rFonts w:ascii="Times New Roman" w:hAnsi="Times New Roman" w:cs="Times New Roman"/>
          <w:sz w:val="28"/>
          <w:szCs w:val="28"/>
        </w:rPr>
        <w:t xml:space="preserve"> тыс. рублей, так:</w:t>
      </w:r>
    </w:p>
    <w:p w:rsidR="00DC01C6" w:rsidRDefault="00DC01C6" w:rsidP="00DC01C6">
      <w:pPr>
        <w:pStyle w:val="af3"/>
        <w:tabs>
          <w:tab w:val="left" w:pos="709"/>
          <w:tab w:val="left" w:pos="6789"/>
        </w:tabs>
        <w:spacing w:after="0"/>
        <w:ind w:left="0"/>
        <w:jc w:val="both"/>
        <w:rPr>
          <w:rFonts w:ascii="Times New Roman" w:hAnsi="Times New Roman"/>
          <w:sz w:val="28"/>
          <w:szCs w:val="28"/>
        </w:rPr>
      </w:pPr>
      <w:r>
        <w:rPr>
          <w:rFonts w:ascii="Times New Roman" w:hAnsi="Times New Roman"/>
          <w:sz w:val="28"/>
          <w:szCs w:val="28"/>
        </w:rPr>
        <w:tab/>
        <w:t>- </w:t>
      </w:r>
      <w:r w:rsidRPr="00EC0B8F">
        <w:rPr>
          <w:rFonts w:ascii="Times New Roman" w:hAnsi="Times New Roman"/>
          <w:sz w:val="28"/>
          <w:szCs w:val="28"/>
        </w:rPr>
        <w:t>Администрацией</w:t>
      </w:r>
      <w:r>
        <w:rPr>
          <w:rFonts w:ascii="Times New Roman" w:hAnsi="Times New Roman"/>
          <w:sz w:val="28"/>
          <w:szCs w:val="28"/>
        </w:rPr>
        <w:t xml:space="preserve"> необоснованно перечислены </w:t>
      </w:r>
      <w:r w:rsidRPr="005341CC">
        <w:rPr>
          <w:rFonts w:ascii="Times New Roman" w:hAnsi="Times New Roman"/>
          <w:sz w:val="28"/>
          <w:szCs w:val="28"/>
        </w:rPr>
        <w:t xml:space="preserve">МУП «Айсберг» </w:t>
      </w:r>
      <w:r>
        <w:rPr>
          <w:rFonts w:ascii="Times New Roman" w:hAnsi="Times New Roman"/>
          <w:sz w:val="28"/>
          <w:szCs w:val="28"/>
        </w:rPr>
        <w:t xml:space="preserve">848,0 тыс. рублей за счет средств субвенции на </w:t>
      </w:r>
      <w:r w:rsidRPr="005341CC">
        <w:rPr>
          <w:rFonts w:ascii="Times New Roman" w:hAnsi="Times New Roman"/>
          <w:sz w:val="28"/>
          <w:szCs w:val="28"/>
        </w:rPr>
        <w:t>реализаци</w:t>
      </w:r>
      <w:r>
        <w:rPr>
          <w:rFonts w:ascii="Times New Roman" w:hAnsi="Times New Roman"/>
          <w:sz w:val="28"/>
          <w:szCs w:val="28"/>
        </w:rPr>
        <w:t>ю</w:t>
      </w:r>
      <w:r w:rsidRPr="005341CC">
        <w:rPr>
          <w:rFonts w:ascii="Times New Roman" w:hAnsi="Times New Roman"/>
          <w:sz w:val="28"/>
          <w:szCs w:val="28"/>
        </w:rPr>
        <w:t xml:space="preserve"> мероприятий по отлову и содержанию безнадзорных животных</w:t>
      </w:r>
      <w:r>
        <w:rPr>
          <w:rFonts w:ascii="Times New Roman" w:hAnsi="Times New Roman"/>
          <w:sz w:val="28"/>
          <w:szCs w:val="28"/>
        </w:rPr>
        <w:t xml:space="preserve">, так как </w:t>
      </w:r>
      <w:r w:rsidRPr="005341CC">
        <w:rPr>
          <w:rFonts w:ascii="Times New Roman" w:hAnsi="Times New Roman"/>
          <w:sz w:val="28"/>
          <w:szCs w:val="28"/>
        </w:rPr>
        <w:t>факт оказания услуг МУП "Айсберг" в полном объеме и в соответствии с условиями Муниципального контракта, документально не подтвержден</w:t>
      </w:r>
      <w:r>
        <w:rPr>
          <w:rFonts w:ascii="Times New Roman" w:hAnsi="Times New Roman"/>
          <w:sz w:val="28"/>
          <w:szCs w:val="28"/>
        </w:rPr>
        <w:t>;</w:t>
      </w:r>
    </w:p>
    <w:p w:rsidR="00DC01C6" w:rsidRPr="00016C7D" w:rsidRDefault="00DC01C6" w:rsidP="00DC01C6">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Pr="005341CC">
        <w:rPr>
          <w:rFonts w:ascii="Times New Roman" w:hAnsi="Times New Roman" w:cs="Times New Roman"/>
          <w:sz w:val="28"/>
          <w:szCs w:val="28"/>
        </w:rPr>
        <w:t xml:space="preserve"> </w:t>
      </w:r>
      <w:r>
        <w:rPr>
          <w:rFonts w:ascii="Times New Roman" w:hAnsi="Times New Roman"/>
          <w:sz w:val="28"/>
          <w:szCs w:val="28"/>
        </w:rPr>
        <w:t>- </w:t>
      </w:r>
      <w:r w:rsidRPr="00016C7D">
        <w:rPr>
          <w:rFonts w:ascii="Times New Roman" w:hAnsi="Times New Roman" w:cs="Times New Roman"/>
          <w:sz w:val="28"/>
          <w:szCs w:val="28"/>
        </w:rPr>
        <w:t>Управление</w:t>
      </w:r>
      <w:r>
        <w:rPr>
          <w:rFonts w:ascii="Times New Roman" w:hAnsi="Times New Roman" w:cs="Times New Roman"/>
          <w:sz w:val="28"/>
          <w:szCs w:val="28"/>
        </w:rPr>
        <w:t>м</w:t>
      </w:r>
      <w:r w:rsidRPr="00016C7D">
        <w:rPr>
          <w:rFonts w:ascii="Times New Roman" w:hAnsi="Times New Roman" w:cs="Times New Roman"/>
          <w:sz w:val="28"/>
          <w:szCs w:val="28"/>
        </w:rPr>
        <w:t xml:space="preserve"> финансов </w:t>
      </w:r>
      <w:r>
        <w:rPr>
          <w:rFonts w:ascii="Times New Roman" w:hAnsi="Times New Roman" w:cs="Times New Roman"/>
          <w:sz w:val="28"/>
          <w:szCs w:val="28"/>
        </w:rPr>
        <w:t xml:space="preserve">необоснованно возмещены </w:t>
      </w:r>
      <w:r w:rsidRPr="00016C7D">
        <w:rPr>
          <w:rFonts w:ascii="Times New Roman" w:hAnsi="Times New Roman" w:cs="Times New Roman"/>
          <w:sz w:val="28"/>
          <w:szCs w:val="28"/>
        </w:rPr>
        <w:t>МУП «Лаврентьевский»</w:t>
      </w:r>
      <w:r>
        <w:rPr>
          <w:rFonts w:ascii="Times New Roman" w:hAnsi="Times New Roman" w:cs="Times New Roman"/>
          <w:sz w:val="28"/>
          <w:szCs w:val="28"/>
        </w:rPr>
        <w:t xml:space="preserve"> расходы по доставке сырье в объеме </w:t>
      </w:r>
      <w:r w:rsidRPr="00016C7D">
        <w:rPr>
          <w:rFonts w:ascii="Times New Roman" w:hAnsi="Times New Roman" w:cs="Times New Roman"/>
          <w:sz w:val="28"/>
          <w:szCs w:val="28"/>
        </w:rPr>
        <w:t xml:space="preserve">50,7 тыс. </w:t>
      </w:r>
      <w:proofErr w:type="gramStart"/>
      <w:r w:rsidRPr="00016C7D">
        <w:rPr>
          <w:rFonts w:ascii="Times New Roman" w:hAnsi="Times New Roman" w:cs="Times New Roman"/>
          <w:sz w:val="28"/>
          <w:szCs w:val="28"/>
        </w:rPr>
        <w:t>рублей</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счет средств субсидии на</w:t>
      </w:r>
      <w:r w:rsidRPr="00016C7D">
        <w:rPr>
          <w:rFonts w:ascii="Times New Roman" w:hAnsi="Times New Roman" w:cs="Times New Roman"/>
          <w:sz w:val="28"/>
          <w:szCs w:val="28"/>
        </w:rPr>
        <w:t xml:space="preserve"> финансов</w:t>
      </w:r>
      <w:r>
        <w:rPr>
          <w:rFonts w:ascii="Times New Roman" w:hAnsi="Times New Roman" w:cs="Times New Roman"/>
          <w:sz w:val="28"/>
          <w:szCs w:val="28"/>
        </w:rPr>
        <w:t>ую</w:t>
      </w:r>
      <w:r w:rsidRPr="00016C7D">
        <w:rPr>
          <w:rFonts w:ascii="Times New Roman" w:hAnsi="Times New Roman" w:cs="Times New Roman"/>
          <w:sz w:val="28"/>
          <w:szCs w:val="28"/>
        </w:rPr>
        <w:t xml:space="preserve"> поддержк</w:t>
      </w:r>
      <w:r>
        <w:rPr>
          <w:rFonts w:ascii="Times New Roman" w:hAnsi="Times New Roman" w:cs="Times New Roman"/>
          <w:sz w:val="28"/>
          <w:szCs w:val="28"/>
        </w:rPr>
        <w:t>у</w:t>
      </w:r>
      <w:r w:rsidRPr="00016C7D">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016C7D">
        <w:rPr>
          <w:rFonts w:ascii="Times New Roman" w:hAnsi="Times New Roman" w:cs="Times New Roman"/>
          <w:sz w:val="28"/>
          <w:szCs w:val="28"/>
        </w:rPr>
        <w:t xml:space="preserve"> мясной и молочной продукции</w:t>
      </w:r>
      <w:r>
        <w:rPr>
          <w:rFonts w:ascii="Times New Roman" w:hAnsi="Times New Roman" w:cs="Times New Roman"/>
          <w:sz w:val="28"/>
          <w:szCs w:val="28"/>
        </w:rPr>
        <w:t xml:space="preserve">, так как перечень сырья, расходы по доставке которого подлежат возмещению, не установлен. </w:t>
      </w:r>
    </w:p>
    <w:p w:rsidR="00DC01C6" w:rsidRDefault="00DC01C6" w:rsidP="00DC01C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Не достигнуты целевые показатели, установленные </w:t>
      </w:r>
      <w:r w:rsidRPr="00016C7D">
        <w:rPr>
          <w:rFonts w:ascii="Times New Roman" w:hAnsi="Times New Roman" w:cs="Times New Roman"/>
          <w:sz w:val="28"/>
          <w:szCs w:val="28"/>
        </w:rPr>
        <w:t>Соглашени</w:t>
      </w:r>
      <w:r>
        <w:rPr>
          <w:rFonts w:ascii="Times New Roman" w:hAnsi="Times New Roman" w:cs="Times New Roman"/>
          <w:sz w:val="28"/>
          <w:szCs w:val="28"/>
        </w:rPr>
        <w:t>ями на предоставление следующих субсидий:</w:t>
      </w:r>
    </w:p>
    <w:p w:rsidR="00DC01C6" w:rsidRDefault="00DC01C6" w:rsidP="00DC01C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на</w:t>
      </w:r>
      <w:r w:rsidRPr="00BB5F6D">
        <w:rPr>
          <w:rFonts w:ascii="Times New Roman" w:hAnsi="Times New Roman" w:cs="Times New Roman"/>
          <w:sz w:val="28"/>
          <w:szCs w:val="28"/>
        </w:rPr>
        <w:t xml:space="preserve"> </w:t>
      </w:r>
      <w:r w:rsidRPr="00016C7D">
        <w:rPr>
          <w:rFonts w:ascii="Times New Roman" w:hAnsi="Times New Roman" w:cs="Times New Roman"/>
          <w:sz w:val="28"/>
          <w:szCs w:val="28"/>
        </w:rPr>
        <w:t>финансов</w:t>
      </w:r>
      <w:r>
        <w:rPr>
          <w:rFonts w:ascii="Times New Roman" w:hAnsi="Times New Roman" w:cs="Times New Roman"/>
          <w:sz w:val="28"/>
          <w:szCs w:val="28"/>
        </w:rPr>
        <w:t>ую</w:t>
      </w:r>
      <w:r w:rsidRPr="00016C7D">
        <w:rPr>
          <w:rFonts w:ascii="Times New Roman" w:hAnsi="Times New Roman" w:cs="Times New Roman"/>
          <w:sz w:val="28"/>
          <w:szCs w:val="28"/>
        </w:rPr>
        <w:t xml:space="preserve"> поддержк</w:t>
      </w:r>
      <w:r>
        <w:rPr>
          <w:rFonts w:ascii="Times New Roman" w:hAnsi="Times New Roman" w:cs="Times New Roman"/>
          <w:sz w:val="28"/>
          <w:szCs w:val="28"/>
        </w:rPr>
        <w:t>у</w:t>
      </w:r>
      <w:r w:rsidRPr="00016C7D">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016C7D">
        <w:rPr>
          <w:rFonts w:ascii="Times New Roman" w:hAnsi="Times New Roman" w:cs="Times New Roman"/>
          <w:sz w:val="28"/>
          <w:szCs w:val="28"/>
        </w:rPr>
        <w:t xml:space="preserve"> мясной и молочной продукции</w:t>
      </w:r>
      <w:r>
        <w:rPr>
          <w:rFonts w:ascii="Times New Roman" w:hAnsi="Times New Roman" w:cs="Times New Roman"/>
          <w:sz w:val="28"/>
          <w:szCs w:val="28"/>
        </w:rPr>
        <w:t xml:space="preserve"> -  </w:t>
      </w:r>
      <w:r w:rsidRPr="00016C7D">
        <w:rPr>
          <w:rFonts w:ascii="Times New Roman" w:hAnsi="Times New Roman" w:cs="Times New Roman"/>
          <w:sz w:val="28"/>
          <w:szCs w:val="28"/>
        </w:rPr>
        <w:t xml:space="preserve"> при предоставлении субсидии МУП «Лаврентьевский» </w:t>
      </w:r>
      <w:r>
        <w:rPr>
          <w:rFonts w:ascii="Times New Roman" w:hAnsi="Times New Roman" w:cs="Times New Roman"/>
          <w:sz w:val="28"/>
          <w:szCs w:val="28"/>
        </w:rPr>
        <w:t>определен</w:t>
      </w:r>
      <w:r w:rsidRPr="00016C7D">
        <w:rPr>
          <w:rFonts w:ascii="Times New Roman" w:hAnsi="Times New Roman" w:cs="Times New Roman"/>
          <w:sz w:val="28"/>
          <w:szCs w:val="28"/>
        </w:rPr>
        <w:t xml:space="preserve"> объем </w:t>
      </w:r>
      <w:r w:rsidRPr="00016C7D">
        <w:rPr>
          <w:rFonts w:ascii="Times New Roman" w:hAnsi="Times New Roman" w:cs="Times New Roman"/>
          <w:sz w:val="28"/>
          <w:szCs w:val="28"/>
        </w:rPr>
        <w:lastRenderedPageBreak/>
        <w:t>производства продукции не менее 28,8 тонн</w:t>
      </w:r>
      <w:r>
        <w:rPr>
          <w:rFonts w:ascii="Times New Roman" w:hAnsi="Times New Roman" w:cs="Times New Roman"/>
          <w:sz w:val="28"/>
          <w:szCs w:val="28"/>
        </w:rPr>
        <w:t xml:space="preserve">, фактически </w:t>
      </w:r>
      <w:r w:rsidRPr="00016C7D">
        <w:rPr>
          <w:rFonts w:ascii="Times New Roman" w:hAnsi="Times New Roman" w:cs="Times New Roman"/>
          <w:sz w:val="28"/>
          <w:szCs w:val="28"/>
        </w:rPr>
        <w:t>произве</w:t>
      </w:r>
      <w:r>
        <w:rPr>
          <w:rFonts w:ascii="Times New Roman" w:hAnsi="Times New Roman" w:cs="Times New Roman"/>
          <w:sz w:val="28"/>
          <w:szCs w:val="28"/>
        </w:rPr>
        <w:t>дено</w:t>
      </w:r>
      <w:r w:rsidRPr="00016C7D">
        <w:rPr>
          <w:rFonts w:ascii="Times New Roman" w:hAnsi="Times New Roman" w:cs="Times New Roman"/>
          <w:sz w:val="28"/>
          <w:szCs w:val="28"/>
        </w:rPr>
        <w:t xml:space="preserve"> 21,4 тонн кисломолочной продукции, эффективность производства составила 74,3%</w:t>
      </w:r>
      <w:r>
        <w:rPr>
          <w:rFonts w:ascii="Times New Roman" w:hAnsi="Times New Roman" w:cs="Times New Roman"/>
          <w:sz w:val="28"/>
          <w:szCs w:val="28"/>
        </w:rPr>
        <w:t xml:space="preserve"> </w:t>
      </w:r>
      <w:r w:rsidRPr="00016C7D">
        <w:rPr>
          <w:rFonts w:ascii="Times New Roman" w:hAnsi="Times New Roman" w:cs="Times New Roman"/>
          <w:sz w:val="28"/>
          <w:szCs w:val="28"/>
        </w:rPr>
        <w:t xml:space="preserve">при фактическом использовании субсидий </w:t>
      </w:r>
      <w:r>
        <w:rPr>
          <w:rFonts w:ascii="Times New Roman" w:hAnsi="Times New Roman" w:cs="Times New Roman"/>
          <w:sz w:val="28"/>
          <w:szCs w:val="28"/>
        </w:rPr>
        <w:t xml:space="preserve">на </w:t>
      </w:r>
      <w:r w:rsidRPr="00016C7D">
        <w:rPr>
          <w:rFonts w:ascii="Times New Roman" w:hAnsi="Times New Roman" w:cs="Times New Roman"/>
          <w:sz w:val="28"/>
          <w:szCs w:val="28"/>
        </w:rPr>
        <w:t>98,9% от предусмотренных Соглашением объемов субсидии</w:t>
      </w:r>
      <w:r>
        <w:rPr>
          <w:rFonts w:ascii="Times New Roman" w:hAnsi="Times New Roman" w:cs="Times New Roman"/>
          <w:sz w:val="28"/>
          <w:szCs w:val="28"/>
        </w:rPr>
        <w:t>;</w:t>
      </w:r>
    </w:p>
    <w:p w:rsidR="00DC01C6" w:rsidRPr="00346712" w:rsidRDefault="00DC01C6" w:rsidP="00DC01C6">
      <w:pPr>
        <w:autoSpaceDE w:val="0"/>
        <w:autoSpaceDN w:val="0"/>
        <w:adjustRightInd w:val="0"/>
        <w:spacing w:after="0"/>
        <w:ind w:firstLine="709"/>
        <w:jc w:val="both"/>
        <w:rPr>
          <w:rFonts w:ascii="Times New Roman" w:hAnsi="Times New Roman" w:cs="Times New Roman"/>
          <w:sz w:val="28"/>
          <w:szCs w:val="28"/>
        </w:rPr>
      </w:pPr>
      <w:r w:rsidRPr="00BB5F6D">
        <w:rPr>
          <w:rFonts w:ascii="Times New Roman" w:hAnsi="Times New Roman" w:cs="Times New Roman"/>
          <w:sz w:val="28"/>
          <w:szCs w:val="28"/>
        </w:rPr>
        <w:t>- </w:t>
      </w:r>
      <w:r w:rsidRPr="00BB5F6D">
        <w:rPr>
          <w:rFonts w:ascii="Times New Roman" w:hAnsi="Times New Roman" w:cs="Times New Roman"/>
          <w:bCs/>
          <w:sz w:val="28"/>
          <w:szCs w:val="28"/>
        </w:rPr>
        <w:t>на улучшение жилищных условий граждан, п</w:t>
      </w:r>
      <w:r>
        <w:rPr>
          <w:rFonts w:ascii="Times New Roman" w:hAnsi="Times New Roman" w:cs="Times New Roman"/>
          <w:bCs/>
          <w:sz w:val="28"/>
          <w:szCs w:val="28"/>
        </w:rPr>
        <w:t>роживающих в сельской местности - н</w:t>
      </w:r>
      <w:r w:rsidRPr="00346712">
        <w:rPr>
          <w:rFonts w:ascii="Times New Roman" w:hAnsi="Times New Roman" w:cs="Times New Roman"/>
          <w:sz w:val="28"/>
          <w:szCs w:val="28"/>
        </w:rPr>
        <w:t>а 1 января 2016 года показатель результативности предоставления субсидии выполнен на 20% от установленного</w:t>
      </w:r>
      <w:r>
        <w:rPr>
          <w:rFonts w:ascii="Times New Roman" w:hAnsi="Times New Roman" w:cs="Times New Roman"/>
          <w:sz w:val="28"/>
          <w:szCs w:val="28"/>
        </w:rPr>
        <w:t xml:space="preserve">. </w:t>
      </w:r>
      <w:r w:rsidRPr="00346712">
        <w:rPr>
          <w:rFonts w:ascii="Times New Roman" w:hAnsi="Times New Roman" w:cs="Times New Roman"/>
          <w:sz w:val="28"/>
          <w:szCs w:val="28"/>
        </w:rPr>
        <w:t>В 2016 году показатель результативности предоставления субсидии не достигнут, так как все семьи, получившие свидетельства, не успели приобрести жилье в срок до 1 января 2017 года, из них 3 семьи приобрели жилье в 2017 году. В 2017 году средства в сумме 3 032,4 тыс. рубл</w:t>
      </w:r>
      <w:r>
        <w:rPr>
          <w:rFonts w:ascii="Times New Roman" w:hAnsi="Times New Roman" w:cs="Times New Roman"/>
          <w:sz w:val="28"/>
          <w:szCs w:val="28"/>
        </w:rPr>
        <w:t>ей возвращены в окружной бюджет</w:t>
      </w:r>
      <w:r w:rsidRPr="00346712">
        <w:rPr>
          <w:rFonts w:ascii="Times New Roman" w:hAnsi="Times New Roman" w:cs="Times New Roman"/>
          <w:sz w:val="28"/>
          <w:szCs w:val="28"/>
        </w:rPr>
        <w:t>.</w:t>
      </w:r>
    </w:p>
    <w:p w:rsidR="00DC01C6" w:rsidRDefault="00DC01C6" w:rsidP="00DC01C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8. </w:t>
      </w:r>
      <w:r w:rsidRPr="003F6EDD">
        <w:rPr>
          <w:rFonts w:ascii="Times New Roman" w:hAnsi="Times New Roman" w:cs="Times New Roman"/>
          <w:sz w:val="28"/>
          <w:szCs w:val="28"/>
        </w:rPr>
        <w:t xml:space="preserve">В ходе контрольного мероприятия Счетной палатой </w:t>
      </w:r>
      <w:r w:rsidR="00214968" w:rsidRPr="003F6EDD">
        <w:rPr>
          <w:rFonts w:ascii="Times New Roman" w:hAnsi="Times New Roman" w:cs="Times New Roman"/>
          <w:sz w:val="28"/>
          <w:szCs w:val="28"/>
        </w:rPr>
        <w:t>установлены нарушения</w:t>
      </w:r>
      <w:r w:rsidRPr="003F6EDD">
        <w:rPr>
          <w:rFonts w:ascii="Times New Roman" w:hAnsi="Times New Roman" w:cs="Times New Roman"/>
          <w:sz w:val="28"/>
          <w:szCs w:val="28"/>
        </w:rPr>
        <w:t xml:space="preserve"> бюджетного законодательства, не имеющие финансовой оценки и допущенные главными распорядителями средств районного бюджета при использовании субсидий, полученных из окружного бюджета.</w:t>
      </w:r>
      <w:r>
        <w:rPr>
          <w:rFonts w:ascii="Times New Roman" w:hAnsi="Times New Roman" w:cs="Times New Roman"/>
          <w:sz w:val="28"/>
          <w:szCs w:val="28"/>
        </w:rPr>
        <w:t xml:space="preserve"> </w:t>
      </w:r>
    </w:p>
    <w:p w:rsidR="00DC01C6" w:rsidRDefault="00214968" w:rsidP="00DC01C6">
      <w:pPr>
        <w:autoSpaceDE w:val="0"/>
        <w:autoSpaceDN w:val="0"/>
        <w:adjustRightInd w:val="0"/>
        <w:spacing w:after="120"/>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Так, в</w:t>
      </w:r>
      <w:r w:rsidR="00DC01C6" w:rsidRPr="00EE1C3F">
        <w:rPr>
          <w:rFonts w:ascii="Times New Roman" w:eastAsia="Calibri" w:hAnsi="Times New Roman" w:cs="Times New Roman"/>
          <w:sz w:val="28"/>
          <w:szCs w:val="28"/>
          <w:lang w:eastAsia="en-US"/>
        </w:rPr>
        <w:t xml:space="preserve"> нарушение статьи 78 Бюджетного кодекса</w:t>
      </w:r>
      <w:r w:rsidR="00DC01C6">
        <w:rPr>
          <w:rFonts w:ascii="Times New Roman" w:eastAsia="Calibri" w:hAnsi="Times New Roman" w:cs="Times New Roman"/>
          <w:sz w:val="28"/>
          <w:szCs w:val="28"/>
          <w:lang w:eastAsia="en-US"/>
        </w:rPr>
        <w:t>:</w:t>
      </w:r>
    </w:p>
    <w:p w:rsidR="00DC01C6" w:rsidRPr="00EE1C3F" w:rsidRDefault="00DC01C6" w:rsidP="00DC01C6">
      <w:pPr>
        <w:autoSpaceDE w:val="0"/>
        <w:autoSpaceDN w:val="0"/>
        <w:adjustRightInd w:val="0"/>
        <w:spacing w:after="120"/>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 В р</w:t>
      </w:r>
      <w:r w:rsidRPr="00EE1C3F">
        <w:rPr>
          <w:rFonts w:ascii="Times New Roman" w:eastAsia="Calibri" w:hAnsi="Times New Roman" w:cs="Times New Roman"/>
          <w:sz w:val="28"/>
          <w:szCs w:val="28"/>
          <w:lang w:eastAsia="en-US"/>
        </w:rPr>
        <w:t>ешени</w:t>
      </w:r>
      <w:r>
        <w:rPr>
          <w:rFonts w:ascii="Times New Roman" w:eastAsia="Calibri" w:hAnsi="Times New Roman" w:cs="Times New Roman"/>
          <w:sz w:val="28"/>
          <w:szCs w:val="28"/>
          <w:lang w:eastAsia="en-US"/>
        </w:rPr>
        <w:t>и</w:t>
      </w:r>
      <w:r w:rsidRPr="00EE1C3F">
        <w:rPr>
          <w:rFonts w:ascii="Times New Roman" w:eastAsia="Calibri" w:hAnsi="Times New Roman" w:cs="Times New Roman"/>
          <w:sz w:val="28"/>
          <w:szCs w:val="28"/>
          <w:lang w:eastAsia="en-US"/>
        </w:rPr>
        <w:t xml:space="preserve"> о бюджете не </w:t>
      </w:r>
      <w:r>
        <w:rPr>
          <w:rFonts w:ascii="Times New Roman" w:eastAsia="Calibri" w:hAnsi="Times New Roman" w:cs="Times New Roman"/>
          <w:sz w:val="28"/>
          <w:szCs w:val="28"/>
          <w:lang w:eastAsia="en-US"/>
        </w:rPr>
        <w:t>отражены полученные</w:t>
      </w:r>
      <w:r w:rsidRPr="00EE1C3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из Резервного фонда Правительства Чукотского автономного округа </w:t>
      </w:r>
      <w:r w:rsidRPr="00EE1C3F">
        <w:rPr>
          <w:rFonts w:ascii="Times New Roman" w:eastAsia="Calibri" w:hAnsi="Times New Roman" w:cs="Times New Roman"/>
          <w:sz w:val="28"/>
          <w:szCs w:val="28"/>
          <w:lang w:eastAsia="en-US"/>
        </w:rPr>
        <w:t xml:space="preserve">на 2015 год субсидии </w:t>
      </w:r>
      <w:r w:rsidRPr="00EE1C3F">
        <w:rPr>
          <w:rFonts w:ascii="Times New Roman" w:hAnsi="Times New Roman" w:cs="Times New Roman"/>
          <w:sz w:val="28"/>
          <w:szCs w:val="28"/>
        </w:rPr>
        <w:t>для частичной оплаты расходов, связанных с приобретением водоочистной станции в селе Лаврентия</w:t>
      </w:r>
      <w:r>
        <w:rPr>
          <w:rFonts w:ascii="Times New Roman" w:hAnsi="Times New Roman" w:cs="Times New Roman"/>
          <w:sz w:val="28"/>
          <w:szCs w:val="28"/>
        </w:rPr>
        <w:t xml:space="preserve">, в сумме 2 619,6 тыс. рублей и </w:t>
      </w:r>
      <w:r w:rsidRPr="00EE1C3F">
        <w:rPr>
          <w:rFonts w:ascii="Times New Roman" w:hAnsi="Times New Roman" w:cs="Times New Roman"/>
          <w:sz w:val="28"/>
          <w:szCs w:val="28"/>
        </w:rPr>
        <w:t> </w:t>
      </w:r>
      <w:r w:rsidRPr="00EE1C3F">
        <w:rPr>
          <w:rFonts w:ascii="Times New Roman" w:eastAsia="Calibri" w:hAnsi="Times New Roman" w:cs="Times New Roman"/>
          <w:sz w:val="28"/>
          <w:szCs w:val="28"/>
          <w:lang w:eastAsia="en-US"/>
        </w:rPr>
        <w:t xml:space="preserve">на 2016 год </w:t>
      </w:r>
      <w:r>
        <w:rPr>
          <w:rFonts w:ascii="Times New Roman" w:eastAsia="Calibri" w:hAnsi="Times New Roman" w:cs="Times New Roman"/>
          <w:sz w:val="28"/>
          <w:szCs w:val="28"/>
          <w:lang w:eastAsia="en-US"/>
        </w:rPr>
        <w:t>-</w:t>
      </w:r>
      <w:r w:rsidRPr="00EE1C3F">
        <w:rPr>
          <w:rFonts w:ascii="Times New Roman" w:eastAsia="Calibri" w:hAnsi="Times New Roman" w:cs="Times New Roman"/>
          <w:sz w:val="28"/>
          <w:szCs w:val="28"/>
          <w:lang w:eastAsia="en-US"/>
        </w:rPr>
        <w:t xml:space="preserve"> субсидии </w:t>
      </w:r>
      <w:r w:rsidRPr="00EE1C3F">
        <w:rPr>
          <w:rFonts w:ascii="Times New Roman" w:hAnsi="Times New Roman" w:cs="Times New Roman"/>
          <w:sz w:val="28"/>
          <w:szCs w:val="28"/>
        </w:rPr>
        <w:t>на оплату расходов по доставке воздушным судном социально значимых грузов из села Лаврентия в отдаленные села Чукотского муниципального района, связанных с приобретением авиационного топлива и оказанием услуг по обслуживанию и заправке вертолета</w:t>
      </w:r>
      <w:r>
        <w:rPr>
          <w:rFonts w:ascii="Times New Roman" w:hAnsi="Times New Roman" w:cs="Times New Roman"/>
          <w:sz w:val="28"/>
          <w:szCs w:val="28"/>
        </w:rPr>
        <w:t xml:space="preserve"> в сумме 904,2 тыс. рублей;</w:t>
      </w:r>
    </w:p>
    <w:p w:rsidR="00DC01C6" w:rsidRDefault="00DC01C6" w:rsidP="00DC01C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Pr="00EE1C3F">
        <w:rPr>
          <w:rFonts w:ascii="Times New Roman" w:hAnsi="Times New Roman" w:cs="Times New Roman"/>
          <w:sz w:val="28"/>
          <w:szCs w:val="28"/>
        </w:rPr>
        <w:t xml:space="preserve">в Порядках предоставления </w:t>
      </w:r>
      <w:r>
        <w:rPr>
          <w:rFonts w:ascii="Times New Roman" w:hAnsi="Times New Roman" w:cs="Times New Roman"/>
          <w:sz w:val="28"/>
          <w:szCs w:val="28"/>
        </w:rPr>
        <w:t xml:space="preserve">четырех </w:t>
      </w:r>
      <w:r w:rsidRPr="00EE1C3F">
        <w:rPr>
          <w:rFonts w:ascii="Times New Roman" w:hAnsi="Times New Roman" w:cs="Times New Roman"/>
          <w:sz w:val="28"/>
          <w:szCs w:val="28"/>
        </w:rPr>
        <w:t>субсидий отсутствуют положения о критериях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r>
        <w:rPr>
          <w:rFonts w:ascii="Times New Roman" w:hAnsi="Times New Roman" w:cs="Times New Roman"/>
          <w:sz w:val="28"/>
          <w:szCs w:val="28"/>
        </w:rPr>
        <w:t xml:space="preserve">. </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sidRPr="00EE1C3F">
        <w:rPr>
          <w:rFonts w:ascii="Times New Roman" w:hAnsi="Times New Roman" w:cs="Times New Roman"/>
          <w:sz w:val="28"/>
          <w:szCs w:val="28"/>
        </w:rPr>
        <w:t>Отсутствие в порядках предоставления субсидий положения о критериях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указывает на высокие коррупционные риски, связанные с выбором получателя субсидий.</w:t>
      </w:r>
    </w:p>
    <w:p w:rsidR="00DC01C6" w:rsidRPr="00EE1C3F" w:rsidRDefault="00DC01C6" w:rsidP="00DC01C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Pr="00EE1C3F">
        <w:rPr>
          <w:rFonts w:ascii="Times New Roman" w:hAnsi="Times New Roman" w:cs="Times New Roman"/>
          <w:sz w:val="28"/>
          <w:szCs w:val="28"/>
        </w:rPr>
        <w:t xml:space="preserve">отсутствуют положения об обязательной проверке органом государственного (муниципального) финансового контроля соблюдения условий, </w:t>
      </w:r>
      <w:r w:rsidRPr="00EE1C3F">
        <w:rPr>
          <w:rFonts w:ascii="Times New Roman" w:hAnsi="Times New Roman" w:cs="Times New Roman"/>
          <w:sz w:val="28"/>
          <w:szCs w:val="28"/>
        </w:rPr>
        <w:lastRenderedPageBreak/>
        <w:t>целей и порядка предоставления субсидий их получателями в</w:t>
      </w:r>
      <w:r>
        <w:rPr>
          <w:rFonts w:ascii="Times New Roman" w:hAnsi="Times New Roman" w:cs="Times New Roman"/>
          <w:sz w:val="28"/>
          <w:szCs w:val="28"/>
        </w:rPr>
        <w:t xml:space="preserve"> 15 </w:t>
      </w:r>
      <w:r w:rsidRPr="00EE1C3F">
        <w:rPr>
          <w:rFonts w:ascii="Times New Roman" w:hAnsi="Times New Roman" w:cs="Times New Roman"/>
          <w:sz w:val="28"/>
          <w:szCs w:val="28"/>
        </w:rPr>
        <w:t>Соглашениях о предоставлении субсидий</w:t>
      </w:r>
      <w:r>
        <w:rPr>
          <w:rFonts w:ascii="Times New Roman" w:hAnsi="Times New Roman" w:cs="Times New Roman"/>
          <w:sz w:val="28"/>
          <w:szCs w:val="28"/>
        </w:rPr>
        <w:t xml:space="preserve"> и двух </w:t>
      </w:r>
      <w:r w:rsidRPr="00EE1C3F">
        <w:rPr>
          <w:rFonts w:ascii="Times New Roman" w:hAnsi="Times New Roman" w:cs="Times New Roman"/>
          <w:sz w:val="28"/>
          <w:szCs w:val="28"/>
        </w:rPr>
        <w:t>Порядках о предоставлении субсидий</w:t>
      </w:r>
      <w:r>
        <w:rPr>
          <w:rFonts w:ascii="Times New Roman" w:hAnsi="Times New Roman" w:cs="Times New Roman"/>
          <w:sz w:val="28"/>
          <w:szCs w:val="28"/>
        </w:rPr>
        <w:t>.</w:t>
      </w:r>
    </w:p>
    <w:p w:rsidR="00DC01C6" w:rsidRPr="0048172C" w:rsidRDefault="00DC01C6" w:rsidP="00DC01C6">
      <w:pPr>
        <w:spacing w:after="0"/>
        <w:ind w:firstLine="709"/>
        <w:jc w:val="both"/>
        <w:rPr>
          <w:rFonts w:ascii="Times New Roman" w:hAnsi="Times New Roman" w:cs="Times New Roman"/>
          <w:b/>
          <w:sz w:val="28"/>
          <w:szCs w:val="28"/>
        </w:rPr>
      </w:pPr>
      <w:r>
        <w:rPr>
          <w:rFonts w:ascii="Times New Roman" w:hAnsi="Times New Roman" w:cs="Times New Roman"/>
          <w:sz w:val="28"/>
          <w:szCs w:val="28"/>
        </w:rPr>
        <w:t>9. </w:t>
      </w:r>
      <w:r w:rsidRPr="0048172C">
        <w:rPr>
          <w:rFonts w:ascii="Times New Roman" w:hAnsi="Times New Roman" w:cs="Times New Roman"/>
          <w:sz w:val="28"/>
          <w:szCs w:val="28"/>
        </w:rPr>
        <w:t>Положени</w:t>
      </w:r>
      <w:r>
        <w:rPr>
          <w:rFonts w:ascii="Times New Roman" w:hAnsi="Times New Roman" w:cs="Times New Roman"/>
          <w:sz w:val="28"/>
          <w:szCs w:val="28"/>
        </w:rPr>
        <w:t>ем</w:t>
      </w:r>
      <w:r w:rsidRPr="0048172C">
        <w:rPr>
          <w:rFonts w:ascii="Times New Roman" w:hAnsi="Times New Roman" w:cs="Times New Roman"/>
          <w:sz w:val="28"/>
          <w:szCs w:val="28"/>
        </w:rPr>
        <w:t xml:space="preserve"> о бюджетном процессе предусмотрено, что Порядок осуществления муниципальных заимствований, обслуживания и управления муниципальным долгом утверждается Советом депутатов</w:t>
      </w:r>
      <w:r>
        <w:rPr>
          <w:rFonts w:ascii="Times New Roman" w:hAnsi="Times New Roman" w:cs="Times New Roman"/>
          <w:sz w:val="28"/>
          <w:szCs w:val="28"/>
        </w:rPr>
        <w:t xml:space="preserve"> (пункт 1 статьи 4)</w:t>
      </w:r>
      <w:r w:rsidRPr="0048172C">
        <w:rPr>
          <w:rFonts w:ascii="Times New Roman" w:hAnsi="Times New Roman" w:cs="Times New Roman"/>
          <w:sz w:val="28"/>
          <w:szCs w:val="28"/>
        </w:rPr>
        <w:t>, Порядок ведения муниципальной долговой книги</w:t>
      </w:r>
      <w:r>
        <w:rPr>
          <w:rFonts w:ascii="Times New Roman" w:hAnsi="Times New Roman" w:cs="Times New Roman"/>
          <w:sz w:val="28"/>
          <w:szCs w:val="28"/>
        </w:rPr>
        <w:t xml:space="preserve"> -</w:t>
      </w:r>
      <w:r w:rsidRPr="0048172C">
        <w:rPr>
          <w:rFonts w:ascii="Times New Roman" w:hAnsi="Times New Roman" w:cs="Times New Roman"/>
          <w:sz w:val="28"/>
          <w:szCs w:val="28"/>
        </w:rPr>
        <w:t xml:space="preserve"> Главой Чукотского муниципального района</w:t>
      </w:r>
      <w:r>
        <w:rPr>
          <w:rFonts w:ascii="Times New Roman" w:hAnsi="Times New Roman" w:cs="Times New Roman"/>
          <w:sz w:val="28"/>
          <w:szCs w:val="28"/>
        </w:rPr>
        <w:t xml:space="preserve"> (пункт 4 статьи 4). П</w:t>
      </w:r>
      <w:r w:rsidRPr="0048172C">
        <w:rPr>
          <w:rFonts w:ascii="Times New Roman" w:hAnsi="Times New Roman" w:cs="Times New Roman"/>
          <w:sz w:val="28"/>
          <w:szCs w:val="28"/>
        </w:rPr>
        <w:t>ри этом, в проверяемом периоде в отсутстви</w:t>
      </w:r>
      <w:r>
        <w:rPr>
          <w:rFonts w:ascii="Times New Roman" w:hAnsi="Times New Roman" w:cs="Times New Roman"/>
          <w:sz w:val="28"/>
          <w:szCs w:val="28"/>
        </w:rPr>
        <w:t>е</w:t>
      </w:r>
      <w:r w:rsidRPr="0048172C">
        <w:rPr>
          <w:rFonts w:ascii="Times New Roman" w:hAnsi="Times New Roman" w:cs="Times New Roman"/>
          <w:sz w:val="28"/>
          <w:szCs w:val="28"/>
        </w:rPr>
        <w:t xml:space="preserve"> полномочий</w:t>
      </w:r>
      <w:r>
        <w:rPr>
          <w:rFonts w:ascii="Times New Roman" w:hAnsi="Times New Roman" w:cs="Times New Roman"/>
          <w:sz w:val="28"/>
          <w:szCs w:val="28"/>
        </w:rPr>
        <w:t>,</w:t>
      </w:r>
      <w:r w:rsidRPr="0048172C">
        <w:rPr>
          <w:rFonts w:ascii="Times New Roman" w:hAnsi="Times New Roman" w:cs="Times New Roman"/>
          <w:sz w:val="28"/>
          <w:szCs w:val="28"/>
        </w:rPr>
        <w:t xml:space="preserve"> Администрация района Постановлениями от 14.10.2011г. №72 и 12.12.2007 г. №242 утвердила вышеуказанные порядки. </w:t>
      </w:r>
    </w:p>
    <w:p w:rsidR="00DC01C6" w:rsidRPr="0048172C" w:rsidRDefault="00DC01C6" w:rsidP="00DC01C6">
      <w:pPr>
        <w:spacing w:after="0"/>
        <w:ind w:firstLine="709"/>
        <w:jc w:val="both"/>
        <w:rPr>
          <w:rFonts w:ascii="Times New Roman" w:hAnsi="Times New Roman" w:cs="Times New Roman"/>
          <w:b/>
          <w:sz w:val="28"/>
          <w:szCs w:val="28"/>
        </w:rPr>
      </w:pPr>
      <w:r>
        <w:rPr>
          <w:rFonts w:ascii="Times New Roman" w:hAnsi="Times New Roman" w:cs="Times New Roman"/>
          <w:sz w:val="28"/>
          <w:szCs w:val="28"/>
        </w:rPr>
        <w:t>10. </w:t>
      </w:r>
      <w:r w:rsidRPr="0048172C">
        <w:rPr>
          <w:rFonts w:ascii="Times New Roman" w:hAnsi="Times New Roman" w:cs="Times New Roman"/>
          <w:sz w:val="28"/>
          <w:szCs w:val="28"/>
        </w:rPr>
        <w:t>По состоянию на 1 января 2015 года муниципальный долг по бюджетным</w:t>
      </w:r>
      <w:r w:rsidRPr="0048172C">
        <w:rPr>
          <w:rFonts w:ascii="Times New Roman" w:hAnsi="Times New Roman" w:cs="Times New Roman"/>
          <w:b/>
          <w:sz w:val="28"/>
          <w:szCs w:val="28"/>
        </w:rPr>
        <w:t xml:space="preserve"> </w:t>
      </w:r>
      <w:r w:rsidRPr="0048172C">
        <w:rPr>
          <w:rFonts w:ascii="Times New Roman" w:hAnsi="Times New Roman" w:cs="Times New Roman"/>
          <w:sz w:val="28"/>
          <w:szCs w:val="28"/>
        </w:rPr>
        <w:t>кредитам составлял 19 880,3 тыс. рублей</w:t>
      </w:r>
      <w:r>
        <w:rPr>
          <w:rFonts w:ascii="Times New Roman" w:hAnsi="Times New Roman" w:cs="Times New Roman"/>
          <w:sz w:val="28"/>
          <w:szCs w:val="28"/>
        </w:rPr>
        <w:t xml:space="preserve">. </w:t>
      </w:r>
      <w:r w:rsidRPr="0048172C">
        <w:rPr>
          <w:rFonts w:ascii="Times New Roman" w:hAnsi="Times New Roman" w:cs="Times New Roman"/>
          <w:sz w:val="28"/>
          <w:szCs w:val="28"/>
        </w:rPr>
        <w:t>На 1 января 2017 года долговые обязательства района по бюджетным кредитам составили 29 000,0 тыс. рублей</w:t>
      </w:r>
      <w:r>
        <w:rPr>
          <w:rFonts w:ascii="Times New Roman" w:hAnsi="Times New Roman" w:cs="Times New Roman"/>
          <w:sz w:val="28"/>
          <w:szCs w:val="28"/>
        </w:rPr>
        <w:t>.</w:t>
      </w:r>
      <w:r w:rsidRPr="0048172C">
        <w:rPr>
          <w:rFonts w:ascii="Times New Roman" w:hAnsi="Times New Roman" w:cs="Times New Roman"/>
          <w:sz w:val="28"/>
          <w:szCs w:val="28"/>
        </w:rPr>
        <w:t xml:space="preserve"> Муниципальный долг по бюджетным кредитам из окружного бюджета для частичного покрытия дефицита районного бюджета за проверяемый период с 1 января 2015 года по 1 января 2017 года увеличился на 9 119,7 тыс. рублей или на 45,9%.</w:t>
      </w:r>
    </w:p>
    <w:p w:rsidR="00DC01C6" w:rsidRPr="0048172C" w:rsidRDefault="00DC01C6" w:rsidP="00DC01C6">
      <w:pPr>
        <w:autoSpaceDE w:val="0"/>
        <w:autoSpaceDN w:val="0"/>
        <w:adjustRightInd w:val="0"/>
        <w:spacing w:after="0"/>
        <w:ind w:firstLine="709"/>
        <w:jc w:val="both"/>
        <w:rPr>
          <w:rFonts w:ascii="Times New Roman" w:hAnsi="Times New Roman" w:cs="Times New Roman"/>
          <w:sz w:val="28"/>
          <w:szCs w:val="28"/>
        </w:rPr>
      </w:pPr>
      <w:r w:rsidRPr="0048172C">
        <w:rPr>
          <w:rFonts w:ascii="Times New Roman" w:hAnsi="Times New Roman" w:cs="Times New Roman"/>
          <w:sz w:val="28"/>
          <w:szCs w:val="28"/>
        </w:rPr>
        <w:t>Структура муниципального долга района в 2015</w:t>
      </w:r>
      <w:r w:rsidRPr="0048172C">
        <w:rPr>
          <w:rFonts w:ascii="Cambria Math" w:hAnsi="Cambria Math" w:cs="Times New Roman"/>
          <w:sz w:val="28"/>
          <w:szCs w:val="28"/>
        </w:rPr>
        <w:t>‐</w:t>
      </w:r>
      <w:r w:rsidRPr="0048172C">
        <w:rPr>
          <w:rFonts w:ascii="Times New Roman" w:hAnsi="Times New Roman" w:cs="Times New Roman"/>
          <w:sz w:val="28"/>
          <w:szCs w:val="28"/>
        </w:rPr>
        <w:t>2016 годах характеризуется отсутствием долговых обязательств по муниципальным гарантиям Чукотского муниципального района в общем объеме муниципального долга</w:t>
      </w:r>
      <w:r>
        <w:rPr>
          <w:rFonts w:ascii="Times New Roman" w:hAnsi="Times New Roman" w:cs="Times New Roman"/>
          <w:sz w:val="28"/>
          <w:szCs w:val="28"/>
        </w:rPr>
        <w:t xml:space="preserve"> и </w:t>
      </w:r>
      <w:r w:rsidRPr="0048172C">
        <w:rPr>
          <w:rFonts w:ascii="Times New Roman" w:hAnsi="Times New Roman" w:cs="Times New Roman"/>
          <w:sz w:val="28"/>
          <w:szCs w:val="28"/>
        </w:rPr>
        <w:t>долговых обязательств в форме кредитов от кредитных организаций</w:t>
      </w:r>
      <w:r>
        <w:rPr>
          <w:rFonts w:ascii="Times New Roman" w:hAnsi="Times New Roman" w:cs="Times New Roman"/>
          <w:sz w:val="28"/>
          <w:szCs w:val="28"/>
        </w:rPr>
        <w:t>. Н</w:t>
      </w:r>
      <w:r w:rsidRPr="0048172C">
        <w:rPr>
          <w:rFonts w:ascii="Times New Roman" w:hAnsi="Times New Roman" w:cs="Times New Roman"/>
          <w:sz w:val="28"/>
          <w:szCs w:val="28"/>
        </w:rPr>
        <w:t>а отчетные даты проверяемого периода муниципальный долг района в полном объеме состоял из задолженности по бюджетным кредитам, предоставленным Департаментом финансов, экономики и имущественных отношений Чукотского автономного округа.</w:t>
      </w:r>
    </w:p>
    <w:p w:rsidR="00FC66F1" w:rsidRDefault="00FC66F1" w:rsidP="00DC01C6">
      <w:pPr>
        <w:spacing w:after="0"/>
        <w:ind w:firstLine="709"/>
        <w:jc w:val="both"/>
        <w:rPr>
          <w:rFonts w:ascii="Times New Roman" w:hAnsi="Times New Roman" w:cs="Times New Roman"/>
          <w:sz w:val="28"/>
          <w:szCs w:val="28"/>
        </w:rPr>
      </w:pPr>
    </w:p>
    <w:p w:rsidR="00DC01C6" w:rsidRPr="0048172C"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Pr="0048172C">
        <w:rPr>
          <w:rFonts w:ascii="Times New Roman" w:hAnsi="Times New Roman" w:cs="Times New Roman"/>
          <w:sz w:val="28"/>
          <w:szCs w:val="28"/>
        </w:rPr>
        <w:t>По результатам исполнения районного бюджета за 2015 год нарушены требования статьи 106 Бюджетного кодекса</w:t>
      </w:r>
      <w:r>
        <w:rPr>
          <w:rFonts w:ascii="Times New Roman" w:hAnsi="Times New Roman" w:cs="Times New Roman"/>
          <w:sz w:val="28"/>
          <w:szCs w:val="28"/>
        </w:rPr>
        <w:t>:</w:t>
      </w:r>
      <w:r w:rsidRPr="0048172C">
        <w:rPr>
          <w:rFonts w:ascii="Times New Roman" w:hAnsi="Times New Roman" w:cs="Times New Roman"/>
          <w:sz w:val="28"/>
          <w:szCs w:val="28"/>
        </w:rPr>
        <w:t xml:space="preserve"> превышение объема заимствований над суммой, направленной на финансирование дефицита районного бюджета, составило 14 479,9 тыс. рублей. </w:t>
      </w:r>
    </w:p>
    <w:p w:rsidR="00FC66F1" w:rsidRDefault="00FC66F1" w:rsidP="00DC01C6">
      <w:pPr>
        <w:spacing w:after="0"/>
        <w:ind w:firstLine="709"/>
        <w:jc w:val="both"/>
        <w:rPr>
          <w:rFonts w:ascii="Times New Roman" w:hAnsi="Times New Roman" w:cs="Times New Roman"/>
          <w:sz w:val="28"/>
          <w:szCs w:val="28"/>
        </w:rPr>
      </w:pPr>
    </w:p>
    <w:p w:rsidR="00DC01C6" w:rsidRPr="0048172C"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12. </w:t>
      </w:r>
      <w:r w:rsidRPr="0048172C">
        <w:rPr>
          <w:rFonts w:ascii="Times New Roman" w:hAnsi="Times New Roman" w:cs="Times New Roman"/>
          <w:sz w:val="28"/>
          <w:szCs w:val="28"/>
        </w:rPr>
        <w:t>При исполнении бюджета за 2015 год, объем муниципального долга на 4 816,4 тыс. рублей превысил верхний предел долга, утвержденный Решением о бюджете на 2015 год.</w:t>
      </w:r>
    </w:p>
    <w:p w:rsidR="00FC66F1" w:rsidRDefault="00FC66F1" w:rsidP="00DC01C6">
      <w:pPr>
        <w:pStyle w:val="ConsPlusNormal"/>
        <w:spacing w:line="276" w:lineRule="auto"/>
        <w:ind w:firstLine="709"/>
        <w:jc w:val="both"/>
        <w:rPr>
          <w:rFonts w:ascii="Times New Roman" w:hAnsi="Times New Roman" w:cs="Times New Roman"/>
          <w:sz w:val="28"/>
          <w:szCs w:val="28"/>
        </w:rPr>
      </w:pPr>
    </w:p>
    <w:p w:rsidR="00DC01C6" w:rsidRPr="0048172C" w:rsidRDefault="00DC01C6" w:rsidP="00DC01C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48172C">
        <w:rPr>
          <w:rFonts w:ascii="Times New Roman" w:hAnsi="Times New Roman" w:cs="Times New Roman"/>
          <w:sz w:val="28"/>
          <w:szCs w:val="28"/>
        </w:rPr>
        <w:t>В нарушение пункта 6 статьи 107 Бюджетного кодекса Решениями о бюджете на 2015 и 2016 годы не установлены верхние пределы долга по муниципальным гарантиям района.</w:t>
      </w:r>
    </w:p>
    <w:p w:rsidR="00FC66F1" w:rsidRDefault="00FC66F1" w:rsidP="00DC01C6">
      <w:pPr>
        <w:spacing w:after="0"/>
        <w:ind w:firstLine="709"/>
        <w:jc w:val="both"/>
        <w:rPr>
          <w:rFonts w:ascii="Times New Roman" w:hAnsi="Times New Roman" w:cs="Times New Roman"/>
          <w:sz w:val="28"/>
          <w:szCs w:val="28"/>
        </w:rPr>
      </w:pPr>
    </w:p>
    <w:p w:rsidR="00DC01C6" w:rsidRPr="00301DA3" w:rsidRDefault="00DC01C6" w:rsidP="00DC01C6">
      <w:pPr>
        <w:spacing w:after="0"/>
        <w:ind w:firstLine="709"/>
        <w:jc w:val="both"/>
        <w:rPr>
          <w:rFonts w:ascii="Times New Roman" w:hAnsi="Times New Roman" w:cs="Times New Roman"/>
          <w:b/>
          <w:sz w:val="28"/>
          <w:szCs w:val="28"/>
        </w:rPr>
      </w:pPr>
      <w:r>
        <w:rPr>
          <w:rFonts w:ascii="Times New Roman" w:hAnsi="Times New Roman" w:cs="Times New Roman"/>
          <w:sz w:val="28"/>
          <w:szCs w:val="28"/>
        </w:rPr>
        <w:lastRenderedPageBreak/>
        <w:t>14. </w:t>
      </w:r>
      <w:r w:rsidRPr="0048172C">
        <w:rPr>
          <w:rFonts w:ascii="Times New Roman" w:hAnsi="Times New Roman" w:cs="Times New Roman"/>
          <w:sz w:val="28"/>
          <w:szCs w:val="28"/>
        </w:rPr>
        <w:t>В проверяемом периоде заимствования являлись главным источником финансирования дефицита районного бюджета.</w:t>
      </w:r>
      <w:r w:rsidRPr="0048172C">
        <w:rPr>
          <w:rFonts w:ascii="Times New Roman" w:hAnsi="Times New Roman" w:cs="Times New Roman"/>
        </w:rPr>
        <w:t xml:space="preserve"> </w:t>
      </w:r>
      <w:r w:rsidRPr="0048172C">
        <w:rPr>
          <w:rFonts w:ascii="Times New Roman" w:hAnsi="Times New Roman" w:cs="Times New Roman"/>
          <w:sz w:val="28"/>
          <w:szCs w:val="28"/>
        </w:rPr>
        <w:t xml:space="preserve">В качестве инструментов заимствований применялись бюджетные кредиты из окружного бюджета. </w:t>
      </w:r>
      <w:r w:rsidRPr="00301DA3">
        <w:rPr>
          <w:rFonts w:ascii="Times New Roman" w:hAnsi="Times New Roman" w:cs="Times New Roman"/>
          <w:sz w:val="28"/>
          <w:szCs w:val="28"/>
        </w:rPr>
        <w:t>Результаты оценки влияния проводимой Администрацией долговой политики на исполнение районного бюджета показали, что повышение уровня долговой нагрузки на бюджет является существенным риском для исполнения районного бюджета при недостатке собственных средств для финансирования расходных обязательств.</w:t>
      </w:r>
    </w:p>
    <w:p w:rsidR="00FC66F1" w:rsidRDefault="00FC66F1" w:rsidP="00DC01C6">
      <w:pPr>
        <w:spacing w:after="0"/>
        <w:ind w:firstLine="709"/>
        <w:jc w:val="both"/>
        <w:rPr>
          <w:rFonts w:ascii="Times New Roman" w:hAnsi="Times New Roman" w:cs="Times New Roman"/>
          <w:sz w:val="28"/>
          <w:szCs w:val="28"/>
        </w:rPr>
      </w:pPr>
    </w:p>
    <w:p w:rsidR="00DC01C6" w:rsidRDefault="00DC01C6" w:rsidP="00DC01C6">
      <w:pPr>
        <w:spacing w:after="0"/>
        <w:ind w:firstLine="709"/>
        <w:jc w:val="both"/>
        <w:rPr>
          <w:rFonts w:ascii="Times New Roman" w:hAnsi="Times New Roman" w:cs="Times New Roman"/>
          <w:sz w:val="28"/>
          <w:szCs w:val="28"/>
        </w:rPr>
      </w:pPr>
      <w:r>
        <w:rPr>
          <w:rFonts w:ascii="Times New Roman" w:hAnsi="Times New Roman" w:cs="Times New Roman"/>
          <w:sz w:val="28"/>
          <w:szCs w:val="28"/>
        </w:rPr>
        <w:t>15. </w:t>
      </w:r>
      <w:r w:rsidRPr="00C23F48">
        <w:rPr>
          <w:rFonts w:ascii="Times New Roman" w:hAnsi="Times New Roman" w:cs="Times New Roman"/>
          <w:sz w:val="28"/>
          <w:szCs w:val="28"/>
        </w:rPr>
        <w:t xml:space="preserve">В ходе проверки соблюдения действующего законодательства в сфере закупок товаров, работ и услуг при заключении государственных контрактов установлены нарушения </w:t>
      </w:r>
      <w:r>
        <w:rPr>
          <w:rFonts w:ascii="Times New Roman" w:hAnsi="Times New Roman" w:cs="Times New Roman"/>
          <w:sz w:val="28"/>
          <w:szCs w:val="28"/>
        </w:rPr>
        <w:t xml:space="preserve">статьи </w:t>
      </w:r>
      <w:r w:rsidR="00FC66F1">
        <w:rPr>
          <w:rFonts w:ascii="Times New Roman" w:hAnsi="Times New Roman" w:cs="Times New Roman"/>
          <w:sz w:val="28"/>
          <w:szCs w:val="28"/>
        </w:rPr>
        <w:t xml:space="preserve">21, </w:t>
      </w:r>
      <w:r w:rsidR="00FC66F1" w:rsidRPr="005341CC">
        <w:rPr>
          <w:rFonts w:ascii="Times New Roman" w:hAnsi="Times New Roman" w:cs="Times New Roman"/>
          <w:bCs/>
          <w:sz w:val="28"/>
          <w:szCs w:val="28"/>
        </w:rPr>
        <w:t>части</w:t>
      </w:r>
      <w:r w:rsidRPr="0022686D">
        <w:rPr>
          <w:rFonts w:ascii="Times New Roman" w:hAnsi="Times New Roman" w:cs="Times New Roman"/>
          <w:sz w:val="28"/>
          <w:szCs w:val="28"/>
        </w:rPr>
        <w:t xml:space="preserve"> </w:t>
      </w:r>
      <w:r>
        <w:rPr>
          <w:rFonts w:ascii="Times New Roman" w:hAnsi="Times New Roman" w:cs="Times New Roman"/>
          <w:sz w:val="28"/>
          <w:szCs w:val="28"/>
        </w:rPr>
        <w:t xml:space="preserve">6 и части </w:t>
      </w:r>
      <w:r w:rsidRPr="0022686D">
        <w:rPr>
          <w:rFonts w:ascii="Times New Roman" w:hAnsi="Times New Roman" w:cs="Times New Roman"/>
          <w:sz w:val="28"/>
          <w:szCs w:val="28"/>
        </w:rPr>
        <w:t>7 статьи 34</w:t>
      </w:r>
      <w:r>
        <w:rPr>
          <w:rFonts w:ascii="Times New Roman" w:hAnsi="Times New Roman" w:cs="Times New Roman"/>
          <w:sz w:val="28"/>
          <w:szCs w:val="28"/>
        </w:rPr>
        <w:t xml:space="preserve">, </w:t>
      </w:r>
      <w:r w:rsidRPr="005341CC">
        <w:rPr>
          <w:rFonts w:ascii="Times New Roman" w:hAnsi="Times New Roman" w:cs="Times New Roman"/>
          <w:sz w:val="28"/>
          <w:szCs w:val="28"/>
        </w:rPr>
        <w:t>части 3 с</w:t>
      </w:r>
      <w:r w:rsidRPr="005341CC">
        <w:rPr>
          <w:rFonts w:ascii="Times New Roman" w:hAnsi="Times New Roman" w:cs="Times New Roman"/>
          <w:bCs/>
          <w:sz w:val="28"/>
          <w:szCs w:val="28"/>
        </w:rPr>
        <w:t>татьи 103</w:t>
      </w:r>
      <w:r>
        <w:rPr>
          <w:rFonts w:ascii="Times New Roman" w:hAnsi="Times New Roman" w:cs="Times New Roman"/>
          <w:bCs/>
          <w:sz w:val="28"/>
          <w:szCs w:val="28"/>
        </w:rPr>
        <w:t xml:space="preserve"> и </w:t>
      </w:r>
      <w:r w:rsidRPr="00C23F48">
        <w:rPr>
          <w:rFonts w:ascii="Times New Roman" w:hAnsi="Times New Roman" w:cs="Times New Roman"/>
          <w:sz w:val="28"/>
          <w:szCs w:val="28"/>
        </w:rPr>
        <w:t>Федерального закона №44-ФЗ</w:t>
      </w:r>
      <w:r>
        <w:rPr>
          <w:rFonts w:ascii="Times New Roman" w:hAnsi="Times New Roman" w:cs="Times New Roman"/>
          <w:sz w:val="28"/>
          <w:szCs w:val="28"/>
        </w:rPr>
        <w:t xml:space="preserve">. </w:t>
      </w:r>
    </w:p>
    <w:p w:rsidR="00FC66F1" w:rsidRDefault="00FC66F1" w:rsidP="00DC01C6">
      <w:pPr>
        <w:spacing w:after="0"/>
        <w:ind w:firstLine="708"/>
        <w:rPr>
          <w:rFonts w:ascii="Times New Roman" w:hAnsi="Times New Roman"/>
          <w:b/>
          <w:sz w:val="28"/>
          <w:szCs w:val="28"/>
        </w:rPr>
      </w:pPr>
    </w:p>
    <w:p w:rsidR="00FC66F1" w:rsidRDefault="00FC66F1" w:rsidP="00DC01C6">
      <w:pPr>
        <w:spacing w:after="0"/>
        <w:ind w:firstLine="708"/>
        <w:rPr>
          <w:rFonts w:ascii="Times New Roman" w:hAnsi="Times New Roman"/>
          <w:b/>
          <w:sz w:val="28"/>
          <w:szCs w:val="28"/>
        </w:rPr>
      </w:pPr>
    </w:p>
    <w:p w:rsidR="00DC01C6" w:rsidRDefault="00DC01C6" w:rsidP="00DC01C6">
      <w:pPr>
        <w:spacing w:after="0"/>
        <w:ind w:firstLine="708"/>
        <w:rPr>
          <w:rFonts w:ascii="Times New Roman" w:hAnsi="Times New Roman"/>
          <w:b/>
          <w:sz w:val="28"/>
          <w:szCs w:val="28"/>
        </w:rPr>
      </w:pPr>
      <w:r w:rsidRPr="00D945BF">
        <w:rPr>
          <w:rFonts w:ascii="Times New Roman" w:hAnsi="Times New Roman"/>
          <w:b/>
          <w:sz w:val="28"/>
          <w:szCs w:val="28"/>
        </w:rPr>
        <w:t>Предложения:</w:t>
      </w:r>
    </w:p>
    <w:p w:rsidR="00FC66F1" w:rsidRDefault="00FC66F1" w:rsidP="00DC01C6">
      <w:pPr>
        <w:spacing w:after="0"/>
        <w:ind w:firstLine="708"/>
        <w:rPr>
          <w:rFonts w:ascii="Times New Roman" w:hAnsi="Times New Roman"/>
          <w:b/>
          <w:sz w:val="28"/>
          <w:szCs w:val="28"/>
        </w:rPr>
      </w:pPr>
    </w:p>
    <w:p w:rsidR="00DC01C6" w:rsidRPr="003A00EE" w:rsidRDefault="00DC01C6" w:rsidP="00FC66F1">
      <w:pPr>
        <w:spacing w:after="0"/>
        <w:jc w:val="both"/>
        <w:rPr>
          <w:rFonts w:ascii="Times New Roman" w:hAnsi="Times New Roman"/>
          <w:color w:val="000000" w:themeColor="text1"/>
          <w:sz w:val="16"/>
          <w:szCs w:val="16"/>
        </w:rPr>
      </w:pPr>
      <w:r>
        <w:rPr>
          <w:rFonts w:ascii="Times New Roman" w:hAnsi="Times New Roman"/>
          <w:sz w:val="28"/>
          <w:szCs w:val="28"/>
        </w:rPr>
        <w:tab/>
      </w:r>
      <w:r w:rsidRPr="0077428F">
        <w:rPr>
          <w:rFonts w:ascii="Times New Roman" w:hAnsi="Times New Roman"/>
          <w:sz w:val="28"/>
          <w:szCs w:val="28"/>
        </w:rPr>
        <w:t>1.</w:t>
      </w:r>
      <w:r>
        <w:rPr>
          <w:rFonts w:ascii="Times New Roman" w:hAnsi="Times New Roman"/>
          <w:sz w:val="28"/>
          <w:szCs w:val="28"/>
        </w:rPr>
        <w:t> </w:t>
      </w:r>
      <w:r w:rsidRPr="0077428F">
        <w:rPr>
          <w:rFonts w:ascii="Times New Roman" w:hAnsi="Times New Roman"/>
          <w:sz w:val="28"/>
          <w:szCs w:val="28"/>
        </w:rPr>
        <w:t>Утвердить отчёт по результатам контрольного мероприятия</w:t>
      </w:r>
      <w:r>
        <w:rPr>
          <w:rFonts w:ascii="Times New Roman" w:hAnsi="Times New Roman"/>
          <w:sz w:val="28"/>
          <w:szCs w:val="28"/>
        </w:rPr>
        <w:t xml:space="preserve"> </w:t>
      </w:r>
      <w:r w:rsidRPr="0029418E">
        <w:rPr>
          <w:rFonts w:ascii="Times New Roman" w:hAnsi="Times New Roman" w:cs="Times New Roman"/>
          <w:sz w:val="28"/>
        </w:rPr>
        <w:t>«</w:t>
      </w:r>
      <w:r w:rsidRPr="0029418E">
        <w:rPr>
          <w:rFonts w:ascii="Times New Roman" w:hAnsi="Times New Roman" w:cs="Times New Roman"/>
          <w:sz w:val="28"/>
          <w:szCs w:val="28"/>
        </w:rPr>
        <w:t>Проверка законности и результативности использования межбюджетных трансфертов, предоставленных из окружного бюджета бюджету Чукотского муниципального района за 2015-2016 годы, с учетом анализа реализации долговой политики муниципального образования за 2015-2016 годы и анализа ее влияния на исполнение бюджета Чукотского муниципального района»</w:t>
      </w:r>
      <w:r>
        <w:rPr>
          <w:rFonts w:ascii="Times New Roman" w:hAnsi="Times New Roman" w:cs="Times New Roman"/>
          <w:sz w:val="28"/>
          <w:szCs w:val="28"/>
        </w:rPr>
        <w:t>.</w:t>
      </w:r>
    </w:p>
    <w:p w:rsidR="00DC01C6" w:rsidRDefault="00DC01C6" w:rsidP="00FC66F1">
      <w:pPr>
        <w:spacing w:after="0"/>
        <w:ind w:firstLine="709"/>
        <w:jc w:val="both"/>
        <w:rPr>
          <w:rFonts w:ascii="Times New Roman" w:hAnsi="Times New Roman"/>
          <w:sz w:val="28"/>
          <w:szCs w:val="28"/>
        </w:rPr>
      </w:pPr>
      <w:r w:rsidRPr="0077428F">
        <w:rPr>
          <w:rFonts w:ascii="Times New Roman" w:hAnsi="Times New Roman"/>
          <w:sz w:val="28"/>
          <w:szCs w:val="28"/>
        </w:rPr>
        <w:t>2.</w:t>
      </w:r>
      <w:r>
        <w:rPr>
          <w:rFonts w:ascii="Times New Roman" w:hAnsi="Times New Roman"/>
          <w:sz w:val="28"/>
          <w:szCs w:val="28"/>
        </w:rPr>
        <w:t> </w:t>
      </w:r>
      <w:r w:rsidRPr="0077428F">
        <w:rPr>
          <w:rFonts w:ascii="Times New Roman" w:hAnsi="Times New Roman"/>
          <w:sz w:val="28"/>
          <w:szCs w:val="28"/>
        </w:rPr>
        <w:t xml:space="preserve">Направить </w:t>
      </w:r>
      <w:r>
        <w:rPr>
          <w:rFonts w:ascii="Times New Roman" w:hAnsi="Times New Roman"/>
          <w:sz w:val="28"/>
          <w:szCs w:val="28"/>
        </w:rPr>
        <w:t>представление Счетной палаты Чукотского автономного округа в адрес Главы Администрации Чукотского муниципального района.</w:t>
      </w:r>
    </w:p>
    <w:p w:rsidR="00DC01C6" w:rsidRDefault="00DC01C6" w:rsidP="00FC66F1">
      <w:pPr>
        <w:spacing w:after="0"/>
        <w:jc w:val="both"/>
        <w:rPr>
          <w:rFonts w:ascii="Times New Roman" w:hAnsi="Times New Roman"/>
          <w:sz w:val="28"/>
          <w:szCs w:val="28"/>
        </w:rPr>
      </w:pPr>
      <w:r w:rsidRPr="0077428F">
        <w:rPr>
          <w:rFonts w:ascii="Times New Roman" w:hAnsi="Times New Roman"/>
          <w:sz w:val="28"/>
          <w:szCs w:val="28"/>
        </w:rPr>
        <w:tab/>
        <w:t>3.</w:t>
      </w:r>
      <w:r>
        <w:rPr>
          <w:rFonts w:ascii="Times New Roman" w:hAnsi="Times New Roman"/>
          <w:sz w:val="28"/>
          <w:szCs w:val="28"/>
        </w:rPr>
        <w:t> </w:t>
      </w:r>
      <w:r w:rsidRPr="0077428F">
        <w:rPr>
          <w:rFonts w:ascii="Times New Roman" w:hAnsi="Times New Roman"/>
          <w:sz w:val="28"/>
          <w:szCs w:val="28"/>
        </w:rPr>
        <w:t>Отчет направить в Думу и Губернатору Чукотского автономного округа.</w:t>
      </w:r>
    </w:p>
    <w:p w:rsidR="00FC66F1" w:rsidRPr="0077428F" w:rsidRDefault="00FC66F1" w:rsidP="00FC66F1">
      <w:pPr>
        <w:spacing w:after="0"/>
        <w:jc w:val="both"/>
        <w:rPr>
          <w:rFonts w:ascii="Times New Roman" w:hAnsi="Times New Roman"/>
          <w:sz w:val="28"/>
          <w:szCs w:val="28"/>
        </w:rPr>
      </w:pPr>
    </w:p>
    <w:p w:rsidR="00DC01C6" w:rsidRPr="006574F4" w:rsidRDefault="00DC01C6" w:rsidP="00DC01C6">
      <w:pPr>
        <w:spacing w:after="0"/>
        <w:rPr>
          <w:rFonts w:ascii="Times New Roman" w:hAnsi="Times New Roman" w:cs="Times New Roman"/>
          <w:b/>
          <w:sz w:val="10"/>
          <w:szCs w:val="10"/>
        </w:rPr>
      </w:pPr>
    </w:p>
    <w:p w:rsidR="00DC01C6" w:rsidRPr="007B2C6A" w:rsidRDefault="00DC01C6" w:rsidP="00DC01C6">
      <w:pPr>
        <w:spacing w:after="0"/>
        <w:ind w:firstLine="708"/>
        <w:jc w:val="both"/>
        <w:rPr>
          <w:rFonts w:ascii="Times New Roman" w:hAnsi="Times New Roman" w:cs="Times New Roman"/>
          <w:sz w:val="28"/>
          <w:szCs w:val="28"/>
        </w:rPr>
      </w:pPr>
      <w:r>
        <w:rPr>
          <w:rFonts w:ascii="Times New Roman" w:hAnsi="Times New Roman" w:cs="Times New Roman"/>
          <w:sz w:val="28"/>
          <w:szCs w:val="28"/>
        </w:rPr>
        <w:t>Аудитор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Головачёва</w:t>
      </w:r>
    </w:p>
    <w:p w:rsidR="00DC01C6" w:rsidRDefault="00DC01C6" w:rsidP="00DC01C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C01C6" w:rsidRDefault="00DC01C6" w:rsidP="00DC01C6">
      <w:pPr>
        <w:spacing w:after="0"/>
        <w:ind w:firstLine="708"/>
        <w:jc w:val="both"/>
        <w:rPr>
          <w:rFonts w:ascii="Times New Roman" w:hAnsi="Times New Roman" w:cs="Times New Roman"/>
          <w:sz w:val="28"/>
          <w:szCs w:val="28"/>
        </w:rPr>
      </w:pPr>
    </w:p>
    <w:p w:rsidR="00DC01C6" w:rsidRDefault="00DC01C6" w:rsidP="00DC01C6">
      <w:pPr>
        <w:spacing w:after="0"/>
        <w:ind w:firstLine="708"/>
        <w:jc w:val="both"/>
        <w:rPr>
          <w:rFonts w:ascii="Times New Roman" w:hAnsi="Times New Roman" w:cs="Times New Roman"/>
          <w:sz w:val="28"/>
          <w:szCs w:val="28"/>
        </w:rPr>
      </w:pPr>
    </w:p>
    <w:p w:rsidR="00DC01C6" w:rsidRDefault="00DC01C6" w:rsidP="00DC01C6">
      <w:pPr>
        <w:spacing w:after="0"/>
        <w:ind w:firstLine="708"/>
        <w:jc w:val="both"/>
        <w:rPr>
          <w:rFonts w:ascii="Times New Roman" w:hAnsi="Times New Roman" w:cs="Times New Roman"/>
          <w:sz w:val="28"/>
          <w:szCs w:val="28"/>
        </w:rPr>
      </w:pPr>
    </w:p>
    <w:p w:rsidR="00DC01C6" w:rsidRDefault="00DC01C6" w:rsidP="00DC01C6">
      <w:pPr>
        <w:spacing w:after="0"/>
        <w:ind w:firstLine="708"/>
        <w:jc w:val="both"/>
        <w:rPr>
          <w:rFonts w:ascii="Times New Roman" w:hAnsi="Times New Roman" w:cs="Times New Roman"/>
          <w:sz w:val="28"/>
          <w:szCs w:val="28"/>
        </w:rPr>
      </w:pPr>
    </w:p>
    <w:p w:rsidR="00764FC2" w:rsidRDefault="00764FC2" w:rsidP="001A02E4">
      <w:pPr>
        <w:jc w:val="center"/>
        <w:rPr>
          <w:rFonts w:ascii="Times New Roman" w:hAnsi="Times New Roman" w:cs="Times New Roman"/>
          <w:color w:val="000000"/>
          <w:sz w:val="20"/>
          <w:szCs w:val="20"/>
        </w:rPr>
        <w:sectPr w:rsidR="00764FC2" w:rsidSect="009250EB">
          <w:footerReference w:type="default" r:id="rId10"/>
          <w:headerReference w:type="first" r:id="rId11"/>
          <w:pgSz w:w="11906" w:h="16838"/>
          <w:pgMar w:top="1191" w:right="851" w:bottom="1191" w:left="1247" w:header="709" w:footer="709" w:gutter="0"/>
          <w:cols w:space="708"/>
          <w:docGrid w:linePitch="360"/>
        </w:sectPr>
      </w:pPr>
    </w:p>
    <w:tbl>
      <w:tblPr>
        <w:tblW w:w="15673" w:type="dxa"/>
        <w:tblInd w:w="-459" w:type="dxa"/>
        <w:tblLook w:val="04A0" w:firstRow="1" w:lastRow="0" w:firstColumn="1" w:lastColumn="0" w:noHBand="0" w:noVBand="1"/>
      </w:tblPr>
      <w:tblGrid>
        <w:gridCol w:w="5103"/>
        <w:gridCol w:w="1166"/>
        <w:gridCol w:w="1166"/>
        <w:gridCol w:w="1166"/>
        <w:gridCol w:w="1166"/>
        <w:gridCol w:w="621"/>
        <w:gridCol w:w="1166"/>
        <w:gridCol w:w="1166"/>
        <w:gridCol w:w="1166"/>
        <w:gridCol w:w="1166"/>
        <w:gridCol w:w="621"/>
      </w:tblGrid>
      <w:tr w:rsidR="00214968" w:rsidRPr="001371A0" w:rsidTr="001A02E4">
        <w:trPr>
          <w:trHeight w:val="124"/>
          <w:tblHeader/>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center"/>
              <w:rPr>
                <w:rFonts w:ascii="Times New Roman" w:hAnsi="Times New Roman" w:cs="Times New Roman"/>
                <w:color w:val="000000"/>
                <w:sz w:val="20"/>
                <w:szCs w:val="20"/>
              </w:rPr>
            </w:pPr>
            <w:r w:rsidRPr="001371A0">
              <w:rPr>
                <w:rFonts w:ascii="Times New Roman" w:hAnsi="Times New Roman" w:cs="Times New Roman"/>
                <w:color w:val="000000"/>
                <w:sz w:val="20"/>
                <w:szCs w:val="20"/>
              </w:rPr>
              <w:lastRenderedPageBreak/>
              <w:t>Наименование показателя</w:t>
            </w:r>
          </w:p>
        </w:tc>
        <w:tc>
          <w:tcPr>
            <w:tcW w:w="0" w:type="auto"/>
            <w:gridSpan w:val="5"/>
            <w:tcBorders>
              <w:top w:val="single" w:sz="4" w:space="0" w:color="auto"/>
              <w:left w:val="nil"/>
              <w:bottom w:val="single" w:sz="4" w:space="0" w:color="auto"/>
              <w:right w:val="single" w:sz="4" w:space="0" w:color="000000"/>
            </w:tcBorders>
          </w:tcPr>
          <w:p w:rsidR="00214968" w:rsidRPr="001371A0" w:rsidRDefault="00214968" w:rsidP="001A02E4">
            <w:pPr>
              <w:spacing w:line="192" w:lineRule="auto"/>
              <w:jc w:val="center"/>
              <w:rPr>
                <w:rFonts w:ascii="Times New Roman" w:hAnsi="Times New Roman" w:cs="Times New Roman"/>
                <w:color w:val="000000"/>
                <w:sz w:val="20"/>
                <w:szCs w:val="20"/>
              </w:rPr>
            </w:pPr>
            <w:r w:rsidRPr="001371A0">
              <w:rPr>
                <w:rFonts w:ascii="Times New Roman" w:hAnsi="Times New Roman" w:cs="Times New Roman"/>
                <w:color w:val="000000"/>
                <w:sz w:val="20"/>
                <w:szCs w:val="20"/>
              </w:rPr>
              <w:t>2015 год</w:t>
            </w:r>
            <w:r w:rsidR="00764FC2">
              <w:rPr>
                <w:rFonts w:ascii="Times New Roman" w:hAnsi="Times New Roman" w:cs="Times New Roman"/>
                <w:color w:val="000000"/>
                <w:sz w:val="20"/>
                <w:szCs w:val="20"/>
              </w:rPr>
              <w:t xml:space="preserve"> (</w:t>
            </w:r>
            <w:proofErr w:type="spellStart"/>
            <w:r w:rsidR="00764FC2">
              <w:rPr>
                <w:rFonts w:ascii="Times New Roman" w:hAnsi="Times New Roman" w:cs="Times New Roman"/>
                <w:color w:val="000000"/>
                <w:sz w:val="20"/>
                <w:szCs w:val="20"/>
              </w:rPr>
              <w:t>тыс.рублей</w:t>
            </w:r>
            <w:proofErr w:type="spellEnd"/>
            <w:r w:rsidR="00764FC2">
              <w:rPr>
                <w:rFonts w:ascii="Times New Roman" w:hAnsi="Times New Roman" w:cs="Times New Roman"/>
                <w:color w:val="000000"/>
                <w:sz w:val="20"/>
                <w:szCs w:val="20"/>
              </w:rPr>
              <w:t>)</w:t>
            </w:r>
          </w:p>
        </w:tc>
        <w:tc>
          <w:tcPr>
            <w:tcW w:w="0" w:type="auto"/>
            <w:gridSpan w:val="5"/>
            <w:tcBorders>
              <w:top w:val="single" w:sz="4" w:space="0" w:color="auto"/>
              <w:left w:val="nil"/>
              <w:bottom w:val="single" w:sz="4" w:space="0" w:color="auto"/>
              <w:right w:val="single" w:sz="4" w:space="0" w:color="000000"/>
            </w:tcBorders>
            <w:vAlign w:val="center"/>
          </w:tcPr>
          <w:p w:rsidR="00214968" w:rsidRPr="001371A0" w:rsidRDefault="00214968" w:rsidP="001A02E4">
            <w:pPr>
              <w:spacing w:line="192" w:lineRule="auto"/>
              <w:jc w:val="center"/>
              <w:rPr>
                <w:rFonts w:ascii="Times New Roman" w:hAnsi="Times New Roman" w:cs="Times New Roman"/>
                <w:color w:val="000000"/>
                <w:sz w:val="20"/>
                <w:szCs w:val="20"/>
              </w:rPr>
            </w:pPr>
            <w:r w:rsidRPr="001371A0">
              <w:rPr>
                <w:rFonts w:ascii="Times New Roman" w:hAnsi="Times New Roman" w:cs="Times New Roman"/>
                <w:color w:val="000000"/>
                <w:sz w:val="20"/>
                <w:szCs w:val="20"/>
              </w:rPr>
              <w:t>2016 год</w:t>
            </w:r>
            <w:r w:rsidR="00764FC2">
              <w:rPr>
                <w:rFonts w:ascii="Times New Roman" w:hAnsi="Times New Roman" w:cs="Times New Roman"/>
                <w:color w:val="000000"/>
                <w:sz w:val="20"/>
                <w:szCs w:val="20"/>
              </w:rPr>
              <w:t xml:space="preserve"> (</w:t>
            </w:r>
            <w:proofErr w:type="spellStart"/>
            <w:r w:rsidR="00764FC2">
              <w:rPr>
                <w:rFonts w:ascii="Times New Roman" w:hAnsi="Times New Roman" w:cs="Times New Roman"/>
                <w:color w:val="000000"/>
                <w:sz w:val="20"/>
                <w:szCs w:val="20"/>
              </w:rPr>
              <w:t>тыс.рублей</w:t>
            </w:r>
            <w:proofErr w:type="spellEnd"/>
            <w:r w:rsidR="00764FC2">
              <w:rPr>
                <w:rFonts w:ascii="Times New Roman" w:hAnsi="Times New Roman" w:cs="Times New Roman"/>
                <w:color w:val="000000"/>
                <w:sz w:val="20"/>
                <w:szCs w:val="20"/>
              </w:rPr>
              <w:t>)</w:t>
            </w:r>
          </w:p>
        </w:tc>
      </w:tr>
      <w:tr w:rsidR="00214968" w:rsidRPr="001371A0" w:rsidTr="001A02E4">
        <w:trPr>
          <w:trHeight w:val="75"/>
          <w:tblHeader/>
        </w:trPr>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center"/>
              <w:rPr>
                <w:rFonts w:ascii="Times New Roman" w:hAnsi="Times New Roman" w:cs="Times New Roman"/>
                <w:color w:val="000000"/>
                <w:sz w:val="20"/>
                <w:szCs w:val="20"/>
              </w:rPr>
            </w:pPr>
          </w:p>
        </w:tc>
        <w:tc>
          <w:tcPr>
            <w:tcW w:w="0" w:type="auto"/>
            <w:gridSpan w:val="2"/>
            <w:tcBorders>
              <w:top w:val="single" w:sz="4" w:space="0" w:color="auto"/>
              <w:left w:val="nil"/>
              <w:bottom w:val="single" w:sz="4" w:space="0" w:color="auto"/>
              <w:right w:val="single" w:sz="4" w:space="0" w:color="auto"/>
            </w:tcBorders>
          </w:tcPr>
          <w:p w:rsidR="00214968" w:rsidRPr="001371A0" w:rsidRDefault="00214968" w:rsidP="001A02E4">
            <w:pPr>
              <w:spacing w:line="192" w:lineRule="auto"/>
              <w:jc w:val="center"/>
              <w:rPr>
                <w:rFonts w:ascii="Times New Roman" w:hAnsi="Times New Roman" w:cs="Times New Roman"/>
                <w:color w:val="000000"/>
                <w:sz w:val="20"/>
                <w:szCs w:val="20"/>
              </w:rPr>
            </w:pPr>
            <w:r w:rsidRPr="001371A0">
              <w:rPr>
                <w:rFonts w:ascii="Times New Roman" w:hAnsi="Times New Roman" w:cs="Times New Roman"/>
                <w:color w:val="000000"/>
                <w:sz w:val="20"/>
                <w:szCs w:val="20"/>
              </w:rPr>
              <w:t>Окружной бюджет</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20"/>
                <w:szCs w:val="20"/>
              </w:rPr>
            </w:pPr>
            <w:r w:rsidRPr="001371A0">
              <w:rPr>
                <w:rFonts w:ascii="Times New Roman" w:hAnsi="Times New Roman" w:cs="Times New Roman"/>
                <w:color w:val="000000"/>
                <w:sz w:val="20"/>
                <w:szCs w:val="20"/>
              </w:rPr>
              <w:t>Районный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20"/>
                <w:szCs w:val="20"/>
              </w:rPr>
            </w:pPr>
            <w:r w:rsidRPr="001371A0">
              <w:rPr>
                <w:rFonts w:ascii="Times New Roman" w:hAnsi="Times New Roman" w:cs="Times New Roman"/>
                <w:color w:val="000000"/>
                <w:sz w:val="20"/>
                <w:szCs w:val="20"/>
              </w:rPr>
              <w:t>Окружной бюджет</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20"/>
                <w:szCs w:val="20"/>
              </w:rPr>
            </w:pPr>
            <w:r w:rsidRPr="001371A0">
              <w:rPr>
                <w:rFonts w:ascii="Times New Roman" w:hAnsi="Times New Roman" w:cs="Times New Roman"/>
                <w:color w:val="000000"/>
                <w:sz w:val="20"/>
                <w:szCs w:val="20"/>
              </w:rPr>
              <w:t>Районный бюджет</w:t>
            </w:r>
          </w:p>
        </w:tc>
      </w:tr>
      <w:tr w:rsidR="00214968" w:rsidRPr="001371A0" w:rsidTr="001A02E4">
        <w:trPr>
          <w:trHeight w:val="70"/>
          <w:tblHeader/>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214968" w:rsidRPr="001371A0" w:rsidRDefault="00214968" w:rsidP="001A02E4">
            <w:pPr>
              <w:jc w:val="center"/>
              <w:rPr>
                <w:rFonts w:ascii="Times New Roman" w:hAnsi="Times New Roman" w:cs="Times New Roman"/>
                <w:color w:val="000000"/>
                <w:sz w:val="20"/>
                <w:szCs w:val="20"/>
              </w:rPr>
            </w:pPr>
          </w:p>
        </w:tc>
        <w:tc>
          <w:tcPr>
            <w:tcW w:w="0" w:type="auto"/>
            <w:tcBorders>
              <w:top w:val="single" w:sz="4" w:space="0" w:color="auto"/>
              <w:left w:val="nil"/>
              <w:bottom w:val="nil"/>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Утверждено</w:t>
            </w:r>
          </w:p>
        </w:tc>
        <w:tc>
          <w:tcPr>
            <w:tcW w:w="0" w:type="auto"/>
            <w:tcBorders>
              <w:top w:val="single" w:sz="4" w:space="0" w:color="auto"/>
              <w:left w:val="single" w:sz="4" w:space="0" w:color="auto"/>
              <w:bottom w:val="nil"/>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Исполнено</w:t>
            </w:r>
          </w:p>
        </w:tc>
        <w:tc>
          <w:tcPr>
            <w:tcW w:w="0" w:type="auto"/>
            <w:tcBorders>
              <w:top w:val="nil"/>
              <w:left w:val="single" w:sz="4" w:space="0" w:color="auto"/>
              <w:bottom w:val="nil"/>
              <w:right w:val="single" w:sz="4" w:space="0" w:color="auto"/>
            </w:tcBorders>
            <w:shd w:val="clear" w:color="auto" w:fill="auto"/>
            <w:noWrap/>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Утверждено</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14968" w:rsidRPr="001371A0" w:rsidRDefault="00214968" w:rsidP="001A02E4">
            <w:pPr>
              <w:spacing w:line="192" w:lineRule="auto"/>
              <w:ind w:left="-151" w:right="-134"/>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Исполнено</w:t>
            </w:r>
          </w:p>
        </w:tc>
        <w:tc>
          <w:tcPr>
            <w:tcW w:w="0" w:type="auto"/>
            <w:tcBorders>
              <w:top w:val="single" w:sz="4" w:space="0" w:color="auto"/>
              <w:left w:val="nil"/>
              <w:bottom w:val="nil"/>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Утверждено</w:t>
            </w:r>
          </w:p>
        </w:tc>
        <w:tc>
          <w:tcPr>
            <w:tcW w:w="0" w:type="auto"/>
            <w:tcBorders>
              <w:top w:val="single" w:sz="4" w:space="0" w:color="auto"/>
              <w:left w:val="single" w:sz="4" w:space="0" w:color="auto"/>
              <w:bottom w:val="nil"/>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Исполнено</w:t>
            </w:r>
          </w:p>
        </w:tc>
        <w:tc>
          <w:tcPr>
            <w:tcW w:w="0" w:type="auto"/>
            <w:tcBorders>
              <w:top w:val="nil"/>
              <w:left w:val="single" w:sz="4" w:space="0" w:color="auto"/>
              <w:bottom w:val="nil"/>
              <w:right w:val="single" w:sz="4" w:space="0" w:color="auto"/>
            </w:tcBorders>
            <w:shd w:val="clear" w:color="auto" w:fill="auto"/>
            <w:noWrap/>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Утверждено</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14968" w:rsidRPr="001371A0" w:rsidRDefault="00214968" w:rsidP="001A02E4">
            <w:pPr>
              <w:spacing w:line="192" w:lineRule="auto"/>
              <w:ind w:left="-108" w:right="-108"/>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Исполнено</w:t>
            </w:r>
          </w:p>
        </w:tc>
      </w:tr>
      <w:tr w:rsidR="00214968" w:rsidRPr="001371A0" w:rsidTr="001A02E4">
        <w:trPr>
          <w:trHeight w:val="70"/>
          <w:tblHeader/>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214968" w:rsidRPr="001371A0" w:rsidRDefault="00214968" w:rsidP="001A02E4">
            <w:pPr>
              <w:jc w:val="cente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6"/>
                <w:szCs w:val="16"/>
              </w:rPr>
            </w:pPr>
            <w:r w:rsidRPr="001371A0">
              <w:rPr>
                <w:rFonts w:ascii="Times New Roman" w:hAnsi="Times New Roman" w:cs="Times New Roman"/>
                <w:color w:val="000000"/>
                <w:sz w:val="16"/>
                <w:szCs w:val="16"/>
              </w:rPr>
              <w:t>(тыс. рублей)</w:t>
            </w:r>
          </w:p>
        </w:tc>
        <w:tc>
          <w:tcPr>
            <w:tcW w:w="0" w:type="auto"/>
            <w:tcBorders>
              <w:top w:val="nil"/>
              <w:left w:val="single" w:sz="4" w:space="0" w:color="auto"/>
              <w:bottom w:val="single" w:sz="4" w:space="0" w:color="auto"/>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6"/>
                <w:szCs w:val="16"/>
              </w:rPr>
            </w:pPr>
            <w:r w:rsidRPr="001371A0">
              <w:rPr>
                <w:rFonts w:ascii="Times New Roman" w:hAnsi="Times New Roman" w:cs="Times New Roman"/>
                <w:color w:val="000000"/>
                <w:sz w:val="16"/>
                <w:szCs w:val="16"/>
              </w:rPr>
              <w:t>(тыс. рублей)</w:t>
            </w:r>
          </w:p>
        </w:tc>
        <w:tc>
          <w:tcPr>
            <w:tcW w:w="0" w:type="auto"/>
            <w:tcBorders>
              <w:top w:val="nil"/>
              <w:left w:val="single" w:sz="4" w:space="0" w:color="auto"/>
              <w:bottom w:val="nil"/>
              <w:right w:val="single" w:sz="4" w:space="0" w:color="auto"/>
            </w:tcBorders>
            <w:shd w:val="clear" w:color="auto" w:fill="auto"/>
            <w:noWrap/>
            <w:vAlign w:val="center"/>
            <w:hideMark/>
          </w:tcPr>
          <w:p w:rsidR="00214968" w:rsidRPr="001371A0" w:rsidRDefault="00214968" w:rsidP="001A02E4">
            <w:pPr>
              <w:spacing w:line="192" w:lineRule="auto"/>
              <w:jc w:val="center"/>
              <w:rPr>
                <w:rFonts w:ascii="Times New Roman" w:hAnsi="Times New Roman" w:cs="Times New Roman"/>
                <w:color w:val="000000"/>
                <w:sz w:val="16"/>
                <w:szCs w:val="16"/>
              </w:rPr>
            </w:pPr>
            <w:r w:rsidRPr="001371A0">
              <w:rPr>
                <w:rFonts w:ascii="Times New Roman" w:hAnsi="Times New Roman" w:cs="Times New Roman"/>
                <w:color w:val="000000"/>
                <w:sz w:val="16"/>
                <w:szCs w:val="16"/>
              </w:rPr>
              <w:t>(тыс. рублей)</w:t>
            </w:r>
          </w:p>
        </w:tc>
        <w:tc>
          <w:tcPr>
            <w:tcW w:w="0" w:type="auto"/>
            <w:tcBorders>
              <w:top w:val="nil"/>
              <w:left w:val="nil"/>
              <w:bottom w:val="nil"/>
              <w:right w:val="single" w:sz="4" w:space="0" w:color="auto"/>
            </w:tcBorders>
            <w:shd w:val="clear" w:color="auto" w:fill="auto"/>
            <w:noWrap/>
            <w:vAlign w:val="center"/>
            <w:hideMark/>
          </w:tcPr>
          <w:p w:rsidR="00214968" w:rsidRPr="001371A0" w:rsidRDefault="00214968" w:rsidP="001A02E4">
            <w:pPr>
              <w:spacing w:line="192" w:lineRule="auto"/>
              <w:jc w:val="center"/>
              <w:rPr>
                <w:rFonts w:ascii="Times New Roman" w:hAnsi="Times New Roman" w:cs="Times New Roman"/>
                <w:color w:val="000000"/>
                <w:sz w:val="16"/>
                <w:szCs w:val="16"/>
              </w:rPr>
            </w:pPr>
            <w:r w:rsidRPr="001371A0">
              <w:rPr>
                <w:rFonts w:ascii="Times New Roman" w:hAnsi="Times New Roman" w:cs="Times New Roman"/>
                <w:color w:val="000000"/>
                <w:sz w:val="16"/>
                <w:szCs w:val="16"/>
              </w:rPr>
              <w:t>(тыс. рублей)</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spacing w:line="192" w:lineRule="auto"/>
              <w:ind w:left="-151" w:right="-134"/>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w:t>
            </w:r>
          </w:p>
        </w:tc>
        <w:tc>
          <w:tcPr>
            <w:tcW w:w="0" w:type="auto"/>
            <w:tcBorders>
              <w:top w:val="nil"/>
              <w:left w:val="nil"/>
              <w:bottom w:val="single" w:sz="4" w:space="0" w:color="auto"/>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6"/>
                <w:szCs w:val="16"/>
              </w:rPr>
            </w:pPr>
            <w:r w:rsidRPr="001371A0">
              <w:rPr>
                <w:rFonts w:ascii="Times New Roman" w:hAnsi="Times New Roman" w:cs="Times New Roman"/>
                <w:color w:val="000000"/>
                <w:sz w:val="16"/>
                <w:szCs w:val="16"/>
              </w:rPr>
              <w:t>(тыс. рублей)</w:t>
            </w:r>
          </w:p>
        </w:tc>
        <w:tc>
          <w:tcPr>
            <w:tcW w:w="0" w:type="auto"/>
            <w:tcBorders>
              <w:top w:val="nil"/>
              <w:left w:val="single" w:sz="4" w:space="0" w:color="auto"/>
              <w:bottom w:val="single" w:sz="4" w:space="0" w:color="auto"/>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6"/>
                <w:szCs w:val="16"/>
              </w:rPr>
            </w:pPr>
            <w:r w:rsidRPr="001371A0">
              <w:rPr>
                <w:rFonts w:ascii="Times New Roman" w:hAnsi="Times New Roman" w:cs="Times New Roman"/>
                <w:color w:val="000000"/>
                <w:sz w:val="16"/>
                <w:szCs w:val="16"/>
              </w:rPr>
              <w:t>(тыс. рублей)</w:t>
            </w:r>
          </w:p>
        </w:tc>
        <w:tc>
          <w:tcPr>
            <w:tcW w:w="0" w:type="auto"/>
            <w:tcBorders>
              <w:top w:val="nil"/>
              <w:left w:val="single" w:sz="4" w:space="0" w:color="auto"/>
              <w:bottom w:val="nil"/>
              <w:right w:val="single" w:sz="4" w:space="0" w:color="auto"/>
            </w:tcBorders>
            <w:shd w:val="clear" w:color="auto" w:fill="auto"/>
            <w:noWrap/>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sidRPr="001371A0">
              <w:rPr>
                <w:rFonts w:ascii="Times New Roman" w:hAnsi="Times New Roman" w:cs="Times New Roman"/>
                <w:color w:val="000000"/>
                <w:sz w:val="16"/>
                <w:szCs w:val="16"/>
              </w:rPr>
              <w:t>(тыс. рублей)</w:t>
            </w:r>
          </w:p>
        </w:tc>
        <w:tc>
          <w:tcPr>
            <w:tcW w:w="0" w:type="auto"/>
            <w:tcBorders>
              <w:top w:val="nil"/>
              <w:left w:val="nil"/>
              <w:bottom w:val="nil"/>
              <w:right w:val="single" w:sz="4" w:space="0" w:color="auto"/>
            </w:tcBorders>
            <w:shd w:val="clear" w:color="auto" w:fill="auto"/>
            <w:noWrap/>
            <w:vAlign w:val="center"/>
            <w:hideMark/>
          </w:tcPr>
          <w:p w:rsidR="00214968" w:rsidRPr="001371A0" w:rsidRDefault="00214968" w:rsidP="001A02E4">
            <w:pPr>
              <w:spacing w:line="192" w:lineRule="auto"/>
              <w:jc w:val="center"/>
              <w:rPr>
                <w:rFonts w:ascii="Times New Roman" w:hAnsi="Times New Roman" w:cs="Times New Roman"/>
                <w:color w:val="000000"/>
                <w:sz w:val="16"/>
                <w:szCs w:val="16"/>
              </w:rPr>
            </w:pPr>
            <w:r w:rsidRPr="001371A0">
              <w:rPr>
                <w:rFonts w:ascii="Times New Roman" w:hAnsi="Times New Roman" w:cs="Times New Roman"/>
                <w:color w:val="000000"/>
                <w:sz w:val="16"/>
                <w:szCs w:val="16"/>
              </w:rPr>
              <w:t>(тыс. рублей)</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spacing w:line="192" w:lineRule="auto"/>
              <w:ind w:left="-108" w:right="-108"/>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w:t>
            </w:r>
          </w:p>
        </w:tc>
      </w:tr>
      <w:tr w:rsidR="00214968" w:rsidRPr="001371A0" w:rsidTr="001A02E4">
        <w:trPr>
          <w:trHeight w:val="70"/>
          <w:tblHeader/>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center"/>
              <w:rPr>
                <w:rFonts w:ascii="Times New Roman" w:hAnsi="Times New Roman" w:cs="Times New Roman"/>
                <w:color w:val="000000"/>
                <w:sz w:val="18"/>
                <w:szCs w:val="18"/>
              </w:rPr>
            </w:pPr>
            <w:r w:rsidRPr="001371A0">
              <w:rPr>
                <w:rFonts w:ascii="Times New Roman" w:hAnsi="Times New Roman" w:cs="Times New Roman"/>
                <w:color w:val="000000"/>
                <w:sz w:val="18"/>
                <w:szCs w:val="18"/>
              </w:rPr>
              <w:t>1</w:t>
            </w:r>
          </w:p>
        </w:tc>
        <w:tc>
          <w:tcPr>
            <w:tcW w:w="0" w:type="auto"/>
            <w:tcBorders>
              <w:top w:val="single" w:sz="4" w:space="0" w:color="auto"/>
              <w:left w:val="nil"/>
              <w:bottom w:val="single" w:sz="4" w:space="0" w:color="auto"/>
              <w:right w:val="single" w:sz="4" w:space="0" w:color="auto"/>
            </w:tcBorders>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spacing w:line="192"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r>
      <w:tr w:rsidR="00214968" w:rsidRPr="001371A0" w:rsidTr="001A02E4">
        <w:trPr>
          <w:trHeight w:val="7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Дотации всего</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508 758,9</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508 758,9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508 758,9</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508 758,9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518 082,3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518 082,3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518 082,3</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518 082,3</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1) дотации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402 108,9</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402 108,9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402 108,9</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402 108,9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425 382,3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425 382,3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425 382,3</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425 382,3</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2) дотации на поддержку мер по обеспечению сбалансированности бюджетов</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106 650,0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106 650,0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106 650,0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106 650,0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92 700,0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92 700,0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92 700,0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Cs/>
                <w:color w:val="000000"/>
                <w:sz w:val="20"/>
                <w:szCs w:val="20"/>
              </w:rPr>
            </w:pPr>
            <w:r w:rsidRPr="001371A0">
              <w:rPr>
                <w:rFonts w:ascii="Times New Roman" w:hAnsi="Times New Roman" w:cs="Times New Roman"/>
                <w:bCs/>
                <w:color w:val="000000"/>
                <w:sz w:val="20"/>
                <w:szCs w:val="20"/>
              </w:rPr>
              <w:t>92 700,0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Субсидии всего</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196 959,9</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194 810,8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196 959,6</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194 810,8</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98,9</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242 747,8</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248 531,1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248 664,4</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237 396,8</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95,5</w:t>
            </w:r>
          </w:p>
        </w:tc>
      </w:tr>
      <w:tr w:rsidR="00214968" w:rsidRPr="001371A0" w:rsidTr="001A02E4">
        <w:trPr>
          <w:trHeight w:val="487"/>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1) на улучшение жилищных условий граждан, проживающих в сельской местности, в том числе молодых семей и молодых специалистов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3 800,5</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3 748,1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3 800,5</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3 748,1</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98,6</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5 859,2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5 859,2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5 859,2</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5 859,2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2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2) на финансовую поддержку молодым семьям для приобретения (строительства) жилья, всего</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2 760,7</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2 760,6</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2 760,6</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3 838,4</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3 838,4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3 838,4</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3 838,4</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22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3) на </w:t>
            </w:r>
            <w:proofErr w:type="spellStart"/>
            <w:r w:rsidRPr="001371A0">
              <w:rPr>
                <w:rFonts w:ascii="Times New Roman" w:hAnsi="Times New Roman" w:cs="Times New Roman"/>
                <w:color w:val="000000"/>
                <w:sz w:val="18"/>
                <w:szCs w:val="18"/>
              </w:rPr>
              <w:t>грантовую</w:t>
            </w:r>
            <w:proofErr w:type="spellEnd"/>
            <w:r w:rsidRPr="001371A0">
              <w:rPr>
                <w:rFonts w:ascii="Times New Roman" w:hAnsi="Times New Roman" w:cs="Times New Roman"/>
                <w:color w:val="000000"/>
                <w:sz w:val="18"/>
                <w:szCs w:val="18"/>
              </w:rPr>
              <w:t xml:space="preserve"> поддержку местных инициатив граждан, проживающих в сельской местности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2 000,0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2 000,0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2 000,0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14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4) на формирование жилищного фонда для специалистов Чукотского автономного округа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7 034,3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color w:val="000000"/>
                <w:sz w:val="20"/>
                <w:szCs w:val="20"/>
              </w:rPr>
              <w:t>7 034,3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7 034,3</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r>
      <w:tr w:rsidR="00214968" w:rsidRPr="001371A0" w:rsidTr="001A02E4">
        <w:trPr>
          <w:trHeight w:val="2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5) на возмещение организациям ЖКХ разницы в стоимости топлива</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33 807,4</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33 807,4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33 807,4</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33 807,4</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29 701,3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29 700,0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29 701,3</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29 700,0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234"/>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6) на возмещение организациям ЖКХ части расходов по приобретенной тепловой энергии</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35 508,3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35 508,2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35 508,2</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35 508,2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53 257,7</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53 257,7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53 257,9</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53 257,7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4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7) на выполнение ремонтных работ на объектах коммунальной инфраструктуры в рамках подготовки к работе в зимних условиях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25 408,4</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25 402,7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25 408,4</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25 402,7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26 408,2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26 408,1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26 408,2</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26 408,1</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8) на укрепление и оснащение материально-технической базы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8 691,5</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8 691,5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8 691,5</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8 691,5</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22 489,7</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22 489,7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22 489,7</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22 489,7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331"/>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lastRenderedPageBreak/>
              <w:t>9) на обеспечение жителей поселений социально значимыми продовольственными товарами</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40 633,6</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38 542,9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40 633,6</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38 542,9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94,9</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53 120,4</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53 120,4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53 120,4</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53 120,4</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69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10) на финансовую поддержку субъектов предпринимательской деятельности, осуществляющих деятельность в сельской местности (возмещение части затрат по оплате коммунальных </w:t>
            </w:r>
            <w:proofErr w:type="gramStart"/>
            <w:r w:rsidRPr="001371A0">
              <w:rPr>
                <w:rFonts w:ascii="Times New Roman" w:hAnsi="Times New Roman" w:cs="Times New Roman"/>
                <w:color w:val="000000"/>
                <w:sz w:val="18"/>
                <w:szCs w:val="18"/>
              </w:rPr>
              <w:t xml:space="preserve">услуг)  </w:t>
            </w:r>
            <w:proofErr w:type="gramEnd"/>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7 734,2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10 603,2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10 603,3</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10 603,2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11) на финансовую поддержку производства мясной и молочной продукции</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282,2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282,2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282,2</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282,2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29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12) на финансовую поддержку производства социально значимых видов хлеба</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17 393,0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17 393,0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17 393,0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17 393,0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13) на модернизацию региональных систем дошкольного образования</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25 057,0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25 057,0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25 057,0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25 057,0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r>
      <w:tr w:rsidR="00214968" w:rsidRPr="001371A0" w:rsidTr="001A02E4">
        <w:trPr>
          <w:trHeight w:val="507"/>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14) реализацию мероприятий по проведению оздоровительной кампании детей, находящихся в трудной жизненной ситуации</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3 638,3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3 638,3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3 638,3</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3 638,3</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3 675,0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3 675,0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3 675,0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3 675,0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37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15)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12 629,6</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12 629,6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12 629,6</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12 629,6</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r>
      <w:tr w:rsidR="00214968" w:rsidRPr="001371A0" w:rsidTr="001A02E4">
        <w:trPr>
          <w:trHeight w:val="2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16) на развитие и поддержку национальных видов спорта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3 000,0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3 000,0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101"/>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17) из средств резервного фонда Правительства Чукотского автономного округа на непредвиденные расходы, всего, в том числе: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5 024,6</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5 024,5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5 024,5</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5 024,5</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6 954,2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9 869,9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10 001,5</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5 769,9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57,7</w:t>
            </w:r>
          </w:p>
        </w:tc>
      </w:tr>
      <w:tr w:rsidR="00214968" w:rsidRPr="001371A0" w:rsidTr="001A02E4">
        <w:trPr>
          <w:trHeight w:val="101"/>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i/>
                <w:iCs/>
                <w:color w:val="000000"/>
                <w:sz w:val="18"/>
                <w:szCs w:val="18"/>
              </w:rPr>
            </w:pPr>
            <w:r w:rsidRPr="001371A0">
              <w:rPr>
                <w:rFonts w:ascii="Times New Roman" w:hAnsi="Times New Roman" w:cs="Times New Roman"/>
                <w:i/>
                <w:iCs/>
                <w:color w:val="000000"/>
                <w:sz w:val="18"/>
                <w:szCs w:val="18"/>
              </w:rPr>
              <w:t xml:space="preserve">на ремонт дамбы на реке </w:t>
            </w:r>
            <w:proofErr w:type="spellStart"/>
            <w:r w:rsidRPr="001371A0">
              <w:rPr>
                <w:rFonts w:ascii="Times New Roman" w:hAnsi="Times New Roman" w:cs="Times New Roman"/>
                <w:i/>
                <w:iCs/>
                <w:color w:val="000000"/>
                <w:sz w:val="18"/>
                <w:szCs w:val="18"/>
              </w:rPr>
              <w:t>Лорэн</w:t>
            </w:r>
            <w:proofErr w:type="spellEnd"/>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2 405,0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2 404,9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2 404,9</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2 404,9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3 047,2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3 047,3</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3 047,2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4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i/>
                <w:iCs/>
                <w:color w:val="000000"/>
                <w:sz w:val="18"/>
                <w:szCs w:val="18"/>
              </w:rPr>
            </w:pPr>
            <w:r w:rsidRPr="001371A0">
              <w:rPr>
                <w:rFonts w:ascii="Times New Roman" w:hAnsi="Times New Roman" w:cs="Times New Roman"/>
                <w:i/>
                <w:iCs/>
                <w:color w:val="000000"/>
                <w:sz w:val="18"/>
                <w:szCs w:val="18"/>
              </w:rPr>
              <w:lastRenderedPageBreak/>
              <w:t>на частичную оплату расходов, связанных с приобретением водоочистной станции в селе Лаврентия</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2 619,6</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2 619,6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2 619,6</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2 619,6</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r>
      <w:tr w:rsidR="00214968" w:rsidRPr="001371A0" w:rsidTr="001A02E4">
        <w:trPr>
          <w:trHeight w:val="30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i/>
                <w:iCs/>
                <w:color w:val="000000"/>
                <w:sz w:val="18"/>
                <w:szCs w:val="18"/>
              </w:rPr>
            </w:pPr>
            <w:r w:rsidRPr="001371A0">
              <w:rPr>
                <w:rFonts w:ascii="Times New Roman" w:hAnsi="Times New Roman" w:cs="Times New Roman"/>
                <w:i/>
                <w:iCs/>
                <w:color w:val="000000"/>
                <w:sz w:val="18"/>
                <w:szCs w:val="18"/>
              </w:rPr>
              <w:t>на оказание единовременной материальной помощи гражданам, пострадавшим в результате пожара</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1 950,0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1 950,0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1 950,0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1 950,0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77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i/>
                <w:iCs/>
                <w:color w:val="000000"/>
                <w:sz w:val="18"/>
                <w:szCs w:val="18"/>
              </w:rPr>
            </w:pPr>
            <w:r w:rsidRPr="001371A0">
              <w:rPr>
                <w:rFonts w:ascii="Times New Roman" w:hAnsi="Times New Roman" w:cs="Times New Roman"/>
                <w:i/>
                <w:iCs/>
                <w:color w:val="000000"/>
                <w:sz w:val="18"/>
                <w:szCs w:val="18"/>
              </w:rPr>
              <w:t xml:space="preserve">на оплату расходов по доставке воздушным судном социально значимых грузов из села Лаврентия в отдаленные села </w:t>
            </w:r>
            <w:proofErr w:type="gramStart"/>
            <w:r w:rsidRPr="001371A0">
              <w:rPr>
                <w:rFonts w:ascii="Times New Roman" w:hAnsi="Times New Roman" w:cs="Times New Roman"/>
                <w:i/>
                <w:iCs/>
                <w:color w:val="000000"/>
                <w:sz w:val="18"/>
                <w:szCs w:val="18"/>
              </w:rPr>
              <w:t>Чукотского  района</w:t>
            </w:r>
            <w:proofErr w:type="gramEnd"/>
            <w:r w:rsidRPr="001371A0">
              <w:rPr>
                <w:rFonts w:ascii="Times New Roman" w:hAnsi="Times New Roman" w:cs="Times New Roman"/>
                <w:i/>
                <w:iCs/>
                <w:color w:val="000000"/>
                <w:sz w:val="18"/>
                <w:szCs w:val="18"/>
              </w:rPr>
              <w:t>, связанных с приобретением авиационного топлива и оказанием услуг по обслуживанию и заправке вертолета</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904,2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772,7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904,2</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772,7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85,5</w:t>
            </w:r>
          </w:p>
        </w:tc>
      </w:tr>
      <w:tr w:rsidR="00214968" w:rsidRPr="001371A0" w:rsidTr="001A02E4">
        <w:trPr>
          <w:trHeight w:val="1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i/>
                <w:iCs/>
                <w:color w:val="000000"/>
                <w:sz w:val="18"/>
                <w:szCs w:val="18"/>
              </w:rPr>
            </w:pPr>
            <w:r w:rsidRPr="001371A0">
              <w:rPr>
                <w:rFonts w:ascii="Times New Roman" w:hAnsi="Times New Roman" w:cs="Times New Roman"/>
                <w:i/>
                <w:iCs/>
                <w:color w:val="000000"/>
                <w:sz w:val="18"/>
                <w:szCs w:val="18"/>
              </w:rPr>
              <w:t>на проведение кадастровых работ в целях формирования земельных участков</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4 100,0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i/>
                <w:iCs/>
                <w:color w:val="000000"/>
                <w:sz w:val="20"/>
                <w:szCs w:val="20"/>
              </w:rPr>
              <w:t>4 100,0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i/>
                <w:iCs/>
                <w:color w:val="000000"/>
                <w:sz w:val="20"/>
                <w:szCs w:val="20"/>
              </w:rPr>
            </w:pPr>
            <w:r w:rsidRPr="001371A0">
              <w:rPr>
                <w:rFonts w:ascii="Times New Roman" w:hAnsi="Times New Roman" w:cs="Times New Roman"/>
                <w:i/>
                <w:iCs/>
                <w:color w:val="000000"/>
                <w:sz w:val="20"/>
                <w:szCs w:val="20"/>
              </w:rPr>
              <w:t>4 100,0</w:t>
            </w:r>
          </w:p>
        </w:tc>
        <w:tc>
          <w:tcPr>
            <w:tcW w:w="0" w:type="auto"/>
            <w:tcBorders>
              <w:top w:val="nil"/>
              <w:left w:val="nil"/>
              <w:bottom w:val="single" w:sz="4" w:space="0" w:color="auto"/>
              <w:right w:val="single" w:sz="4" w:space="0" w:color="auto"/>
            </w:tcBorders>
            <w:shd w:val="clear" w:color="auto" w:fill="auto"/>
            <w:noWrap/>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r>
      <w:tr w:rsidR="00214968" w:rsidRPr="001371A0" w:rsidTr="001A02E4">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Субвенции всего</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18 327,2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15 580,6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18 327,2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11 041,2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60,2</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412 280,2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388 489,9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412 280,2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388 489,9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94,2</w:t>
            </w:r>
          </w:p>
        </w:tc>
      </w:tr>
      <w:tr w:rsidR="00214968" w:rsidRPr="001371A0" w:rsidTr="001A02E4">
        <w:trPr>
          <w:trHeight w:val="2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1) на государственную регистрацию актов гражданского состояния</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1 521,9</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1 521,9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1 521,9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1 491,5</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1 539,1</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1 525,8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1 539,1</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1 525,8</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99,1</w:t>
            </w:r>
          </w:p>
        </w:tc>
      </w:tr>
      <w:tr w:rsidR="00214968" w:rsidRPr="001371A0" w:rsidTr="001A02E4">
        <w:trPr>
          <w:trHeight w:val="25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sz w:val="18"/>
                <w:szCs w:val="18"/>
              </w:rPr>
            </w:pPr>
            <w:r w:rsidRPr="001371A0">
              <w:rPr>
                <w:rFonts w:ascii="Times New Roman" w:hAnsi="Times New Roman" w:cs="Times New Roman"/>
                <w:sz w:val="18"/>
                <w:szCs w:val="18"/>
              </w:rPr>
              <w:t xml:space="preserve">2) на обеспечение деятельности административных комиссий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95,4</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95,4</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96,8</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92,0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87,7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92,0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87,7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95,3</w:t>
            </w:r>
          </w:p>
        </w:tc>
      </w:tr>
      <w:tr w:rsidR="00214968" w:rsidRPr="001371A0" w:rsidTr="001A02E4">
        <w:trPr>
          <w:trHeight w:val="11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sz w:val="18"/>
                <w:szCs w:val="18"/>
              </w:rPr>
            </w:pPr>
            <w:r w:rsidRPr="001371A0">
              <w:rPr>
                <w:rFonts w:ascii="Times New Roman" w:hAnsi="Times New Roman" w:cs="Times New Roman"/>
                <w:sz w:val="18"/>
                <w:szCs w:val="18"/>
              </w:rPr>
              <w:t>3) на обеспечение деятельности комиссий по делам несовершеннолетних</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1 346,6</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1 338,0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1 346,6</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1 323,0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98,2</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1 375,0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1 353,1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1 375,0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1 353,1</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98,4</w:t>
            </w:r>
          </w:p>
        </w:tc>
      </w:tr>
      <w:tr w:rsidR="00214968" w:rsidRPr="001371A0" w:rsidTr="001A02E4">
        <w:trPr>
          <w:trHeight w:val="10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4) на осуществление учета граждан в связи с переселением</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20,6</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20,6</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98,1</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20,4</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20,4</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20,3</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99,5</w:t>
            </w:r>
          </w:p>
        </w:tc>
      </w:tr>
      <w:tr w:rsidR="00214968" w:rsidRPr="001371A0" w:rsidTr="001A02E4">
        <w:trPr>
          <w:trHeight w:val="11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5) на организацию проведения мероприятий по отлову и содержанию безнадзорных животных</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848,0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848,0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848,0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848,0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61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 xml:space="preserve">6) на обеспечение </w:t>
            </w:r>
            <w:proofErr w:type="gramStart"/>
            <w:r w:rsidRPr="001371A0">
              <w:rPr>
                <w:rFonts w:ascii="Times New Roman" w:hAnsi="Times New Roman" w:cs="Times New Roman"/>
                <w:color w:val="000000"/>
                <w:sz w:val="18"/>
                <w:szCs w:val="18"/>
              </w:rPr>
              <w:t>предоставления  жилых</w:t>
            </w:r>
            <w:proofErr w:type="gramEnd"/>
            <w:r w:rsidRPr="001371A0">
              <w:rPr>
                <w:rFonts w:ascii="Times New Roman" w:hAnsi="Times New Roman" w:cs="Times New Roman"/>
                <w:color w:val="000000"/>
                <w:sz w:val="18"/>
                <w:szCs w:val="18"/>
              </w:rPr>
              <w:t xml:space="preserve"> помещений детям-сиротам и детям, оставшимся без попечения родителей, лицам из их числа по договорам найма </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9 151,2</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6 413,6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9 151,2</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1 922,7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21,0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20 175,3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1 527,9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20 175,3</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1 527,9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7,6</w:t>
            </w:r>
          </w:p>
        </w:tc>
      </w:tr>
      <w:tr w:rsidR="00214968" w:rsidRPr="001371A0" w:rsidTr="001A02E4">
        <w:trPr>
          <w:trHeight w:val="33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lastRenderedPageBreak/>
              <w:t>7) на проведение Всероссийской сельскохозяйственной переписи в 2016 году</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375,7</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375,7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r>
      <w:tr w:rsidR="00214968" w:rsidRPr="001371A0" w:rsidTr="001A02E4">
        <w:trPr>
          <w:trHeight w:val="66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8) по предоставлению мер социальной поддержки работникам бюджетной сферы, работающим и проживающим в сельских населенных пунктах, рабочих поселках (поселках городского типа) на территории Чукотского автономного округа, на оплату жилого помещения и коммунальных услуг</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6 191,5</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6 191,5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6 191,5</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6 191,5</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6 998,0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6 998,0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6 998,0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6 998,0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39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9) на получение общедоступного и бесплатного дошкольного, начального общего, основного общего, среднего (полного) общего образования</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380 856,7</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376 129,1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380 856,7</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376 129,1</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98,8</w:t>
            </w:r>
          </w:p>
        </w:tc>
      </w:tr>
      <w:tr w:rsidR="00214968" w:rsidRPr="001371A0" w:rsidTr="001A02E4">
        <w:trPr>
          <w:trHeight w:val="36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Иные межбюджетные трансферты всего</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348 388,8</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348 388,8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348 424,9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344 435,4</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98,9</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150,0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bCs/>
                <w:color w:val="000000"/>
                <w:sz w:val="20"/>
                <w:szCs w:val="20"/>
              </w:rPr>
            </w:pPr>
            <w:r w:rsidRPr="001371A0">
              <w:rPr>
                <w:rFonts w:ascii="Times New Roman" w:hAnsi="Times New Roman" w:cs="Times New Roman"/>
                <w:b/>
                <w:bCs/>
                <w:color w:val="000000"/>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38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1) на государственную поддержку лучших работников муниципальных учреждений культуры, находящихся на территориях сельских поселений</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27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color w:val="000000"/>
                <w:sz w:val="18"/>
                <w:szCs w:val="18"/>
              </w:rPr>
            </w:pPr>
            <w:r w:rsidRPr="001371A0">
              <w:rPr>
                <w:rFonts w:ascii="Times New Roman" w:hAnsi="Times New Roman" w:cs="Times New Roman"/>
                <w:color w:val="000000"/>
                <w:sz w:val="18"/>
                <w:szCs w:val="18"/>
              </w:rPr>
              <w:t>2) на государственную поддержку муниципальных учреждений культуры, находящихся на территориях сельских поселений</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100,0</w:t>
            </w:r>
          </w:p>
        </w:tc>
      </w:tr>
      <w:tr w:rsidR="00214968" w:rsidRPr="001371A0" w:rsidTr="001A02E4">
        <w:trPr>
          <w:trHeight w:val="14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sz w:val="18"/>
                <w:szCs w:val="18"/>
              </w:rPr>
            </w:pPr>
            <w:r w:rsidRPr="001371A0">
              <w:rPr>
                <w:rFonts w:ascii="Times New Roman" w:hAnsi="Times New Roman" w:cs="Times New Roman"/>
                <w:sz w:val="18"/>
                <w:szCs w:val="18"/>
              </w:rPr>
              <w:t>3) прочие межбюджетные трансферты, передаваемые бюджетам муниципальных районов</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348 238,8</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348 238,8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348 274,9</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20"/>
                <w:szCs w:val="20"/>
              </w:rPr>
            </w:pPr>
            <w:r w:rsidRPr="001371A0">
              <w:rPr>
                <w:rFonts w:ascii="Times New Roman" w:hAnsi="Times New Roman" w:cs="Times New Roman"/>
                <w:color w:val="000000"/>
                <w:sz w:val="20"/>
                <w:szCs w:val="20"/>
              </w:rPr>
              <w:t>344 285,4</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98,9</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color w:val="000000"/>
                <w:sz w:val="18"/>
                <w:szCs w:val="18"/>
              </w:rPr>
            </w:pPr>
            <w:r w:rsidRPr="001371A0">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color w:val="000000"/>
                <w:sz w:val="18"/>
                <w:szCs w:val="18"/>
              </w:rPr>
            </w:pPr>
            <w:r w:rsidRPr="001371A0">
              <w:rPr>
                <w:rFonts w:ascii="Times New Roman" w:hAnsi="Times New Roman" w:cs="Times New Roman"/>
                <w:sz w:val="28"/>
                <w:szCs w:val="28"/>
              </w:rPr>
              <w:t>–</w:t>
            </w:r>
          </w:p>
        </w:tc>
      </w:tr>
      <w:tr w:rsidR="00214968" w:rsidRPr="001371A0" w:rsidTr="001A02E4">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spacing w:line="16" w:lineRule="atLeast"/>
              <w:jc w:val="both"/>
              <w:rPr>
                <w:rFonts w:ascii="Times New Roman" w:hAnsi="Times New Roman" w:cs="Times New Roman"/>
                <w:b/>
                <w:sz w:val="20"/>
                <w:szCs w:val="20"/>
              </w:rPr>
            </w:pPr>
            <w:r w:rsidRPr="001371A0">
              <w:rPr>
                <w:rFonts w:ascii="Times New Roman" w:hAnsi="Times New Roman" w:cs="Times New Roman"/>
                <w:b/>
                <w:sz w:val="20"/>
                <w:szCs w:val="20"/>
              </w:rPr>
              <w:t>ВСЕГО Межбюджетных трансфертов</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color w:val="000000"/>
                <w:sz w:val="20"/>
                <w:szCs w:val="20"/>
              </w:rPr>
            </w:pPr>
            <w:r w:rsidRPr="001371A0">
              <w:rPr>
                <w:rFonts w:ascii="Times New Roman" w:hAnsi="Times New Roman" w:cs="Times New Roman"/>
                <w:b/>
                <w:color w:val="000000"/>
                <w:sz w:val="20"/>
                <w:szCs w:val="20"/>
              </w:rPr>
              <w:t>1 072 434,8</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color w:val="000000"/>
                <w:sz w:val="20"/>
                <w:szCs w:val="20"/>
              </w:rPr>
            </w:pPr>
            <w:r w:rsidRPr="001371A0">
              <w:rPr>
                <w:rFonts w:ascii="Times New Roman" w:hAnsi="Times New Roman" w:cs="Times New Roman"/>
                <w:b/>
                <w:color w:val="000000"/>
                <w:sz w:val="20"/>
                <w:szCs w:val="20"/>
              </w:rPr>
              <w:t>1 067 539,1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color w:val="000000"/>
                <w:sz w:val="20"/>
                <w:szCs w:val="20"/>
              </w:rPr>
            </w:pPr>
            <w:r w:rsidRPr="001371A0">
              <w:rPr>
                <w:rFonts w:ascii="Times New Roman" w:hAnsi="Times New Roman" w:cs="Times New Roman"/>
                <w:b/>
                <w:color w:val="000000"/>
                <w:sz w:val="20"/>
                <w:szCs w:val="20"/>
              </w:rPr>
              <w:t>1 072 470,6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color w:val="000000"/>
                <w:sz w:val="20"/>
                <w:szCs w:val="20"/>
              </w:rPr>
            </w:pPr>
            <w:r w:rsidRPr="001371A0">
              <w:rPr>
                <w:rFonts w:ascii="Times New Roman" w:hAnsi="Times New Roman" w:cs="Times New Roman"/>
                <w:b/>
                <w:color w:val="000000"/>
                <w:sz w:val="20"/>
                <w:szCs w:val="20"/>
              </w:rPr>
              <w:t>1 059 046,3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bCs/>
                <w:color w:val="7030A0"/>
                <w:sz w:val="18"/>
                <w:szCs w:val="18"/>
              </w:rPr>
            </w:pPr>
            <w:r w:rsidRPr="001371A0">
              <w:rPr>
                <w:rFonts w:ascii="Times New Roman" w:hAnsi="Times New Roman" w:cs="Times New Roman"/>
                <w:b/>
                <w:bCs/>
                <w:color w:val="7030A0"/>
                <w:sz w:val="18"/>
                <w:szCs w:val="18"/>
              </w:rPr>
              <w:t>98,7</w:t>
            </w:r>
          </w:p>
        </w:tc>
        <w:tc>
          <w:tcPr>
            <w:tcW w:w="0" w:type="auto"/>
            <w:tcBorders>
              <w:top w:val="single" w:sz="4" w:space="0" w:color="auto"/>
              <w:left w:val="nil"/>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sz w:val="20"/>
                <w:szCs w:val="20"/>
              </w:rPr>
            </w:pPr>
            <w:r w:rsidRPr="001371A0">
              <w:rPr>
                <w:rFonts w:ascii="Times New Roman" w:hAnsi="Times New Roman" w:cs="Times New Roman"/>
                <w:b/>
                <w:sz w:val="20"/>
                <w:szCs w:val="20"/>
              </w:rPr>
              <w:t>1 173 260,3</w:t>
            </w:r>
          </w:p>
        </w:tc>
        <w:tc>
          <w:tcPr>
            <w:tcW w:w="0" w:type="auto"/>
            <w:tcBorders>
              <w:top w:val="single" w:sz="4" w:space="0" w:color="auto"/>
              <w:left w:val="single" w:sz="4" w:space="0" w:color="auto"/>
              <w:bottom w:val="single" w:sz="4" w:space="0" w:color="auto"/>
              <w:right w:val="single" w:sz="4" w:space="0" w:color="auto"/>
            </w:tcBorders>
            <w:vAlign w:val="center"/>
          </w:tcPr>
          <w:p w:rsidR="00214968" w:rsidRPr="001371A0" w:rsidRDefault="00214968" w:rsidP="001A02E4">
            <w:pPr>
              <w:jc w:val="right"/>
              <w:rPr>
                <w:rFonts w:ascii="Times New Roman" w:hAnsi="Times New Roman" w:cs="Times New Roman"/>
                <w:b/>
                <w:sz w:val="20"/>
                <w:szCs w:val="20"/>
              </w:rPr>
            </w:pPr>
            <w:r w:rsidRPr="001371A0">
              <w:rPr>
                <w:rFonts w:ascii="Times New Roman" w:hAnsi="Times New Roman" w:cs="Times New Roman"/>
                <w:b/>
                <w:sz w:val="20"/>
                <w:szCs w:val="20"/>
              </w:rPr>
              <w:t>1 159 990,7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sz w:val="20"/>
                <w:szCs w:val="20"/>
              </w:rPr>
            </w:pPr>
            <w:r w:rsidRPr="001371A0">
              <w:rPr>
                <w:rFonts w:ascii="Times New Roman" w:hAnsi="Times New Roman" w:cs="Times New Roman"/>
                <w:b/>
                <w:sz w:val="20"/>
                <w:szCs w:val="20"/>
              </w:rPr>
              <w:t>1 179 176,9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4968" w:rsidRPr="001371A0" w:rsidRDefault="00214968" w:rsidP="001A02E4">
            <w:pPr>
              <w:jc w:val="right"/>
              <w:rPr>
                <w:rFonts w:ascii="Times New Roman" w:hAnsi="Times New Roman" w:cs="Times New Roman"/>
                <w:b/>
                <w:sz w:val="20"/>
                <w:szCs w:val="20"/>
              </w:rPr>
            </w:pPr>
            <w:r w:rsidRPr="001371A0">
              <w:rPr>
                <w:rFonts w:ascii="Times New Roman" w:hAnsi="Times New Roman" w:cs="Times New Roman"/>
                <w:b/>
                <w:sz w:val="20"/>
                <w:szCs w:val="20"/>
              </w:rPr>
              <w:t>1 144 119,0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14968" w:rsidRPr="001371A0" w:rsidRDefault="00214968" w:rsidP="001A02E4">
            <w:pPr>
              <w:rPr>
                <w:rFonts w:ascii="Times New Roman" w:hAnsi="Times New Roman" w:cs="Times New Roman"/>
                <w:b/>
                <w:sz w:val="20"/>
                <w:szCs w:val="20"/>
              </w:rPr>
            </w:pPr>
            <w:r w:rsidRPr="001371A0">
              <w:rPr>
                <w:rFonts w:ascii="Times New Roman" w:hAnsi="Times New Roman" w:cs="Times New Roman"/>
                <w:b/>
                <w:bCs/>
                <w:color w:val="7030A0"/>
                <w:sz w:val="18"/>
                <w:szCs w:val="18"/>
              </w:rPr>
              <w:t>97,0</w:t>
            </w:r>
          </w:p>
        </w:tc>
      </w:tr>
    </w:tbl>
    <w:p w:rsidR="00764FC2" w:rsidRDefault="00764FC2" w:rsidP="00214968">
      <w:pPr>
        <w:pStyle w:val="Style2"/>
        <w:widowControl/>
        <w:tabs>
          <w:tab w:val="left" w:pos="709"/>
        </w:tabs>
        <w:spacing w:line="240" w:lineRule="auto"/>
        <w:ind w:firstLine="0"/>
        <w:jc w:val="right"/>
        <w:rPr>
          <w:sz w:val="28"/>
          <w:szCs w:val="28"/>
        </w:rPr>
        <w:sectPr w:rsidR="00764FC2" w:rsidSect="00764FC2">
          <w:pgSz w:w="16838" w:h="11906" w:orient="landscape"/>
          <w:pgMar w:top="1247" w:right="1191" w:bottom="851" w:left="1191" w:header="709" w:footer="709" w:gutter="0"/>
          <w:cols w:space="708"/>
          <w:titlePg/>
          <w:docGrid w:linePitch="360"/>
        </w:sectPr>
      </w:pPr>
    </w:p>
    <w:p w:rsidR="00DC01C6" w:rsidRPr="00830705" w:rsidRDefault="00DC01C6" w:rsidP="00DC01C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lastRenderedPageBreak/>
        <w:t>ОТЧЕТ</w:t>
      </w:r>
    </w:p>
    <w:p w:rsidR="00DC01C6" w:rsidRPr="00A269C7" w:rsidRDefault="00DC01C6" w:rsidP="00DC01C6">
      <w:pPr>
        <w:spacing w:after="0"/>
        <w:jc w:val="center"/>
        <w:rPr>
          <w:rFonts w:ascii="Times New Roman" w:hAnsi="Times New Roman" w:cs="Times New Roman"/>
          <w:b/>
          <w:sz w:val="28"/>
        </w:rPr>
      </w:pPr>
      <w:r w:rsidRPr="00A269C7">
        <w:rPr>
          <w:rFonts w:ascii="Times New Roman" w:hAnsi="Times New Roman" w:cs="Times New Roman"/>
          <w:b/>
          <w:sz w:val="28"/>
        </w:rPr>
        <w:t xml:space="preserve">по результатам </w:t>
      </w:r>
      <w:r w:rsidRPr="00A269C7">
        <w:rPr>
          <w:rFonts w:ascii="Times New Roman" w:hAnsi="Times New Roman" w:cs="Times New Roman"/>
          <w:b/>
          <w:color w:val="000000"/>
          <w:sz w:val="28"/>
          <w:szCs w:val="28"/>
        </w:rPr>
        <w:t>встречной проверки</w:t>
      </w:r>
    </w:p>
    <w:p w:rsidR="00DC01C6" w:rsidRPr="00670994" w:rsidRDefault="00DC01C6" w:rsidP="00DC01C6">
      <w:pPr>
        <w:spacing w:after="0"/>
        <w:jc w:val="center"/>
        <w:rPr>
          <w:rFonts w:ascii="Times New Roman" w:hAnsi="Times New Roman" w:cs="Times New Roman"/>
          <w:sz w:val="28"/>
          <w:szCs w:val="28"/>
        </w:rPr>
      </w:pPr>
      <w:r w:rsidRPr="00670994">
        <w:rPr>
          <w:rFonts w:ascii="Times New Roman" w:hAnsi="Times New Roman" w:cs="Times New Roman"/>
          <w:sz w:val="28"/>
          <w:szCs w:val="28"/>
        </w:rPr>
        <w:t xml:space="preserve">достоверности представленной Муниципальным унитарным предприятием муниципального образования Чукотский муниципальный район «Айсберг» отчетности на получение в 2016 году субсидии из окружного бюджета на компенсацию недополученных доходов, связанных с предоставлением населению коммунальных ресурсов (услуг) </w:t>
      </w:r>
      <w:r w:rsidR="00764FC2" w:rsidRPr="00670994">
        <w:rPr>
          <w:rFonts w:ascii="Times New Roman" w:hAnsi="Times New Roman" w:cs="Times New Roman"/>
          <w:sz w:val="28"/>
          <w:szCs w:val="28"/>
        </w:rPr>
        <w:t>по тарифам,</w:t>
      </w:r>
      <w:r w:rsidRPr="00670994">
        <w:rPr>
          <w:rFonts w:ascii="Times New Roman" w:hAnsi="Times New Roman" w:cs="Times New Roman"/>
          <w:sz w:val="28"/>
          <w:szCs w:val="28"/>
        </w:rPr>
        <w:t xml:space="preserve"> не обеспечивающим возмещение издержек», в рамках контрольного мероприятия</w:t>
      </w:r>
    </w:p>
    <w:p w:rsidR="00DC01C6" w:rsidRPr="00670994" w:rsidRDefault="00DC01C6" w:rsidP="00DC01C6">
      <w:pPr>
        <w:spacing w:after="0"/>
        <w:jc w:val="center"/>
        <w:rPr>
          <w:rFonts w:ascii="Times New Roman" w:hAnsi="Times New Roman" w:cs="Times New Roman"/>
          <w:sz w:val="28"/>
          <w:szCs w:val="28"/>
        </w:rPr>
      </w:pPr>
      <w:r w:rsidRPr="00670994">
        <w:rPr>
          <w:rFonts w:ascii="Times New Roman" w:hAnsi="Times New Roman" w:cs="Times New Roman"/>
          <w:sz w:val="28"/>
          <w:szCs w:val="28"/>
        </w:rPr>
        <w:t>«Проверка законности и результативности (эффективности и экономности) использования средств окружного бюджета на реализацию мероприятий Государственной программы Чукотского автономного округа «Развитие жилищно-коммунального хозяйства и водохозяйственного комплекса Чукотского автономного округа на 2016-2020 годы» по представлению субсидий ресурсоснабжающим организациям на возмещение части расходов, не учтенных при установлении тарифов и недополученных доходов, связанных с предоставлением коммунальных ресурсов (услуг) по тарифам, не обеспечивающим возмещение издержек за 2016 год</w:t>
      </w:r>
    </w:p>
    <w:p w:rsidR="00DC01C6" w:rsidRPr="00670994" w:rsidRDefault="00DC01C6" w:rsidP="00DC01C6">
      <w:pPr>
        <w:spacing w:after="0" w:line="240" w:lineRule="auto"/>
        <w:ind w:firstLine="709"/>
        <w:jc w:val="center"/>
        <w:rPr>
          <w:rFonts w:ascii="Times New Roman" w:hAnsi="Times New Roman" w:cs="Times New Roman"/>
          <w:i/>
          <w:sz w:val="28"/>
          <w:szCs w:val="28"/>
        </w:rPr>
      </w:pPr>
      <w:r w:rsidRPr="00670994">
        <w:rPr>
          <w:rFonts w:ascii="Times New Roman" w:hAnsi="Times New Roman" w:cs="Times New Roman"/>
          <w:i/>
          <w:sz w:val="28"/>
          <w:szCs w:val="28"/>
        </w:rPr>
        <w:t xml:space="preserve"> </w:t>
      </w:r>
    </w:p>
    <w:p w:rsidR="00DC01C6" w:rsidRPr="00670994" w:rsidRDefault="00DC01C6" w:rsidP="00DC01C6">
      <w:pPr>
        <w:spacing w:after="0" w:line="240" w:lineRule="auto"/>
        <w:ind w:firstLine="709"/>
        <w:rPr>
          <w:rFonts w:ascii="Times New Roman" w:hAnsi="Times New Roman" w:cs="Times New Roman"/>
          <w:sz w:val="28"/>
          <w:szCs w:val="28"/>
        </w:rPr>
      </w:pPr>
    </w:p>
    <w:p w:rsidR="00DC01C6" w:rsidRPr="00670994" w:rsidRDefault="00DC01C6" w:rsidP="00DC01C6">
      <w:pPr>
        <w:pStyle w:val="af"/>
        <w:spacing w:line="276" w:lineRule="auto"/>
        <w:ind w:firstLine="709"/>
        <w:rPr>
          <w:rFonts w:ascii="Times New Roman" w:hAnsi="Times New Roman" w:cs="Times New Roman"/>
          <w:sz w:val="28"/>
          <w:szCs w:val="28"/>
        </w:rPr>
      </w:pPr>
      <w:r w:rsidRPr="00670994">
        <w:rPr>
          <w:rFonts w:ascii="Times New Roman" w:hAnsi="Times New Roman" w:cs="Times New Roman"/>
          <w:b/>
          <w:sz w:val="28"/>
          <w:szCs w:val="28"/>
        </w:rPr>
        <w:t xml:space="preserve">Основание для проведения </w:t>
      </w:r>
      <w:r w:rsidRPr="00670994">
        <w:rPr>
          <w:rFonts w:ascii="Times New Roman" w:hAnsi="Times New Roman" w:cs="Times New Roman"/>
          <w:b/>
          <w:bCs/>
          <w:sz w:val="28"/>
          <w:szCs w:val="28"/>
        </w:rPr>
        <w:t xml:space="preserve">контрольного </w:t>
      </w:r>
      <w:r w:rsidRPr="00670994">
        <w:rPr>
          <w:rFonts w:ascii="Times New Roman" w:hAnsi="Times New Roman" w:cs="Times New Roman"/>
          <w:b/>
          <w:sz w:val="28"/>
          <w:szCs w:val="28"/>
        </w:rPr>
        <w:t xml:space="preserve">мероприятия: </w:t>
      </w:r>
      <w:proofErr w:type="gramStart"/>
      <w:r w:rsidRPr="00670994">
        <w:rPr>
          <w:rFonts w:ascii="Times New Roman" w:hAnsi="Times New Roman"/>
          <w:sz w:val="28"/>
          <w:szCs w:val="28"/>
        </w:rPr>
        <w:t>пункт  1.2.2</w:t>
      </w:r>
      <w:proofErr w:type="gramEnd"/>
      <w:r w:rsidRPr="00670994">
        <w:rPr>
          <w:rFonts w:ascii="Times New Roman" w:hAnsi="Times New Roman"/>
          <w:sz w:val="28"/>
          <w:szCs w:val="28"/>
        </w:rPr>
        <w:t>. </w:t>
      </w:r>
      <w:r w:rsidRPr="00670994">
        <w:rPr>
          <w:rFonts w:ascii="Times New Roman" w:hAnsi="Times New Roman" w:cs="Times New Roman"/>
          <w:sz w:val="28"/>
          <w:szCs w:val="28"/>
        </w:rPr>
        <w:t xml:space="preserve"> Плана работы Счетной палаты Чукотского автономного округа на 2017 год, решение Коллегии Счетной палаты от 17 августа 2017 года.</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b/>
          <w:sz w:val="28"/>
          <w:szCs w:val="28"/>
        </w:rPr>
        <w:t xml:space="preserve">Предмет </w:t>
      </w:r>
      <w:r w:rsidRPr="00670994">
        <w:rPr>
          <w:rFonts w:ascii="Times New Roman" w:hAnsi="Times New Roman"/>
          <w:b/>
          <w:bCs/>
          <w:sz w:val="28"/>
          <w:szCs w:val="28"/>
        </w:rPr>
        <w:t xml:space="preserve">контрольного </w:t>
      </w:r>
      <w:r w:rsidRPr="00670994">
        <w:rPr>
          <w:rFonts w:ascii="Times New Roman" w:hAnsi="Times New Roman"/>
          <w:b/>
          <w:sz w:val="28"/>
          <w:szCs w:val="28"/>
        </w:rPr>
        <w:t xml:space="preserve">мероприятия: </w:t>
      </w:r>
      <w:r w:rsidRPr="00670994">
        <w:rPr>
          <w:rFonts w:ascii="Times New Roman" w:hAnsi="Times New Roman" w:cs="Times New Roman"/>
          <w:sz w:val="28"/>
          <w:szCs w:val="28"/>
        </w:rPr>
        <w:t xml:space="preserve">Деятельность Муниципального унитарного предприятия муниципального образования Чукотский муниципальный район «Айсберг» (далее - МУП «Айсберг») по использованию субсидии из окружного бюджета на компенсацию недополученных доходов, связанных с предоставлением населению коммунальных ресурсов (услуг) </w:t>
      </w:r>
      <w:proofErr w:type="gramStart"/>
      <w:r w:rsidRPr="00670994">
        <w:rPr>
          <w:rFonts w:ascii="Times New Roman" w:hAnsi="Times New Roman" w:cs="Times New Roman"/>
          <w:sz w:val="28"/>
          <w:szCs w:val="28"/>
        </w:rPr>
        <w:t>по тарифам</w:t>
      </w:r>
      <w:proofErr w:type="gramEnd"/>
      <w:r w:rsidRPr="00670994">
        <w:rPr>
          <w:rFonts w:ascii="Times New Roman" w:hAnsi="Times New Roman" w:cs="Times New Roman"/>
          <w:sz w:val="28"/>
          <w:szCs w:val="28"/>
        </w:rPr>
        <w:t xml:space="preserve"> не обеспечивающим возмещение издержек (далее – субсидия).</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Распорядительные документы, регламентирующие процесс предоставления субсидии из окружного бюджета на компенсацию недополученных доходов, связанных с предоставлением населению коммунальных ресурсов (услуг) </w:t>
      </w:r>
      <w:proofErr w:type="gramStart"/>
      <w:r w:rsidRPr="00670994">
        <w:rPr>
          <w:rFonts w:ascii="Times New Roman" w:hAnsi="Times New Roman" w:cs="Times New Roman"/>
          <w:sz w:val="28"/>
          <w:szCs w:val="28"/>
        </w:rPr>
        <w:t>по тарифам</w:t>
      </w:r>
      <w:proofErr w:type="gramEnd"/>
      <w:r w:rsidRPr="00670994">
        <w:rPr>
          <w:rFonts w:ascii="Times New Roman" w:hAnsi="Times New Roman" w:cs="Times New Roman"/>
          <w:sz w:val="28"/>
          <w:szCs w:val="28"/>
        </w:rPr>
        <w:t xml:space="preserve"> не обеспечивающим возмещение издержек, бухгалтерская отчетность МУП «Айсберг» и иные дополнительные материалы, документы и пояснения к ним, подтверждающие получение субсидии.  </w:t>
      </w:r>
    </w:p>
    <w:p w:rsidR="00DC01C6" w:rsidRPr="00670994" w:rsidRDefault="00DC01C6" w:rsidP="00DC01C6">
      <w:pPr>
        <w:tabs>
          <w:tab w:val="left" w:pos="567"/>
          <w:tab w:val="left" w:pos="709"/>
        </w:tabs>
        <w:spacing w:before="120" w:after="0"/>
        <w:ind w:firstLine="567"/>
        <w:jc w:val="both"/>
        <w:rPr>
          <w:rFonts w:ascii="Times New Roman" w:hAnsi="Times New Roman" w:cs="Times New Roman"/>
          <w:sz w:val="28"/>
          <w:szCs w:val="28"/>
        </w:rPr>
      </w:pPr>
      <w:r w:rsidRPr="00670994">
        <w:rPr>
          <w:rFonts w:ascii="Times New Roman" w:hAnsi="Times New Roman"/>
          <w:b/>
          <w:sz w:val="28"/>
          <w:szCs w:val="28"/>
        </w:rPr>
        <w:t xml:space="preserve">Объект </w:t>
      </w:r>
      <w:r w:rsidRPr="00670994">
        <w:rPr>
          <w:rFonts w:ascii="Times New Roman" w:hAnsi="Times New Roman"/>
          <w:b/>
          <w:bCs/>
          <w:sz w:val="28"/>
          <w:szCs w:val="28"/>
        </w:rPr>
        <w:t>контрольного мероприятия</w:t>
      </w:r>
      <w:r w:rsidRPr="00670994">
        <w:rPr>
          <w:rFonts w:ascii="Times New Roman" w:hAnsi="Times New Roman"/>
          <w:b/>
          <w:sz w:val="28"/>
          <w:szCs w:val="28"/>
        </w:rPr>
        <w:t>:</w:t>
      </w:r>
      <w:r w:rsidRPr="00670994">
        <w:rPr>
          <w:sz w:val="28"/>
          <w:szCs w:val="28"/>
        </w:rPr>
        <w:t> </w:t>
      </w:r>
      <w:r w:rsidRPr="00670994">
        <w:rPr>
          <w:rFonts w:ascii="Times New Roman" w:hAnsi="Times New Roman" w:cs="Times New Roman"/>
          <w:sz w:val="28"/>
          <w:szCs w:val="28"/>
        </w:rPr>
        <w:t>Муниципальное унитарное предприятие муниципального образования Чукотский муниципальный район «Айсберг».</w:t>
      </w:r>
    </w:p>
    <w:p w:rsidR="00670994" w:rsidRPr="00670994" w:rsidRDefault="00670994" w:rsidP="00DC01C6">
      <w:pPr>
        <w:pStyle w:val="af3"/>
        <w:spacing w:after="0" w:line="240" w:lineRule="auto"/>
        <w:ind w:left="0" w:firstLine="709"/>
        <w:jc w:val="both"/>
        <w:rPr>
          <w:rFonts w:ascii="Times New Roman" w:hAnsi="Times New Roman"/>
          <w:b/>
          <w:sz w:val="28"/>
          <w:szCs w:val="28"/>
        </w:rPr>
      </w:pPr>
    </w:p>
    <w:p w:rsidR="00670994" w:rsidRPr="00670994" w:rsidRDefault="00670994" w:rsidP="00DC01C6">
      <w:pPr>
        <w:pStyle w:val="af3"/>
        <w:spacing w:after="0" w:line="240" w:lineRule="auto"/>
        <w:ind w:left="0" w:firstLine="709"/>
        <w:jc w:val="both"/>
        <w:rPr>
          <w:rFonts w:ascii="Times New Roman" w:hAnsi="Times New Roman"/>
          <w:b/>
          <w:sz w:val="28"/>
          <w:szCs w:val="28"/>
        </w:rPr>
      </w:pPr>
    </w:p>
    <w:p w:rsidR="00670994" w:rsidRPr="00670994" w:rsidRDefault="00670994" w:rsidP="00DC01C6">
      <w:pPr>
        <w:pStyle w:val="af3"/>
        <w:spacing w:after="0" w:line="240" w:lineRule="auto"/>
        <w:ind w:left="0" w:firstLine="709"/>
        <w:jc w:val="both"/>
        <w:rPr>
          <w:rFonts w:ascii="Times New Roman" w:hAnsi="Times New Roman"/>
          <w:b/>
          <w:sz w:val="28"/>
          <w:szCs w:val="28"/>
        </w:rPr>
      </w:pPr>
    </w:p>
    <w:p w:rsidR="00670994" w:rsidRPr="00670994" w:rsidRDefault="00670994" w:rsidP="00DC01C6">
      <w:pPr>
        <w:pStyle w:val="af3"/>
        <w:spacing w:after="0" w:line="240" w:lineRule="auto"/>
        <w:ind w:left="0" w:firstLine="709"/>
        <w:jc w:val="both"/>
        <w:rPr>
          <w:rFonts w:ascii="Times New Roman" w:hAnsi="Times New Roman"/>
          <w:b/>
          <w:sz w:val="28"/>
          <w:szCs w:val="28"/>
        </w:rPr>
      </w:pPr>
    </w:p>
    <w:p w:rsidR="00DC01C6" w:rsidRPr="00670994" w:rsidRDefault="00DC01C6" w:rsidP="00DC01C6">
      <w:pPr>
        <w:pStyle w:val="af3"/>
        <w:spacing w:after="0" w:line="240" w:lineRule="auto"/>
        <w:ind w:left="0" w:firstLine="709"/>
        <w:jc w:val="both"/>
        <w:rPr>
          <w:rFonts w:ascii="Times New Roman" w:hAnsi="Times New Roman"/>
          <w:b/>
          <w:sz w:val="28"/>
          <w:szCs w:val="28"/>
        </w:rPr>
      </w:pPr>
      <w:r w:rsidRPr="00670994">
        <w:rPr>
          <w:rFonts w:ascii="Times New Roman" w:hAnsi="Times New Roman"/>
          <w:b/>
          <w:sz w:val="28"/>
          <w:szCs w:val="28"/>
        </w:rPr>
        <w:t>Цели контрольного мероприятия:</w:t>
      </w:r>
    </w:p>
    <w:p w:rsidR="00DC01C6" w:rsidRPr="00670994" w:rsidRDefault="00DC01C6" w:rsidP="00DC01C6">
      <w:pPr>
        <w:spacing w:after="0"/>
        <w:ind w:firstLine="709"/>
        <w:jc w:val="both"/>
        <w:rPr>
          <w:rFonts w:ascii="Times New Roman" w:hAnsi="Times New Roman"/>
          <w:sz w:val="28"/>
          <w:szCs w:val="28"/>
        </w:rPr>
      </w:pPr>
      <w:r w:rsidRPr="00670994">
        <w:rPr>
          <w:rFonts w:ascii="Times New Roman" w:hAnsi="Times New Roman" w:cs="Times New Roman"/>
          <w:b/>
          <w:sz w:val="28"/>
          <w:szCs w:val="28"/>
        </w:rPr>
        <w:t>- </w:t>
      </w:r>
      <w:r w:rsidRPr="00670994">
        <w:rPr>
          <w:rFonts w:ascii="Times New Roman" w:hAnsi="Times New Roman" w:cs="Times New Roman"/>
          <w:sz w:val="28"/>
          <w:szCs w:val="28"/>
        </w:rPr>
        <w:t xml:space="preserve">оценить достоверность представленной МУП «Айсберг» отчетности на получение в 2016 году субсидии из окружного бюджета на компенсацию недополученных доходов, связанных с предоставлением населению коммунальных ресурсов (услуг) </w:t>
      </w:r>
      <w:proofErr w:type="gramStart"/>
      <w:r w:rsidRPr="00670994">
        <w:rPr>
          <w:rFonts w:ascii="Times New Roman" w:hAnsi="Times New Roman" w:cs="Times New Roman"/>
          <w:sz w:val="28"/>
          <w:szCs w:val="28"/>
        </w:rPr>
        <w:t>по тарифам</w:t>
      </w:r>
      <w:proofErr w:type="gramEnd"/>
      <w:r w:rsidRPr="00670994">
        <w:rPr>
          <w:rFonts w:ascii="Times New Roman" w:hAnsi="Times New Roman" w:cs="Times New Roman"/>
          <w:sz w:val="28"/>
          <w:szCs w:val="28"/>
        </w:rPr>
        <w:t xml:space="preserve"> не обеспечивающим возмещение издержек.</w:t>
      </w:r>
      <w:r w:rsidRPr="00670994">
        <w:rPr>
          <w:rFonts w:ascii="Times New Roman" w:hAnsi="Times New Roman"/>
          <w:sz w:val="28"/>
          <w:szCs w:val="28"/>
        </w:rPr>
        <w:t xml:space="preserve"> </w:t>
      </w:r>
    </w:p>
    <w:p w:rsidR="00DC01C6" w:rsidRPr="00670994" w:rsidRDefault="00DC01C6" w:rsidP="00DC01C6">
      <w:pPr>
        <w:spacing w:after="0"/>
        <w:ind w:firstLine="709"/>
        <w:jc w:val="both"/>
        <w:rPr>
          <w:rFonts w:ascii="Times New Roman" w:eastAsia="Times New Roman" w:hAnsi="Times New Roman" w:cs="Times New Roman"/>
          <w:sz w:val="28"/>
          <w:szCs w:val="28"/>
        </w:rPr>
      </w:pPr>
      <w:r w:rsidRPr="00670994">
        <w:rPr>
          <w:rFonts w:ascii="Times New Roman" w:eastAsia="Times New Roman" w:hAnsi="Times New Roman" w:cs="Times New Roman"/>
          <w:b/>
          <w:sz w:val="28"/>
          <w:szCs w:val="28"/>
        </w:rPr>
        <w:t>Проверяемый период деятельности:</w:t>
      </w:r>
      <w:r w:rsidRPr="00670994">
        <w:rPr>
          <w:rFonts w:ascii="Times New Roman" w:eastAsia="Times New Roman" w:hAnsi="Times New Roman" w:cs="Times New Roman"/>
          <w:sz w:val="28"/>
          <w:szCs w:val="28"/>
        </w:rPr>
        <w:t xml:space="preserve"> 2016 год.</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b/>
          <w:sz w:val="28"/>
          <w:szCs w:val="28"/>
        </w:rPr>
        <w:t>Сроки проведения контрольного мероприятия</w:t>
      </w:r>
      <w:r w:rsidRPr="00670994">
        <w:rPr>
          <w:rFonts w:ascii="Times New Roman" w:hAnsi="Times New Roman" w:cs="Times New Roman"/>
          <w:sz w:val="28"/>
          <w:szCs w:val="28"/>
        </w:rPr>
        <w:t>: с 24 августа по 5 сентября 2017 года.</w:t>
      </w:r>
    </w:p>
    <w:p w:rsidR="00DC01C6" w:rsidRPr="00670994" w:rsidRDefault="00DC01C6" w:rsidP="00DC01C6">
      <w:pPr>
        <w:spacing w:after="120" w:line="240" w:lineRule="auto"/>
        <w:ind w:firstLine="709"/>
        <w:jc w:val="both"/>
        <w:rPr>
          <w:rFonts w:ascii="Times New Roman" w:hAnsi="Times New Roman" w:cs="Times New Roman"/>
          <w:sz w:val="28"/>
          <w:szCs w:val="28"/>
        </w:rPr>
      </w:pPr>
      <w:r w:rsidRPr="00670994">
        <w:rPr>
          <w:rFonts w:ascii="Times New Roman" w:eastAsia="Times New Roman" w:hAnsi="Times New Roman" w:cs="Times New Roman"/>
          <w:sz w:val="28"/>
          <w:szCs w:val="28"/>
        </w:rPr>
        <w:t xml:space="preserve">По результатам контрольного мероприятия составлен акт от 05 </w:t>
      </w:r>
      <w:proofErr w:type="gramStart"/>
      <w:r w:rsidRPr="00670994">
        <w:rPr>
          <w:rFonts w:ascii="Times New Roman" w:eastAsia="Times New Roman" w:hAnsi="Times New Roman" w:cs="Times New Roman"/>
          <w:sz w:val="28"/>
          <w:szCs w:val="28"/>
        </w:rPr>
        <w:t>сентября  2017</w:t>
      </w:r>
      <w:proofErr w:type="gramEnd"/>
      <w:r w:rsidRPr="00670994">
        <w:rPr>
          <w:rFonts w:ascii="Times New Roman" w:eastAsia="Times New Roman" w:hAnsi="Times New Roman" w:cs="Times New Roman"/>
          <w:sz w:val="28"/>
          <w:szCs w:val="28"/>
        </w:rPr>
        <w:t xml:space="preserve"> года, </w:t>
      </w:r>
      <w:r w:rsidRPr="00670994">
        <w:rPr>
          <w:rFonts w:ascii="Times New Roman" w:hAnsi="Times New Roman" w:cs="Times New Roman"/>
          <w:sz w:val="28"/>
          <w:szCs w:val="28"/>
        </w:rPr>
        <w:t>подписанный без разногласий.</w:t>
      </w:r>
    </w:p>
    <w:p w:rsidR="00DC01C6" w:rsidRPr="00670994" w:rsidRDefault="00DC01C6" w:rsidP="00DC01C6">
      <w:pPr>
        <w:spacing w:after="120" w:line="240" w:lineRule="auto"/>
        <w:jc w:val="both"/>
        <w:rPr>
          <w:rFonts w:ascii="Times New Roman" w:hAnsi="Times New Roman" w:cs="Times New Roman"/>
          <w:sz w:val="28"/>
          <w:szCs w:val="28"/>
        </w:rPr>
      </w:pPr>
    </w:p>
    <w:p w:rsidR="00DC01C6" w:rsidRPr="00670994" w:rsidRDefault="00DC01C6" w:rsidP="00DC01C6">
      <w:pPr>
        <w:spacing w:after="120" w:line="240" w:lineRule="auto"/>
        <w:jc w:val="both"/>
        <w:rPr>
          <w:rFonts w:ascii="Times New Roman" w:hAnsi="Times New Roman" w:cs="Times New Roman"/>
          <w:b/>
          <w:sz w:val="28"/>
          <w:szCs w:val="28"/>
        </w:rPr>
      </w:pPr>
      <w:r w:rsidRPr="00670994">
        <w:rPr>
          <w:rFonts w:ascii="Times New Roman" w:hAnsi="Times New Roman" w:cs="Times New Roman"/>
          <w:sz w:val="28"/>
          <w:szCs w:val="28"/>
        </w:rPr>
        <w:tab/>
      </w:r>
      <w:r w:rsidRPr="00670994">
        <w:rPr>
          <w:rFonts w:ascii="Times New Roman" w:hAnsi="Times New Roman" w:cs="Times New Roman"/>
          <w:b/>
          <w:sz w:val="28"/>
          <w:szCs w:val="28"/>
        </w:rPr>
        <w:t>Краткая информация о проверяемой сфере и объекте</w:t>
      </w:r>
    </w:p>
    <w:p w:rsidR="00DC01C6" w:rsidRPr="00670994" w:rsidRDefault="00DC01C6" w:rsidP="00DC01C6">
      <w:pPr>
        <w:spacing w:after="0" w:line="240" w:lineRule="auto"/>
        <w:jc w:val="both"/>
        <w:rPr>
          <w:rFonts w:ascii="Times New Roman" w:hAnsi="Times New Roman" w:cs="Times New Roman"/>
          <w:b/>
          <w:sz w:val="28"/>
          <w:szCs w:val="28"/>
        </w:rPr>
      </w:pP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МУП «Айсберг» создано </w:t>
      </w:r>
      <w:r w:rsidRPr="00670994">
        <w:rPr>
          <w:rFonts w:ascii="Times New Roman" w:hAnsi="Times New Roman" w:cs="Times New Roman"/>
          <w:color w:val="000000"/>
          <w:sz w:val="28"/>
          <w:szCs w:val="28"/>
        </w:rPr>
        <w:t>на основании Постановления Администрации муниципального образования Чукотский муниципальный район от 02.11.2012 года №52 «О создании Муниципального унитарного предприятия муниципального образования Чукотский муниципальный район «Айсберг»»,</w:t>
      </w:r>
      <w:r w:rsidRPr="00670994">
        <w:rPr>
          <w:rFonts w:ascii="Times New Roman" w:hAnsi="Times New Roman" w:cs="Times New Roman"/>
          <w:sz w:val="28"/>
          <w:szCs w:val="28"/>
        </w:rPr>
        <w:t xml:space="preserve"> действует на основании Устава, утвержденного вышеуказанным постановлением. Функции и полномочия учредителя, а также собственника имущества от имени Чукотского муниципального района осуществляет Администрация муниципального образования Чукотский муниципальный район. МУП «Айсберг» является коммерческой организацией, созданной для выполнения работ, оказания услуг в сфере жилищно-коммунального хозяйства.</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МУП «Айсберг» является юридическим лицом со всеми правами и обязанностями, установленными законодательством, имеет самостоятельный баланс, а также соответствующие печати, штампы и бланки установленного образца.</w:t>
      </w:r>
    </w:p>
    <w:p w:rsidR="00DC01C6" w:rsidRPr="00670994" w:rsidRDefault="00DC01C6" w:rsidP="00DC01C6">
      <w:pPr>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МУП «Айсберг»</w:t>
      </w:r>
      <w:r w:rsidRPr="00670994">
        <w:rPr>
          <w:rFonts w:ascii="Times New Roman" w:hAnsi="Times New Roman" w:cs="Times New Roman"/>
          <w:bCs/>
          <w:sz w:val="28"/>
          <w:szCs w:val="28"/>
        </w:rPr>
        <w:t xml:space="preserve"> </w:t>
      </w:r>
      <w:r w:rsidRPr="00670994">
        <w:rPr>
          <w:rFonts w:ascii="Times New Roman" w:hAnsi="Times New Roman" w:cs="Times New Roman"/>
          <w:sz w:val="28"/>
          <w:szCs w:val="28"/>
        </w:rPr>
        <w:t>внесено в Единый государственный реестр юридических лиц (ОГРН 1028700517460) и поставлено на учет в Межрайонной инспекции Федеральной налоговой службы №1 по Чукотскому автономному округу (ИНН 8704001780 КПП 870701001).</w:t>
      </w:r>
    </w:p>
    <w:p w:rsidR="00DC01C6" w:rsidRPr="00670994" w:rsidRDefault="00DC01C6" w:rsidP="00DC01C6">
      <w:pPr>
        <w:pStyle w:val="af7"/>
        <w:ind w:firstLine="708"/>
        <w:jc w:val="both"/>
        <w:rPr>
          <w:rFonts w:ascii="Times New Roman" w:hAnsi="Times New Roman" w:cs="Times New Roman"/>
          <w:sz w:val="28"/>
          <w:szCs w:val="28"/>
        </w:rPr>
      </w:pPr>
      <w:r w:rsidRPr="00670994">
        <w:rPr>
          <w:rFonts w:ascii="Times New Roman" w:hAnsi="Times New Roman" w:cs="Times New Roman"/>
          <w:sz w:val="28"/>
          <w:szCs w:val="28"/>
        </w:rPr>
        <w:t>Место нахождения МУП «Айсберг»: 689300 Чукотский автономный округ, Чукотский район, село Лаврентия, ул. Сычева д. 17.</w:t>
      </w:r>
    </w:p>
    <w:p w:rsidR="00DC01C6" w:rsidRPr="00670994" w:rsidRDefault="00DC01C6" w:rsidP="00DC01C6">
      <w:pPr>
        <w:widowControl w:val="0"/>
        <w:autoSpaceDE w:val="0"/>
        <w:autoSpaceDN w:val="0"/>
        <w:adjustRightInd w:val="0"/>
        <w:spacing w:after="0"/>
        <w:ind w:firstLine="709"/>
        <w:jc w:val="both"/>
        <w:rPr>
          <w:sz w:val="28"/>
          <w:szCs w:val="28"/>
        </w:rPr>
      </w:pPr>
    </w:p>
    <w:p w:rsidR="00DC01C6" w:rsidRPr="00670994" w:rsidRDefault="00DC01C6" w:rsidP="00DC01C6">
      <w:pPr>
        <w:spacing w:after="0"/>
        <w:ind w:firstLine="720"/>
        <w:jc w:val="both"/>
        <w:rPr>
          <w:rFonts w:ascii="Times New Roman" w:hAnsi="Times New Roman" w:cs="Times New Roman"/>
          <w:b/>
          <w:bCs/>
          <w:sz w:val="28"/>
          <w:szCs w:val="28"/>
        </w:rPr>
      </w:pPr>
      <w:r w:rsidRPr="00670994">
        <w:rPr>
          <w:rFonts w:ascii="Times New Roman" w:hAnsi="Times New Roman" w:cs="Times New Roman"/>
          <w:b/>
          <w:bCs/>
          <w:sz w:val="28"/>
          <w:szCs w:val="28"/>
        </w:rPr>
        <w:t>1. </w:t>
      </w:r>
      <w:r w:rsidRPr="00670994">
        <w:rPr>
          <w:rFonts w:ascii="Times New Roman" w:hAnsi="Times New Roman" w:cs="Times New Roman"/>
          <w:b/>
          <w:sz w:val="28"/>
          <w:szCs w:val="28"/>
        </w:rPr>
        <w:t xml:space="preserve">Проверка </w:t>
      </w:r>
      <w:proofErr w:type="gramStart"/>
      <w:r w:rsidRPr="00670994">
        <w:rPr>
          <w:rFonts w:ascii="Times New Roman" w:hAnsi="Times New Roman" w:cs="Times New Roman"/>
          <w:b/>
          <w:sz w:val="28"/>
          <w:szCs w:val="28"/>
        </w:rPr>
        <w:t>достоверности</w:t>
      </w:r>
      <w:proofErr w:type="gramEnd"/>
      <w:r w:rsidRPr="00670994">
        <w:rPr>
          <w:rFonts w:ascii="Times New Roman" w:hAnsi="Times New Roman" w:cs="Times New Roman"/>
          <w:b/>
          <w:sz w:val="28"/>
          <w:szCs w:val="28"/>
        </w:rPr>
        <w:t xml:space="preserve"> представленной МУП «Айсберг» отчетности на получение в 2016 году субсидии из окружного бюджета на компенсацию </w:t>
      </w:r>
      <w:r w:rsidRPr="00670994">
        <w:rPr>
          <w:rFonts w:ascii="Times New Roman" w:hAnsi="Times New Roman" w:cs="Times New Roman"/>
          <w:b/>
          <w:sz w:val="28"/>
          <w:szCs w:val="28"/>
        </w:rPr>
        <w:lastRenderedPageBreak/>
        <w:t>недополученных доходов, связанных с предоставлением населению коммунальных ресурсов (услуг) по тарифам не обеспечивающим возмещение издержек.</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В рамках реализации мероприятия «Компенсация ресурсоснабжающим организациям недополученных доходов, связанных с предоставлением населению коммунальных ресурсов (услуг) по тарифам, не обеспечивающим возмещение издержек»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на 2016-2020 годы», утвержденной Постановлением Правительства Чукотского автономного округа от 29.02.2016 г. №92 и в соответствии с Постановлением Правительства Чукотского автономного округа от 15.12.2014 г. №623 «Об утверждении Порядка компенсации ресурсоснабжающим организациям недополученных доходов, связанных с предоставлением населению коммунальных ресурсов (услуг) по тарифам, не обеспечивающим возмещение издержек, в 2015-2018 годах», Департаментом промышленной и сельскохозяйственной политики Чукотского автономного округа (далее – Департамент) с МУП «Айсберг» заключено соглашение от о предоставлении субсидии (далее – Соглашение) в сумме 294 505 430 рублей, в том числе на компенсацию:</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 xml:space="preserve">1) недополученных доходов, связанных с предоставлением населению услуги электроснабжения и (или) поставкой электрической энергии, приравненным к населению категориям потребителей по тарифам, не обеспечивающим возмещение издержек, в сумме 101 722 570 рублей; </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bCs/>
          <w:sz w:val="28"/>
          <w:szCs w:val="28"/>
        </w:rPr>
        <w:t xml:space="preserve">2) недополученных доходов, связанных с предоставлением населению услуги теплоснабжения по тарифам, </w:t>
      </w:r>
      <w:r w:rsidRPr="00670994">
        <w:rPr>
          <w:rFonts w:ascii="Times New Roman" w:hAnsi="Times New Roman" w:cs="Times New Roman"/>
          <w:sz w:val="28"/>
          <w:szCs w:val="28"/>
        </w:rPr>
        <w:t xml:space="preserve">не обеспечивающим возмещение издержек, в сумме 160 034 410 рублей; </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3) недополученных доходов, связанных с предоставлением населению услуги водоснабжения и водоотведения по тарифам, не обеспечивающим возмещение издержек, в сумме 32 748 450 рублей.</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Для получения субсидии, в соответствии с требованиями подпункта 2) пункта 2.1. Соглашения, МУП «Айсберг» ежемесячно в отчетном периоде предоставлялся отчет о компенсации недополученных доходов по видам коммунальных ресурсов (услуг).</w:t>
      </w:r>
    </w:p>
    <w:p w:rsidR="00DC01C6" w:rsidRPr="00670994"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t>Для проверки достоверности данных, предоставленных МУП «Айсберг» для получения субсидии, в ходе контрольного мероприятия запрошены регистры бухгалтерского учета.</w:t>
      </w:r>
    </w:p>
    <w:p w:rsidR="00DC01C6" w:rsidRPr="00A269C7" w:rsidRDefault="00DC01C6" w:rsidP="00DC01C6">
      <w:pPr>
        <w:autoSpaceDE w:val="0"/>
        <w:autoSpaceDN w:val="0"/>
        <w:adjustRightInd w:val="0"/>
        <w:spacing w:after="0"/>
        <w:ind w:firstLine="709"/>
        <w:jc w:val="both"/>
        <w:rPr>
          <w:rFonts w:ascii="Times New Roman" w:hAnsi="Times New Roman" w:cs="Times New Roman"/>
          <w:sz w:val="28"/>
          <w:szCs w:val="28"/>
        </w:rPr>
      </w:pPr>
      <w:r w:rsidRPr="00670994">
        <w:rPr>
          <w:rFonts w:ascii="Times New Roman" w:hAnsi="Times New Roman" w:cs="Times New Roman"/>
          <w:sz w:val="28"/>
          <w:szCs w:val="28"/>
        </w:rPr>
        <w:lastRenderedPageBreak/>
        <w:t>Информация о соответствии объема, полученной субсидии регистрам бухгалтерского учета МУП «Айсберг» представлена в таблице №</w:t>
      </w:r>
      <w:r w:rsidRPr="00A269C7">
        <w:rPr>
          <w:rFonts w:ascii="Times New Roman" w:hAnsi="Times New Roman" w:cs="Times New Roman"/>
          <w:sz w:val="28"/>
          <w:szCs w:val="28"/>
        </w:rPr>
        <w:t xml:space="preserve">1. </w:t>
      </w:r>
    </w:p>
    <w:p w:rsidR="00DC01C6" w:rsidRPr="00A269C7" w:rsidRDefault="00DC01C6" w:rsidP="00DC01C6">
      <w:pPr>
        <w:autoSpaceDE w:val="0"/>
        <w:autoSpaceDN w:val="0"/>
        <w:adjustRightInd w:val="0"/>
        <w:spacing w:after="0"/>
        <w:ind w:firstLine="709"/>
        <w:jc w:val="right"/>
        <w:rPr>
          <w:rFonts w:ascii="Times New Roman" w:hAnsi="Times New Roman" w:cs="Times New Roman"/>
          <w:sz w:val="28"/>
          <w:szCs w:val="28"/>
        </w:rPr>
      </w:pPr>
      <w:r w:rsidRPr="00A269C7">
        <w:rPr>
          <w:rFonts w:ascii="Times New Roman" w:hAnsi="Times New Roman" w:cs="Times New Roman"/>
          <w:sz w:val="28"/>
          <w:szCs w:val="28"/>
        </w:rPr>
        <w:t>Таблица №1</w:t>
      </w:r>
    </w:p>
    <w:p w:rsidR="00DC01C6" w:rsidRPr="00A269C7" w:rsidRDefault="00DC01C6" w:rsidP="00DC01C6">
      <w:pPr>
        <w:autoSpaceDE w:val="0"/>
        <w:autoSpaceDN w:val="0"/>
        <w:adjustRightInd w:val="0"/>
        <w:spacing w:after="0"/>
        <w:ind w:firstLine="709"/>
        <w:jc w:val="right"/>
        <w:rPr>
          <w:rFonts w:ascii="Times New Roman" w:hAnsi="Times New Roman" w:cs="Times New Roman"/>
          <w:sz w:val="28"/>
          <w:szCs w:val="28"/>
        </w:rPr>
      </w:pPr>
      <w:r w:rsidRPr="00A269C7">
        <w:rPr>
          <w:rFonts w:ascii="Times New Roman" w:hAnsi="Times New Roman" w:cs="Times New Roman"/>
          <w:sz w:val="28"/>
          <w:szCs w:val="28"/>
        </w:rPr>
        <w:t>(рублей)</w:t>
      </w:r>
    </w:p>
    <w:tbl>
      <w:tblPr>
        <w:tblW w:w="9860" w:type="dxa"/>
        <w:tblInd w:w="103" w:type="dxa"/>
        <w:tblLayout w:type="fixed"/>
        <w:tblLook w:val="04A0" w:firstRow="1" w:lastRow="0" w:firstColumn="1" w:lastColumn="0" w:noHBand="0" w:noVBand="1"/>
      </w:tblPr>
      <w:tblGrid>
        <w:gridCol w:w="2332"/>
        <w:gridCol w:w="1642"/>
        <w:gridCol w:w="1843"/>
        <w:gridCol w:w="1559"/>
        <w:gridCol w:w="1115"/>
        <w:gridCol w:w="1369"/>
      </w:tblGrid>
      <w:tr w:rsidR="00DC01C6" w:rsidRPr="00A269C7" w:rsidTr="001A02E4">
        <w:trPr>
          <w:trHeight w:val="145"/>
        </w:trPr>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Назначение субсидии</w:t>
            </w:r>
          </w:p>
        </w:tc>
        <w:tc>
          <w:tcPr>
            <w:tcW w:w="3485" w:type="dxa"/>
            <w:gridSpan w:val="2"/>
            <w:tcBorders>
              <w:top w:val="single" w:sz="4" w:space="0" w:color="auto"/>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Сумма причитающихся к возмещению недополученных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Перечислено субсидии из окружного бюджета</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Возврат субсидии</w:t>
            </w:r>
          </w:p>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МУП «Айсберг» в окружной бюджет</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ind w:left="-108" w:right="-108"/>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Переплата</w:t>
            </w:r>
            <w:r>
              <w:rPr>
                <w:rFonts w:ascii="Times New Roman" w:hAnsi="Times New Roman" w:cs="Times New Roman"/>
                <w:color w:val="000000"/>
                <w:sz w:val="18"/>
                <w:szCs w:val="18"/>
              </w:rPr>
              <w:t xml:space="preserve"> (+)</w:t>
            </w:r>
          </w:p>
          <w:p w:rsidR="00DC01C6" w:rsidRPr="00A269C7" w:rsidRDefault="00DC01C6" w:rsidP="001A02E4">
            <w:pPr>
              <w:spacing w:after="0"/>
              <w:ind w:left="-108" w:right="-108"/>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недоплата (-)</w:t>
            </w:r>
          </w:p>
          <w:p w:rsidR="00DC01C6" w:rsidRPr="00A269C7" w:rsidRDefault="00DC01C6" w:rsidP="001A02E4">
            <w:pPr>
              <w:spacing w:after="0"/>
              <w:jc w:val="center"/>
              <w:rPr>
                <w:rFonts w:ascii="Times New Roman" w:hAnsi="Times New Roman" w:cs="Times New Roman"/>
                <w:color w:val="000000"/>
                <w:sz w:val="16"/>
                <w:szCs w:val="16"/>
              </w:rPr>
            </w:pPr>
            <w:r w:rsidRPr="00A269C7">
              <w:rPr>
                <w:rFonts w:ascii="Times New Roman" w:hAnsi="Times New Roman" w:cs="Times New Roman"/>
                <w:color w:val="000000"/>
                <w:sz w:val="16"/>
                <w:szCs w:val="16"/>
              </w:rPr>
              <w:t>гр.</w:t>
            </w:r>
            <w:r>
              <w:rPr>
                <w:rFonts w:ascii="Times New Roman" w:hAnsi="Times New Roman" w:cs="Times New Roman"/>
                <w:color w:val="000000"/>
                <w:sz w:val="16"/>
                <w:szCs w:val="16"/>
              </w:rPr>
              <w:t>4</w:t>
            </w:r>
            <w:r w:rsidRPr="00A269C7">
              <w:rPr>
                <w:rFonts w:ascii="Times New Roman" w:hAnsi="Times New Roman" w:cs="Times New Roman"/>
                <w:color w:val="000000"/>
                <w:sz w:val="16"/>
                <w:szCs w:val="16"/>
              </w:rPr>
              <w:t xml:space="preserve"> - гр.</w:t>
            </w:r>
            <w:r>
              <w:rPr>
                <w:rFonts w:ascii="Times New Roman" w:hAnsi="Times New Roman" w:cs="Times New Roman"/>
                <w:color w:val="000000"/>
                <w:sz w:val="16"/>
                <w:szCs w:val="16"/>
              </w:rPr>
              <w:t>3</w:t>
            </w:r>
            <w:r w:rsidRPr="00A269C7">
              <w:rPr>
                <w:rFonts w:ascii="Times New Roman" w:hAnsi="Times New Roman" w:cs="Times New Roman"/>
                <w:color w:val="000000"/>
                <w:sz w:val="16"/>
                <w:szCs w:val="16"/>
              </w:rPr>
              <w:t>-гр.</w:t>
            </w:r>
            <w:r>
              <w:rPr>
                <w:rFonts w:ascii="Times New Roman" w:hAnsi="Times New Roman" w:cs="Times New Roman"/>
                <w:color w:val="000000"/>
                <w:sz w:val="16"/>
                <w:szCs w:val="16"/>
              </w:rPr>
              <w:t>5</w:t>
            </w:r>
          </w:p>
        </w:tc>
      </w:tr>
      <w:tr w:rsidR="00DC01C6" w:rsidRPr="00A269C7" w:rsidTr="001A02E4">
        <w:trPr>
          <w:trHeight w:val="276"/>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DC01C6" w:rsidRPr="00A269C7" w:rsidRDefault="00DC01C6" w:rsidP="001A02E4">
            <w:pPr>
              <w:spacing w:after="0"/>
              <w:jc w:val="center"/>
              <w:rPr>
                <w:rFonts w:ascii="Times New Roman" w:hAnsi="Times New Roman" w:cs="Times New Roman"/>
                <w:color w:val="000000"/>
                <w:sz w:val="18"/>
                <w:szCs w:val="18"/>
              </w:rPr>
            </w:pPr>
          </w:p>
        </w:tc>
        <w:tc>
          <w:tcPr>
            <w:tcW w:w="1642" w:type="dxa"/>
            <w:tcBorders>
              <w:top w:val="nil"/>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по данным предоставленным в отчетах Департаменту</w:t>
            </w:r>
          </w:p>
        </w:tc>
        <w:tc>
          <w:tcPr>
            <w:tcW w:w="1843" w:type="dxa"/>
            <w:tcBorders>
              <w:top w:val="nil"/>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по данным бухгалтерского учета МУП «Айсберг»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01C6" w:rsidRPr="00A269C7" w:rsidRDefault="00DC01C6" w:rsidP="001A02E4">
            <w:pPr>
              <w:spacing w:after="0"/>
              <w:jc w:val="center"/>
              <w:rPr>
                <w:rFonts w:ascii="Times New Roman" w:hAnsi="Times New Roman" w:cs="Times New Roman"/>
                <w:color w:val="000000"/>
                <w:sz w:val="18"/>
                <w:szCs w:val="18"/>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DC01C6" w:rsidRPr="00A269C7" w:rsidRDefault="00DC01C6" w:rsidP="001A02E4">
            <w:pPr>
              <w:spacing w:after="0"/>
              <w:jc w:val="center"/>
              <w:rPr>
                <w:rFonts w:ascii="Times New Roman" w:hAnsi="Times New Roman" w:cs="Times New Roman"/>
                <w:color w:val="000000"/>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01C6" w:rsidRPr="00A269C7" w:rsidRDefault="00DC01C6" w:rsidP="001A02E4">
            <w:pPr>
              <w:spacing w:after="0"/>
              <w:jc w:val="center"/>
              <w:rPr>
                <w:rFonts w:ascii="Times New Roman" w:hAnsi="Times New Roman" w:cs="Times New Roman"/>
                <w:color w:val="000000"/>
                <w:sz w:val="18"/>
                <w:szCs w:val="18"/>
              </w:rPr>
            </w:pPr>
          </w:p>
        </w:tc>
      </w:tr>
      <w:tr w:rsidR="00DC01C6" w:rsidRPr="00A269C7" w:rsidTr="001A02E4">
        <w:trPr>
          <w:trHeight w:val="58"/>
        </w:trPr>
        <w:tc>
          <w:tcPr>
            <w:tcW w:w="2332" w:type="dxa"/>
            <w:tcBorders>
              <w:top w:val="nil"/>
              <w:left w:val="single" w:sz="4" w:space="0" w:color="auto"/>
              <w:bottom w:val="single" w:sz="4" w:space="0" w:color="auto"/>
              <w:right w:val="single" w:sz="4" w:space="0" w:color="auto"/>
            </w:tcBorders>
            <w:shd w:val="clear" w:color="auto" w:fill="auto"/>
            <w:noWrap/>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1</w:t>
            </w:r>
          </w:p>
        </w:tc>
        <w:tc>
          <w:tcPr>
            <w:tcW w:w="1642" w:type="dxa"/>
            <w:tcBorders>
              <w:top w:val="nil"/>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3</w:t>
            </w:r>
          </w:p>
        </w:tc>
        <w:tc>
          <w:tcPr>
            <w:tcW w:w="1559" w:type="dxa"/>
            <w:tcBorders>
              <w:top w:val="nil"/>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4</w:t>
            </w:r>
          </w:p>
        </w:tc>
        <w:tc>
          <w:tcPr>
            <w:tcW w:w="1115" w:type="dxa"/>
            <w:tcBorders>
              <w:top w:val="nil"/>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5</w:t>
            </w:r>
          </w:p>
        </w:tc>
        <w:tc>
          <w:tcPr>
            <w:tcW w:w="1369" w:type="dxa"/>
            <w:tcBorders>
              <w:top w:val="nil"/>
              <w:left w:val="nil"/>
              <w:bottom w:val="single" w:sz="4" w:space="0" w:color="auto"/>
              <w:right w:val="single" w:sz="4" w:space="0" w:color="auto"/>
            </w:tcBorders>
            <w:shd w:val="clear" w:color="auto" w:fill="auto"/>
            <w:vAlign w:val="center"/>
            <w:hideMark/>
          </w:tcPr>
          <w:p w:rsidR="00DC01C6" w:rsidRPr="00A269C7" w:rsidRDefault="00DC01C6" w:rsidP="001A02E4">
            <w:pPr>
              <w:spacing w:after="0"/>
              <w:jc w:val="center"/>
              <w:rPr>
                <w:rFonts w:ascii="Times New Roman" w:hAnsi="Times New Roman" w:cs="Times New Roman"/>
                <w:color w:val="000000"/>
                <w:sz w:val="18"/>
                <w:szCs w:val="18"/>
              </w:rPr>
            </w:pPr>
            <w:r w:rsidRPr="00A269C7">
              <w:rPr>
                <w:rFonts w:ascii="Times New Roman" w:hAnsi="Times New Roman" w:cs="Times New Roman"/>
                <w:color w:val="000000"/>
                <w:sz w:val="18"/>
                <w:szCs w:val="18"/>
              </w:rPr>
              <w:t>6</w:t>
            </w:r>
          </w:p>
        </w:tc>
      </w:tr>
      <w:tr w:rsidR="00DC01C6" w:rsidRPr="00A269C7" w:rsidTr="001A02E4">
        <w:trPr>
          <w:trHeight w:val="58"/>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color w:val="000000"/>
                <w:sz w:val="18"/>
                <w:szCs w:val="18"/>
              </w:rPr>
            </w:pPr>
            <w:r w:rsidRPr="00A269C7">
              <w:rPr>
                <w:rFonts w:ascii="Times New Roman" w:hAnsi="Times New Roman" w:cs="Times New Roman"/>
                <w:color w:val="000000"/>
                <w:sz w:val="18"/>
                <w:szCs w:val="18"/>
              </w:rPr>
              <w:t>Электрическая энергия населению</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106 424 832,53</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105 735 905,78</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100 856 784,18</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sz w:val="18"/>
                <w:szCs w:val="18"/>
              </w:rPr>
              <w:t>–</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A269C7">
              <w:rPr>
                <w:rFonts w:ascii="Times New Roman" w:hAnsi="Times New Roman" w:cs="Times New Roman"/>
                <w:color w:val="000000"/>
                <w:sz w:val="18"/>
                <w:szCs w:val="18"/>
              </w:rPr>
              <w:t>4 879 121,60</w:t>
            </w:r>
          </w:p>
        </w:tc>
      </w:tr>
      <w:tr w:rsidR="00DC01C6" w:rsidRPr="00A269C7" w:rsidTr="001A02E4">
        <w:trPr>
          <w:trHeight w:val="429"/>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color w:val="000000"/>
                <w:sz w:val="18"/>
                <w:szCs w:val="18"/>
              </w:rPr>
            </w:pPr>
            <w:r w:rsidRPr="00A269C7">
              <w:rPr>
                <w:rFonts w:ascii="Times New Roman" w:hAnsi="Times New Roman" w:cs="Times New Roman"/>
                <w:color w:val="000000"/>
                <w:sz w:val="18"/>
                <w:szCs w:val="18"/>
              </w:rPr>
              <w:t>Электрическая энергия приравненным к населению категориям потребителей</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865 785,83</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883 907,26</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865 785,82</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sz w:val="18"/>
                <w:szCs w:val="18"/>
              </w:rPr>
              <w:t>–</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r w:rsidRPr="00A269C7">
              <w:rPr>
                <w:rFonts w:ascii="Times New Roman" w:hAnsi="Times New Roman" w:cs="Times New Roman"/>
                <w:color w:val="000000"/>
                <w:sz w:val="18"/>
                <w:szCs w:val="18"/>
              </w:rPr>
              <w:t>18 121,44</w:t>
            </w:r>
          </w:p>
        </w:tc>
      </w:tr>
      <w:tr w:rsidR="00DC01C6" w:rsidRPr="009748B5" w:rsidTr="001A02E4">
        <w:trPr>
          <w:trHeight w:val="143"/>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Услуги электроснабжения</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107 290 618,36</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106 619 813,04</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101 722 570,0</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sz w:val="18"/>
                <w:szCs w:val="18"/>
              </w:rPr>
              <w:t>–</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9748B5" w:rsidRDefault="00DC01C6" w:rsidP="001A02E4">
            <w:pPr>
              <w:spacing w:after="0"/>
              <w:jc w:val="right"/>
              <w:rPr>
                <w:rFonts w:ascii="Times New Roman" w:hAnsi="Times New Roman" w:cs="Times New Roman"/>
                <w:b/>
                <w:bCs/>
                <w:color w:val="000000"/>
                <w:sz w:val="18"/>
                <w:szCs w:val="18"/>
              </w:rPr>
            </w:pPr>
            <w:r w:rsidRPr="009748B5">
              <w:rPr>
                <w:rFonts w:ascii="Times New Roman" w:hAnsi="Times New Roman" w:cs="Times New Roman"/>
                <w:b/>
                <w:bCs/>
                <w:color w:val="000000"/>
                <w:sz w:val="18"/>
                <w:szCs w:val="18"/>
              </w:rPr>
              <w:t>- 4 897 243,04</w:t>
            </w:r>
          </w:p>
        </w:tc>
      </w:tr>
      <w:tr w:rsidR="00DC01C6" w:rsidRPr="00A269C7" w:rsidTr="001A02E4">
        <w:trPr>
          <w:trHeight w:val="15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color w:val="000000"/>
                <w:sz w:val="18"/>
                <w:szCs w:val="18"/>
              </w:rPr>
            </w:pPr>
            <w:r w:rsidRPr="00A269C7">
              <w:rPr>
                <w:rFonts w:ascii="Times New Roman" w:hAnsi="Times New Roman" w:cs="Times New Roman"/>
                <w:color w:val="000000"/>
                <w:sz w:val="18"/>
                <w:szCs w:val="18"/>
              </w:rPr>
              <w:t>Теплоснабжение</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160 305 122,16</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152 443 057,46</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160 034 410,0</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sz w:val="18"/>
                <w:szCs w:val="18"/>
              </w:rPr>
              <w:t>–</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Pr>
                <w:rFonts w:ascii="Times New Roman" w:hAnsi="Times New Roman" w:cs="Times New Roman"/>
                <w:sz w:val="18"/>
                <w:szCs w:val="18"/>
              </w:rPr>
              <w:t>+</w:t>
            </w:r>
            <w:r w:rsidRPr="00A269C7">
              <w:rPr>
                <w:rFonts w:ascii="Times New Roman" w:hAnsi="Times New Roman" w:cs="Times New Roman"/>
                <w:color w:val="000000"/>
                <w:sz w:val="18"/>
                <w:szCs w:val="18"/>
              </w:rPr>
              <w:t xml:space="preserve"> 7 591 352,54</w:t>
            </w:r>
          </w:p>
        </w:tc>
      </w:tr>
      <w:tr w:rsidR="00DC01C6" w:rsidRPr="00A269C7" w:rsidTr="001A02E4">
        <w:trPr>
          <w:trHeight w:val="208"/>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Услуги теплоснабжения</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160 305 122,16</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152 443 057,46</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160 034 410,00</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sz w:val="18"/>
                <w:szCs w:val="18"/>
              </w:rPr>
              <w:t>–</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9748B5">
              <w:rPr>
                <w:rFonts w:ascii="Times New Roman" w:hAnsi="Times New Roman" w:cs="Times New Roman"/>
                <w:b/>
                <w:sz w:val="18"/>
                <w:szCs w:val="18"/>
              </w:rPr>
              <w:t>+</w:t>
            </w:r>
            <w:r w:rsidRPr="009748B5">
              <w:rPr>
                <w:rFonts w:ascii="Times New Roman" w:hAnsi="Times New Roman" w:cs="Times New Roman"/>
                <w:b/>
                <w:bCs/>
                <w:color w:val="000000"/>
                <w:sz w:val="18"/>
                <w:szCs w:val="18"/>
              </w:rPr>
              <w:t xml:space="preserve"> 7 591</w:t>
            </w:r>
            <w:r w:rsidRPr="00A269C7">
              <w:rPr>
                <w:rFonts w:ascii="Times New Roman" w:hAnsi="Times New Roman" w:cs="Times New Roman"/>
                <w:b/>
                <w:bCs/>
                <w:color w:val="000000"/>
                <w:sz w:val="18"/>
                <w:szCs w:val="18"/>
              </w:rPr>
              <w:t xml:space="preserve"> 352,54</w:t>
            </w:r>
          </w:p>
        </w:tc>
      </w:tr>
      <w:tr w:rsidR="00DC01C6" w:rsidRPr="00A269C7" w:rsidTr="001A02E4">
        <w:trPr>
          <w:trHeight w:val="75"/>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color w:val="000000"/>
                <w:sz w:val="18"/>
                <w:szCs w:val="18"/>
              </w:rPr>
            </w:pPr>
            <w:r w:rsidRPr="00A269C7">
              <w:rPr>
                <w:rFonts w:ascii="Times New Roman" w:hAnsi="Times New Roman" w:cs="Times New Roman"/>
                <w:color w:val="000000"/>
                <w:sz w:val="18"/>
                <w:szCs w:val="18"/>
              </w:rPr>
              <w:t>Холодное водоснабжение</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7 332 361,10</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7 306 345,07</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8 099 074,87</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776 713,77</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Pr>
                <w:rFonts w:ascii="Times New Roman" w:hAnsi="Times New Roman" w:cs="Times New Roman"/>
                <w:sz w:val="18"/>
                <w:szCs w:val="18"/>
              </w:rPr>
              <w:t>+</w:t>
            </w:r>
            <w:r w:rsidRPr="00A269C7">
              <w:rPr>
                <w:rFonts w:ascii="Times New Roman" w:hAnsi="Times New Roman" w:cs="Times New Roman"/>
                <w:color w:val="000000"/>
                <w:sz w:val="18"/>
                <w:szCs w:val="18"/>
              </w:rPr>
              <w:t xml:space="preserve"> 16 016,03</w:t>
            </w:r>
          </w:p>
        </w:tc>
      </w:tr>
      <w:tr w:rsidR="00DC01C6" w:rsidRPr="00A269C7" w:rsidTr="001A02E4">
        <w:trPr>
          <w:trHeight w:val="219"/>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color w:val="000000"/>
                <w:sz w:val="18"/>
                <w:szCs w:val="18"/>
              </w:rPr>
            </w:pPr>
            <w:r w:rsidRPr="00A269C7">
              <w:rPr>
                <w:rFonts w:ascii="Times New Roman" w:hAnsi="Times New Roman" w:cs="Times New Roman"/>
                <w:color w:val="000000"/>
                <w:sz w:val="18"/>
                <w:szCs w:val="18"/>
              </w:rPr>
              <w:t>Горячее водоснабжение</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24 649 375,18</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24 740 162,79</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color w:val="000000"/>
                <w:sz w:val="18"/>
                <w:szCs w:val="18"/>
              </w:rPr>
              <w:t>24 649 375,13</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sidRPr="00A269C7">
              <w:rPr>
                <w:rFonts w:ascii="Times New Roman" w:hAnsi="Times New Roman" w:cs="Times New Roman"/>
                <w:sz w:val="18"/>
                <w:szCs w:val="18"/>
              </w:rPr>
              <w:t>–</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r w:rsidRPr="00A269C7">
              <w:rPr>
                <w:rFonts w:ascii="Times New Roman" w:hAnsi="Times New Roman" w:cs="Times New Roman"/>
                <w:color w:val="000000"/>
                <w:sz w:val="18"/>
                <w:szCs w:val="18"/>
              </w:rPr>
              <w:t>90 787,66</w:t>
            </w:r>
          </w:p>
        </w:tc>
      </w:tr>
      <w:tr w:rsidR="00DC01C6" w:rsidRPr="00A269C7" w:rsidTr="001A02E4">
        <w:trPr>
          <w:trHeight w:val="127"/>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Услуги водоснабжения</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31 981 736,28</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32 046 507,86</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32 748 450,00</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776 713,77</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9748B5" w:rsidRDefault="00DC01C6" w:rsidP="001A02E4">
            <w:pPr>
              <w:spacing w:after="0"/>
              <w:jc w:val="right"/>
              <w:rPr>
                <w:rFonts w:ascii="Times New Roman" w:hAnsi="Times New Roman" w:cs="Times New Roman"/>
                <w:b/>
                <w:bCs/>
                <w:color w:val="000000"/>
                <w:sz w:val="18"/>
                <w:szCs w:val="18"/>
              </w:rPr>
            </w:pPr>
            <w:r w:rsidRPr="009748B5">
              <w:rPr>
                <w:rFonts w:ascii="Times New Roman" w:hAnsi="Times New Roman" w:cs="Times New Roman"/>
                <w:b/>
                <w:bCs/>
                <w:color w:val="000000"/>
                <w:sz w:val="18"/>
                <w:szCs w:val="18"/>
              </w:rPr>
              <w:t xml:space="preserve"> - 74 771,63</w:t>
            </w:r>
          </w:p>
        </w:tc>
      </w:tr>
      <w:tr w:rsidR="00DC01C6" w:rsidRPr="00A269C7" w:rsidTr="001A02E4">
        <w:trPr>
          <w:trHeight w:val="185"/>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DC01C6" w:rsidRPr="00A269C7" w:rsidRDefault="00DC01C6" w:rsidP="001A02E4">
            <w:pPr>
              <w:spacing w:after="0"/>
              <w:jc w:val="both"/>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Субсидии всего</w:t>
            </w:r>
          </w:p>
        </w:tc>
        <w:tc>
          <w:tcPr>
            <w:tcW w:w="1642"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299 577 476,80</w:t>
            </w:r>
          </w:p>
        </w:tc>
        <w:tc>
          <w:tcPr>
            <w:tcW w:w="1843"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291 109 378,36</w:t>
            </w:r>
          </w:p>
        </w:tc>
        <w:tc>
          <w:tcPr>
            <w:tcW w:w="155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294 505 430,0</w:t>
            </w:r>
          </w:p>
        </w:tc>
        <w:tc>
          <w:tcPr>
            <w:tcW w:w="1115"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A269C7">
              <w:rPr>
                <w:rFonts w:ascii="Times New Roman" w:hAnsi="Times New Roman" w:cs="Times New Roman"/>
                <w:b/>
                <w:bCs/>
                <w:color w:val="000000"/>
                <w:sz w:val="18"/>
                <w:szCs w:val="18"/>
              </w:rPr>
              <w:t>776 713,77</w:t>
            </w:r>
          </w:p>
        </w:tc>
        <w:tc>
          <w:tcPr>
            <w:tcW w:w="1369" w:type="dxa"/>
            <w:tcBorders>
              <w:top w:val="nil"/>
              <w:left w:val="nil"/>
              <w:bottom w:val="single" w:sz="4" w:space="0" w:color="auto"/>
              <w:right w:val="single" w:sz="4" w:space="0" w:color="auto"/>
            </w:tcBorders>
            <w:shd w:val="clear" w:color="auto" w:fill="auto"/>
            <w:noWrap/>
            <w:vAlign w:val="center"/>
            <w:hideMark/>
          </w:tcPr>
          <w:p w:rsidR="00DC01C6" w:rsidRPr="00A269C7" w:rsidRDefault="00DC01C6" w:rsidP="001A02E4">
            <w:pPr>
              <w:spacing w:after="0"/>
              <w:jc w:val="right"/>
              <w:rPr>
                <w:rFonts w:ascii="Times New Roman" w:hAnsi="Times New Roman" w:cs="Times New Roman"/>
                <w:b/>
                <w:bCs/>
                <w:color w:val="000000"/>
                <w:sz w:val="18"/>
                <w:szCs w:val="18"/>
              </w:rPr>
            </w:pPr>
            <w:r w:rsidRPr="009748B5">
              <w:rPr>
                <w:rFonts w:ascii="Times New Roman" w:hAnsi="Times New Roman" w:cs="Times New Roman"/>
                <w:b/>
                <w:sz w:val="18"/>
                <w:szCs w:val="18"/>
              </w:rPr>
              <w:t>+</w:t>
            </w:r>
            <w:r w:rsidRPr="009748B5">
              <w:rPr>
                <w:rFonts w:ascii="Times New Roman" w:hAnsi="Times New Roman" w:cs="Times New Roman"/>
                <w:b/>
                <w:bCs/>
                <w:color w:val="000000"/>
                <w:sz w:val="18"/>
                <w:szCs w:val="18"/>
              </w:rPr>
              <w:t xml:space="preserve"> </w:t>
            </w:r>
            <w:r w:rsidRPr="00A269C7">
              <w:rPr>
                <w:rFonts w:ascii="Times New Roman" w:hAnsi="Times New Roman" w:cs="Times New Roman"/>
                <w:b/>
                <w:bCs/>
                <w:color w:val="000000"/>
                <w:sz w:val="18"/>
                <w:szCs w:val="18"/>
              </w:rPr>
              <w:t xml:space="preserve"> 2 619 337,87</w:t>
            </w:r>
          </w:p>
        </w:tc>
      </w:tr>
    </w:tbl>
    <w:p w:rsidR="00DC01C6" w:rsidRDefault="00DC01C6" w:rsidP="00DC01C6">
      <w:pPr>
        <w:autoSpaceDE w:val="0"/>
        <w:autoSpaceDN w:val="0"/>
        <w:adjustRightInd w:val="0"/>
        <w:spacing w:after="0"/>
        <w:ind w:firstLine="709"/>
        <w:jc w:val="both"/>
        <w:rPr>
          <w:rFonts w:ascii="Times New Roman" w:hAnsi="Times New Roman" w:cs="Times New Roman"/>
          <w:sz w:val="28"/>
          <w:szCs w:val="28"/>
        </w:rPr>
      </w:pPr>
    </w:p>
    <w:p w:rsidR="00DC01C6" w:rsidRPr="00A269C7" w:rsidRDefault="00DC01C6" w:rsidP="00DC01C6">
      <w:pPr>
        <w:autoSpaceDE w:val="0"/>
        <w:autoSpaceDN w:val="0"/>
        <w:adjustRightInd w:val="0"/>
        <w:spacing w:after="0"/>
        <w:ind w:firstLine="709"/>
        <w:jc w:val="both"/>
        <w:rPr>
          <w:rFonts w:ascii="Times New Roman" w:hAnsi="Times New Roman" w:cs="Times New Roman"/>
          <w:sz w:val="28"/>
          <w:szCs w:val="28"/>
        </w:rPr>
      </w:pPr>
      <w:r w:rsidRPr="00A269C7">
        <w:rPr>
          <w:rFonts w:ascii="Times New Roman" w:hAnsi="Times New Roman" w:cs="Times New Roman"/>
          <w:sz w:val="28"/>
          <w:szCs w:val="28"/>
        </w:rPr>
        <w:t xml:space="preserve">При сравнительном анализе представленных к проверке данных ежемесячных </w:t>
      </w:r>
      <w:proofErr w:type="spellStart"/>
      <w:r w:rsidRPr="00A269C7">
        <w:rPr>
          <w:rFonts w:ascii="Times New Roman" w:hAnsi="Times New Roman" w:cs="Times New Roman"/>
          <w:sz w:val="28"/>
          <w:szCs w:val="28"/>
        </w:rPr>
        <w:t>оборотно</w:t>
      </w:r>
      <w:proofErr w:type="spellEnd"/>
      <w:r w:rsidRPr="00A269C7">
        <w:rPr>
          <w:rFonts w:ascii="Times New Roman" w:hAnsi="Times New Roman" w:cs="Times New Roman"/>
          <w:sz w:val="28"/>
          <w:szCs w:val="28"/>
        </w:rPr>
        <w:t xml:space="preserve">-сальдовых ведомостей по счету «90-1 Продажи-Выручка» за 2016 год и показателей отчетов о компенсации недополученных доходов по видам коммунальных ресурсов (услуг), предоставленных МУП «Айсберг» Департаменту выявлено, что из окружного бюджета излишне перечислено МУП «Айсберг» субсидии в сумме </w:t>
      </w:r>
      <w:r>
        <w:rPr>
          <w:rFonts w:ascii="Times New Roman" w:hAnsi="Times New Roman" w:cs="Times New Roman"/>
          <w:sz w:val="28"/>
          <w:szCs w:val="28"/>
        </w:rPr>
        <w:t>2 619 337</w:t>
      </w:r>
      <w:r w:rsidRPr="00A269C7">
        <w:rPr>
          <w:rFonts w:ascii="Times New Roman" w:hAnsi="Times New Roman" w:cs="Times New Roman"/>
          <w:sz w:val="28"/>
          <w:szCs w:val="28"/>
        </w:rPr>
        <w:t xml:space="preserve"> рубл</w:t>
      </w:r>
      <w:r>
        <w:rPr>
          <w:rFonts w:ascii="Times New Roman" w:hAnsi="Times New Roman" w:cs="Times New Roman"/>
          <w:sz w:val="28"/>
          <w:szCs w:val="28"/>
        </w:rPr>
        <w:t>ей 87</w:t>
      </w:r>
      <w:r w:rsidRPr="00A269C7">
        <w:rPr>
          <w:rFonts w:ascii="Times New Roman" w:hAnsi="Times New Roman" w:cs="Times New Roman"/>
          <w:sz w:val="28"/>
          <w:szCs w:val="28"/>
        </w:rPr>
        <w:t xml:space="preserve"> копе</w:t>
      </w:r>
      <w:r>
        <w:rPr>
          <w:rFonts w:ascii="Times New Roman" w:hAnsi="Times New Roman" w:cs="Times New Roman"/>
          <w:sz w:val="28"/>
          <w:szCs w:val="28"/>
        </w:rPr>
        <w:t xml:space="preserve">ек. </w:t>
      </w:r>
      <w:r w:rsidRPr="00A269C7">
        <w:rPr>
          <w:rFonts w:ascii="Times New Roman" w:hAnsi="Times New Roman" w:cs="Times New Roman"/>
          <w:sz w:val="28"/>
          <w:szCs w:val="28"/>
        </w:rPr>
        <w:t xml:space="preserve"> </w:t>
      </w:r>
    </w:p>
    <w:p w:rsidR="00DC01C6" w:rsidRPr="00A269C7" w:rsidRDefault="00DC01C6" w:rsidP="00DC01C6">
      <w:pPr>
        <w:autoSpaceDE w:val="0"/>
        <w:autoSpaceDN w:val="0"/>
        <w:adjustRightInd w:val="0"/>
        <w:spacing w:after="0"/>
        <w:ind w:firstLine="709"/>
        <w:jc w:val="both"/>
        <w:rPr>
          <w:rFonts w:ascii="Times New Roman" w:hAnsi="Times New Roman" w:cs="Times New Roman"/>
          <w:sz w:val="28"/>
          <w:szCs w:val="28"/>
        </w:rPr>
      </w:pPr>
    </w:p>
    <w:p w:rsidR="00DC01C6" w:rsidRPr="00A269C7" w:rsidRDefault="00DC01C6" w:rsidP="00DC01C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Выводы:</w:t>
      </w:r>
    </w:p>
    <w:p w:rsidR="00DC01C6" w:rsidRPr="00A269C7" w:rsidRDefault="00DC01C6" w:rsidP="00DC01C6">
      <w:pPr>
        <w:autoSpaceDE w:val="0"/>
        <w:autoSpaceDN w:val="0"/>
        <w:adjustRightInd w:val="0"/>
        <w:spacing w:after="0"/>
        <w:ind w:firstLine="709"/>
        <w:jc w:val="both"/>
        <w:rPr>
          <w:rFonts w:ascii="Times New Roman" w:hAnsi="Times New Roman" w:cs="Times New Roman"/>
          <w:sz w:val="28"/>
          <w:szCs w:val="28"/>
        </w:rPr>
      </w:pPr>
      <w:r w:rsidRPr="00A269C7">
        <w:rPr>
          <w:rFonts w:ascii="Times New Roman" w:hAnsi="Times New Roman" w:cs="Times New Roman"/>
          <w:sz w:val="28"/>
        </w:rPr>
        <w:t xml:space="preserve">В соответствии с заключенным соглашением с </w:t>
      </w:r>
      <w:r w:rsidRPr="00A269C7">
        <w:rPr>
          <w:rFonts w:ascii="Times New Roman" w:hAnsi="Times New Roman" w:cs="Times New Roman"/>
          <w:sz w:val="28"/>
          <w:szCs w:val="28"/>
        </w:rPr>
        <w:t xml:space="preserve">Департаментом промышленной и сельскохозяйственной политики Чукотского автономного округа МУП «Айсберг» из окружного бюджета получена </w:t>
      </w:r>
      <w:r w:rsidRPr="00A269C7">
        <w:rPr>
          <w:rFonts w:ascii="Times New Roman" w:hAnsi="Times New Roman" w:cs="Times New Roman"/>
          <w:sz w:val="28"/>
        </w:rPr>
        <w:t xml:space="preserve">субсидия на компенсацию недополученных доходов, связанных с предоставлением населению коммунальных ресурсов (услуг) </w:t>
      </w:r>
      <w:proofErr w:type="gramStart"/>
      <w:r w:rsidRPr="00A269C7">
        <w:rPr>
          <w:rFonts w:ascii="Times New Roman" w:hAnsi="Times New Roman" w:cs="Times New Roman"/>
          <w:sz w:val="28"/>
        </w:rPr>
        <w:t>по тарифам</w:t>
      </w:r>
      <w:proofErr w:type="gramEnd"/>
      <w:r w:rsidRPr="00A269C7">
        <w:rPr>
          <w:rFonts w:ascii="Times New Roman" w:hAnsi="Times New Roman" w:cs="Times New Roman"/>
          <w:sz w:val="28"/>
        </w:rPr>
        <w:t xml:space="preserve"> не обеспечивающим возмещение издержек </w:t>
      </w:r>
      <w:r w:rsidRPr="00A269C7">
        <w:rPr>
          <w:rFonts w:ascii="Times New Roman" w:hAnsi="Times New Roman" w:cs="Times New Roman"/>
          <w:sz w:val="28"/>
          <w:szCs w:val="28"/>
        </w:rPr>
        <w:t>в сумме 294 505 430 рублей.</w:t>
      </w:r>
    </w:p>
    <w:p w:rsidR="00DC01C6" w:rsidRPr="00A269C7" w:rsidRDefault="00DC01C6" w:rsidP="00DC01C6">
      <w:pPr>
        <w:autoSpaceDE w:val="0"/>
        <w:autoSpaceDN w:val="0"/>
        <w:adjustRightInd w:val="0"/>
        <w:spacing w:after="0"/>
        <w:ind w:firstLine="709"/>
        <w:jc w:val="both"/>
        <w:rPr>
          <w:rFonts w:ascii="Times New Roman" w:hAnsi="Times New Roman" w:cs="Times New Roman"/>
          <w:sz w:val="28"/>
          <w:szCs w:val="28"/>
        </w:rPr>
      </w:pPr>
      <w:r w:rsidRPr="00A269C7">
        <w:rPr>
          <w:rFonts w:ascii="Times New Roman" w:hAnsi="Times New Roman" w:cs="Times New Roman"/>
          <w:sz w:val="28"/>
          <w:szCs w:val="28"/>
        </w:rPr>
        <w:t>Согласно данным бухгалтерского учета МУП "Айсберг" за 2016 год с</w:t>
      </w:r>
      <w:r w:rsidRPr="00A269C7">
        <w:rPr>
          <w:rFonts w:ascii="Times New Roman" w:hAnsi="Times New Roman" w:cs="Times New Roman"/>
          <w:color w:val="000000"/>
          <w:sz w:val="28"/>
          <w:szCs w:val="28"/>
        </w:rPr>
        <w:t xml:space="preserve">умма причитающихся к возмещению недополученных доходов составила </w:t>
      </w:r>
      <w:r w:rsidRPr="00A269C7">
        <w:rPr>
          <w:rFonts w:ascii="Times New Roman" w:hAnsi="Times New Roman" w:cs="Times New Roman"/>
          <w:bCs/>
          <w:color w:val="000000"/>
          <w:sz w:val="28"/>
          <w:szCs w:val="28"/>
        </w:rPr>
        <w:t>291 109</w:t>
      </w:r>
      <w:r>
        <w:rPr>
          <w:rFonts w:ascii="Times New Roman" w:hAnsi="Times New Roman" w:cs="Times New Roman"/>
          <w:bCs/>
          <w:color w:val="000000"/>
          <w:sz w:val="28"/>
          <w:szCs w:val="28"/>
        </w:rPr>
        <w:t> </w:t>
      </w:r>
      <w:r w:rsidRPr="00A269C7">
        <w:rPr>
          <w:rFonts w:ascii="Times New Roman" w:hAnsi="Times New Roman" w:cs="Times New Roman"/>
          <w:bCs/>
          <w:color w:val="000000"/>
          <w:sz w:val="28"/>
          <w:szCs w:val="28"/>
        </w:rPr>
        <w:t>378,36 рублей.</w:t>
      </w:r>
    </w:p>
    <w:p w:rsidR="00DC01C6" w:rsidRPr="00A269C7" w:rsidRDefault="00DC01C6" w:rsidP="00DC01C6">
      <w:pPr>
        <w:autoSpaceDE w:val="0"/>
        <w:autoSpaceDN w:val="0"/>
        <w:adjustRightInd w:val="0"/>
        <w:spacing w:after="0"/>
        <w:ind w:firstLine="709"/>
        <w:jc w:val="both"/>
        <w:rPr>
          <w:rFonts w:ascii="Times New Roman" w:hAnsi="Times New Roman" w:cs="Times New Roman"/>
          <w:sz w:val="28"/>
          <w:szCs w:val="28"/>
        </w:rPr>
      </w:pPr>
      <w:r w:rsidRPr="00A269C7">
        <w:rPr>
          <w:rFonts w:ascii="Times New Roman" w:hAnsi="Times New Roman" w:cs="Times New Roman"/>
          <w:sz w:val="28"/>
          <w:szCs w:val="28"/>
        </w:rPr>
        <w:t xml:space="preserve">Сравнительный анализ представленных к проверке данных бухгалтерской отчетности за 2016 год и показателей отчетов о компенсации недополученных доходов по видам коммунальных ресурсов (услуг), предоставленных МУП </w:t>
      </w:r>
      <w:r w:rsidRPr="00A269C7">
        <w:rPr>
          <w:rFonts w:ascii="Times New Roman" w:hAnsi="Times New Roman" w:cs="Times New Roman"/>
          <w:sz w:val="28"/>
          <w:szCs w:val="28"/>
        </w:rPr>
        <w:lastRenderedPageBreak/>
        <w:t>«Айсберг» Департаменту выявил, что в 2016 году излишне перечислено МУП «Айсберг» из окружного бюджета субсидии в сумме 2 619 337 рубле</w:t>
      </w:r>
      <w:r>
        <w:rPr>
          <w:rFonts w:ascii="Times New Roman" w:hAnsi="Times New Roman" w:cs="Times New Roman"/>
          <w:sz w:val="28"/>
          <w:szCs w:val="28"/>
        </w:rPr>
        <w:t>й</w:t>
      </w:r>
      <w:r w:rsidRPr="00A269C7">
        <w:rPr>
          <w:rFonts w:ascii="Times New Roman" w:hAnsi="Times New Roman" w:cs="Times New Roman"/>
          <w:sz w:val="28"/>
          <w:szCs w:val="28"/>
        </w:rPr>
        <w:t xml:space="preserve"> 87 копеек.</w:t>
      </w:r>
    </w:p>
    <w:p w:rsidR="00DC01C6" w:rsidRDefault="00DC01C6" w:rsidP="00DC01C6">
      <w:pPr>
        <w:spacing w:after="0"/>
        <w:ind w:firstLine="709"/>
        <w:jc w:val="both"/>
        <w:rPr>
          <w:rFonts w:ascii="Times New Roman" w:hAnsi="Times New Roman" w:cs="Times New Roman"/>
          <w:b/>
          <w:bCs/>
          <w:sz w:val="28"/>
          <w:szCs w:val="28"/>
        </w:rPr>
      </w:pPr>
    </w:p>
    <w:p w:rsidR="00DC01C6" w:rsidRDefault="00DC01C6" w:rsidP="00DC01C6">
      <w:pPr>
        <w:spacing w:after="0"/>
        <w:ind w:firstLine="708"/>
        <w:rPr>
          <w:rFonts w:ascii="Times New Roman" w:hAnsi="Times New Roman"/>
          <w:b/>
          <w:sz w:val="28"/>
          <w:szCs w:val="28"/>
        </w:rPr>
      </w:pPr>
      <w:r w:rsidRPr="00D945BF">
        <w:rPr>
          <w:rFonts w:ascii="Times New Roman" w:hAnsi="Times New Roman"/>
          <w:b/>
          <w:sz w:val="28"/>
          <w:szCs w:val="28"/>
        </w:rPr>
        <w:t>Предложения:</w:t>
      </w:r>
    </w:p>
    <w:p w:rsidR="00DC01C6" w:rsidRPr="003A00EE" w:rsidRDefault="00DC01C6" w:rsidP="00DC01C6">
      <w:pPr>
        <w:spacing w:after="0"/>
        <w:jc w:val="both"/>
        <w:rPr>
          <w:rFonts w:ascii="Times New Roman" w:hAnsi="Times New Roman"/>
          <w:color w:val="000000" w:themeColor="text1"/>
          <w:sz w:val="16"/>
          <w:szCs w:val="16"/>
        </w:rPr>
      </w:pPr>
      <w:r>
        <w:rPr>
          <w:rFonts w:ascii="Times New Roman" w:hAnsi="Times New Roman"/>
          <w:sz w:val="28"/>
          <w:szCs w:val="28"/>
        </w:rPr>
        <w:tab/>
      </w:r>
      <w:r w:rsidRPr="0077428F">
        <w:rPr>
          <w:rFonts w:ascii="Times New Roman" w:hAnsi="Times New Roman"/>
          <w:sz w:val="28"/>
          <w:szCs w:val="28"/>
        </w:rPr>
        <w:t>1.</w:t>
      </w:r>
      <w:r>
        <w:rPr>
          <w:rFonts w:ascii="Times New Roman" w:hAnsi="Times New Roman"/>
          <w:sz w:val="28"/>
          <w:szCs w:val="28"/>
        </w:rPr>
        <w:t> </w:t>
      </w:r>
      <w:r w:rsidRPr="0077428F">
        <w:rPr>
          <w:rFonts w:ascii="Times New Roman" w:hAnsi="Times New Roman"/>
          <w:sz w:val="28"/>
          <w:szCs w:val="28"/>
        </w:rPr>
        <w:t xml:space="preserve">Утвердить отчёт по результатам </w:t>
      </w:r>
      <w:r w:rsidRPr="0060006B">
        <w:rPr>
          <w:rFonts w:ascii="Times New Roman" w:hAnsi="Times New Roman" w:cs="Times New Roman"/>
          <w:color w:val="000000"/>
          <w:sz w:val="28"/>
          <w:szCs w:val="28"/>
        </w:rPr>
        <w:t>встречной проверки</w:t>
      </w:r>
      <w:r>
        <w:rPr>
          <w:rFonts w:ascii="Times New Roman" w:hAnsi="Times New Roman" w:cs="Times New Roman"/>
          <w:color w:val="000000"/>
          <w:sz w:val="28"/>
          <w:szCs w:val="28"/>
        </w:rPr>
        <w:t xml:space="preserve"> </w:t>
      </w:r>
      <w:r w:rsidRPr="00A269C7">
        <w:rPr>
          <w:rFonts w:ascii="Times New Roman" w:hAnsi="Times New Roman" w:cs="Times New Roman"/>
          <w:sz w:val="28"/>
        </w:rPr>
        <w:t xml:space="preserve">достоверности представленной Муниципальным унитарным предприятием муниципального образования Чукотский муниципальный район «Айсберг» отчетности на получение в 2016 году субсидии из окружного бюджета на компенсацию недополученных доходов, связанных с предоставлением населению коммунальных ресурсов (услуг) по тарифам не обеспечивающим возмещение издержек», </w:t>
      </w:r>
      <w:r w:rsidRPr="00A269C7">
        <w:rPr>
          <w:rFonts w:ascii="Times New Roman" w:hAnsi="Times New Roman" w:cs="Times New Roman"/>
          <w:sz w:val="28"/>
          <w:szCs w:val="28"/>
        </w:rPr>
        <w:t>в рамках контрольного мероприятия</w:t>
      </w:r>
      <w:r>
        <w:rPr>
          <w:rFonts w:ascii="Times New Roman" w:hAnsi="Times New Roman" w:cs="Times New Roman"/>
          <w:sz w:val="28"/>
          <w:szCs w:val="28"/>
        </w:rPr>
        <w:t> </w:t>
      </w:r>
      <w:r w:rsidRPr="00A269C7">
        <w:rPr>
          <w:rFonts w:ascii="Times New Roman" w:hAnsi="Times New Roman" w:cs="Times New Roman"/>
          <w:sz w:val="28"/>
        </w:rPr>
        <w:t>«</w:t>
      </w:r>
      <w:r w:rsidRPr="00A269C7">
        <w:rPr>
          <w:rFonts w:ascii="Times New Roman" w:hAnsi="Times New Roman" w:cs="Times New Roman"/>
          <w:sz w:val="28"/>
          <w:szCs w:val="28"/>
        </w:rPr>
        <w:t>Проверка законности и результативности (эффективности и экономности) использования средств окружного бюджета на реализацию мероприятий Государственной программы Чукотского автономного округа «Развитие жилищно-коммунального хозяйства и водохозяйственного комплекса Чукотского автономного округа на 2016-2020 годы» по представлению субсидий ресурсоснабжающим организациям на возмещение части расходов, не учтенных при установлении тарифов и недополученных доходов, связанных с предоставлением коммунальных ресурсов (услуг) по тарифам, не обеспечивающим возмещение издержек за 2016 год</w:t>
      </w:r>
      <w:r>
        <w:rPr>
          <w:rFonts w:ascii="Times New Roman" w:hAnsi="Times New Roman" w:cs="Times New Roman"/>
          <w:sz w:val="28"/>
          <w:szCs w:val="28"/>
        </w:rPr>
        <w:t>.</w:t>
      </w:r>
    </w:p>
    <w:p w:rsidR="00DC01C6" w:rsidRPr="003A00EE" w:rsidRDefault="00DC01C6" w:rsidP="00DC01C6">
      <w:pPr>
        <w:spacing w:after="0"/>
        <w:ind w:firstLine="709"/>
        <w:jc w:val="both"/>
        <w:rPr>
          <w:rFonts w:ascii="Times New Roman" w:hAnsi="Times New Roman"/>
          <w:sz w:val="16"/>
          <w:szCs w:val="16"/>
        </w:rPr>
      </w:pPr>
      <w:r w:rsidRPr="0077428F">
        <w:rPr>
          <w:rFonts w:ascii="Times New Roman" w:hAnsi="Times New Roman"/>
          <w:sz w:val="28"/>
          <w:szCs w:val="28"/>
        </w:rPr>
        <w:t>2.</w:t>
      </w:r>
      <w:r>
        <w:rPr>
          <w:rFonts w:ascii="Times New Roman" w:hAnsi="Times New Roman"/>
          <w:sz w:val="28"/>
          <w:szCs w:val="28"/>
        </w:rPr>
        <w:t> </w:t>
      </w:r>
      <w:r w:rsidRPr="0077428F">
        <w:rPr>
          <w:rFonts w:ascii="Times New Roman" w:hAnsi="Times New Roman"/>
          <w:sz w:val="28"/>
          <w:szCs w:val="28"/>
        </w:rPr>
        <w:t xml:space="preserve">Направить </w:t>
      </w:r>
      <w:r>
        <w:rPr>
          <w:rFonts w:ascii="Times New Roman" w:hAnsi="Times New Roman"/>
          <w:sz w:val="28"/>
          <w:szCs w:val="28"/>
        </w:rPr>
        <w:t xml:space="preserve">представление Счетной палаты Чукотского автономного округа в адрес </w:t>
      </w:r>
      <w:r w:rsidRPr="0060006B">
        <w:rPr>
          <w:rFonts w:ascii="Times New Roman" w:hAnsi="Times New Roman" w:cs="Times New Roman"/>
          <w:sz w:val="28"/>
          <w:szCs w:val="28"/>
        </w:rPr>
        <w:t>Муниципального унитарного предприятия муниципального образования Чукотский муниципальный район «Айсберг»</w:t>
      </w:r>
      <w:r w:rsidRPr="0077428F">
        <w:rPr>
          <w:rFonts w:ascii="Times New Roman" w:hAnsi="Times New Roman"/>
          <w:sz w:val="28"/>
          <w:szCs w:val="28"/>
        </w:rPr>
        <w:tab/>
      </w:r>
    </w:p>
    <w:p w:rsidR="00DC01C6" w:rsidRPr="0077428F" w:rsidRDefault="00DC01C6" w:rsidP="00DC01C6">
      <w:pPr>
        <w:spacing w:after="0"/>
        <w:ind w:firstLine="708"/>
        <w:jc w:val="both"/>
        <w:rPr>
          <w:rFonts w:ascii="Times New Roman" w:hAnsi="Times New Roman"/>
          <w:sz w:val="28"/>
          <w:szCs w:val="28"/>
        </w:rPr>
      </w:pPr>
      <w:r>
        <w:rPr>
          <w:rFonts w:ascii="Times New Roman" w:hAnsi="Times New Roman"/>
          <w:sz w:val="28"/>
          <w:szCs w:val="28"/>
        </w:rPr>
        <w:t xml:space="preserve">3. Направить информационное письмо в Департамент промышленной и сельскохозяйственной политики Чукотского автономного округа о результатах </w:t>
      </w:r>
      <w:proofErr w:type="gramStart"/>
      <w:r>
        <w:rPr>
          <w:rFonts w:ascii="Times New Roman" w:hAnsi="Times New Roman"/>
          <w:sz w:val="28"/>
          <w:szCs w:val="28"/>
        </w:rPr>
        <w:t>проверки  МУП</w:t>
      </w:r>
      <w:proofErr w:type="gramEnd"/>
      <w:r>
        <w:rPr>
          <w:rFonts w:ascii="Times New Roman" w:hAnsi="Times New Roman"/>
          <w:sz w:val="28"/>
          <w:szCs w:val="28"/>
        </w:rPr>
        <w:t xml:space="preserve"> "Айсберг".</w:t>
      </w:r>
    </w:p>
    <w:p w:rsidR="00DC01C6" w:rsidRDefault="00DC01C6" w:rsidP="00DC01C6">
      <w:pPr>
        <w:spacing w:after="0"/>
        <w:ind w:firstLine="708"/>
        <w:jc w:val="both"/>
        <w:rPr>
          <w:rFonts w:ascii="Times New Roman" w:hAnsi="Times New Roman"/>
          <w:sz w:val="28"/>
          <w:szCs w:val="28"/>
        </w:rPr>
      </w:pPr>
      <w:r>
        <w:rPr>
          <w:rFonts w:ascii="Times New Roman" w:hAnsi="Times New Roman"/>
          <w:sz w:val="28"/>
          <w:szCs w:val="28"/>
        </w:rPr>
        <w:t>4</w:t>
      </w:r>
      <w:r w:rsidRPr="0077428F">
        <w:rPr>
          <w:rFonts w:ascii="Times New Roman" w:hAnsi="Times New Roman"/>
          <w:sz w:val="28"/>
          <w:szCs w:val="28"/>
        </w:rPr>
        <w:t>.</w:t>
      </w:r>
      <w:r>
        <w:rPr>
          <w:rFonts w:ascii="Times New Roman" w:hAnsi="Times New Roman"/>
          <w:sz w:val="28"/>
          <w:szCs w:val="28"/>
        </w:rPr>
        <w:t> </w:t>
      </w:r>
      <w:r w:rsidRPr="0077428F">
        <w:rPr>
          <w:rFonts w:ascii="Times New Roman" w:hAnsi="Times New Roman"/>
          <w:sz w:val="28"/>
          <w:szCs w:val="28"/>
        </w:rPr>
        <w:t>Отчет направить в Думу и Губернатору Чукотского автономного округа.</w:t>
      </w:r>
    </w:p>
    <w:p w:rsidR="00DC01C6" w:rsidRPr="006574F4" w:rsidRDefault="00DC01C6" w:rsidP="00DC01C6">
      <w:pPr>
        <w:spacing w:after="0"/>
        <w:rPr>
          <w:rFonts w:ascii="Times New Roman" w:hAnsi="Times New Roman" w:cs="Times New Roman"/>
          <w:b/>
          <w:sz w:val="10"/>
          <w:szCs w:val="10"/>
        </w:rPr>
      </w:pPr>
    </w:p>
    <w:p w:rsidR="00DC01C6" w:rsidRDefault="00DC01C6" w:rsidP="00DC01C6">
      <w:pPr>
        <w:spacing w:after="0"/>
        <w:ind w:firstLine="708"/>
        <w:jc w:val="both"/>
        <w:rPr>
          <w:rFonts w:ascii="Times New Roman" w:hAnsi="Times New Roman" w:cs="Times New Roman"/>
          <w:sz w:val="28"/>
          <w:szCs w:val="28"/>
        </w:rPr>
      </w:pPr>
    </w:p>
    <w:p w:rsidR="00DC01C6" w:rsidRDefault="00DC01C6" w:rsidP="00DC01C6">
      <w:pPr>
        <w:spacing w:after="0"/>
        <w:ind w:firstLine="708"/>
        <w:jc w:val="both"/>
        <w:rPr>
          <w:rFonts w:ascii="Times New Roman" w:hAnsi="Times New Roman" w:cs="Times New Roman"/>
          <w:sz w:val="28"/>
          <w:szCs w:val="28"/>
        </w:rPr>
      </w:pPr>
    </w:p>
    <w:p w:rsidR="00DC01C6" w:rsidRDefault="00DC01C6" w:rsidP="00DC01C6">
      <w:pPr>
        <w:spacing w:after="0"/>
        <w:ind w:firstLine="708"/>
        <w:jc w:val="both"/>
        <w:rPr>
          <w:rFonts w:ascii="Times New Roman" w:hAnsi="Times New Roman" w:cs="Times New Roman"/>
          <w:sz w:val="28"/>
          <w:szCs w:val="28"/>
        </w:rPr>
      </w:pPr>
    </w:p>
    <w:p w:rsidR="00DC01C6" w:rsidRPr="007B2C6A" w:rsidRDefault="00DC01C6" w:rsidP="00DC01C6">
      <w:pPr>
        <w:spacing w:after="0"/>
        <w:ind w:firstLine="708"/>
        <w:jc w:val="both"/>
        <w:rPr>
          <w:rFonts w:ascii="Times New Roman" w:hAnsi="Times New Roman" w:cs="Times New Roman"/>
          <w:sz w:val="28"/>
          <w:szCs w:val="28"/>
        </w:rPr>
      </w:pPr>
      <w:r>
        <w:rPr>
          <w:rFonts w:ascii="Times New Roman" w:hAnsi="Times New Roman" w:cs="Times New Roman"/>
          <w:sz w:val="28"/>
          <w:szCs w:val="28"/>
        </w:rPr>
        <w:t>Аудитор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Головачёва</w:t>
      </w:r>
    </w:p>
    <w:p w:rsidR="00DC01C6" w:rsidRPr="007B2C6A" w:rsidRDefault="00DC01C6" w:rsidP="00DC01C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C01C6" w:rsidRDefault="00DC01C6" w:rsidP="00DC01C6">
      <w:pPr>
        <w:spacing w:after="0"/>
        <w:ind w:firstLine="708"/>
        <w:jc w:val="both"/>
        <w:rPr>
          <w:rFonts w:ascii="Times New Roman" w:hAnsi="Times New Roman" w:cs="Times New Roman"/>
          <w:sz w:val="28"/>
          <w:szCs w:val="28"/>
        </w:rPr>
      </w:pPr>
    </w:p>
    <w:p w:rsidR="00DC01C6" w:rsidRDefault="00DC01C6" w:rsidP="00DC01C6">
      <w:pPr>
        <w:spacing w:after="0"/>
        <w:ind w:firstLine="708"/>
        <w:jc w:val="both"/>
        <w:rPr>
          <w:rFonts w:ascii="Times New Roman" w:hAnsi="Times New Roman" w:cs="Times New Roman"/>
          <w:sz w:val="28"/>
          <w:szCs w:val="28"/>
        </w:rPr>
      </w:pPr>
    </w:p>
    <w:p w:rsidR="00DC01C6" w:rsidRDefault="00DC01C6" w:rsidP="00DC01C6">
      <w:pPr>
        <w:spacing w:after="0"/>
        <w:ind w:firstLine="708"/>
        <w:jc w:val="both"/>
        <w:rPr>
          <w:rFonts w:ascii="Times New Roman" w:hAnsi="Times New Roman" w:cs="Times New Roman"/>
          <w:sz w:val="28"/>
          <w:szCs w:val="28"/>
        </w:rPr>
        <w:sectPr w:rsidR="00DC01C6" w:rsidSect="001A02E4">
          <w:pgSz w:w="11906" w:h="16838"/>
          <w:pgMar w:top="1191" w:right="851" w:bottom="1191" w:left="1247" w:header="709" w:footer="709" w:gutter="0"/>
          <w:cols w:space="708"/>
          <w:titlePg/>
          <w:docGrid w:linePitch="360"/>
        </w:sectPr>
      </w:pPr>
    </w:p>
    <w:p w:rsidR="00214968" w:rsidRPr="006E2C6C" w:rsidRDefault="00214968" w:rsidP="002149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ОТЧЕТ</w:t>
      </w:r>
    </w:p>
    <w:p w:rsidR="00214968" w:rsidRPr="006E2C6C" w:rsidRDefault="00214968" w:rsidP="002149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6E2C6C">
        <w:rPr>
          <w:rFonts w:ascii="Times New Roman" w:hAnsi="Times New Roman" w:cs="Times New Roman"/>
          <w:b/>
          <w:sz w:val="28"/>
          <w:szCs w:val="28"/>
        </w:rPr>
        <w:t xml:space="preserve"> результата</w:t>
      </w:r>
      <w:r>
        <w:rPr>
          <w:rFonts w:ascii="Times New Roman" w:hAnsi="Times New Roman" w:cs="Times New Roman"/>
          <w:b/>
          <w:sz w:val="28"/>
          <w:szCs w:val="28"/>
        </w:rPr>
        <w:t>х</w:t>
      </w:r>
      <w:r w:rsidRPr="006E2C6C">
        <w:rPr>
          <w:rFonts w:ascii="Times New Roman" w:hAnsi="Times New Roman" w:cs="Times New Roman"/>
          <w:b/>
          <w:sz w:val="28"/>
          <w:szCs w:val="28"/>
        </w:rPr>
        <w:t xml:space="preserve"> контрольного мероприятия</w:t>
      </w:r>
    </w:p>
    <w:p w:rsidR="00214968" w:rsidRPr="00670994" w:rsidRDefault="00214968" w:rsidP="002149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0994">
        <w:rPr>
          <w:rFonts w:ascii="Times New Roman" w:hAnsi="Times New Roman" w:cs="Times New Roman"/>
          <w:sz w:val="28"/>
          <w:szCs w:val="28"/>
        </w:rPr>
        <w:t xml:space="preserve">«Проверка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мероприятий «Проектно-изыскательские работы для строительства объекта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 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«Строительство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Песчанка 1цепь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Подпрограммы «Развитие и модернизация электроэнергетики» Государственной программы «Энергоэффективность и развитие энергетики Чукотского автономного округа  на 2016-2020 годы» за 2016 год и истекший период 2017 года»</w:t>
      </w: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
          <w:sz w:val="28"/>
          <w:szCs w:val="28"/>
        </w:rPr>
        <w:tab/>
        <w:t xml:space="preserve">Основание для проведения контрольного мероприятия: </w:t>
      </w:r>
      <w:r w:rsidRPr="00670994">
        <w:rPr>
          <w:rFonts w:ascii="Times New Roman" w:hAnsi="Times New Roman" w:cs="Times New Roman"/>
          <w:sz w:val="28"/>
          <w:szCs w:val="28"/>
        </w:rPr>
        <w:t>пункт 1.2.5. Плана работы Счетной палаты Чукотского автономного округа на 2017 год.</w:t>
      </w:r>
    </w:p>
    <w:p w:rsidR="00214968" w:rsidRPr="00670994" w:rsidRDefault="00214968" w:rsidP="00214968">
      <w:pPr>
        <w:spacing w:after="0" w:line="240" w:lineRule="auto"/>
        <w:jc w:val="both"/>
        <w:rPr>
          <w:rFonts w:ascii="Times New Roman" w:hAnsi="Times New Roman" w:cs="Times New Roman"/>
          <w:b/>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
          <w:sz w:val="28"/>
          <w:szCs w:val="28"/>
        </w:rPr>
        <w:tab/>
        <w:t xml:space="preserve">Предмет контрольного мероприятия: </w:t>
      </w:r>
      <w:r w:rsidRPr="00670994">
        <w:rPr>
          <w:rFonts w:ascii="Times New Roman" w:hAnsi="Times New Roman" w:cs="Times New Roman"/>
          <w:sz w:val="28"/>
          <w:szCs w:val="28"/>
        </w:rPr>
        <w:t xml:space="preserve">процесс использования средств окружного бюджета Чукотского автономного округа, выделенных на проведение проектно-изыскательских работ на объекте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proofErr w:type="gramStart"/>
      <w:r w:rsidRPr="00670994">
        <w:rPr>
          <w:rFonts w:ascii="Times New Roman" w:hAnsi="Times New Roman" w:cs="Times New Roman"/>
          <w:sz w:val="28"/>
          <w:szCs w:val="28"/>
        </w:rPr>
        <w:t>»,  этап</w:t>
      </w:r>
      <w:proofErr w:type="gramEnd"/>
      <w:r w:rsidRPr="00670994">
        <w:rPr>
          <w:rFonts w:ascii="Times New Roman" w:hAnsi="Times New Roman" w:cs="Times New Roman"/>
          <w:sz w:val="28"/>
          <w:szCs w:val="28"/>
        </w:rPr>
        <w:t xml:space="preserve">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и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за 2016 год и 7 месяцев 2017 года.</w:t>
      </w: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
          <w:sz w:val="28"/>
          <w:szCs w:val="28"/>
        </w:rPr>
        <w:tab/>
        <w:t>Объект контрольного мероприятия</w:t>
      </w:r>
      <w:r w:rsidRPr="00670994">
        <w:rPr>
          <w:rFonts w:ascii="Times New Roman" w:hAnsi="Times New Roman" w:cs="Times New Roman"/>
          <w:sz w:val="28"/>
          <w:szCs w:val="28"/>
        </w:rPr>
        <w:t>: до 18 апреля 2016 года – Государственное бюджетное учреждение «Управление капитального строительства Чукотского автономного округа», с 18 апреля 2016 года – Государственное казенное учреждение «Управление капитального строительства Чукотского автономного округа» (далее – Управление).</w:t>
      </w: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
          <w:sz w:val="28"/>
          <w:szCs w:val="28"/>
        </w:rPr>
        <w:tab/>
        <w:t xml:space="preserve">Цель контрольного мероприятия: </w:t>
      </w:r>
      <w:r w:rsidRPr="00670994">
        <w:rPr>
          <w:rFonts w:ascii="Times New Roman" w:hAnsi="Times New Roman" w:cs="Times New Roman"/>
          <w:sz w:val="28"/>
          <w:szCs w:val="28"/>
        </w:rPr>
        <w:t xml:space="preserve">оценить результативность (эффективность и экономность) использования средств окружного бюджета, предоставленных в виде бюджетных инвестиций в капитальные вложения, и иных источников финансирования, выделенных в 2016-2017 годах на   проектно-изыскательские работы на объекте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и строительно-монтажные работы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w:t>
      </w: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
          <w:sz w:val="28"/>
          <w:szCs w:val="28"/>
        </w:rPr>
        <w:tab/>
        <w:t xml:space="preserve">Сроки проведения контрольного мероприятия: </w:t>
      </w:r>
      <w:r w:rsidRPr="00670994">
        <w:rPr>
          <w:rFonts w:ascii="Times New Roman" w:hAnsi="Times New Roman" w:cs="Times New Roman"/>
          <w:sz w:val="28"/>
          <w:szCs w:val="28"/>
        </w:rPr>
        <w:t>с 1 по 14 августа 2017 года.</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
          <w:sz w:val="28"/>
          <w:szCs w:val="28"/>
        </w:rPr>
        <w:tab/>
      </w:r>
      <w:r w:rsidRPr="00670994">
        <w:rPr>
          <w:rFonts w:ascii="Times New Roman" w:hAnsi="Times New Roman" w:cs="Times New Roman"/>
          <w:sz w:val="28"/>
          <w:szCs w:val="28"/>
        </w:rPr>
        <w:t>По результатам контрольного мероприятия составлен акт от 14 августа 2017 года, подписанный без разногласий.</w:t>
      </w: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
          <w:sz w:val="28"/>
          <w:szCs w:val="28"/>
        </w:rPr>
        <w:tab/>
        <w:t>Краткая информация о проверяемой сфере и объекте</w:t>
      </w:r>
    </w:p>
    <w:p w:rsidR="00214968" w:rsidRPr="00670994" w:rsidRDefault="00214968" w:rsidP="00214968">
      <w:pPr>
        <w:spacing w:after="0" w:line="240" w:lineRule="auto"/>
        <w:jc w:val="both"/>
        <w:rPr>
          <w:rFonts w:ascii="Times New Roman" w:hAnsi="Times New Roman" w:cs="Times New Roman"/>
          <w:b/>
          <w:sz w:val="28"/>
          <w:szCs w:val="28"/>
        </w:rPr>
      </w:pPr>
      <w:r w:rsidRPr="00670994">
        <w:rPr>
          <w:rFonts w:ascii="Times New Roman" w:eastAsia="Times New Roman" w:hAnsi="Times New Roman" w:cs="Times New Roman"/>
          <w:b/>
          <w:sz w:val="28"/>
          <w:szCs w:val="28"/>
        </w:rPr>
        <w:tab/>
      </w:r>
      <w:r w:rsidRPr="00670994">
        <w:rPr>
          <w:rFonts w:ascii="Times New Roman" w:hAnsi="Times New Roman" w:cs="Times New Roman"/>
          <w:b/>
          <w:sz w:val="28"/>
          <w:szCs w:val="28"/>
        </w:rPr>
        <w:tab/>
      </w:r>
      <w:r w:rsidRPr="00670994">
        <w:rPr>
          <w:rFonts w:ascii="Times New Roman" w:hAnsi="Times New Roman" w:cs="Times New Roman"/>
          <w:b/>
          <w:sz w:val="28"/>
          <w:szCs w:val="28"/>
        </w:rPr>
        <w:tab/>
      </w:r>
    </w:p>
    <w:p w:rsidR="00214968" w:rsidRPr="00670994" w:rsidRDefault="00214968" w:rsidP="00214968">
      <w:pPr>
        <w:autoSpaceDE w:val="0"/>
        <w:autoSpaceDN w:val="0"/>
        <w:adjustRightInd w:val="0"/>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Государственная программа «Энергоэффективность и развитие энергетики Чукотского автономного округа на 2016-2020 годы», утвержденная Постановлением Правительства Чукотского автономного округа от 28 января 2016 года №41(далее – Государственная программа), разработана на основании нормативных правовых актов, определяющих приоритеты государственной политики в сфере топливно-энергетического комплекса Чукотского автономного округа. </w:t>
      </w:r>
    </w:p>
    <w:p w:rsidR="00214968" w:rsidRPr="00670994" w:rsidRDefault="00214968" w:rsidP="00214968">
      <w:pPr>
        <w:autoSpaceDE w:val="0"/>
        <w:autoSpaceDN w:val="0"/>
        <w:adjustRightInd w:val="0"/>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Достижение ряда целей Государственной программы, таких как: обеспечение надежного и бесперебойного снабжения потребите</w:t>
      </w:r>
      <w:bookmarkStart w:id="0" w:name="_GoBack"/>
      <w:bookmarkEnd w:id="0"/>
      <w:r w:rsidRPr="00670994">
        <w:rPr>
          <w:rFonts w:ascii="Times New Roman" w:hAnsi="Times New Roman" w:cs="Times New Roman"/>
          <w:sz w:val="28"/>
          <w:szCs w:val="28"/>
        </w:rPr>
        <w:t xml:space="preserve">лей округа топливно-энергетическими ресурсами, сдерживание роста тарифов, сохранение устойчивого функционирования предприятий топливно-энергетического комплекса, осуществляется посредством реализации мероприятий подпрограммы «Развитие и модернизация электроэнергетики» (далее – Подпрограмма).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На реализацию мероприятия «Проектно-изыскательские работы для строительства объекта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-Песчанка» Подпрограммы утверждены финансовые ресурсы на 2016 год в объеме 175 593, 90 тыс. рублей, в том числе за счет средств окружного бюджета – 119 754,80 тыс. рублей, прочих внебюджетных источников – 55 839,10 тыс. рублей.</w:t>
      </w:r>
    </w:p>
    <w:p w:rsidR="00214968" w:rsidRPr="00670994" w:rsidRDefault="00214968" w:rsidP="00214968">
      <w:pPr>
        <w:tabs>
          <w:tab w:val="left" w:pos="0"/>
        </w:tabs>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На реализацию мероприятия «Строительство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Подпрограммы утверждены финансовые ресурсы окружного бюджета в объеме                4 010 476,00 тыс. рублей, из них на 2016 год – 1 000 000,00 тыс. </w:t>
      </w:r>
      <w:proofErr w:type="gramStart"/>
      <w:r w:rsidRPr="00670994">
        <w:rPr>
          <w:rFonts w:ascii="Times New Roman" w:hAnsi="Times New Roman" w:cs="Times New Roman"/>
          <w:sz w:val="28"/>
          <w:szCs w:val="28"/>
        </w:rPr>
        <w:t xml:space="preserve">рублей,   </w:t>
      </w:r>
      <w:proofErr w:type="gramEnd"/>
      <w:r w:rsidRPr="00670994">
        <w:rPr>
          <w:rFonts w:ascii="Times New Roman" w:hAnsi="Times New Roman" w:cs="Times New Roman"/>
          <w:sz w:val="28"/>
          <w:szCs w:val="28"/>
        </w:rPr>
        <w:t xml:space="preserve"> 2017 год – 124 059,90 тыс. рублей, 2018 год – 2 886 416,10 тыс. рублей.</w:t>
      </w:r>
    </w:p>
    <w:p w:rsidR="00214968" w:rsidRPr="00670994" w:rsidRDefault="00214968" w:rsidP="00214968">
      <w:pPr>
        <w:autoSpaceDE w:val="0"/>
        <w:autoSpaceDN w:val="0"/>
        <w:adjustRightInd w:val="0"/>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Целевыми показателями реализации вышеуказанных мероприятий Подпрограммы являются:</w:t>
      </w:r>
    </w:p>
    <w:p w:rsidR="00214968" w:rsidRPr="00670994" w:rsidRDefault="00214968" w:rsidP="00214968">
      <w:pPr>
        <w:autoSpaceDE w:val="0"/>
        <w:autoSpaceDN w:val="0"/>
        <w:adjustRightInd w:val="0"/>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 разработка проектно-изыскательской документации в 2016 году на 1 </w:t>
      </w:r>
      <w:proofErr w:type="spellStart"/>
      <w:r w:rsidRPr="00670994">
        <w:rPr>
          <w:rFonts w:ascii="Times New Roman" w:hAnsi="Times New Roman" w:cs="Times New Roman"/>
          <w:sz w:val="28"/>
          <w:szCs w:val="28"/>
        </w:rPr>
        <w:t>энергообъект</w:t>
      </w:r>
      <w:proofErr w:type="spellEnd"/>
      <w:r w:rsidRPr="00670994">
        <w:rPr>
          <w:rFonts w:ascii="Times New Roman" w:hAnsi="Times New Roman" w:cs="Times New Roman"/>
          <w:sz w:val="28"/>
          <w:szCs w:val="28"/>
        </w:rPr>
        <w:t>;</w:t>
      </w:r>
    </w:p>
    <w:p w:rsidR="00214968" w:rsidRPr="00670994" w:rsidRDefault="00214968" w:rsidP="00214968">
      <w:pPr>
        <w:autoSpaceDE w:val="0"/>
        <w:autoSpaceDN w:val="0"/>
        <w:adjustRightInd w:val="0"/>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ввод в эксплуатацию в 2018 году 235 км построенных линий электропередач.</w:t>
      </w:r>
    </w:p>
    <w:p w:rsidR="00214968" w:rsidRPr="00670994" w:rsidRDefault="00214968" w:rsidP="00214968">
      <w:pPr>
        <w:autoSpaceDE w:val="0"/>
        <w:autoSpaceDN w:val="0"/>
        <w:adjustRightInd w:val="0"/>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Ответственным исполнителем Подпрограммы является Департамент промышленной и сельскохозяйственной политики Чукотского автономного округа (далее – Департамент), который </w:t>
      </w:r>
      <w:r w:rsidR="00670994" w:rsidRPr="00670994">
        <w:rPr>
          <w:rFonts w:ascii="Times New Roman" w:hAnsi="Times New Roman" w:cs="Times New Roman"/>
          <w:sz w:val="28"/>
          <w:szCs w:val="28"/>
        </w:rPr>
        <w:t>осуществляет текущее</w:t>
      </w:r>
      <w:r w:rsidRPr="00670994">
        <w:rPr>
          <w:rFonts w:ascii="Times New Roman" w:hAnsi="Times New Roman" w:cs="Times New Roman"/>
          <w:sz w:val="28"/>
          <w:szCs w:val="28"/>
        </w:rPr>
        <w:t xml:space="preserve"> управление и контроль за реализацией Подпрограммы.</w:t>
      </w:r>
    </w:p>
    <w:p w:rsidR="00214968" w:rsidRPr="00670994" w:rsidRDefault="00214968" w:rsidP="00214968">
      <w:pPr>
        <w:pStyle w:val="ConsPlusNormal"/>
        <w:ind w:firstLine="0"/>
        <w:jc w:val="both"/>
        <w:rPr>
          <w:rFonts w:ascii="Times New Roman" w:hAnsi="Times New Roman" w:cs="Times New Roman"/>
          <w:sz w:val="28"/>
          <w:szCs w:val="28"/>
        </w:rPr>
      </w:pPr>
      <w:r w:rsidRPr="00670994">
        <w:rPr>
          <w:rFonts w:ascii="Times New Roman" w:hAnsi="Times New Roman" w:cs="Times New Roman"/>
          <w:sz w:val="28"/>
          <w:szCs w:val="28"/>
        </w:rPr>
        <w:tab/>
        <w:t>Участником реализации Подпрограммы является Государственное казенное учреждение «Управление капитального строительства Чукотского автономного округа».</w:t>
      </w:r>
      <w:r w:rsidRPr="00670994">
        <w:rPr>
          <w:rFonts w:ascii="Times New Roman" w:hAnsi="Times New Roman" w:cs="Times New Roman"/>
          <w:sz w:val="28"/>
          <w:szCs w:val="28"/>
        </w:rPr>
        <w:tab/>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Управление в проверяемом периоде осуществляло свою деятельность на основании Устава, согласованного и утвержденного в установленном порядке.</w:t>
      </w:r>
      <w:r w:rsidRPr="00670994">
        <w:rPr>
          <w:rFonts w:ascii="Times New Roman" w:eastAsia="Times New Roman" w:hAnsi="Times New Roman" w:cs="Times New Roman"/>
          <w:sz w:val="28"/>
          <w:szCs w:val="28"/>
        </w:rPr>
        <w:t xml:space="preserve"> </w:t>
      </w:r>
      <w:r w:rsidRPr="00670994">
        <w:rPr>
          <w:rFonts w:ascii="Times New Roman" w:hAnsi="Times New Roman" w:cs="Times New Roman"/>
          <w:sz w:val="28"/>
          <w:szCs w:val="28"/>
        </w:rPr>
        <w:lastRenderedPageBreak/>
        <w:tab/>
        <w:t>Согласно Постановлению Правительства Чукотского автономного округа от 23 марта 2012 года №120 Управление находится в ведомственном подчинении Департамента, который является главным распорядителем средств окружного бюджета.</w:t>
      </w:r>
    </w:p>
    <w:p w:rsidR="00214968" w:rsidRPr="00670994" w:rsidRDefault="00214968" w:rsidP="00214968">
      <w:pPr>
        <w:pStyle w:val="ConsPlusNormal"/>
        <w:ind w:firstLine="0"/>
        <w:jc w:val="both"/>
        <w:rPr>
          <w:rFonts w:ascii="Times New Roman" w:hAnsi="Times New Roman" w:cs="Times New Roman"/>
          <w:sz w:val="28"/>
          <w:szCs w:val="28"/>
        </w:rPr>
      </w:pPr>
      <w:r w:rsidRPr="00670994">
        <w:rPr>
          <w:rFonts w:ascii="Times New Roman" w:hAnsi="Times New Roman" w:cs="Times New Roman"/>
          <w:sz w:val="28"/>
          <w:szCs w:val="28"/>
        </w:rPr>
        <w:tab/>
        <w:t xml:space="preserve">Управление создано для выполнения работ, оказания услуг в целях обеспечения реализации полномочий органов государственной власти в сфере строительства (реконструкции) объектов жилищно-гражданского, производственного и непроизводственного назначения для обеспечения государственных нужд в области капитального строительства, реализации проектов и мероприятий энергосбережения и повышения энергетической эффективности объектов социальной сферы, жилищного фонда, объектов производственного и непроизводственного назначения и реализации государственных программ в области энергосбережения, предусмотренных законодательством Российской Федерации и Чукотского автономного округа.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eastAsia="Times New Roman" w:hAnsi="Times New Roman" w:cs="Times New Roman"/>
          <w:sz w:val="28"/>
          <w:szCs w:val="28"/>
        </w:rPr>
        <w:tab/>
      </w:r>
    </w:p>
    <w:p w:rsidR="00214968" w:rsidRPr="00670994" w:rsidRDefault="00214968" w:rsidP="00214968">
      <w:pPr>
        <w:spacing w:after="0" w:line="240" w:lineRule="auto"/>
        <w:jc w:val="both"/>
        <w:rPr>
          <w:rFonts w:ascii="Times New Roman" w:eastAsia="Times New Roman" w:hAnsi="Times New Roman" w:cs="Times New Roman"/>
          <w:b/>
          <w:sz w:val="28"/>
          <w:szCs w:val="28"/>
        </w:rPr>
      </w:pPr>
      <w:r w:rsidRPr="00670994">
        <w:rPr>
          <w:rFonts w:ascii="Times New Roman" w:hAnsi="Times New Roman" w:cs="Times New Roman"/>
          <w:sz w:val="28"/>
          <w:szCs w:val="28"/>
        </w:rPr>
        <w:tab/>
      </w:r>
      <w:r w:rsidRPr="00670994">
        <w:rPr>
          <w:rFonts w:ascii="Times New Roman" w:eastAsia="Times New Roman" w:hAnsi="Times New Roman" w:cs="Times New Roman"/>
          <w:b/>
          <w:sz w:val="28"/>
          <w:szCs w:val="28"/>
        </w:rPr>
        <w:t xml:space="preserve">1. Соблюдение условий и целей предоставления средств окружного бюджета в виде бюджетных инвестиций в капитальные вложения и иных источников финансирования, </w:t>
      </w:r>
      <w:r w:rsidRPr="00670994">
        <w:rPr>
          <w:rFonts w:ascii="Times New Roman" w:hAnsi="Times New Roman" w:cs="Times New Roman"/>
          <w:b/>
          <w:sz w:val="28"/>
          <w:szCs w:val="28"/>
        </w:rPr>
        <w:t xml:space="preserve">выделенных в 2016-2017 годах на проведение проектно-изыскательских работ на объекте «Две </w:t>
      </w:r>
      <w:proofErr w:type="spellStart"/>
      <w:r w:rsidRPr="00670994">
        <w:rPr>
          <w:rFonts w:ascii="Times New Roman" w:hAnsi="Times New Roman" w:cs="Times New Roman"/>
          <w:b/>
          <w:sz w:val="28"/>
          <w:szCs w:val="28"/>
        </w:rPr>
        <w:t>одноцепные</w:t>
      </w:r>
      <w:proofErr w:type="spellEnd"/>
      <w:r w:rsidRPr="00670994">
        <w:rPr>
          <w:rFonts w:ascii="Times New Roman" w:hAnsi="Times New Roman" w:cs="Times New Roman"/>
          <w:b/>
          <w:sz w:val="28"/>
          <w:szCs w:val="28"/>
        </w:rPr>
        <w:t xml:space="preserve"> ВЛ 110 </w:t>
      </w:r>
      <w:proofErr w:type="spellStart"/>
      <w:r w:rsidRPr="00670994">
        <w:rPr>
          <w:rFonts w:ascii="Times New Roman" w:hAnsi="Times New Roman" w:cs="Times New Roman"/>
          <w:b/>
          <w:sz w:val="28"/>
          <w:szCs w:val="28"/>
        </w:rPr>
        <w:t>кВ</w:t>
      </w:r>
      <w:proofErr w:type="spellEnd"/>
      <w:r w:rsidRPr="00670994">
        <w:rPr>
          <w:rFonts w:ascii="Times New Roman" w:hAnsi="Times New Roman" w:cs="Times New Roman"/>
          <w:b/>
          <w:sz w:val="28"/>
          <w:szCs w:val="28"/>
        </w:rPr>
        <w:t xml:space="preserve"> «</w:t>
      </w:r>
      <w:proofErr w:type="spellStart"/>
      <w:r w:rsidRPr="00670994">
        <w:rPr>
          <w:rFonts w:ascii="Times New Roman" w:hAnsi="Times New Roman" w:cs="Times New Roman"/>
          <w:b/>
          <w:sz w:val="28"/>
          <w:szCs w:val="28"/>
        </w:rPr>
        <w:t>Билибино</w:t>
      </w:r>
      <w:proofErr w:type="spellEnd"/>
      <w:r w:rsidRPr="00670994">
        <w:rPr>
          <w:rFonts w:ascii="Times New Roman" w:hAnsi="Times New Roman" w:cs="Times New Roman"/>
          <w:b/>
          <w:sz w:val="28"/>
          <w:szCs w:val="28"/>
        </w:rPr>
        <w:t>-</w:t>
      </w:r>
      <w:proofErr w:type="spellStart"/>
      <w:r w:rsidRPr="00670994">
        <w:rPr>
          <w:rFonts w:ascii="Times New Roman" w:hAnsi="Times New Roman" w:cs="Times New Roman"/>
          <w:b/>
          <w:sz w:val="28"/>
          <w:szCs w:val="28"/>
        </w:rPr>
        <w:t>Кекура</w:t>
      </w:r>
      <w:proofErr w:type="spellEnd"/>
      <w:r w:rsidRPr="00670994">
        <w:rPr>
          <w:rFonts w:ascii="Times New Roman" w:hAnsi="Times New Roman" w:cs="Times New Roman"/>
          <w:b/>
          <w:sz w:val="28"/>
          <w:szCs w:val="28"/>
        </w:rPr>
        <w:t xml:space="preserve">-Песчанка» этап </w:t>
      </w:r>
      <w:r w:rsidRPr="00670994">
        <w:rPr>
          <w:rFonts w:ascii="Times New Roman" w:hAnsi="Times New Roman" w:cs="Times New Roman"/>
          <w:b/>
          <w:sz w:val="28"/>
          <w:szCs w:val="28"/>
          <w:lang w:val="en-US"/>
        </w:rPr>
        <w:t>I</w:t>
      </w:r>
      <w:r w:rsidRPr="00670994">
        <w:rPr>
          <w:rFonts w:ascii="Times New Roman" w:hAnsi="Times New Roman" w:cs="Times New Roman"/>
          <w:b/>
          <w:sz w:val="28"/>
          <w:szCs w:val="28"/>
        </w:rPr>
        <w:t xml:space="preserve"> – «Первая линия ВЛ 110 </w:t>
      </w:r>
      <w:proofErr w:type="spellStart"/>
      <w:r w:rsidRPr="00670994">
        <w:rPr>
          <w:rFonts w:ascii="Times New Roman" w:hAnsi="Times New Roman" w:cs="Times New Roman"/>
          <w:b/>
          <w:sz w:val="28"/>
          <w:szCs w:val="28"/>
        </w:rPr>
        <w:t>кВ</w:t>
      </w:r>
      <w:proofErr w:type="spellEnd"/>
      <w:r w:rsidRPr="00670994">
        <w:rPr>
          <w:rFonts w:ascii="Times New Roman" w:hAnsi="Times New Roman" w:cs="Times New Roman"/>
          <w:b/>
          <w:sz w:val="28"/>
          <w:szCs w:val="28"/>
        </w:rPr>
        <w:t xml:space="preserve"> </w:t>
      </w:r>
      <w:proofErr w:type="spellStart"/>
      <w:r w:rsidRPr="00670994">
        <w:rPr>
          <w:rFonts w:ascii="Times New Roman" w:hAnsi="Times New Roman" w:cs="Times New Roman"/>
          <w:b/>
          <w:sz w:val="28"/>
          <w:szCs w:val="28"/>
        </w:rPr>
        <w:t>Билибино-Кекура</w:t>
      </w:r>
      <w:proofErr w:type="spellEnd"/>
      <w:proofErr w:type="gramStart"/>
      <w:r w:rsidRPr="00670994">
        <w:rPr>
          <w:rFonts w:ascii="Times New Roman" w:hAnsi="Times New Roman" w:cs="Times New Roman"/>
          <w:b/>
          <w:sz w:val="28"/>
          <w:szCs w:val="28"/>
        </w:rPr>
        <w:t>»,  этап</w:t>
      </w:r>
      <w:proofErr w:type="gramEnd"/>
      <w:r w:rsidRPr="00670994">
        <w:rPr>
          <w:rFonts w:ascii="Times New Roman" w:hAnsi="Times New Roman" w:cs="Times New Roman"/>
          <w:b/>
          <w:sz w:val="28"/>
          <w:szCs w:val="28"/>
        </w:rPr>
        <w:t xml:space="preserve"> </w:t>
      </w:r>
      <w:r w:rsidRPr="00670994">
        <w:rPr>
          <w:rFonts w:ascii="Times New Roman" w:hAnsi="Times New Roman" w:cs="Times New Roman"/>
          <w:b/>
          <w:sz w:val="28"/>
          <w:szCs w:val="28"/>
          <w:lang w:val="en-US"/>
        </w:rPr>
        <w:t>II</w:t>
      </w:r>
      <w:r w:rsidRPr="00670994">
        <w:rPr>
          <w:rFonts w:ascii="Times New Roman" w:hAnsi="Times New Roman" w:cs="Times New Roman"/>
          <w:b/>
          <w:sz w:val="28"/>
          <w:szCs w:val="28"/>
        </w:rPr>
        <w:t xml:space="preserve"> – «Первая линия ВЛ 110 </w:t>
      </w:r>
      <w:proofErr w:type="spellStart"/>
      <w:r w:rsidRPr="00670994">
        <w:rPr>
          <w:rFonts w:ascii="Times New Roman" w:hAnsi="Times New Roman" w:cs="Times New Roman"/>
          <w:b/>
          <w:sz w:val="28"/>
          <w:szCs w:val="28"/>
        </w:rPr>
        <w:t>кВ</w:t>
      </w:r>
      <w:proofErr w:type="spellEnd"/>
      <w:r w:rsidRPr="00670994">
        <w:rPr>
          <w:rFonts w:ascii="Times New Roman" w:hAnsi="Times New Roman" w:cs="Times New Roman"/>
          <w:b/>
          <w:sz w:val="28"/>
          <w:szCs w:val="28"/>
        </w:rPr>
        <w:t xml:space="preserve"> </w:t>
      </w:r>
      <w:proofErr w:type="spellStart"/>
      <w:r w:rsidRPr="00670994">
        <w:rPr>
          <w:rFonts w:ascii="Times New Roman" w:hAnsi="Times New Roman" w:cs="Times New Roman"/>
          <w:b/>
          <w:sz w:val="28"/>
          <w:szCs w:val="28"/>
        </w:rPr>
        <w:t>Кекура</w:t>
      </w:r>
      <w:proofErr w:type="spellEnd"/>
      <w:r w:rsidRPr="00670994">
        <w:rPr>
          <w:rFonts w:ascii="Times New Roman" w:hAnsi="Times New Roman" w:cs="Times New Roman"/>
          <w:b/>
          <w:sz w:val="28"/>
          <w:szCs w:val="28"/>
        </w:rPr>
        <w:t xml:space="preserve">-Песчанка» и строительно-монтажных работ на объекте «ВЛ 110 </w:t>
      </w:r>
      <w:proofErr w:type="spellStart"/>
      <w:r w:rsidRPr="00670994">
        <w:rPr>
          <w:rFonts w:ascii="Times New Roman" w:hAnsi="Times New Roman" w:cs="Times New Roman"/>
          <w:b/>
          <w:sz w:val="28"/>
          <w:szCs w:val="28"/>
        </w:rPr>
        <w:t>кВ</w:t>
      </w:r>
      <w:proofErr w:type="spellEnd"/>
      <w:r w:rsidRPr="00670994">
        <w:rPr>
          <w:rFonts w:ascii="Times New Roman" w:hAnsi="Times New Roman" w:cs="Times New Roman"/>
          <w:b/>
          <w:sz w:val="28"/>
          <w:szCs w:val="28"/>
        </w:rPr>
        <w:t xml:space="preserve"> </w:t>
      </w:r>
      <w:proofErr w:type="spellStart"/>
      <w:r w:rsidRPr="00670994">
        <w:rPr>
          <w:rFonts w:ascii="Times New Roman" w:hAnsi="Times New Roman" w:cs="Times New Roman"/>
          <w:b/>
          <w:sz w:val="28"/>
          <w:szCs w:val="28"/>
        </w:rPr>
        <w:t>Билибино</w:t>
      </w:r>
      <w:proofErr w:type="spellEnd"/>
      <w:r w:rsidRPr="00670994">
        <w:rPr>
          <w:rFonts w:ascii="Times New Roman" w:hAnsi="Times New Roman" w:cs="Times New Roman"/>
          <w:b/>
          <w:sz w:val="28"/>
          <w:szCs w:val="28"/>
        </w:rPr>
        <w:t xml:space="preserve">-Песчанка 1 цепь с отпайкой на ПС </w:t>
      </w:r>
      <w:proofErr w:type="spellStart"/>
      <w:r w:rsidRPr="00670994">
        <w:rPr>
          <w:rFonts w:ascii="Times New Roman" w:hAnsi="Times New Roman" w:cs="Times New Roman"/>
          <w:b/>
          <w:sz w:val="28"/>
          <w:szCs w:val="28"/>
        </w:rPr>
        <w:t>Кекура</w:t>
      </w:r>
      <w:proofErr w:type="spellEnd"/>
      <w:r w:rsidRPr="00670994">
        <w:rPr>
          <w:rFonts w:ascii="Times New Roman" w:hAnsi="Times New Roman" w:cs="Times New Roman"/>
          <w:b/>
          <w:sz w:val="28"/>
          <w:szCs w:val="28"/>
        </w:rPr>
        <w:t xml:space="preserve">» </w:t>
      </w: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Необходимость бюджетных инвестиций в проведение проектно-изыскательских работ на объекте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и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обусловлена формированием новой конфигурации энергосистемы </w:t>
      </w:r>
      <w:proofErr w:type="spellStart"/>
      <w:r w:rsidRPr="00670994">
        <w:rPr>
          <w:rFonts w:ascii="Times New Roman" w:hAnsi="Times New Roman" w:cs="Times New Roman"/>
          <w:sz w:val="28"/>
          <w:szCs w:val="28"/>
        </w:rPr>
        <w:t>Чаун-Билибинского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энергоузла</w:t>
      </w:r>
      <w:proofErr w:type="spellEnd"/>
      <w:r w:rsidRPr="00670994">
        <w:rPr>
          <w:rFonts w:ascii="Times New Roman" w:hAnsi="Times New Roman" w:cs="Times New Roman"/>
          <w:sz w:val="28"/>
          <w:szCs w:val="28"/>
        </w:rPr>
        <w:t xml:space="preserve">, связанным с плановым выводом из эксплуатации энергоблоков </w:t>
      </w:r>
      <w:proofErr w:type="spellStart"/>
      <w:r w:rsidRPr="00670994">
        <w:rPr>
          <w:rFonts w:ascii="Times New Roman" w:hAnsi="Times New Roman" w:cs="Times New Roman"/>
          <w:sz w:val="28"/>
          <w:szCs w:val="28"/>
        </w:rPr>
        <w:t>Билибинской</w:t>
      </w:r>
      <w:proofErr w:type="spellEnd"/>
      <w:r w:rsidRPr="00670994">
        <w:rPr>
          <w:rFonts w:ascii="Times New Roman" w:hAnsi="Times New Roman" w:cs="Times New Roman"/>
          <w:sz w:val="28"/>
          <w:szCs w:val="28"/>
        </w:rPr>
        <w:t xml:space="preserve"> атомной электростанции в период с 2018 по 2022 годы, а также  перспективой освоения месторождений </w:t>
      </w:r>
      <w:proofErr w:type="spellStart"/>
      <w:r w:rsidRPr="00670994">
        <w:rPr>
          <w:rFonts w:ascii="Times New Roman" w:hAnsi="Times New Roman" w:cs="Times New Roman"/>
          <w:sz w:val="28"/>
          <w:szCs w:val="28"/>
        </w:rPr>
        <w:t>Чаун-Билибинской</w:t>
      </w:r>
      <w:proofErr w:type="spellEnd"/>
      <w:r w:rsidRPr="00670994">
        <w:rPr>
          <w:rFonts w:ascii="Times New Roman" w:hAnsi="Times New Roman" w:cs="Times New Roman"/>
          <w:sz w:val="28"/>
          <w:szCs w:val="28"/>
        </w:rPr>
        <w:t xml:space="preserve"> промышленной зоны и ожидаемым в связи с ним ростом электропотребления к 2035 году более чем в 4 раза. </w:t>
      </w:r>
    </w:p>
    <w:p w:rsidR="00214968" w:rsidRPr="00670994" w:rsidRDefault="00214968" w:rsidP="00214968">
      <w:pPr>
        <w:spacing w:after="0" w:line="240" w:lineRule="auto"/>
        <w:ind w:firstLine="567"/>
        <w:jc w:val="both"/>
        <w:rPr>
          <w:rFonts w:ascii="Times New Roman" w:hAnsi="Times New Roman" w:cs="Times New Roman"/>
          <w:snapToGrid w:val="0"/>
          <w:color w:val="000000"/>
          <w:sz w:val="28"/>
          <w:szCs w:val="28"/>
        </w:rPr>
      </w:pPr>
      <w:r w:rsidRPr="00670994">
        <w:rPr>
          <w:rFonts w:ascii="Times New Roman" w:hAnsi="Times New Roman" w:cs="Times New Roman"/>
          <w:sz w:val="28"/>
          <w:szCs w:val="28"/>
        </w:rPr>
        <w:t>В целях замещения выбывающих мощностей</w:t>
      </w:r>
      <w:r w:rsidRPr="00670994">
        <w:rPr>
          <w:rFonts w:ascii="Times New Roman" w:eastAsia="Times New Roman" w:hAnsi="Times New Roman" w:cs="Times New Roman"/>
          <w:color w:val="000000"/>
          <w:sz w:val="28"/>
          <w:szCs w:val="28"/>
        </w:rPr>
        <w:t xml:space="preserve"> </w:t>
      </w:r>
      <w:proofErr w:type="spellStart"/>
      <w:proofErr w:type="gramStart"/>
      <w:r w:rsidRPr="00670994">
        <w:rPr>
          <w:rFonts w:ascii="Times New Roman" w:hAnsi="Times New Roman" w:cs="Times New Roman"/>
          <w:sz w:val="28"/>
          <w:szCs w:val="28"/>
        </w:rPr>
        <w:t>Билибинской</w:t>
      </w:r>
      <w:proofErr w:type="spellEnd"/>
      <w:r w:rsidRPr="00670994">
        <w:rPr>
          <w:rFonts w:ascii="Times New Roman" w:hAnsi="Times New Roman" w:cs="Times New Roman"/>
          <w:sz w:val="28"/>
          <w:szCs w:val="28"/>
        </w:rPr>
        <w:t xml:space="preserve">  АЭС</w:t>
      </w:r>
      <w:proofErr w:type="gramEnd"/>
      <w:r w:rsidRPr="00670994">
        <w:rPr>
          <w:rFonts w:ascii="Times New Roman" w:hAnsi="Times New Roman" w:cs="Times New Roman"/>
          <w:sz w:val="28"/>
          <w:szCs w:val="28"/>
        </w:rPr>
        <w:t xml:space="preserve"> ведется сооружение плавучей атомной теплоэлектростанции в </w:t>
      </w:r>
      <w:proofErr w:type="spellStart"/>
      <w:r w:rsidRPr="00670994">
        <w:rPr>
          <w:rFonts w:ascii="Times New Roman" w:hAnsi="Times New Roman" w:cs="Times New Roman"/>
          <w:sz w:val="28"/>
          <w:szCs w:val="28"/>
        </w:rPr>
        <w:t>г.Певек</w:t>
      </w:r>
      <w:proofErr w:type="spellEnd"/>
      <w:r w:rsidRPr="00670994">
        <w:rPr>
          <w:rFonts w:ascii="Times New Roman" w:hAnsi="Times New Roman" w:cs="Times New Roman"/>
          <w:sz w:val="28"/>
          <w:szCs w:val="28"/>
        </w:rPr>
        <w:t xml:space="preserve">. Для обеспечения электроснабжения </w:t>
      </w:r>
      <w:proofErr w:type="spellStart"/>
      <w:r w:rsidRPr="00670994">
        <w:rPr>
          <w:rFonts w:ascii="Times New Roman" w:hAnsi="Times New Roman" w:cs="Times New Roman"/>
          <w:sz w:val="28"/>
          <w:szCs w:val="28"/>
        </w:rPr>
        <w:t>Чаун-Билибинского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энергоузла</w:t>
      </w:r>
      <w:proofErr w:type="spellEnd"/>
      <w:r w:rsidRPr="00670994">
        <w:rPr>
          <w:rFonts w:ascii="Times New Roman" w:hAnsi="Times New Roman" w:cs="Times New Roman"/>
          <w:sz w:val="28"/>
          <w:szCs w:val="28"/>
        </w:rPr>
        <w:t xml:space="preserve"> требуется строительство </w:t>
      </w:r>
      <w:r w:rsidRPr="00670994">
        <w:rPr>
          <w:rFonts w:ascii="Times New Roman" w:hAnsi="Times New Roman" w:cs="Times New Roman"/>
          <w:snapToGrid w:val="0"/>
          <w:color w:val="000000"/>
          <w:sz w:val="28"/>
          <w:szCs w:val="28"/>
        </w:rPr>
        <w:t xml:space="preserve">одной цепи ВЛ 110 </w:t>
      </w:r>
      <w:proofErr w:type="spellStart"/>
      <w:r w:rsidRPr="00670994">
        <w:rPr>
          <w:rFonts w:ascii="Times New Roman" w:hAnsi="Times New Roman" w:cs="Times New Roman"/>
          <w:snapToGrid w:val="0"/>
          <w:color w:val="000000"/>
          <w:sz w:val="28"/>
          <w:szCs w:val="28"/>
        </w:rPr>
        <w:t>кВ</w:t>
      </w:r>
      <w:proofErr w:type="spellEnd"/>
      <w:r w:rsidRPr="00670994">
        <w:rPr>
          <w:rFonts w:ascii="Times New Roman" w:hAnsi="Times New Roman" w:cs="Times New Roman"/>
          <w:snapToGrid w:val="0"/>
          <w:color w:val="000000"/>
          <w:sz w:val="28"/>
          <w:szCs w:val="28"/>
        </w:rPr>
        <w:t xml:space="preserve"> </w:t>
      </w:r>
      <w:proofErr w:type="spellStart"/>
      <w:r w:rsidRPr="00670994">
        <w:rPr>
          <w:rFonts w:ascii="Times New Roman" w:hAnsi="Times New Roman" w:cs="Times New Roman"/>
          <w:snapToGrid w:val="0"/>
          <w:color w:val="000000"/>
          <w:sz w:val="28"/>
          <w:szCs w:val="28"/>
        </w:rPr>
        <w:t>Певек</w:t>
      </w:r>
      <w:proofErr w:type="spellEnd"/>
      <w:r w:rsidRPr="00670994">
        <w:rPr>
          <w:rFonts w:ascii="Times New Roman" w:hAnsi="Times New Roman" w:cs="Times New Roman"/>
          <w:snapToGrid w:val="0"/>
          <w:color w:val="000000"/>
          <w:sz w:val="28"/>
          <w:szCs w:val="28"/>
        </w:rPr>
        <w:t>-Комсомольский-</w:t>
      </w:r>
      <w:proofErr w:type="spellStart"/>
      <w:r w:rsidRPr="00670994">
        <w:rPr>
          <w:rFonts w:ascii="Times New Roman" w:hAnsi="Times New Roman" w:cs="Times New Roman"/>
          <w:snapToGrid w:val="0"/>
          <w:color w:val="000000"/>
          <w:sz w:val="28"/>
          <w:szCs w:val="28"/>
        </w:rPr>
        <w:t>Билибино</w:t>
      </w:r>
      <w:proofErr w:type="spellEnd"/>
      <w:r w:rsidRPr="00670994">
        <w:rPr>
          <w:rFonts w:ascii="Times New Roman" w:hAnsi="Times New Roman" w:cs="Times New Roman"/>
          <w:snapToGrid w:val="0"/>
          <w:color w:val="000000"/>
          <w:sz w:val="28"/>
          <w:szCs w:val="28"/>
        </w:rPr>
        <w:t xml:space="preserve"> и поэтапное строительство двух </w:t>
      </w:r>
      <w:proofErr w:type="spellStart"/>
      <w:r w:rsidRPr="00670994">
        <w:rPr>
          <w:rFonts w:ascii="Times New Roman" w:hAnsi="Times New Roman" w:cs="Times New Roman"/>
          <w:snapToGrid w:val="0"/>
          <w:color w:val="000000"/>
          <w:sz w:val="28"/>
          <w:szCs w:val="28"/>
        </w:rPr>
        <w:t>одноцепных</w:t>
      </w:r>
      <w:proofErr w:type="spellEnd"/>
      <w:r w:rsidRPr="00670994">
        <w:rPr>
          <w:rFonts w:ascii="Times New Roman" w:hAnsi="Times New Roman" w:cs="Times New Roman"/>
          <w:snapToGrid w:val="0"/>
          <w:color w:val="000000"/>
          <w:sz w:val="28"/>
          <w:szCs w:val="28"/>
        </w:rPr>
        <w:t xml:space="preserve"> ВЛ 110 </w:t>
      </w:r>
      <w:proofErr w:type="spellStart"/>
      <w:r w:rsidRPr="00670994">
        <w:rPr>
          <w:rFonts w:ascii="Times New Roman" w:hAnsi="Times New Roman" w:cs="Times New Roman"/>
          <w:snapToGrid w:val="0"/>
          <w:color w:val="000000"/>
          <w:sz w:val="28"/>
          <w:szCs w:val="28"/>
        </w:rPr>
        <w:t>кВ</w:t>
      </w:r>
      <w:proofErr w:type="spellEnd"/>
      <w:r w:rsidRPr="00670994">
        <w:rPr>
          <w:rFonts w:ascii="Times New Roman" w:hAnsi="Times New Roman" w:cs="Times New Roman"/>
          <w:snapToGrid w:val="0"/>
          <w:color w:val="000000"/>
          <w:sz w:val="28"/>
          <w:szCs w:val="28"/>
        </w:rPr>
        <w:t xml:space="preserve"> </w:t>
      </w:r>
      <w:proofErr w:type="spellStart"/>
      <w:r w:rsidRPr="00670994">
        <w:rPr>
          <w:rFonts w:ascii="Times New Roman" w:hAnsi="Times New Roman" w:cs="Times New Roman"/>
          <w:snapToGrid w:val="0"/>
          <w:color w:val="000000"/>
          <w:sz w:val="28"/>
          <w:szCs w:val="28"/>
        </w:rPr>
        <w:t>Билибино</w:t>
      </w:r>
      <w:proofErr w:type="spellEnd"/>
      <w:r w:rsidRPr="00670994">
        <w:rPr>
          <w:rFonts w:ascii="Times New Roman" w:hAnsi="Times New Roman" w:cs="Times New Roman"/>
          <w:snapToGrid w:val="0"/>
          <w:color w:val="000000"/>
          <w:sz w:val="28"/>
          <w:szCs w:val="28"/>
        </w:rPr>
        <w:t>-</w:t>
      </w:r>
      <w:proofErr w:type="spellStart"/>
      <w:r w:rsidRPr="00670994">
        <w:rPr>
          <w:rFonts w:ascii="Times New Roman" w:hAnsi="Times New Roman" w:cs="Times New Roman"/>
          <w:snapToGrid w:val="0"/>
          <w:color w:val="000000"/>
          <w:sz w:val="28"/>
          <w:szCs w:val="28"/>
        </w:rPr>
        <w:t>Кекура</w:t>
      </w:r>
      <w:proofErr w:type="spellEnd"/>
      <w:r w:rsidRPr="00670994">
        <w:rPr>
          <w:rFonts w:ascii="Times New Roman" w:hAnsi="Times New Roman" w:cs="Times New Roman"/>
          <w:snapToGrid w:val="0"/>
          <w:color w:val="000000"/>
          <w:sz w:val="28"/>
          <w:szCs w:val="28"/>
        </w:rPr>
        <w:t>-Песчанка.</w:t>
      </w:r>
    </w:p>
    <w:p w:rsidR="00214968" w:rsidRPr="00670994" w:rsidRDefault="00214968" w:rsidP="00214968">
      <w:pPr>
        <w:spacing w:after="0" w:line="240" w:lineRule="auto"/>
        <w:ind w:firstLine="567"/>
        <w:jc w:val="both"/>
        <w:rPr>
          <w:rFonts w:ascii="Times New Roman" w:hAnsi="Times New Roman" w:cs="Times New Roman"/>
          <w:snapToGrid w:val="0"/>
          <w:color w:val="000000"/>
          <w:sz w:val="28"/>
          <w:szCs w:val="28"/>
        </w:rPr>
      </w:pPr>
    </w:p>
    <w:p w:rsidR="00214968" w:rsidRPr="00670994" w:rsidRDefault="00214968" w:rsidP="00214968">
      <w:pPr>
        <w:spacing w:after="0" w:line="240" w:lineRule="auto"/>
        <w:ind w:firstLine="708"/>
        <w:jc w:val="both"/>
        <w:rPr>
          <w:rFonts w:ascii="Times New Roman" w:hAnsi="Times New Roman" w:cs="Times New Roman"/>
          <w:sz w:val="28"/>
          <w:szCs w:val="28"/>
        </w:rPr>
      </w:pPr>
      <w:r w:rsidRPr="00670994">
        <w:rPr>
          <w:rFonts w:ascii="Times New Roman" w:hAnsi="Times New Roman" w:cs="Times New Roman"/>
          <w:sz w:val="28"/>
          <w:szCs w:val="28"/>
        </w:rPr>
        <w:t xml:space="preserve">Объем бюджетных инвестиций на проектно-изыскательские работы на объекте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w:t>
      </w:r>
      <w:r w:rsidRPr="00670994">
        <w:rPr>
          <w:rFonts w:ascii="Times New Roman" w:hAnsi="Times New Roman" w:cs="Times New Roman"/>
          <w:sz w:val="28"/>
          <w:szCs w:val="28"/>
        </w:rPr>
        <w:lastRenderedPageBreak/>
        <w:t xml:space="preserve">«Первая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-Песчанка» рассчитан на основании сводного сметного расчета, представленного  ООО «</w:t>
      </w:r>
      <w:proofErr w:type="spellStart"/>
      <w:r w:rsidRPr="00670994">
        <w:rPr>
          <w:rFonts w:ascii="Times New Roman" w:hAnsi="Times New Roman" w:cs="Times New Roman"/>
          <w:sz w:val="28"/>
          <w:szCs w:val="28"/>
        </w:rPr>
        <w:t>Энергоспецремонт</w:t>
      </w:r>
      <w:proofErr w:type="spellEnd"/>
      <w:r w:rsidRPr="00670994">
        <w:rPr>
          <w:rFonts w:ascii="Times New Roman" w:hAnsi="Times New Roman" w:cs="Times New Roman"/>
          <w:sz w:val="28"/>
          <w:szCs w:val="28"/>
        </w:rPr>
        <w:t xml:space="preserve">»,  на строительно-монтажные работы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 на основании сводного сметного расчета, произведенного Управлением с применением индекса-дефлятора, установленного Минэкономразвития России на 2017 год – 1,05, на 2018 год – 1,045. </w:t>
      </w:r>
    </w:p>
    <w:p w:rsidR="00214968" w:rsidRPr="00670994" w:rsidRDefault="00214968" w:rsidP="00214968">
      <w:pPr>
        <w:spacing w:after="0" w:line="240" w:lineRule="auto"/>
        <w:ind w:firstLine="708"/>
        <w:jc w:val="both"/>
        <w:rPr>
          <w:rFonts w:ascii="Times New Roman CYR" w:hAnsi="Times New Roman CYR" w:cs="Times New Roman CYR"/>
          <w:color w:val="000000" w:themeColor="text1"/>
          <w:sz w:val="28"/>
          <w:szCs w:val="28"/>
        </w:rPr>
      </w:pPr>
      <w:r w:rsidRPr="00670994">
        <w:rPr>
          <w:rFonts w:ascii="Times New Roman" w:hAnsi="Times New Roman" w:cs="Times New Roman"/>
          <w:sz w:val="28"/>
          <w:szCs w:val="28"/>
        </w:rPr>
        <w:t>Бюджетные сметы Управления на 2016 и 2017 годы утверждены в установленном порядке.</w:t>
      </w:r>
      <w:r w:rsidRPr="00670994">
        <w:rPr>
          <w:rFonts w:ascii="Times New Roman CYR" w:hAnsi="Times New Roman CYR" w:cs="Times New Roman CYR"/>
          <w:color w:val="000000" w:themeColor="text1"/>
          <w:sz w:val="28"/>
          <w:szCs w:val="28"/>
        </w:rPr>
        <w:t xml:space="preserve"> Показатели бюджетной сметы </w:t>
      </w:r>
      <w:r w:rsidRPr="00670994">
        <w:rPr>
          <w:rFonts w:ascii="Times New Roman" w:hAnsi="Times New Roman" w:cs="Times New Roman"/>
          <w:color w:val="000000" w:themeColor="text1"/>
          <w:sz w:val="28"/>
          <w:szCs w:val="28"/>
        </w:rPr>
        <w:t>на 2016 и 2017 годы</w:t>
      </w:r>
      <w:r w:rsidRPr="00670994">
        <w:rPr>
          <w:rFonts w:ascii="Times New Roman CYR" w:hAnsi="Times New Roman CYR" w:cs="Times New Roman CYR"/>
          <w:color w:val="000000" w:themeColor="text1"/>
          <w:sz w:val="28"/>
          <w:szCs w:val="28"/>
        </w:rPr>
        <w:t xml:space="preserve"> соответствуют утвержденным лимитам бюджетных обязательств.</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Объемы финансовых ресурсов, утвержденные на реализацию Подпрограммы, соответствуют объемам бюджетных ассигнований, утвержденным на ее реализацию на соответствующий финансовый год:  Законом Чукотского автономного округа от 17 декабря 2015 года  №134-ОЗ «Об окружном бюджете на 2016 год» (далее – Закон об окружном бюджете на 2016 год) и Законом  Чукотского автономного округа от 19 декабря 2016 года  №133-ОЗ «Об окружном бюджете на 2017 год и на плановый период 2018 и 2019 годов» (далее – Закон об окружном бюджете на 2017 год).</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Расходы, связанные с бюджетными инвестициями на проектно-изыскательские работы на объекте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proofErr w:type="gramStart"/>
      <w:r w:rsidRPr="00670994">
        <w:rPr>
          <w:rFonts w:ascii="Times New Roman" w:hAnsi="Times New Roman" w:cs="Times New Roman"/>
          <w:sz w:val="28"/>
          <w:szCs w:val="28"/>
        </w:rPr>
        <w:t>»,  этап</w:t>
      </w:r>
      <w:proofErr w:type="gramEnd"/>
      <w:r w:rsidRPr="00670994">
        <w:rPr>
          <w:rFonts w:ascii="Times New Roman" w:hAnsi="Times New Roman" w:cs="Times New Roman"/>
          <w:sz w:val="28"/>
          <w:szCs w:val="28"/>
        </w:rPr>
        <w:t xml:space="preserve">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и строительно-монтажные работы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осуществлялись Управлением на основании государственных контрактов.</w:t>
      </w:r>
    </w:p>
    <w:p w:rsidR="00214968" w:rsidRPr="00670994" w:rsidRDefault="00214968" w:rsidP="00214968">
      <w:pPr>
        <w:autoSpaceDE w:val="0"/>
        <w:autoSpaceDN w:val="0"/>
        <w:adjustRightInd w:val="0"/>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В соответствии с Постановлением Правительства Чукотского автономного округа  от 19 декабря 2013 года №512 «О наделении Департамента финансов, экономики и имущественных отношений Чукотского автономного округа полномочиями на определение поставщиков (подрядчиков, исполнителей) для заказчиков» (далее – Постановление №512), определение поставщиков для обеспечения государственных нужд осуществлялось Департаментом финансов, экономики и имущественных отношений Чукотского автономного округа (далее – Департамент финансов) – органом исполнительной власти Чукотского автономного округа, уполномоченным на определение поставщиков (подрядчиков, исполнителей) для обеспечения государственных нужд и нужд бюджетных учреждений в соответствии с </w:t>
      </w:r>
      <w:hyperlink r:id="rId12" w:history="1">
        <w:r w:rsidRPr="00670994">
          <w:rPr>
            <w:rFonts w:ascii="Times New Roman" w:hAnsi="Times New Roman" w:cs="Times New Roman"/>
            <w:sz w:val="28"/>
            <w:szCs w:val="28"/>
          </w:rPr>
          <w:t>частью 1 статьи 15</w:t>
        </w:r>
      </w:hyperlink>
      <w:r w:rsidRPr="00670994">
        <w:rPr>
          <w:rFonts w:ascii="Times New Roman" w:hAnsi="Times New Roman" w:cs="Times New Roman"/>
          <w:sz w:val="28"/>
          <w:szCs w:val="28"/>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p w:rsidR="00214968" w:rsidRPr="00670994" w:rsidRDefault="00214968" w:rsidP="00214968">
      <w:pPr>
        <w:autoSpaceDE w:val="0"/>
        <w:autoSpaceDN w:val="0"/>
        <w:adjustRightInd w:val="0"/>
        <w:spacing w:after="0" w:line="240" w:lineRule="auto"/>
        <w:jc w:val="both"/>
        <w:rPr>
          <w:rFonts w:ascii="Times New Roman" w:hAnsi="Times New Roman" w:cs="Times New Roman"/>
          <w:i/>
          <w:sz w:val="28"/>
          <w:szCs w:val="28"/>
        </w:rPr>
      </w:pPr>
      <w:r w:rsidRPr="00670994">
        <w:rPr>
          <w:rFonts w:ascii="Times New Roman" w:hAnsi="Times New Roman" w:cs="Times New Roman"/>
          <w:sz w:val="28"/>
          <w:szCs w:val="28"/>
        </w:rPr>
        <w:tab/>
      </w:r>
      <w:r w:rsidRPr="00670994">
        <w:rPr>
          <w:rFonts w:ascii="Times New Roman" w:hAnsi="Times New Roman" w:cs="Times New Roman"/>
          <w:i/>
          <w:sz w:val="28"/>
          <w:szCs w:val="28"/>
        </w:rPr>
        <w:t>*</w:t>
      </w:r>
      <w:proofErr w:type="spellStart"/>
      <w:r w:rsidRPr="00670994">
        <w:rPr>
          <w:rFonts w:ascii="Times New Roman" w:hAnsi="Times New Roman" w:cs="Times New Roman"/>
          <w:i/>
          <w:sz w:val="28"/>
          <w:szCs w:val="28"/>
        </w:rPr>
        <w:t>Справочно</w:t>
      </w:r>
      <w:proofErr w:type="spellEnd"/>
      <w:r w:rsidRPr="00670994">
        <w:rPr>
          <w:rFonts w:ascii="Times New Roman" w:hAnsi="Times New Roman" w:cs="Times New Roman"/>
          <w:i/>
          <w:sz w:val="28"/>
          <w:szCs w:val="28"/>
        </w:rPr>
        <w:t xml:space="preserve">: Постановлением Правительства Чукотского автономного </w:t>
      </w:r>
      <w:proofErr w:type="gramStart"/>
      <w:r w:rsidRPr="00670994">
        <w:rPr>
          <w:rFonts w:ascii="Times New Roman" w:hAnsi="Times New Roman" w:cs="Times New Roman"/>
          <w:i/>
          <w:sz w:val="28"/>
          <w:szCs w:val="28"/>
        </w:rPr>
        <w:t>округа  от</w:t>
      </w:r>
      <w:proofErr w:type="gramEnd"/>
      <w:r w:rsidRPr="00670994">
        <w:rPr>
          <w:rFonts w:ascii="Times New Roman" w:hAnsi="Times New Roman" w:cs="Times New Roman"/>
          <w:i/>
          <w:sz w:val="28"/>
          <w:szCs w:val="28"/>
        </w:rPr>
        <w:t xml:space="preserve"> 5 мая 2017 года №171 в Постановление №512 внесены изменения, на основании которых полномочия по определению поставщиков (подрядчиков, исполнителей) для обеспечения государственных нужд Управления на Департамент финансов не распространяются.</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lastRenderedPageBreak/>
        <w:tab/>
        <w:t>Предоставление Управлению бюджетных инвестиций на реализацию Подпрограммы до 18 апреля 2016 года осуществлялось в соответствии с Порядком осуществления капитальных вложений в объекты государственной собственности Чукотского автономного округа, утвержденным Постановлением  Правительства Чукотского автономного округа от 3 марта 2014 года №105 «Об утверждении порядка осуществления капитальных вложений в объекты государственной собственности Чукотского автономного округа» (далее – Постановление №105), действие которого распространяется на государственные бюджетные учреждения, государственные автономные учреждения и государственные унитарные предприятия.</w:t>
      </w:r>
    </w:p>
    <w:p w:rsidR="00214968" w:rsidRPr="00670994" w:rsidRDefault="00214968" w:rsidP="00214968">
      <w:pPr>
        <w:spacing w:after="0" w:line="240" w:lineRule="auto"/>
        <w:ind w:right="-1"/>
        <w:jc w:val="both"/>
        <w:rPr>
          <w:rFonts w:ascii="Times New Roman" w:hAnsi="Times New Roman" w:cs="Times New Roman"/>
          <w:sz w:val="28"/>
          <w:szCs w:val="28"/>
        </w:rPr>
      </w:pPr>
      <w:r w:rsidRPr="00670994">
        <w:rPr>
          <w:rFonts w:ascii="Times New Roman" w:hAnsi="Times New Roman" w:cs="Times New Roman"/>
          <w:sz w:val="28"/>
          <w:szCs w:val="28"/>
        </w:rPr>
        <w:tab/>
        <w:t xml:space="preserve">Управлению, на основании соглашения от 19 августа 2015 года №8 о передаче полномочий государственного заказчика  по заключению и исполнению государственных контрактов (далее – Соглашение), заключенного с Департаментом, переданы полномочия государственного заказчика на заключение государственного контракта  на выполнение проектно-изыскательских работ на объекте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-Песчанка».</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Управлением, в соответствии с переданными полномочиями, на основании  протокола рассмотрения и оценки окончательных заявок на участие во втором этапе двухэтапного конкурса от 27 ноября 2015               №950-ДК(0188200000415000486) на предмет выполнения проектно-изыскательских работ для строительства объекта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-Песчанка» (далее – Протокол №950) с победителем конкурса – Общество с ограниченной ответственностью «</w:t>
      </w:r>
      <w:proofErr w:type="spellStart"/>
      <w:r w:rsidRPr="00670994">
        <w:rPr>
          <w:rFonts w:ascii="Times New Roman" w:hAnsi="Times New Roman" w:cs="Times New Roman"/>
          <w:sz w:val="28"/>
          <w:szCs w:val="28"/>
        </w:rPr>
        <w:t>ЭнергоСпецРемонт</w:t>
      </w:r>
      <w:proofErr w:type="spellEnd"/>
      <w:r w:rsidRPr="00670994">
        <w:rPr>
          <w:rFonts w:ascii="Times New Roman" w:hAnsi="Times New Roman" w:cs="Times New Roman"/>
          <w:sz w:val="28"/>
          <w:szCs w:val="28"/>
        </w:rPr>
        <w:t>» (далее – ООО «</w:t>
      </w:r>
      <w:proofErr w:type="spellStart"/>
      <w:r w:rsidRPr="00670994">
        <w:rPr>
          <w:rFonts w:ascii="Times New Roman" w:hAnsi="Times New Roman" w:cs="Times New Roman"/>
          <w:sz w:val="28"/>
          <w:szCs w:val="28"/>
        </w:rPr>
        <w:t>ЭнергоСпецРемонт</w:t>
      </w:r>
      <w:proofErr w:type="spellEnd"/>
      <w:r w:rsidRPr="00670994">
        <w:rPr>
          <w:rFonts w:ascii="Times New Roman" w:hAnsi="Times New Roman" w:cs="Times New Roman"/>
          <w:sz w:val="28"/>
          <w:szCs w:val="28"/>
        </w:rPr>
        <w:t xml:space="preserve">» – подрядчик)  заключен Государственный контракт     от  9 декабря 2015 года №9  (далее – контракт  на ПИР) на сумму            175 494,30 тыс. рублей, в том числе: цена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этапа – 91 625,57 тыс. рублей,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этапа – 83 868,73 тыс. рублей.</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Информация о </w:t>
      </w:r>
      <w:proofErr w:type="gramStart"/>
      <w:r w:rsidRPr="00670994">
        <w:rPr>
          <w:rFonts w:ascii="Times New Roman" w:hAnsi="Times New Roman" w:cs="Times New Roman"/>
          <w:sz w:val="28"/>
          <w:szCs w:val="28"/>
        </w:rPr>
        <w:t>заключенном  контракте</w:t>
      </w:r>
      <w:proofErr w:type="gramEnd"/>
      <w:r w:rsidRPr="00670994">
        <w:rPr>
          <w:rFonts w:ascii="Times New Roman" w:hAnsi="Times New Roman" w:cs="Times New Roman"/>
          <w:sz w:val="28"/>
          <w:szCs w:val="28"/>
        </w:rPr>
        <w:t xml:space="preserve"> на ПИР размещена </w:t>
      </w:r>
      <w:r w:rsidRPr="00670994">
        <w:rPr>
          <w:rFonts w:ascii="Times New Roman" w:eastAsia="Calibri" w:hAnsi="Times New Roman" w:cs="Times New Roman"/>
          <w:sz w:val="28"/>
          <w:szCs w:val="28"/>
          <w:lang w:eastAsia="en-US"/>
        </w:rPr>
        <w:t>на официальном сайте Российской Федерации (</w:t>
      </w:r>
      <w:hyperlink r:id="rId13" w:history="1">
        <w:r w:rsidRPr="00670994">
          <w:rPr>
            <w:rStyle w:val="af9"/>
            <w:rFonts w:ascii="Times New Roman" w:eastAsia="Calibri" w:hAnsi="Times New Roman" w:cs="Times New Roman"/>
            <w:sz w:val="28"/>
            <w:szCs w:val="28"/>
            <w:lang w:eastAsia="en-US"/>
          </w:rPr>
          <w:t>www.zakupki.gov.ru</w:t>
        </w:r>
      </w:hyperlink>
      <w:r w:rsidRPr="00670994">
        <w:rPr>
          <w:rFonts w:ascii="Times New Roman" w:eastAsia="Calibri" w:hAnsi="Times New Roman" w:cs="Times New Roman"/>
          <w:sz w:val="28"/>
          <w:szCs w:val="28"/>
          <w:lang w:eastAsia="en-US"/>
        </w:rPr>
        <w:t xml:space="preserve">) в информационно-телекоммуникационной сети «Интернет» (далее – ЕИС) своевременно, </w:t>
      </w:r>
      <w:r w:rsidRPr="00670994">
        <w:rPr>
          <w:rFonts w:ascii="Times New Roman" w:hAnsi="Times New Roman" w:cs="Times New Roman"/>
          <w:sz w:val="28"/>
          <w:szCs w:val="28"/>
        </w:rPr>
        <w:t>9 декабря 2015 года.</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Распоряжением Правительства Чукотского автономного округа от 7 сентября 2016 года №330-рп «Об утверждении Перечня работ (услуг), осуществляемых в рамках мероприятия Подпрограммы «Развитие и модернизация электроэнергетики» Государственной программы «Энергоэффективность и развитие энергетики Чукотского автономного округа на 2016-2020 годы», в целях выполнения (оказания) которых заключается государственный контракт для обеспечения государственных нужд на срок, превышающий срок действия утвержденных лимитов бюджетных обязательств» (далее – Распоряжение  №330-рп), на оплату долгосрочного государственного контракта на строительство объекта: «ВЛ </w:t>
      </w:r>
      <w:r w:rsidRPr="00670994">
        <w:rPr>
          <w:rFonts w:ascii="Times New Roman" w:hAnsi="Times New Roman" w:cs="Times New Roman"/>
          <w:sz w:val="28"/>
          <w:szCs w:val="28"/>
        </w:rPr>
        <w:lastRenderedPageBreak/>
        <w:t xml:space="preserve">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на 2016-2018 годы утвержден предельный объем средств окружного бюджета        3 948 726,00 тыс. рублей, в том числе: в 2016 году – 1 000 000,00 тыс. рублей, в 2017 году – 112 983,80 тыс.</w:t>
      </w:r>
      <w:r w:rsidRPr="00670994">
        <w:rPr>
          <w:rFonts w:ascii="Times New Roman" w:hAnsi="Times New Roman" w:cs="Times New Roman"/>
          <w:color w:val="FF0000"/>
          <w:sz w:val="28"/>
          <w:szCs w:val="28"/>
        </w:rPr>
        <w:t xml:space="preserve"> </w:t>
      </w:r>
      <w:r w:rsidRPr="00670994">
        <w:rPr>
          <w:rFonts w:ascii="Times New Roman" w:hAnsi="Times New Roman" w:cs="Times New Roman"/>
          <w:sz w:val="28"/>
          <w:szCs w:val="28"/>
        </w:rPr>
        <w:t>рублей, в 2018 году – 2 835 742,20 тыс. рублей.</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Кроме того, Распоряжением №330-рп утвержден предельный объем средств окружного бюджета на услуги по проведению строительного контроля и осуществление авторского надзора за выполнением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на 2017-2018 годы – 33 258,30 тыс. рублей и 4 824,90 тыс. рублей соответственно, из них на 2017 год: 9 672,80 тыс. рублей – на проведение строительного контроля и 1 403,30 тыс. рублей – на осуществление авторского надзора.</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В соответствии с переданными полномочиями, Управлением на основании протокола рассмотрения единственной заявки на участие в аукционе в электронной форме от 1 декабря 2016 года №764-АЭФ (0188200000416000500) на предмет выполнения работ по строительству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пункта 4 части 1 статьи 71 Закона №44-ФЗ заключен Государственный контракт от 21 декабря 2016 года №0188200000416000500-0165333-01 (далее – контракт на строительство)  с ООО «</w:t>
      </w:r>
      <w:proofErr w:type="spellStart"/>
      <w:r w:rsidRPr="00670994">
        <w:rPr>
          <w:rFonts w:ascii="Times New Roman" w:hAnsi="Times New Roman" w:cs="Times New Roman"/>
          <w:sz w:val="28"/>
          <w:szCs w:val="28"/>
        </w:rPr>
        <w:t>ЭнергоСпецРемонт</w:t>
      </w:r>
      <w:proofErr w:type="spellEnd"/>
      <w:r w:rsidRPr="00670994">
        <w:rPr>
          <w:rFonts w:ascii="Times New Roman" w:hAnsi="Times New Roman" w:cs="Times New Roman"/>
          <w:sz w:val="28"/>
          <w:szCs w:val="28"/>
        </w:rPr>
        <w:t xml:space="preserve">» на выполнение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цена которого составила               3 948 726,04 тыс. рублей. </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В ходе контрольного мероприятия установлено, что при размещении  в декабре 2016 года информации о заключенном  контракте на строительство </w:t>
      </w:r>
      <w:r w:rsidRPr="00670994">
        <w:rPr>
          <w:rFonts w:ascii="Times New Roman" w:eastAsia="Calibri" w:hAnsi="Times New Roman" w:cs="Times New Roman"/>
          <w:sz w:val="28"/>
          <w:szCs w:val="28"/>
          <w:lang w:eastAsia="en-US"/>
        </w:rPr>
        <w:t xml:space="preserve">в ЕИС </w:t>
      </w:r>
      <w:r w:rsidRPr="00670994">
        <w:rPr>
          <w:rFonts w:ascii="Times New Roman" w:hAnsi="Times New Roman" w:cs="Times New Roman"/>
          <w:sz w:val="28"/>
          <w:szCs w:val="28"/>
        </w:rPr>
        <w:t xml:space="preserve">и на момент проведения контрольного мероприятия, График выполнения и финансирования работ, являющийся приложением 2 к контракту на строительство, в ЕИС не размещен,  что свидетельствует о наличии высокой степени коррупционных рисков при использовании Управлением бюджетных средств, направленных на выполнение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а также о предоставлении подрядчику возможности избежать наступления правовой ответственности в результате ненадлежащего исполнения договорных обязательств.</w:t>
      </w:r>
    </w:p>
    <w:p w:rsidR="00214968" w:rsidRPr="00670994" w:rsidRDefault="00214968" w:rsidP="00214968">
      <w:pPr>
        <w:tabs>
          <w:tab w:val="left" w:pos="0"/>
        </w:tabs>
        <w:spacing w:after="0" w:line="240" w:lineRule="auto"/>
        <w:contextualSpacing/>
        <w:jc w:val="both"/>
        <w:rPr>
          <w:rFonts w:ascii="Times New Roman" w:hAnsi="Times New Roman" w:cs="Times New Roman"/>
          <w:sz w:val="28"/>
          <w:szCs w:val="28"/>
        </w:rPr>
      </w:pPr>
      <w:r w:rsidRPr="00670994">
        <w:rPr>
          <w:rFonts w:ascii="Times New Roman" w:hAnsi="Times New Roman" w:cs="Times New Roman"/>
          <w:sz w:val="28"/>
          <w:szCs w:val="28"/>
        </w:rPr>
        <w:tab/>
        <w:t>Управлением с победителем открытого конкурса (Общество с ограниченной ответственностью «Научно-производственное предприятие «ОМЕГА</w:t>
      </w:r>
      <w:proofErr w:type="gramStart"/>
      <w:r w:rsidRPr="00670994">
        <w:rPr>
          <w:rFonts w:ascii="Times New Roman" w:hAnsi="Times New Roman" w:cs="Times New Roman"/>
          <w:sz w:val="28"/>
          <w:szCs w:val="28"/>
        </w:rPr>
        <w:t>»)  заключен</w:t>
      </w:r>
      <w:proofErr w:type="gramEnd"/>
      <w:r w:rsidRPr="00670994">
        <w:rPr>
          <w:rFonts w:ascii="Times New Roman" w:hAnsi="Times New Roman" w:cs="Times New Roman"/>
          <w:sz w:val="28"/>
          <w:szCs w:val="28"/>
        </w:rPr>
        <w:t xml:space="preserve"> Государственный контракт от 22 мая 2017 года №2/СК-17 на оказание услуг по проведению строительного контроля при строительстве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стоимостью 22 250,00 тыс. рублей. Строительный контроль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не осуществлялся в связи с отсутствием на указанном объекте выполненных этапов работ.</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bCs/>
          <w:color w:val="000000"/>
          <w:sz w:val="28"/>
          <w:szCs w:val="28"/>
        </w:rPr>
        <w:tab/>
        <w:t xml:space="preserve">Финансирование из окружного бюджета на реализацию мероприятий Подпрограммы произведено в 2016 году в объеме заявленной потребности. </w:t>
      </w:r>
      <w:r w:rsidRPr="00670994">
        <w:rPr>
          <w:rFonts w:ascii="Times New Roman" w:hAnsi="Times New Roman" w:cs="Times New Roman"/>
          <w:sz w:val="28"/>
          <w:szCs w:val="28"/>
        </w:rPr>
        <w:lastRenderedPageBreak/>
        <w:t xml:space="preserve">Информация о кассовом исполнении мероприятий </w:t>
      </w:r>
      <w:proofErr w:type="gramStart"/>
      <w:r w:rsidRPr="00670994">
        <w:rPr>
          <w:rFonts w:ascii="Times New Roman" w:hAnsi="Times New Roman" w:cs="Times New Roman"/>
          <w:sz w:val="28"/>
          <w:szCs w:val="28"/>
        </w:rPr>
        <w:t>Подпрограммы  в</w:t>
      </w:r>
      <w:proofErr w:type="gramEnd"/>
      <w:r w:rsidRPr="00670994">
        <w:rPr>
          <w:rFonts w:ascii="Times New Roman" w:hAnsi="Times New Roman" w:cs="Times New Roman"/>
          <w:sz w:val="28"/>
          <w:szCs w:val="28"/>
        </w:rPr>
        <w:t xml:space="preserve"> 2016-2017 годах приведена в таблице 1.</w:t>
      </w:r>
    </w:p>
    <w:p w:rsidR="00214968" w:rsidRDefault="00214968" w:rsidP="002149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214968" w:rsidRDefault="00214968" w:rsidP="002149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0117" w:type="dxa"/>
        <w:tblInd w:w="-318" w:type="dxa"/>
        <w:tblLayout w:type="fixed"/>
        <w:tblLook w:val="04A0" w:firstRow="1" w:lastRow="0" w:firstColumn="1" w:lastColumn="0" w:noHBand="0" w:noVBand="1"/>
      </w:tblPr>
      <w:tblGrid>
        <w:gridCol w:w="3120"/>
        <w:gridCol w:w="1275"/>
        <w:gridCol w:w="1134"/>
        <w:gridCol w:w="1276"/>
        <w:gridCol w:w="1134"/>
        <w:gridCol w:w="1134"/>
        <w:gridCol w:w="1044"/>
      </w:tblGrid>
      <w:tr w:rsidR="00214968" w:rsidRPr="00E24988" w:rsidTr="001A02E4">
        <w:trPr>
          <w:trHeight w:val="454"/>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Наименование мероприятия Подпрограммы</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Утверждено Законом об окружном бюджете на: </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Кассовое исполнение</w:t>
            </w:r>
          </w:p>
        </w:tc>
        <w:tc>
          <w:tcPr>
            <w:tcW w:w="2178" w:type="dxa"/>
            <w:gridSpan w:val="2"/>
            <w:tcBorders>
              <w:top w:val="single" w:sz="4" w:space="0" w:color="auto"/>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Исполнение, %  </w:t>
            </w:r>
          </w:p>
        </w:tc>
      </w:tr>
      <w:tr w:rsidR="00214968" w:rsidRPr="00E24988" w:rsidTr="001A02E4">
        <w:trPr>
          <w:trHeight w:val="45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14968" w:rsidRPr="00E24988" w:rsidRDefault="00214968" w:rsidP="001A02E4">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2016 год</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2017 год</w:t>
            </w:r>
          </w:p>
        </w:tc>
        <w:tc>
          <w:tcPr>
            <w:tcW w:w="1276"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2016 год</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2017 год</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2016 год, гр.4/гр.2</w:t>
            </w:r>
          </w:p>
        </w:tc>
        <w:tc>
          <w:tcPr>
            <w:tcW w:w="104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2017 год, гр.5/гр3</w:t>
            </w:r>
          </w:p>
        </w:tc>
      </w:tr>
      <w:tr w:rsidR="00214968" w:rsidRPr="00E24988" w:rsidTr="001A02E4">
        <w:trPr>
          <w:trHeight w:val="28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6</w:t>
            </w:r>
          </w:p>
        </w:tc>
        <w:tc>
          <w:tcPr>
            <w:tcW w:w="104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7</w:t>
            </w:r>
          </w:p>
        </w:tc>
      </w:tr>
      <w:tr w:rsidR="00214968" w:rsidRPr="00E24988" w:rsidTr="001A02E4">
        <w:trPr>
          <w:trHeight w:val="2040"/>
        </w:trPr>
        <w:tc>
          <w:tcPr>
            <w:tcW w:w="3120" w:type="dxa"/>
            <w:tcBorders>
              <w:top w:val="nil"/>
              <w:left w:val="single" w:sz="4" w:space="0" w:color="auto"/>
              <w:bottom w:val="single" w:sz="4" w:space="0" w:color="auto"/>
              <w:right w:val="single" w:sz="4" w:space="0" w:color="auto"/>
            </w:tcBorders>
            <w:shd w:val="clear" w:color="auto" w:fill="auto"/>
            <w:hideMark/>
          </w:tcPr>
          <w:p w:rsidR="00214968" w:rsidRPr="00E24988" w:rsidRDefault="00214968" w:rsidP="001A02E4">
            <w:pPr>
              <w:spacing w:after="0" w:line="240" w:lineRule="auto"/>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Проектно-изыскательские работы для строительства объекта «Две </w:t>
            </w:r>
            <w:proofErr w:type="spellStart"/>
            <w:r w:rsidRPr="00E24988">
              <w:rPr>
                <w:rFonts w:ascii="Times New Roman" w:eastAsia="Times New Roman" w:hAnsi="Times New Roman" w:cs="Times New Roman"/>
                <w:color w:val="000000"/>
                <w:sz w:val="20"/>
                <w:szCs w:val="20"/>
              </w:rPr>
              <w:t>одноцепные</w:t>
            </w:r>
            <w:proofErr w:type="spellEnd"/>
            <w:r w:rsidRPr="00E24988">
              <w:rPr>
                <w:rFonts w:ascii="Times New Roman" w:eastAsia="Times New Roman" w:hAnsi="Times New Roman" w:cs="Times New Roman"/>
                <w:color w:val="000000"/>
                <w:sz w:val="20"/>
                <w:szCs w:val="20"/>
              </w:rPr>
              <w:t xml:space="preserve"> ВЛ 110 </w:t>
            </w:r>
            <w:proofErr w:type="spellStart"/>
            <w:r w:rsidRPr="00E24988">
              <w:rPr>
                <w:rFonts w:ascii="Times New Roman" w:eastAsia="Times New Roman" w:hAnsi="Times New Roman" w:cs="Times New Roman"/>
                <w:color w:val="000000"/>
                <w:sz w:val="20"/>
                <w:szCs w:val="20"/>
              </w:rPr>
              <w:t>кВ</w:t>
            </w:r>
            <w:proofErr w:type="spellEnd"/>
            <w:r w:rsidRPr="00E24988">
              <w:rPr>
                <w:rFonts w:ascii="Times New Roman" w:eastAsia="Times New Roman" w:hAnsi="Times New Roman" w:cs="Times New Roman"/>
                <w:color w:val="000000"/>
                <w:sz w:val="20"/>
                <w:szCs w:val="20"/>
              </w:rPr>
              <w:t xml:space="preserve"> «</w:t>
            </w:r>
            <w:proofErr w:type="spellStart"/>
            <w:r w:rsidRPr="00E24988">
              <w:rPr>
                <w:rFonts w:ascii="Times New Roman" w:eastAsia="Times New Roman" w:hAnsi="Times New Roman" w:cs="Times New Roman"/>
                <w:color w:val="000000"/>
                <w:sz w:val="20"/>
                <w:szCs w:val="20"/>
              </w:rPr>
              <w:t>Билибино</w:t>
            </w:r>
            <w:proofErr w:type="spellEnd"/>
            <w:r w:rsidRPr="00E24988">
              <w:rPr>
                <w:rFonts w:ascii="Times New Roman" w:eastAsia="Times New Roman" w:hAnsi="Times New Roman" w:cs="Times New Roman"/>
                <w:color w:val="000000"/>
                <w:sz w:val="20"/>
                <w:szCs w:val="20"/>
              </w:rPr>
              <w:t>-</w:t>
            </w:r>
            <w:proofErr w:type="spellStart"/>
            <w:r w:rsidRPr="00E24988">
              <w:rPr>
                <w:rFonts w:ascii="Times New Roman" w:eastAsia="Times New Roman" w:hAnsi="Times New Roman" w:cs="Times New Roman"/>
                <w:color w:val="000000"/>
                <w:sz w:val="20"/>
                <w:szCs w:val="20"/>
              </w:rPr>
              <w:t>Кекура</w:t>
            </w:r>
            <w:proofErr w:type="spellEnd"/>
            <w:r w:rsidRPr="00E24988">
              <w:rPr>
                <w:rFonts w:ascii="Times New Roman" w:eastAsia="Times New Roman" w:hAnsi="Times New Roman" w:cs="Times New Roman"/>
                <w:color w:val="000000"/>
                <w:sz w:val="20"/>
                <w:szCs w:val="20"/>
              </w:rPr>
              <w:t xml:space="preserve">-Песчанка» этап I – «Первая линия ВЛ 110 </w:t>
            </w:r>
            <w:proofErr w:type="spellStart"/>
            <w:r w:rsidRPr="00E24988">
              <w:rPr>
                <w:rFonts w:ascii="Times New Roman" w:eastAsia="Times New Roman" w:hAnsi="Times New Roman" w:cs="Times New Roman"/>
                <w:color w:val="000000"/>
                <w:sz w:val="20"/>
                <w:szCs w:val="20"/>
              </w:rPr>
              <w:t>кВ</w:t>
            </w:r>
            <w:proofErr w:type="spellEnd"/>
            <w:r w:rsidRPr="00E24988">
              <w:rPr>
                <w:rFonts w:ascii="Times New Roman" w:eastAsia="Times New Roman" w:hAnsi="Times New Roman" w:cs="Times New Roman"/>
                <w:color w:val="000000"/>
                <w:sz w:val="20"/>
                <w:szCs w:val="20"/>
              </w:rPr>
              <w:t xml:space="preserve"> </w:t>
            </w:r>
            <w:proofErr w:type="spellStart"/>
            <w:r w:rsidRPr="00E24988">
              <w:rPr>
                <w:rFonts w:ascii="Times New Roman" w:eastAsia="Times New Roman" w:hAnsi="Times New Roman" w:cs="Times New Roman"/>
                <w:color w:val="000000"/>
                <w:sz w:val="20"/>
                <w:szCs w:val="20"/>
              </w:rPr>
              <w:t>Билибино-Кекура</w:t>
            </w:r>
            <w:proofErr w:type="spellEnd"/>
            <w:r w:rsidRPr="00E24988">
              <w:rPr>
                <w:rFonts w:ascii="Times New Roman" w:eastAsia="Times New Roman" w:hAnsi="Times New Roman" w:cs="Times New Roman"/>
                <w:color w:val="000000"/>
                <w:sz w:val="20"/>
                <w:szCs w:val="20"/>
              </w:rPr>
              <w:t xml:space="preserve">», этап II – «Первая линия ВЛ 110 </w:t>
            </w:r>
            <w:proofErr w:type="spellStart"/>
            <w:r w:rsidRPr="00E24988">
              <w:rPr>
                <w:rFonts w:ascii="Times New Roman" w:eastAsia="Times New Roman" w:hAnsi="Times New Roman" w:cs="Times New Roman"/>
                <w:color w:val="000000"/>
                <w:sz w:val="20"/>
                <w:szCs w:val="20"/>
              </w:rPr>
              <w:t>кВ</w:t>
            </w:r>
            <w:proofErr w:type="spellEnd"/>
            <w:r w:rsidRPr="00E24988">
              <w:rPr>
                <w:rFonts w:ascii="Times New Roman" w:eastAsia="Times New Roman" w:hAnsi="Times New Roman" w:cs="Times New Roman"/>
                <w:color w:val="000000"/>
                <w:sz w:val="20"/>
                <w:szCs w:val="20"/>
              </w:rPr>
              <w:t xml:space="preserve"> </w:t>
            </w:r>
            <w:proofErr w:type="spellStart"/>
            <w:r w:rsidRPr="00E24988">
              <w:rPr>
                <w:rFonts w:ascii="Times New Roman" w:eastAsia="Times New Roman" w:hAnsi="Times New Roman" w:cs="Times New Roman"/>
                <w:color w:val="000000"/>
                <w:sz w:val="20"/>
                <w:szCs w:val="20"/>
              </w:rPr>
              <w:t>Кекура</w:t>
            </w:r>
            <w:proofErr w:type="spellEnd"/>
            <w:r w:rsidRPr="00E24988">
              <w:rPr>
                <w:rFonts w:ascii="Times New Roman" w:eastAsia="Times New Roman" w:hAnsi="Times New Roman" w:cs="Times New Roman"/>
                <w:color w:val="000000"/>
                <w:sz w:val="20"/>
                <w:szCs w:val="20"/>
              </w:rPr>
              <w:t xml:space="preserve">-Песчанка», всего, в том числе: </w:t>
            </w:r>
          </w:p>
        </w:tc>
        <w:tc>
          <w:tcPr>
            <w:tcW w:w="1275"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175 593,90</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175 593,79</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100,0</w:t>
            </w:r>
          </w:p>
        </w:tc>
        <w:tc>
          <w:tcPr>
            <w:tcW w:w="104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0,0</w:t>
            </w:r>
          </w:p>
        </w:tc>
      </w:tr>
      <w:tr w:rsidR="00214968" w:rsidRPr="00E24988" w:rsidTr="001A02E4">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214968" w:rsidRPr="00E24988" w:rsidRDefault="00214968" w:rsidP="001A02E4">
            <w:pPr>
              <w:spacing w:after="0" w:line="240" w:lineRule="auto"/>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 -средства окружного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119 754,80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119 754,70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c>
          <w:tcPr>
            <w:tcW w:w="104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r>
      <w:tr w:rsidR="00214968" w:rsidRPr="00E24988" w:rsidTr="001A02E4">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214968" w:rsidRPr="00E24988" w:rsidRDefault="00214968" w:rsidP="001A02E4">
            <w:pPr>
              <w:spacing w:after="0" w:line="240" w:lineRule="auto"/>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 -иные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55 839,10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55 839,09</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c>
          <w:tcPr>
            <w:tcW w:w="104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r>
      <w:tr w:rsidR="00214968" w:rsidRPr="00E24988" w:rsidTr="001A02E4">
        <w:trPr>
          <w:trHeight w:val="765"/>
        </w:trPr>
        <w:tc>
          <w:tcPr>
            <w:tcW w:w="3120" w:type="dxa"/>
            <w:tcBorders>
              <w:top w:val="nil"/>
              <w:left w:val="single" w:sz="4" w:space="0" w:color="auto"/>
              <w:bottom w:val="single" w:sz="4" w:space="0" w:color="auto"/>
              <w:right w:val="single" w:sz="4" w:space="0" w:color="auto"/>
            </w:tcBorders>
            <w:shd w:val="clear" w:color="auto" w:fill="auto"/>
            <w:hideMark/>
          </w:tcPr>
          <w:p w:rsidR="00214968" w:rsidRPr="00E24988" w:rsidRDefault="00214968" w:rsidP="001A02E4">
            <w:pPr>
              <w:spacing w:after="0" w:line="240" w:lineRule="auto"/>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Строительство объекта «ВЛ 110 </w:t>
            </w:r>
            <w:proofErr w:type="spellStart"/>
            <w:r w:rsidRPr="00E24988">
              <w:rPr>
                <w:rFonts w:ascii="Times New Roman" w:eastAsia="Times New Roman" w:hAnsi="Times New Roman" w:cs="Times New Roman"/>
                <w:color w:val="000000"/>
                <w:sz w:val="20"/>
                <w:szCs w:val="20"/>
              </w:rPr>
              <w:t>кВ</w:t>
            </w:r>
            <w:proofErr w:type="spellEnd"/>
            <w:r w:rsidRPr="00E24988">
              <w:rPr>
                <w:rFonts w:ascii="Times New Roman" w:eastAsia="Times New Roman" w:hAnsi="Times New Roman" w:cs="Times New Roman"/>
                <w:color w:val="000000"/>
                <w:sz w:val="20"/>
                <w:szCs w:val="20"/>
              </w:rPr>
              <w:t xml:space="preserve"> </w:t>
            </w:r>
            <w:proofErr w:type="spellStart"/>
            <w:r w:rsidRPr="00E24988">
              <w:rPr>
                <w:rFonts w:ascii="Times New Roman" w:eastAsia="Times New Roman" w:hAnsi="Times New Roman" w:cs="Times New Roman"/>
                <w:color w:val="000000"/>
                <w:sz w:val="20"/>
                <w:szCs w:val="20"/>
              </w:rPr>
              <w:t>Билибино</w:t>
            </w:r>
            <w:proofErr w:type="spellEnd"/>
            <w:r w:rsidRPr="00E24988">
              <w:rPr>
                <w:rFonts w:ascii="Times New Roman" w:eastAsia="Times New Roman" w:hAnsi="Times New Roman" w:cs="Times New Roman"/>
                <w:color w:val="000000"/>
                <w:sz w:val="20"/>
                <w:szCs w:val="20"/>
              </w:rPr>
              <w:t xml:space="preserve">-Песчанка 1 цепь с отпайкой на ПС </w:t>
            </w:r>
            <w:proofErr w:type="spellStart"/>
            <w:r w:rsidRPr="00E24988">
              <w:rPr>
                <w:rFonts w:ascii="Times New Roman" w:eastAsia="Times New Roman" w:hAnsi="Times New Roman" w:cs="Times New Roman"/>
                <w:color w:val="000000"/>
                <w:sz w:val="20"/>
                <w:szCs w:val="20"/>
              </w:rPr>
              <w:t>Кекура</w:t>
            </w:r>
            <w:proofErr w:type="spellEnd"/>
            <w:r w:rsidRPr="00E24988">
              <w:rPr>
                <w:rFonts w:ascii="Times New Roman" w:eastAsia="Times New Roman" w:hAnsi="Times New Roman" w:cs="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1 000 000,00</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124 059,90</w:t>
            </w:r>
          </w:p>
        </w:tc>
        <w:tc>
          <w:tcPr>
            <w:tcW w:w="1276"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1 000 000,00</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100,0</w:t>
            </w:r>
          </w:p>
        </w:tc>
        <w:tc>
          <w:tcPr>
            <w:tcW w:w="1044" w:type="dxa"/>
            <w:tcBorders>
              <w:top w:val="nil"/>
              <w:left w:val="nil"/>
              <w:bottom w:val="single" w:sz="4" w:space="0" w:color="auto"/>
              <w:right w:val="single" w:sz="4" w:space="0" w:color="auto"/>
            </w:tcBorders>
            <w:shd w:val="clear" w:color="auto" w:fill="auto"/>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0,0</w:t>
            </w:r>
          </w:p>
        </w:tc>
      </w:tr>
      <w:tr w:rsidR="00214968" w:rsidRPr="00E24988" w:rsidTr="001A02E4">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214968" w:rsidRPr="00E24988" w:rsidRDefault="00214968" w:rsidP="001A02E4">
            <w:pPr>
              <w:spacing w:after="0" w:line="240" w:lineRule="auto"/>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 -средства окружного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1 000 000,00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124 059,90</w:t>
            </w:r>
          </w:p>
        </w:tc>
        <w:tc>
          <w:tcPr>
            <w:tcW w:w="1276"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1 000 000,00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c>
          <w:tcPr>
            <w:tcW w:w="104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r>
      <w:tr w:rsidR="00214968" w:rsidRPr="00E24988" w:rsidTr="001A02E4">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214968" w:rsidRPr="00E24988" w:rsidRDefault="00214968" w:rsidP="001A02E4">
            <w:pPr>
              <w:spacing w:after="0" w:line="240" w:lineRule="auto"/>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 xml:space="preserve"> -иные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c>
          <w:tcPr>
            <w:tcW w:w="104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color w:val="000000"/>
                <w:sz w:val="20"/>
                <w:szCs w:val="20"/>
              </w:rPr>
            </w:pPr>
            <w:r w:rsidRPr="00E24988">
              <w:rPr>
                <w:rFonts w:ascii="Times New Roman" w:eastAsia="Times New Roman" w:hAnsi="Times New Roman" w:cs="Times New Roman"/>
                <w:color w:val="000000"/>
                <w:sz w:val="20"/>
                <w:szCs w:val="20"/>
              </w:rPr>
              <w:t>0,0</w:t>
            </w:r>
          </w:p>
        </w:tc>
      </w:tr>
      <w:tr w:rsidR="00214968" w:rsidRPr="00E24988" w:rsidTr="001A02E4">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rPr>
                <w:rFonts w:ascii="Times New Roman" w:eastAsia="Times New Roman" w:hAnsi="Times New Roman" w:cs="Times New Roman"/>
                <w:b/>
                <w:bCs/>
                <w:color w:val="000000"/>
              </w:rPr>
            </w:pPr>
            <w:r w:rsidRPr="00E24988">
              <w:rPr>
                <w:rFonts w:ascii="Times New Roman" w:eastAsia="Times New Roman" w:hAnsi="Times New Roman" w:cs="Times New Roman"/>
                <w:b/>
                <w:bCs/>
                <w:color w:val="000000"/>
              </w:rPr>
              <w:t>ВСЕГО:</w:t>
            </w:r>
          </w:p>
        </w:tc>
        <w:tc>
          <w:tcPr>
            <w:tcW w:w="1275"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1 175 593,90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124 059,90</w:t>
            </w:r>
          </w:p>
        </w:tc>
        <w:tc>
          <w:tcPr>
            <w:tcW w:w="1276"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1 175 593,79</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100,0</w:t>
            </w:r>
          </w:p>
        </w:tc>
        <w:tc>
          <w:tcPr>
            <w:tcW w:w="1044" w:type="dxa"/>
            <w:tcBorders>
              <w:top w:val="nil"/>
              <w:left w:val="nil"/>
              <w:bottom w:val="single" w:sz="4" w:space="0" w:color="auto"/>
              <w:right w:val="single" w:sz="4" w:space="0" w:color="auto"/>
            </w:tcBorders>
            <w:shd w:val="clear" w:color="auto" w:fill="auto"/>
            <w:vAlign w:val="center"/>
            <w:hideMark/>
          </w:tcPr>
          <w:p w:rsidR="00214968" w:rsidRPr="00E24988" w:rsidRDefault="00214968" w:rsidP="001A02E4">
            <w:pPr>
              <w:spacing w:after="0" w:line="240" w:lineRule="auto"/>
              <w:jc w:val="center"/>
              <w:rPr>
                <w:rFonts w:ascii="Times New Roman" w:eastAsia="Times New Roman" w:hAnsi="Times New Roman" w:cs="Times New Roman"/>
                <w:b/>
                <w:bCs/>
                <w:color w:val="000000"/>
                <w:sz w:val="20"/>
                <w:szCs w:val="20"/>
              </w:rPr>
            </w:pPr>
            <w:r w:rsidRPr="00E24988">
              <w:rPr>
                <w:rFonts w:ascii="Times New Roman" w:eastAsia="Times New Roman" w:hAnsi="Times New Roman" w:cs="Times New Roman"/>
                <w:b/>
                <w:bCs/>
                <w:color w:val="000000"/>
                <w:sz w:val="20"/>
                <w:szCs w:val="20"/>
              </w:rPr>
              <w:t>0,0</w:t>
            </w:r>
          </w:p>
        </w:tc>
      </w:tr>
    </w:tbl>
    <w:p w:rsidR="00214968" w:rsidRPr="00515BE4" w:rsidRDefault="00214968" w:rsidP="00214968">
      <w:pPr>
        <w:spacing w:after="0" w:line="240" w:lineRule="auto"/>
        <w:rPr>
          <w:rFonts w:ascii="Times New Roman" w:hAnsi="Times New Roman" w:cs="Times New Roman"/>
          <w:sz w:val="16"/>
          <w:szCs w:val="16"/>
        </w:rPr>
      </w:pPr>
    </w:p>
    <w:p w:rsidR="00214968" w:rsidRPr="00670994" w:rsidRDefault="00214968" w:rsidP="002149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0994">
        <w:rPr>
          <w:rFonts w:ascii="Times New Roman" w:hAnsi="Times New Roman" w:cs="Times New Roman"/>
          <w:sz w:val="28"/>
          <w:szCs w:val="28"/>
        </w:rPr>
        <w:t>Бюджетные ассигнования, утвержденные Законом об окружном бюджете на 2016 год, исполнены Управлением в полном объеме и направлены по целевому назначению на реализацию мероприятий Подпрограммы.</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По данным Отчета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(форма 0503127) по состоянию на 1 августа 2017 года бюджетные ассигнования, предусмотренные в 2017 году в сумме 124 059,9 </w:t>
      </w:r>
      <w:proofErr w:type="spellStart"/>
      <w:r w:rsidRPr="00670994">
        <w:rPr>
          <w:rFonts w:ascii="Times New Roman" w:hAnsi="Times New Roman" w:cs="Times New Roman"/>
          <w:sz w:val="28"/>
          <w:szCs w:val="28"/>
        </w:rPr>
        <w:t>тыс.рублей</w:t>
      </w:r>
      <w:proofErr w:type="spellEnd"/>
      <w:r w:rsidRPr="00670994">
        <w:rPr>
          <w:rFonts w:ascii="Times New Roman" w:hAnsi="Times New Roman" w:cs="Times New Roman"/>
          <w:sz w:val="28"/>
          <w:szCs w:val="28"/>
        </w:rPr>
        <w:t xml:space="preserve"> на выполнение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Управлением не были востребованы, что свидетельствует о некачественном планировании расходов окружного бюджета. </w:t>
      </w:r>
    </w:p>
    <w:p w:rsidR="00214968" w:rsidRPr="00670994" w:rsidRDefault="00214968" w:rsidP="00214968">
      <w:pPr>
        <w:spacing w:after="0" w:line="240" w:lineRule="auto"/>
        <w:jc w:val="both"/>
        <w:rPr>
          <w:rFonts w:ascii="Times New Roman" w:eastAsia="Times New Roman" w:hAnsi="Times New Roman" w:cs="Times New Roman"/>
          <w:b/>
          <w:sz w:val="28"/>
          <w:szCs w:val="28"/>
        </w:rPr>
      </w:pPr>
      <w:r w:rsidRPr="00670994">
        <w:rPr>
          <w:rFonts w:ascii="Times New Roman" w:hAnsi="Times New Roman" w:cs="Times New Roman"/>
          <w:sz w:val="28"/>
          <w:szCs w:val="28"/>
        </w:rPr>
        <w:tab/>
      </w:r>
      <w:r w:rsidRPr="00670994">
        <w:rPr>
          <w:rFonts w:ascii="Times New Roman" w:eastAsia="Times New Roman" w:hAnsi="Times New Roman" w:cs="Times New Roman"/>
          <w:b/>
          <w:sz w:val="28"/>
          <w:szCs w:val="28"/>
        </w:rPr>
        <w:tab/>
      </w:r>
    </w:p>
    <w:p w:rsidR="00214968" w:rsidRPr="00670994" w:rsidRDefault="00214968" w:rsidP="00214968">
      <w:pPr>
        <w:pStyle w:val="af3"/>
        <w:spacing w:after="0" w:line="240" w:lineRule="auto"/>
        <w:ind w:left="0"/>
        <w:jc w:val="both"/>
        <w:rPr>
          <w:rFonts w:ascii="Times New Roman" w:hAnsi="Times New Roman"/>
          <w:b/>
          <w:sz w:val="28"/>
          <w:szCs w:val="28"/>
        </w:rPr>
      </w:pPr>
      <w:r w:rsidRPr="00670994">
        <w:rPr>
          <w:rFonts w:ascii="Times New Roman" w:hAnsi="Times New Roman"/>
          <w:b/>
          <w:sz w:val="28"/>
          <w:szCs w:val="28"/>
        </w:rPr>
        <w:tab/>
        <w:t xml:space="preserve">2. Результативность использования средств окружного бюджета в виде бюджетных инвестиций в капитальные вложения и иных источников финансирования, выделенных в 2016-2017 годах на проведение проектно-изыскательских работ на объекте «Две </w:t>
      </w:r>
      <w:proofErr w:type="spellStart"/>
      <w:r w:rsidRPr="00670994">
        <w:rPr>
          <w:rFonts w:ascii="Times New Roman" w:hAnsi="Times New Roman"/>
          <w:b/>
          <w:sz w:val="28"/>
          <w:szCs w:val="28"/>
        </w:rPr>
        <w:t>одноцепные</w:t>
      </w:r>
      <w:proofErr w:type="spellEnd"/>
      <w:r w:rsidRPr="00670994">
        <w:rPr>
          <w:rFonts w:ascii="Times New Roman" w:hAnsi="Times New Roman"/>
          <w:b/>
          <w:sz w:val="28"/>
          <w:szCs w:val="28"/>
        </w:rPr>
        <w:t xml:space="preserve"> ВЛ 110 </w:t>
      </w:r>
      <w:proofErr w:type="spellStart"/>
      <w:r w:rsidRPr="00670994">
        <w:rPr>
          <w:rFonts w:ascii="Times New Roman" w:hAnsi="Times New Roman"/>
          <w:b/>
          <w:sz w:val="28"/>
          <w:szCs w:val="28"/>
        </w:rPr>
        <w:t>кВ</w:t>
      </w:r>
      <w:proofErr w:type="spellEnd"/>
      <w:r w:rsidRPr="00670994">
        <w:rPr>
          <w:rFonts w:ascii="Times New Roman" w:hAnsi="Times New Roman"/>
          <w:b/>
          <w:sz w:val="28"/>
          <w:szCs w:val="28"/>
        </w:rPr>
        <w:t xml:space="preserve"> «</w:t>
      </w:r>
      <w:proofErr w:type="spellStart"/>
      <w:r w:rsidRPr="00670994">
        <w:rPr>
          <w:rFonts w:ascii="Times New Roman" w:hAnsi="Times New Roman"/>
          <w:b/>
          <w:sz w:val="28"/>
          <w:szCs w:val="28"/>
        </w:rPr>
        <w:t>Билибино</w:t>
      </w:r>
      <w:proofErr w:type="spellEnd"/>
      <w:r w:rsidRPr="00670994">
        <w:rPr>
          <w:rFonts w:ascii="Times New Roman" w:hAnsi="Times New Roman"/>
          <w:b/>
          <w:sz w:val="28"/>
          <w:szCs w:val="28"/>
        </w:rPr>
        <w:t>-</w:t>
      </w:r>
      <w:proofErr w:type="spellStart"/>
      <w:r w:rsidRPr="00670994">
        <w:rPr>
          <w:rFonts w:ascii="Times New Roman" w:hAnsi="Times New Roman"/>
          <w:b/>
          <w:sz w:val="28"/>
          <w:szCs w:val="28"/>
        </w:rPr>
        <w:t>Кекура</w:t>
      </w:r>
      <w:proofErr w:type="spellEnd"/>
      <w:r w:rsidRPr="00670994">
        <w:rPr>
          <w:rFonts w:ascii="Times New Roman" w:hAnsi="Times New Roman"/>
          <w:b/>
          <w:sz w:val="28"/>
          <w:szCs w:val="28"/>
        </w:rPr>
        <w:t xml:space="preserve">-Песчанка» этап </w:t>
      </w:r>
      <w:r w:rsidRPr="00670994">
        <w:rPr>
          <w:rFonts w:ascii="Times New Roman" w:hAnsi="Times New Roman"/>
          <w:b/>
          <w:sz w:val="28"/>
          <w:szCs w:val="28"/>
          <w:lang w:val="en-US"/>
        </w:rPr>
        <w:t>I</w:t>
      </w:r>
      <w:r w:rsidRPr="00670994">
        <w:rPr>
          <w:rFonts w:ascii="Times New Roman" w:hAnsi="Times New Roman"/>
          <w:b/>
          <w:sz w:val="28"/>
          <w:szCs w:val="28"/>
        </w:rPr>
        <w:t xml:space="preserve"> – «Первая линия ВЛ 110 </w:t>
      </w:r>
      <w:proofErr w:type="spellStart"/>
      <w:r w:rsidRPr="00670994">
        <w:rPr>
          <w:rFonts w:ascii="Times New Roman" w:hAnsi="Times New Roman"/>
          <w:b/>
          <w:sz w:val="28"/>
          <w:szCs w:val="28"/>
        </w:rPr>
        <w:t>кВ</w:t>
      </w:r>
      <w:proofErr w:type="spellEnd"/>
      <w:r w:rsidRPr="00670994">
        <w:rPr>
          <w:rFonts w:ascii="Times New Roman" w:hAnsi="Times New Roman"/>
          <w:b/>
          <w:sz w:val="28"/>
          <w:szCs w:val="28"/>
        </w:rPr>
        <w:t xml:space="preserve"> </w:t>
      </w:r>
      <w:proofErr w:type="spellStart"/>
      <w:r w:rsidRPr="00670994">
        <w:rPr>
          <w:rFonts w:ascii="Times New Roman" w:hAnsi="Times New Roman"/>
          <w:b/>
          <w:sz w:val="28"/>
          <w:szCs w:val="28"/>
        </w:rPr>
        <w:t>Билибино-Кекура</w:t>
      </w:r>
      <w:proofErr w:type="spellEnd"/>
      <w:proofErr w:type="gramStart"/>
      <w:r w:rsidRPr="00670994">
        <w:rPr>
          <w:rFonts w:ascii="Times New Roman" w:hAnsi="Times New Roman"/>
          <w:b/>
          <w:sz w:val="28"/>
          <w:szCs w:val="28"/>
        </w:rPr>
        <w:t>»,  этап</w:t>
      </w:r>
      <w:proofErr w:type="gramEnd"/>
      <w:r w:rsidRPr="00670994">
        <w:rPr>
          <w:rFonts w:ascii="Times New Roman" w:hAnsi="Times New Roman"/>
          <w:b/>
          <w:sz w:val="28"/>
          <w:szCs w:val="28"/>
        </w:rPr>
        <w:t xml:space="preserve"> </w:t>
      </w:r>
      <w:r w:rsidRPr="00670994">
        <w:rPr>
          <w:rFonts w:ascii="Times New Roman" w:hAnsi="Times New Roman"/>
          <w:b/>
          <w:sz w:val="28"/>
          <w:szCs w:val="28"/>
          <w:lang w:val="en-US"/>
        </w:rPr>
        <w:t>II</w:t>
      </w:r>
      <w:r w:rsidRPr="00670994">
        <w:rPr>
          <w:rFonts w:ascii="Times New Roman" w:hAnsi="Times New Roman"/>
          <w:b/>
          <w:sz w:val="28"/>
          <w:szCs w:val="28"/>
        </w:rPr>
        <w:t xml:space="preserve"> – «Первая линия ВЛ 110 </w:t>
      </w:r>
      <w:proofErr w:type="spellStart"/>
      <w:r w:rsidRPr="00670994">
        <w:rPr>
          <w:rFonts w:ascii="Times New Roman" w:hAnsi="Times New Roman"/>
          <w:b/>
          <w:sz w:val="28"/>
          <w:szCs w:val="28"/>
        </w:rPr>
        <w:t>кВ</w:t>
      </w:r>
      <w:proofErr w:type="spellEnd"/>
      <w:r w:rsidRPr="00670994">
        <w:rPr>
          <w:rFonts w:ascii="Times New Roman" w:hAnsi="Times New Roman"/>
          <w:b/>
          <w:sz w:val="28"/>
          <w:szCs w:val="28"/>
        </w:rPr>
        <w:t xml:space="preserve"> </w:t>
      </w:r>
      <w:proofErr w:type="spellStart"/>
      <w:r w:rsidRPr="00670994">
        <w:rPr>
          <w:rFonts w:ascii="Times New Roman" w:hAnsi="Times New Roman"/>
          <w:b/>
          <w:sz w:val="28"/>
          <w:szCs w:val="28"/>
        </w:rPr>
        <w:t>Кекура</w:t>
      </w:r>
      <w:proofErr w:type="spellEnd"/>
      <w:r w:rsidRPr="00670994">
        <w:rPr>
          <w:rFonts w:ascii="Times New Roman" w:hAnsi="Times New Roman"/>
          <w:b/>
          <w:sz w:val="28"/>
          <w:szCs w:val="28"/>
        </w:rPr>
        <w:t xml:space="preserve">-Песчанка» и строительно-монтажных работ на объекте «ВЛ 110 </w:t>
      </w:r>
      <w:proofErr w:type="spellStart"/>
      <w:r w:rsidRPr="00670994">
        <w:rPr>
          <w:rFonts w:ascii="Times New Roman" w:hAnsi="Times New Roman"/>
          <w:b/>
          <w:sz w:val="28"/>
          <w:szCs w:val="28"/>
        </w:rPr>
        <w:t>кВ</w:t>
      </w:r>
      <w:proofErr w:type="spellEnd"/>
      <w:r w:rsidRPr="00670994">
        <w:rPr>
          <w:rFonts w:ascii="Times New Roman" w:hAnsi="Times New Roman"/>
          <w:b/>
          <w:sz w:val="28"/>
          <w:szCs w:val="28"/>
        </w:rPr>
        <w:t xml:space="preserve"> </w:t>
      </w:r>
      <w:proofErr w:type="spellStart"/>
      <w:r w:rsidRPr="00670994">
        <w:rPr>
          <w:rFonts w:ascii="Times New Roman" w:hAnsi="Times New Roman"/>
          <w:b/>
          <w:sz w:val="28"/>
          <w:szCs w:val="28"/>
        </w:rPr>
        <w:t>Билибино</w:t>
      </w:r>
      <w:proofErr w:type="spellEnd"/>
      <w:r w:rsidRPr="00670994">
        <w:rPr>
          <w:rFonts w:ascii="Times New Roman" w:hAnsi="Times New Roman"/>
          <w:b/>
          <w:sz w:val="28"/>
          <w:szCs w:val="28"/>
        </w:rPr>
        <w:t xml:space="preserve">-Песчанка 1 цепь с отпайкой на ПС </w:t>
      </w:r>
      <w:proofErr w:type="spellStart"/>
      <w:r w:rsidRPr="00670994">
        <w:rPr>
          <w:rFonts w:ascii="Times New Roman" w:hAnsi="Times New Roman"/>
          <w:b/>
          <w:sz w:val="28"/>
          <w:szCs w:val="28"/>
        </w:rPr>
        <w:t>Кекура</w:t>
      </w:r>
      <w:proofErr w:type="spellEnd"/>
      <w:r w:rsidRPr="00670994">
        <w:rPr>
          <w:rFonts w:ascii="Times New Roman" w:hAnsi="Times New Roman"/>
          <w:b/>
          <w:sz w:val="28"/>
          <w:szCs w:val="28"/>
        </w:rPr>
        <w:t xml:space="preserve">». </w:t>
      </w:r>
    </w:p>
    <w:p w:rsidR="00214968" w:rsidRPr="00670994" w:rsidRDefault="00214968" w:rsidP="00214968">
      <w:pPr>
        <w:pStyle w:val="ConsPlusCell"/>
        <w:ind w:firstLine="567"/>
        <w:jc w:val="both"/>
        <w:rPr>
          <w:rFonts w:ascii="Times New Roman" w:hAnsi="Times New Roman" w:cs="Times New Roman"/>
          <w:sz w:val="28"/>
          <w:szCs w:val="28"/>
        </w:rPr>
      </w:pPr>
    </w:p>
    <w:p w:rsidR="00214968" w:rsidRPr="00670994" w:rsidRDefault="00214968" w:rsidP="00214968">
      <w:pPr>
        <w:pStyle w:val="ConsPlusCell"/>
        <w:ind w:firstLine="567"/>
        <w:jc w:val="both"/>
        <w:rPr>
          <w:rFonts w:ascii="Times New Roman" w:hAnsi="Times New Roman" w:cs="Times New Roman"/>
          <w:sz w:val="28"/>
          <w:szCs w:val="28"/>
        </w:rPr>
      </w:pPr>
    </w:p>
    <w:p w:rsidR="00214968" w:rsidRPr="00670994" w:rsidRDefault="00214968" w:rsidP="00214968">
      <w:pPr>
        <w:pStyle w:val="ConsPlusCell"/>
        <w:ind w:firstLine="567"/>
        <w:jc w:val="both"/>
        <w:rPr>
          <w:rFonts w:ascii="Times New Roman" w:hAnsi="Times New Roman" w:cs="Times New Roman"/>
          <w:b/>
          <w:i/>
          <w:sz w:val="28"/>
          <w:szCs w:val="28"/>
        </w:rPr>
      </w:pPr>
      <w:r>
        <w:rPr>
          <w:rFonts w:ascii="Times New Roman" w:hAnsi="Times New Roman" w:cs="Times New Roman"/>
          <w:sz w:val="16"/>
          <w:szCs w:val="16"/>
        </w:rPr>
        <w:tab/>
      </w:r>
      <w:r w:rsidRPr="00670994">
        <w:rPr>
          <w:rFonts w:ascii="Times New Roman" w:hAnsi="Times New Roman" w:cs="Times New Roman"/>
          <w:b/>
          <w:i/>
          <w:sz w:val="28"/>
          <w:szCs w:val="28"/>
        </w:rPr>
        <w:t>Проектно-изыскательские работы</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Выполнение проектно-изыскательских работ для строительства объекта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-Песчанка» осуществлялось в соответствии с условиями контракта на ПИР и в установленные сроки.</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Приемка и оценка выполненных проектно-изыскательских работ в рамках контракта осуществлялась на основании актов о приемке выполненных стадий (этапов) работ, справок о стоимости выполненных стадий (этапов) работ и счётов-фактур, оформленных в соответствии с </w:t>
      </w:r>
      <w:proofErr w:type="gramStart"/>
      <w:r w:rsidRPr="00670994">
        <w:rPr>
          <w:rFonts w:ascii="Times New Roman" w:hAnsi="Times New Roman" w:cs="Times New Roman"/>
          <w:sz w:val="28"/>
          <w:szCs w:val="28"/>
        </w:rPr>
        <w:t>условиями  контракта</w:t>
      </w:r>
      <w:proofErr w:type="gramEnd"/>
      <w:r w:rsidRPr="00670994">
        <w:rPr>
          <w:rFonts w:ascii="Times New Roman" w:hAnsi="Times New Roman" w:cs="Times New Roman"/>
          <w:sz w:val="28"/>
          <w:szCs w:val="28"/>
        </w:rPr>
        <w:t xml:space="preserve">.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В связи с нарушением Подрядчиком сроков исполнения работ (пункта 5.1.2 </w:t>
      </w:r>
      <w:proofErr w:type="gramStart"/>
      <w:r w:rsidRPr="00670994">
        <w:rPr>
          <w:rFonts w:ascii="Times New Roman" w:hAnsi="Times New Roman" w:cs="Times New Roman"/>
          <w:sz w:val="28"/>
          <w:szCs w:val="28"/>
        </w:rPr>
        <w:t>контракта  на</w:t>
      </w:r>
      <w:proofErr w:type="gramEnd"/>
      <w:r w:rsidRPr="00670994">
        <w:rPr>
          <w:rFonts w:ascii="Times New Roman" w:hAnsi="Times New Roman" w:cs="Times New Roman"/>
          <w:sz w:val="28"/>
          <w:szCs w:val="28"/>
        </w:rPr>
        <w:t xml:space="preserve"> ПИР), Управлением начислена пеня в сумме                212,23 тыс. рублей, которая перечислена ООО «</w:t>
      </w:r>
      <w:proofErr w:type="spellStart"/>
      <w:r w:rsidRPr="00670994">
        <w:rPr>
          <w:rFonts w:ascii="Times New Roman" w:hAnsi="Times New Roman" w:cs="Times New Roman"/>
          <w:sz w:val="28"/>
          <w:szCs w:val="28"/>
        </w:rPr>
        <w:t>ЭнергоСпецРемонт</w:t>
      </w:r>
      <w:proofErr w:type="spellEnd"/>
      <w:r w:rsidRPr="00670994">
        <w:rPr>
          <w:rFonts w:ascii="Times New Roman" w:hAnsi="Times New Roman" w:cs="Times New Roman"/>
          <w:sz w:val="28"/>
          <w:szCs w:val="28"/>
        </w:rPr>
        <w:t>» в окружной бюджет в полном объеме.</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Проектно-изыскательские работы выполнены подрядчиком и </w:t>
      </w:r>
      <w:proofErr w:type="gramStart"/>
      <w:r w:rsidRPr="00670994">
        <w:rPr>
          <w:rFonts w:ascii="Times New Roman" w:hAnsi="Times New Roman" w:cs="Times New Roman"/>
          <w:sz w:val="28"/>
          <w:szCs w:val="28"/>
        </w:rPr>
        <w:t>оплачены  Управлением</w:t>
      </w:r>
      <w:proofErr w:type="gramEnd"/>
      <w:r w:rsidRPr="00670994">
        <w:rPr>
          <w:rFonts w:ascii="Times New Roman" w:hAnsi="Times New Roman" w:cs="Times New Roman"/>
          <w:sz w:val="28"/>
          <w:szCs w:val="28"/>
        </w:rPr>
        <w:t xml:space="preserve"> в полном объеме.</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 xml:space="preserve">  </w:t>
      </w:r>
      <w:r w:rsidRPr="00670994">
        <w:rPr>
          <w:rFonts w:ascii="Times New Roman" w:hAnsi="Times New Roman" w:cs="Times New Roman"/>
          <w:sz w:val="28"/>
          <w:szCs w:val="28"/>
        </w:rPr>
        <w:tab/>
        <w:t xml:space="preserve">В нарушение пункта 3.1 контракта на ПИР и пункта 2.9 Приложения №2 к контракту на ПИР «График производства и финансирования проектно-изыскательских работ для строительства объекта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-Песчанка», подрядчиком до настоящего времени не представлена Управлению сметная документация к стадии «Рабочая документация».</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В нарушение </w:t>
      </w:r>
      <w:r w:rsidRPr="00670994">
        <w:rPr>
          <w:rFonts w:ascii="Times New Roman" w:hAnsi="Times New Roman" w:cs="Times New Roman"/>
          <w:bCs/>
          <w:sz w:val="28"/>
          <w:szCs w:val="28"/>
        </w:rPr>
        <w:t>части 3 статьи 103 Закона №44-ФЗ</w:t>
      </w:r>
      <w:r w:rsidRPr="00670994">
        <w:rPr>
          <w:rFonts w:ascii="Times New Roman" w:hAnsi="Times New Roman" w:cs="Times New Roman"/>
          <w:sz w:val="28"/>
          <w:szCs w:val="28"/>
        </w:rPr>
        <w:t xml:space="preserve"> информация об исполнении контракта на ПИР размещена Управлением в ЕИС с превышением установленного срока размещения информации об исполнении контракта более чем на </w:t>
      </w:r>
      <w:r w:rsidRPr="00670994">
        <w:rPr>
          <w:rFonts w:ascii="Times New Roman" w:hAnsi="Times New Roman" w:cs="Times New Roman"/>
          <w:bCs/>
          <w:sz w:val="28"/>
          <w:szCs w:val="28"/>
        </w:rPr>
        <w:t>2 месяца.</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На основании договора  возмездного оказания услуг от 23 августа 2016 года б/н, заключенного Управлением с Закрытым акционерным обществом «СВЕКО Союз Инжиниринг» (далее – ЗАО «ССИ») на сумму                          99,50 тыс. рублей,  проведен публичный технологический и ценового аудит проекта на этапе обоснования инвестиций на объекте капитального строительства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-Песчанка», по результатам которого ЗАО «ССИ» выдано положительное заключение. Оплата по договору произведена Управлением в полном объеме.</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r>
    </w:p>
    <w:p w:rsidR="00214968" w:rsidRPr="00670994" w:rsidRDefault="00214968" w:rsidP="00214968">
      <w:pPr>
        <w:spacing w:after="0" w:line="240" w:lineRule="auto"/>
        <w:ind w:firstLine="708"/>
        <w:jc w:val="both"/>
        <w:rPr>
          <w:rFonts w:ascii="Times New Roman" w:hAnsi="Times New Roman" w:cs="Times New Roman"/>
          <w:b/>
          <w:i/>
          <w:sz w:val="28"/>
          <w:szCs w:val="28"/>
        </w:rPr>
      </w:pPr>
      <w:r w:rsidRPr="00670994">
        <w:rPr>
          <w:rFonts w:ascii="Times New Roman" w:hAnsi="Times New Roman" w:cs="Times New Roman"/>
          <w:b/>
          <w:i/>
          <w:sz w:val="28"/>
          <w:szCs w:val="28"/>
        </w:rPr>
        <w:t>Строительные работы</w:t>
      </w:r>
    </w:p>
    <w:p w:rsidR="00214968" w:rsidRPr="00670994" w:rsidRDefault="00214968" w:rsidP="00214968">
      <w:pPr>
        <w:spacing w:after="0" w:line="240" w:lineRule="auto"/>
        <w:ind w:firstLine="708"/>
        <w:jc w:val="both"/>
        <w:rPr>
          <w:rFonts w:ascii="Times New Roman" w:hAnsi="Times New Roman" w:cs="Times New Roman"/>
          <w:sz w:val="28"/>
          <w:szCs w:val="28"/>
        </w:rPr>
      </w:pPr>
      <w:r w:rsidRPr="00670994">
        <w:rPr>
          <w:rFonts w:ascii="Times New Roman" w:hAnsi="Times New Roman" w:cs="Times New Roman"/>
          <w:sz w:val="28"/>
          <w:szCs w:val="28"/>
        </w:rPr>
        <w:t xml:space="preserve">В </w:t>
      </w:r>
      <w:r w:rsidRPr="00670994">
        <w:rPr>
          <w:rFonts w:ascii="Times New Roman" w:hAnsi="Times New Roman" w:cs="Times New Roman"/>
          <w:bCs/>
          <w:sz w:val="28"/>
          <w:szCs w:val="28"/>
        </w:rPr>
        <w:t xml:space="preserve">соответствии с главой 3 </w:t>
      </w:r>
      <w:r w:rsidRPr="00670994">
        <w:rPr>
          <w:rFonts w:ascii="Times New Roman" w:hAnsi="Times New Roman" w:cs="Times New Roman"/>
          <w:sz w:val="28"/>
          <w:szCs w:val="28"/>
        </w:rPr>
        <w:t>контракта на строительство, заключенного Управлением с ООО «</w:t>
      </w:r>
      <w:proofErr w:type="spellStart"/>
      <w:r w:rsidRPr="00670994">
        <w:rPr>
          <w:rFonts w:ascii="Times New Roman" w:hAnsi="Times New Roman" w:cs="Times New Roman"/>
          <w:sz w:val="28"/>
          <w:szCs w:val="28"/>
        </w:rPr>
        <w:t>ЭнергоСпецРемонт</w:t>
      </w:r>
      <w:proofErr w:type="spellEnd"/>
      <w:r w:rsidRPr="00670994">
        <w:rPr>
          <w:rFonts w:ascii="Times New Roman" w:hAnsi="Times New Roman" w:cs="Times New Roman"/>
          <w:sz w:val="28"/>
          <w:szCs w:val="28"/>
        </w:rPr>
        <w:t xml:space="preserve">» на выполнение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предусмотрена выплата подрядчику аванса в сумме 1 000 000,00 тыс. рублей, который перечислен Управлением подрядчику в </w:t>
      </w:r>
      <w:r w:rsidRPr="00670994">
        <w:rPr>
          <w:rFonts w:ascii="Times New Roman" w:hAnsi="Times New Roman" w:cs="Times New Roman"/>
          <w:sz w:val="28"/>
          <w:szCs w:val="28"/>
        </w:rPr>
        <w:lastRenderedPageBreak/>
        <w:t xml:space="preserve">декабре 2016 года в полном объеме (платежное поручение от 27.12.2016 г. №877178).  В дальнейшем, контрактом предусмотрена </w:t>
      </w:r>
      <w:r w:rsidRPr="00670994">
        <w:rPr>
          <w:rFonts w:ascii="Times New Roman" w:hAnsi="Times New Roman" w:cs="Times New Roman"/>
          <w:bCs/>
          <w:sz w:val="28"/>
          <w:szCs w:val="28"/>
        </w:rPr>
        <w:t xml:space="preserve">оплата </w:t>
      </w:r>
      <w:r w:rsidRPr="00670994">
        <w:rPr>
          <w:rFonts w:ascii="Times New Roman" w:hAnsi="Times New Roman" w:cs="Times New Roman"/>
          <w:sz w:val="28"/>
          <w:szCs w:val="28"/>
        </w:rPr>
        <w:t xml:space="preserve">за фактически выполненные подрядчиком </w:t>
      </w:r>
      <w:proofErr w:type="gramStart"/>
      <w:r w:rsidRPr="00670994">
        <w:rPr>
          <w:rFonts w:ascii="Times New Roman" w:hAnsi="Times New Roman" w:cs="Times New Roman"/>
          <w:sz w:val="28"/>
          <w:szCs w:val="28"/>
        </w:rPr>
        <w:t>и  принятые</w:t>
      </w:r>
      <w:proofErr w:type="gramEnd"/>
      <w:r w:rsidRPr="00670994">
        <w:rPr>
          <w:rFonts w:ascii="Times New Roman" w:hAnsi="Times New Roman" w:cs="Times New Roman"/>
          <w:sz w:val="28"/>
          <w:szCs w:val="28"/>
        </w:rPr>
        <w:t xml:space="preserve"> Управлением объемы работ согласно Графику выполнения и финансирования работ (приложение №2 к контракту). В то же время в Управлении отсутствует подлинник вышеуказанного документа.</w:t>
      </w:r>
    </w:p>
    <w:p w:rsidR="00214968" w:rsidRPr="00670994" w:rsidRDefault="00214968" w:rsidP="00214968">
      <w:pPr>
        <w:spacing w:after="0" w:line="240" w:lineRule="auto"/>
        <w:contextualSpacing/>
        <w:jc w:val="both"/>
        <w:rPr>
          <w:rFonts w:ascii="Times New Roman" w:hAnsi="Times New Roman" w:cs="Times New Roman"/>
          <w:sz w:val="28"/>
          <w:szCs w:val="28"/>
        </w:rPr>
      </w:pPr>
      <w:r w:rsidRPr="00670994">
        <w:rPr>
          <w:rFonts w:ascii="Times New Roman" w:hAnsi="Times New Roman" w:cs="Times New Roman"/>
          <w:sz w:val="28"/>
          <w:szCs w:val="28"/>
        </w:rPr>
        <w:tab/>
        <w:t xml:space="preserve">Управлением проверке не представлены: График выполнения и финансирования работ, </w:t>
      </w:r>
      <w:proofErr w:type="gramStart"/>
      <w:r w:rsidRPr="00670994">
        <w:rPr>
          <w:rFonts w:ascii="Times New Roman" w:hAnsi="Times New Roman" w:cs="Times New Roman"/>
          <w:sz w:val="28"/>
          <w:szCs w:val="28"/>
        </w:rPr>
        <w:t>документы</w:t>
      </w:r>
      <w:proofErr w:type="gramEnd"/>
      <w:r w:rsidRPr="00670994">
        <w:rPr>
          <w:rFonts w:ascii="Times New Roman" w:hAnsi="Times New Roman" w:cs="Times New Roman"/>
          <w:sz w:val="28"/>
          <w:szCs w:val="28"/>
        </w:rPr>
        <w:t xml:space="preserve"> подтверждающие выполнение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Данный факт свидетельствует о том, что в проверяемом периоде работы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подрядчиком не выполнялись, что может стать причиной </w:t>
      </w:r>
      <w:proofErr w:type="gramStart"/>
      <w:r w:rsidRPr="00670994">
        <w:rPr>
          <w:rFonts w:ascii="Times New Roman" w:hAnsi="Times New Roman" w:cs="Times New Roman"/>
          <w:sz w:val="28"/>
          <w:szCs w:val="28"/>
        </w:rPr>
        <w:t>невыполнения  контракта</w:t>
      </w:r>
      <w:proofErr w:type="gramEnd"/>
      <w:r w:rsidRPr="00670994">
        <w:rPr>
          <w:rFonts w:ascii="Times New Roman" w:hAnsi="Times New Roman" w:cs="Times New Roman"/>
          <w:sz w:val="28"/>
          <w:szCs w:val="28"/>
        </w:rPr>
        <w:t xml:space="preserve"> на строительство в установленные сроки. Управлением должным образом не осуществлялись полномочия заказчика, что выразилось в отсутствии контроля за исполнением подрядчиком обязательств по контракту на строительство.</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По факту непредставления Графика выполнения и финансирования работ, актов о приемке выполненных работ (форма №КС-2) и справок о стоимости выполненных работ и затрат (форма №КС-3) по государственному контракту от 21 декабря 2016 года №0188200000416000500-0165333-01 в ходе контрольного мероприятия составлен и подписан акт от 10 августа 2017 года.</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Поскольку в соответствии с условиями контракта окончание работ по строительству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предусмотрено 31 октября 2018 года, а также учитывая отсутствие Графика выполнения и финансирования работ, оценка результативности использования средств окружного бюджета на строительство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Песчанка 1цепь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будет произведена после окончания работ на указанном объекте.</w:t>
      </w: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ind w:firstLine="698"/>
        <w:jc w:val="both"/>
        <w:rPr>
          <w:rStyle w:val="af2"/>
          <w:rFonts w:ascii="Times New Roman" w:eastAsiaTheme="majorEastAsia" w:hAnsi="Times New Roman" w:cs="Times New Roman"/>
          <w:sz w:val="28"/>
          <w:szCs w:val="28"/>
        </w:rPr>
      </w:pPr>
      <w:r w:rsidRPr="00670994">
        <w:rPr>
          <w:rFonts w:ascii="Times New Roman" w:hAnsi="Times New Roman" w:cs="Times New Roman"/>
          <w:sz w:val="28"/>
          <w:szCs w:val="28"/>
        </w:rPr>
        <w:tab/>
      </w:r>
      <w:r w:rsidRPr="00670994">
        <w:rPr>
          <w:rStyle w:val="af2"/>
          <w:rFonts w:ascii="Times New Roman" w:eastAsiaTheme="majorEastAsia" w:hAnsi="Times New Roman" w:cs="Times New Roman"/>
          <w:sz w:val="28"/>
          <w:szCs w:val="28"/>
        </w:rPr>
        <w:t>ВЫВОДЫ</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1. В связи с необходимостью формирования новой конфигурации энергосистемы </w:t>
      </w:r>
      <w:proofErr w:type="spellStart"/>
      <w:r w:rsidRPr="00670994">
        <w:rPr>
          <w:rFonts w:ascii="Times New Roman" w:hAnsi="Times New Roman" w:cs="Times New Roman"/>
          <w:sz w:val="28"/>
          <w:szCs w:val="28"/>
        </w:rPr>
        <w:t>Чаун-Билибинского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энергоузла</w:t>
      </w:r>
      <w:proofErr w:type="spellEnd"/>
      <w:r w:rsidRPr="00670994">
        <w:rPr>
          <w:rFonts w:ascii="Times New Roman" w:hAnsi="Times New Roman" w:cs="Times New Roman"/>
          <w:sz w:val="28"/>
          <w:szCs w:val="28"/>
        </w:rPr>
        <w:t xml:space="preserve">, связанной с плановым выводом из эксплуатации энергоблоков </w:t>
      </w:r>
      <w:proofErr w:type="spellStart"/>
      <w:r w:rsidRPr="00670994">
        <w:rPr>
          <w:rFonts w:ascii="Times New Roman" w:hAnsi="Times New Roman" w:cs="Times New Roman"/>
          <w:sz w:val="28"/>
          <w:szCs w:val="28"/>
        </w:rPr>
        <w:t>Билибинской</w:t>
      </w:r>
      <w:proofErr w:type="spellEnd"/>
      <w:r w:rsidRPr="00670994">
        <w:rPr>
          <w:rFonts w:ascii="Times New Roman" w:hAnsi="Times New Roman" w:cs="Times New Roman"/>
          <w:sz w:val="28"/>
          <w:szCs w:val="28"/>
        </w:rPr>
        <w:t xml:space="preserve"> атомной электростанции в период с 2018 по 2022 годы, а также  перспективой освоения месторождений </w:t>
      </w:r>
      <w:proofErr w:type="spellStart"/>
      <w:r w:rsidRPr="00670994">
        <w:rPr>
          <w:rFonts w:ascii="Times New Roman" w:hAnsi="Times New Roman" w:cs="Times New Roman"/>
          <w:sz w:val="28"/>
          <w:szCs w:val="28"/>
        </w:rPr>
        <w:t>Чаун-Билибинской</w:t>
      </w:r>
      <w:proofErr w:type="spellEnd"/>
      <w:r w:rsidRPr="00670994">
        <w:rPr>
          <w:rFonts w:ascii="Times New Roman" w:hAnsi="Times New Roman" w:cs="Times New Roman"/>
          <w:sz w:val="28"/>
          <w:szCs w:val="28"/>
        </w:rPr>
        <w:t xml:space="preserve"> промышленной зоны и ожидаемым в связи с ним ростом электропотребления к 2035 году более чем в 4 раза возникла необходимость бюджетных инвестиций в строительство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1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Строительство вышеуказанного объекта предусмотрено в рамках подпрограммы «Развитие и модернизация электроэнергетики» Государственной программы «Энергоэффективность и развитие энергетики Чукотского автономного округа на 2016-2020 годы».</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lastRenderedPageBreak/>
        <w:tab/>
        <w:t>2. Объемы финансовых ресурсов, утвержденные на реализацию Подпрограммы, соответствуют объемам бюджетных ассигнований, утвержденным на ее реализацию Законом об окружном бюджете на соответствующий финансовый год.</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3. Управлением, в целях реализации мероприятий Подпрограммы и в соответствии с переданными полномочиями, заключены государственные контракты для выполнения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4. В нарушение пункта 3.1 контракта на ПИР и пункта 2.9 Приложения №2 к контракту на ПИР, подрядчиком до настоящего времени не представлена Управлению сметная документация к стадии «Рабочая документация».</w:t>
      </w:r>
    </w:p>
    <w:p w:rsidR="00214968" w:rsidRPr="00670994" w:rsidRDefault="00214968" w:rsidP="00214968">
      <w:pPr>
        <w:spacing w:after="0" w:line="240" w:lineRule="auto"/>
        <w:jc w:val="both"/>
        <w:rPr>
          <w:rFonts w:ascii="Times New Roman" w:hAnsi="Times New Roman" w:cs="Times New Roman"/>
          <w:bCs/>
          <w:sz w:val="28"/>
          <w:szCs w:val="28"/>
        </w:rPr>
      </w:pPr>
      <w:r w:rsidRPr="00670994">
        <w:rPr>
          <w:rFonts w:ascii="Times New Roman" w:hAnsi="Times New Roman" w:cs="Times New Roman"/>
          <w:sz w:val="28"/>
          <w:szCs w:val="28"/>
        </w:rPr>
        <w:tab/>
        <w:t xml:space="preserve">5. Управлением в нарушение </w:t>
      </w:r>
      <w:r w:rsidRPr="00670994">
        <w:rPr>
          <w:rFonts w:ascii="Times New Roman" w:hAnsi="Times New Roman" w:cs="Times New Roman"/>
          <w:bCs/>
          <w:sz w:val="28"/>
          <w:szCs w:val="28"/>
        </w:rPr>
        <w:t>части 3 статьи 103 Закона №44-ФЗ</w:t>
      </w:r>
      <w:r w:rsidRPr="00670994">
        <w:rPr>
          <w:rFonts w:ascii="Times New Roman" w:hAnsi="Times New Roman" w:cs="Times New Roman"/>
          <w:sz w:val="28"/>
          <w:szCs w:val="28"/>
        </w:rPr>
        <w:t xml:space="preserve"> информация об исполнении контракта на ПИР размещена в ЕИС с превышением установленного срока размещения информации об исполнении контракта более чем на </w:t>
      </w:r>
      <w:r w:rsidRPr="00670994">
        <w:rPr>
          <w:rFonts w:ascii="Times New Roman" w:hAnsi="Times New Roman" w:cs="Times New Roman"/>
          <w:bCs/>
          <w:sz w:val="28"/>
          <w:szCs w:val="28"/>
        </w:rPr>
        <w:t>2 месяца.</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6. При размещении Управлением в декабре 2016 года информации о заключенном  контракте на строительство </w:t>
      </w:r>
      <w:r w:rsidRPr="00670994">
        <w:rPr>
          <w:rFonts w:ascii="Times New Roman" w:eastAsia="Calibri" w:hAnsi="Times New Roman" w:cs="Times New Roman"/>
          <w:sz w:val="28"/>
          <w:szCs w:val="28"/>
          <w:lang w:eastAsia="en-US"/>
        </w:rPr>
        <w:t xml:space="preserve">в ЕИС </w:t>
      </w:r>
      <w:r w:rsidRPr="00670994">
        <w:rPr>
          <w:rFonts w:ascii="Times New Roman" w:hAnsi="Times New Roman" w:cs="Times New Roman"/>
          <w:sz w:val="28"/>
          <w:szCs w:val="28"/>
        </w:rPr>
        <w:t xml:space="preserve">и на момент проведения контрольного мероприятия, График выполнения и финансирования работ, являющийся приложением 2 к контракту на строительство, в ЕИС не размещен,  что свидетельствует о наличии высокой степени коррупционных рисков при использовании Управлением бюджетных средств, направленных на выполнение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а также о предоставлении подрядчику возможности избежать наступления правовой ответственности в результате ненадлежащего исполнения договорных обязательств.</w:t>
      </w:r>
    </w:p>
    <w:p w:rsidR="00214968" w:rsidRPr="00670994" w:rsidRDefault="00214968" w:rsidP="00214968">
      <w:pPr>
        <w:pStyle w:val="ConsPlusCell"/>
        <w:jc w:val="both"/>
        <w:rPr>
          <w:rFonts w:ascii="Times New Roman" w:hAnsi="Times New Roman" w:cs="Times New Roman"/>
          <w:sz w:val="28"/>
          <w:szCs w:val="28"/>
        </w:rPr>
      </w:pPr>
      <w:r w:rsidRPr="00670994">
        <w:rPr>
          <w:rFonts w:ascii="Times New Roman" w:hAnsi="Times New Roman" w:cs="Times New Roman"/>
          <w:sz w:val="28"/>
          <w:szCs w:val="28"/>
        </w:rPr>
        <w:tab/>
        <w:t xml:space="preserve"> 7. Управлением проверке не представлены График выполнения и финансирования работ, а также документы, подтверждающие выполнение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в то время как в декабре 2016 года, в </w:t>
      </w:r>
      <w:r w:rsidRPr="00670994">
        <w:rPr>
          <w:rFonts w:ascii="Times New Roman" w:hAnsi="Times New Roman" w:cs="Times New Roman"/>
          <w:bCs/>
          <w:sz w:val="28"/>
          <w:szCs w:val="28"/>
        </w:rPr>
        <w:t xml:space="preserve">соответствии с главой 3 </w:t>
      </w:r>
      <w:r w:rsidRPr="00670994">
        <w:rPr>
          <w:rFonts w:ascii="Times New Roman" w:hAnsi="Times New Roman" w:cs="Times New Roman"/>
          <w:sz w:val="28"/>
          <w:szCs w:val="28"/>
        </w:rPr>
        <w:t>контракта на строительство, Управлением перечислен ООО «</w:t>
      </w:r>
      <w:proofErr w:type="spellStart"/>
      <w:r w:rsidRPr="00670994">
        <w:rPr>
          <w:rFonts w:ascii="Times New Roman" w:hAnsi="Times New Roman" w:cs="Times New Roman"/>
          <w:sz w:val="28"/>
          <w:szCs w:val="28"/>
        </w:rPr>
        <w:t>ЭнергоСпецРемонт</w:t>
      </w:r>
      <w:proofErr w:type="spellEnd"/>
      <w:r w:rsidRPr="00670994">
        <w:rPr>
          <w:rFonts w:ascii="Times New Roman" w:hAnsi="Times New Roman" w:cs="Times New Roman"/>
          <w:sz w:val="28"/>
          <w:szCs w:val="28"/>
        </w:rPr>
        <w:t xml:space="preserve">» аванс в сумме 1 000 000,00 тыс. рублей.  Данный факт свидетельствует о том, что в проверяемом периоде работы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подрядчиком не выполнялись, что может стать причиной </w:t>
      </w:r>
      <w:proofErr w:type="gramStart"/>
      <w:r w:rsidRPr="00670994">
        <w:rPr>
          <w:rFonts w:ascii="Times New Roman" w:hAnsi="Times New Roman" w:cs="Times New Roman"/>
          <w:sz w:val="28"/>
          <w:szCs w:val="28"/>
        </w:rPr>
        <w:t>невыполнения  контракта</w:t>
      </w:r>
      <w:proofErr w:type="gramEnd"/>
      <w:r w:rsidRPr="00670994">
        <w:rPr>
          <w:rFonts w:ascii="Times New Roman" w:hAnsi="Times New Roman" w:cs="Times New Roman"/>
          <w:sz w:val="28"/>
          <w:szCs w:val="28"/>
        </w:rPr>
        <w:t xml:space="preserve"> на строительство в установленные сроки.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8. Согласно данным Отчета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(форма 0503127) по состоянию на 1 августа 2017 года бюджетные ассигнования, предусмотренные в 2017 году в сумме 124 059,9 </w:t>
      </w:r>
      <w:proofErr w:type="spellStart"/>
      <w:r w:rsidRPr="00670994">
        <w:rPr>
          <w:rFonts w:ascii="Times New Roman" w:hAnsi="Times New Roman" w:cs="Times New Roman"/>
          <w:sz w:val="28"/>
          <w:szCs w:val="28"/>
        </w:rPr>
        <w:t>тыс.рублей</w:t>
      </w:r>
      <w:proofErr w:type="spellEnd"/>
      <w:r w:rsidRPr="00670994">
        <w:rPr>
          <w:rFonts w:ascii="Times New Roman" w:hAnsi="Times New Roman" w:cs="Times New Roman"/>
          <w:sz w:val="28"/>
          <w:szCs w:val="28"/>
        </w:rPr>
        <w:t xml:space="preserve"> на выполнение строительно-монтажных работ на объекте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Управлением не были востребованы, что </w:t>
      </w:r>
      <w:r w:rsidRPr="00670994">
        <w:rPr>
          <w:rFonts w:ascii="Times New Roman" w:hAnsi="Times New Roman" w:cs="Times New Roman"/>
          <w:sz w:val="28"/>
          <w:szCs w:val="28"/>
        </w:rPr>
        <w:lastRenderedPageBreak/>
        <w:t xml:space="preserve">свидетельствует о некачественном планировании расходов окружного бюджета.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9. Управлением должным образом не осуществлялись полномочия заказчика, что выразилось в отсутствии контроля за исполнением подрядчиком обязательств по контракту на строительство. </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10. Поскольку в соответствии с условиями контракта окончание работ по строительству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-Песчанка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предусмотрено 31 октября 2018 года, а также </w:t>
      </w:r>
      <w:proofErr w:type="gramStart"/>
      <w:r w:rsidRPr="00670994">
        <w:rPr>
          <w:rFonts w:ascii="Times New Roman" w:hAnsi="Times New Roman" w:cs="Times New Roman"/>
          <w:sz w:val="28"/>
          <w:szCs w:val="28"/>
        </w:rPr>
        <w:t>учитывая  отсутствие</w:t>
      </w:r>
      <w:proofErr w:type="gramEnd"/>
      <w:r w:rsidRPr="00670994">
        <w:rPr>
          <w:rFonts w:ascii="Times New Roman" w:hAnsi="Times New Roman" w:cs="Times New Roman"/>
          <w:sz w:val="28"/>
          <w:szCs w:val="28"/>
        </w:rPr>
        <w:t xml:space="preserve"> Графика выполнения и финансирования работ, оценка результативности использования средств окружного бюджета на строительство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Песчанка 1цепь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будет произведена после окончания работ на указанном объекте.</w:t>
      </w:r>
    </w:p>
    <w:p w:rsidR="00214968" w:rsidRPr="00670994" w:rsidRDefault="00214968" w:rsidP="00214968">
      <w:pPr>
        <w:spacing w:after="0" w:line="240" w:lineRule="auto"/>
        <w:rPr>
          <w:rFonts w:ascii="Times New Roman" w:hAnsi="Times New Roman" w:cs="Times New Roman"/>
          <w:b/>
          <w:sz w:val="28"/>
          <w:szCs w:val="28"/>
        </w:rPr>
      </w:pPr>
      <w:r w:rsidRPr="00670994">
        <w:rPr>
          <w:rFonts w:ascii="Times New Roman" w:hAnsi="Times New Roman" w:cs="Times New Roman"/>
          <w:b/>
          <w:sz w:val="28"/>
          <w:szCs w:val="28"/>
        </w:rPr>
        <w:tab/>
      </w:r>
    </w:p>
    <w:p w:rsidR="00214968" w:rsidRPr="00670994" w:rsidRDefault="00214968" w:rsidP="00214968">
      <w:pPr>
        <w:spacing w:after="0" w:line="240" w:lineRule="auto"/>
        <w:rPr>
          <w:rFonts w:ascii="Times New Roman" w:hAnsi="Times New Roman" w:cs="Times New Roman"/>
          <w:b/>
          <w:sz w:val="28"/>
          <w:szCs w:val="28"/>
        </w:rPr>
      </w:pPr>
    </w:p>
    <w:p w:rsidR="00214968" w:rsidRPr="00670994" w:rsidRDefault="00214968" w:rsidP="00214968">
      <w:pPr>
        <w:spacing w:after="0" w:line="240" w:lineRule="auto"/>
        <w:rPr>
          <w:rFonts w:ascii="Times New Roman" w:hAnsi="Times New Roman" w:cs="Times New Roman"/>
          <w:b/>
          <w:sz w:val="28"/>
          <w:szCs w:val="28"/>
        </w:rPr>
      </w:pPr>
      <w:r w:rsidRPr="00670994">
        <w:rPr>
          <w:rFonts w:ascii="Times New Roman" w:hAnsi="Times New Roman" w:cs="Times New Roman"/>
          <w:b/>
          <w:sz w:val="28"/>
          <w:szCs w:val="28"/>
        </w:rPr>
        <w:tab/>
        <w:t>ПРЕДЛОЖЕНИЯ</w:t>
      </w:r>
    </w:p>
    <w:p w:rsidR="00214968" w:rsidRPr="00670994" w:rsidRDefault="00214968" w:rsidP="00214968">
      <w:pPr>
        <w:spacing w:after="0" w:line="240" w:lineRule="auto"/>
        <w:rPr>
          <w:rFonts w:ascii="Times New Roman" w:hAnsi="Times New Roman" w:cs="Times New Roman"/>
          <w:b/>
          <w:sz w:val="28"/>
          <w:szCs w:val="28"/>
        </w:rPr>
      </w:pP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 xml:space="preserve">1. Утвердить отчет о результатах контрольного мероприятия «Проверка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мероприятий «Проектно-изыскательские работы для строительства объекта «Две </w:t>
      </w:r>
      <w:proofErr w:type="spellStart"/>
      <w:r w:rsidRPr="00670994">
        <w:rPr>
          <w:rFonts w:ascii="Times New Roman" w:hAnsi="Times New Roman" w:cs="Times New Roman"/>
          <w:sz w:val="28"/>
          <w:szCs w:val="28"/>
        </w:rPr>
        <w:t>одноцепные</w:t>
      </w:r>
      <w:proofErr w:type="spellEnd"/>
      <w:r w:rsidRPr="00670994">
        <w:rPr>
          <w:rFonts w:ascii="Times New Roman" w:hAnsi="Times New Roman" w:cs="Times New Roman"/>
          <w:sz w:val="28"/>
          <w:szCs w:val="28"/>
        </w:rPr>
        <w:t xml:space="preserve">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 Песчанка» этап </w:t>
      </w:r>
      <w:r w:rsidRPr="00670994">
        <w:rPr>
          <w:rFonts w:ascii="Times New Roman" w:hAnsi="Times New Roman" w:cs="Times New Roman"/>
          <w:sz w:val="28"/>
          <w:szCs w:val="28"/>
          <w:lang w:val="en-US"/>
        </w:rPr>
        <w:t>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этап </w:t>
      </w:r>
      <w:r w:rsidRPr="00670994">
        <w:rPr>
          <w:rFonts w:ascii="Times New Roman" w:hAnsi="Times New Roman" w:cs="Times New Roman"/>
          <w:sz w:val="28"/>
          <w:szCs w:val="28"/>
          <w:lang w:val="en-US"/>
        </w:rPr>
        <w:t>II</w:t>
      </w:r>
      <w:r w:rsidRPr="00670994">
        <w:rPr>
          <w:rFonts w:ascii="Times New Roman" w:hAnsi="Times New Roman" w:cs="Times New Roman"/>
          <w:sz w:val="28"/>
          <w:szCs w:val="28"/>
        </w:rPr>
        <w:t xml:space="preserve"> – «Первая линия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-Песчанка», «Строительство объекта «ВЛ 110 </w:t>
      </w:r>
      <w:proofErr w:type="spellStart"/>
      <w:r w:rsidRPr="00670994">
        <w:rPr>
          <w:rFonts w:ascii="Times New Roman" w:hAnsi="Times New Roman" w:cs="Times New Roman"/>
          <w:sz w:val="28"/>
          <w:szCs w:val="28"/>
        </w:rPr>
        <w:t>кВ</w:t>
      </w:r>
      <w:proofErr w:type="spellEnd"/>
      <w:r w:rsidRPr="00670994">
        <w:rPr>
          <w:rFonts w:ascii="Times New Roman" w:hAnsi="Times New Roman" w:cs="Times New Roman"/>
          <w:sz w:val="28"/>
          <w:szCs w:val="28"/>
        </w:rPr>
        <w:t xml:space="preserve"> </w:t>
      </w:r>
      <w:proofErr w:type="spellStart"/>
      <w:r w:rsidRPr="00670994">
        <w:rPr>
          <w:rFonts w:ascii="Times New Roman" w:hAnsi="Times New Roman" w:cs="Times New Roman"/>
          <w:sz w:val="28"/>
          <w:szCs w:val="28"/>
        </w:rPr>
        <w:t>Билибино</w:t>
      </w:r>
      <w:proofErr w:type="spellEnd"/>
      <w:r w:rsidRPr="00670994">
        <w:rPr>
          <w:rFonts w:ascii="Times New Roman" w:hAnsi="Times New Roman" w:cs="Times New Roman"/>
          <w:sz w:val="28"/>
          <w:szCs w:val="28"/>
        </w:rPr>
        <w:t xml:space="preserve"> – Песчанка 1цепь с отпайкой на ПС </w:t>
      </w:r>
      <w:proofErr w:type="spellStart"/>
      <w:r w:rsidRPr="00670994">
        <w:rPr>
          <w:rFonts w:ascii="Times New Roman" w:hAnsi="Times New Roman" w:cs="Times New Roman"/>
          <w:sz w:val="28"/>
          <w:szCs w:val="28"/>
        </w:rPr>
        <w:t>Кекура</w:t>
      </w:r>
      <w:proofErr w:type="spellEnd"/>
      <w:r w:rsidRPr="00670994">
        <w:rPr>
          <w:rFonts w:ascii="Times New Roman" w:hAnsi="Times New Roman" w:cs="Times New Roman"/>
          <w:sz w:val="28"/>
          <w:szCs w:val="28"/>
        </w:rPr>
        <w:t xml:space="preserve">» Подпрограммы «Развитие и модернизация электроэнергетики» Государственной программы «Энергоэффективность и развитие энергетики Чукотского автономного округа  на 2016-2020 годы» за 2016 год и истекший период 2017 года». </w:t>
      </w:r>
    </w:p>
    <w:p w:rsidR="00214968" w:rsidRPr="00670994" w:rsidRDefault="00214968" w:rsidP="00214968">
      <w:pPr>
        <w:spacing w:after="0" w:line="240" w:lineRule="auto"/>
        <w:ind w:firstLine="708"/>
        <w:jc w:val="both"/>
        <w:rPr>
          <w:rFonts w:ascii="Times New Roman" w:hAnsi="Times New Roman" w:cs="Times New Roman"/>
          <w:sz w:val="28"/>
          <w:szCs w:val="28"/>
        </w:rPr>
      </w:pPr>
      <w:r w:rsidRPr="00670994">
        <w:rPr>
          <w:rFonts w:ascii="Times New Roman" w:hAnsi="Times New Roman" w:cs="Times New Roman"/>
          <w:sz w:val="28"/>
          <w:szCs w:val="28"/>
        </w:rPr>
        <w:t>2. Отчет направить Думе и Губернатору Чукотского автономного округа.</w:t>
      </w:r>
    </w:p>
    <w:p w:rsidR="00214968" w:rsidRPr="00670994" w:rsidRDefault="00214968" w:rsidP="00214968">
      <w:pPr>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3. Направить Представление Счетной палаты Чукотского автономного округа Государственному казенному учреждению «Управление капитального строительства Чукотского автономного округа».</w:t>
      </w:r>
    </w:p>
    <w:p w:rsidR="00214968" w:rsidRPr="00670994" w:rsidRDefault="00214968" w:rsidP="00214968">
      <w:pPr>
        <w:tabs>
          <w:tab w:val="left" w:pos="709"/>
        </w:tabs>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4. Направить информационное письмо Департаменту промышленной и сельскохозяйственной политики Чукотского автономного округа, как Ответственному исполнителю Подпрограммы «Развитие и модернизация электроэнергетики».</w:t>
      </w:r>
    </w:p>
    <w:p w:rsidR="00214968" w:rsidRPr="00670994" w:rsidRDefault="00214968" w:rsidP="00214968">
      <w:pPr>
        <w:tabs>
          <w:tab w:val="left" w:pos="709"/>
        </w:tabs>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t>5. Направить информационное письмо Департаменту финансов, экономики и имущественных отношений Чукотского автономного округа.</w:t>
      </w:r>
    </w:p>
    <w:p w:rsidR="00214968" w:rsidRPr="00670994" w:rsidRDefault="00214968" w:rsidP="00214968">
      <w:pPr>
        <w:tabs>
          <w:tab w:val="left" w:pos="709"/>
        </w:tabs>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jc w:val="both"/>
        <w:rPr>
          <w:rFonts w:ascii="Times New Roman" w:eastAsia="Times New Roman" w:hAnsi="Times New Roman" w:cs="Times New Roman"/>
          <w:bCs/>
          <w:color w:val="000000"/>
          <w:sz w:val="28"/>
          <w:szCs w:val="28"/>
        </w:rPr>
      </w:pPr>
      <w:r w:rsidRPr="00670994">
        <w:rPr>
          <w:rFonts w:ascii="Times New Roman" w:eastAsia="Times New Roman" w:hAnsi="Times New Roman" w:cs="Times New Roman"/>
          <w:bCs/>
          <w:color w:val="000000"/>
          <w:sz w:val="28"/>
          <w:szCs w:val="28"/>
        </w:rPr>
        <w:t>Аудитор Счетной палаты</w:t>
      </w:r>
    </w:p>
    <w:p w:rsidR="00214968" w:rsidRPr="00670994" w:rsidRDefault="00214968" w:rsidP="00214968">
      <w:pPr>
        <w:spacing w:after="0" w:line="240" w:lineRule="auto"/>
        <w:jc w:val="both"/>
        <w:rPr>
          <w:sz w:val="28"/>
          <w:szCs w:val="28"/>
        </w:rPr>
      </w:pPr>
      <w:r w:rsidRPr="00670994">
        <w:rPr>
          <w:rFonts w:ascii="Times New Roman" w:eastAsia="Times New Roman" w:hAnsi="Times New Roman" w:cs="Times New Roman"/>
          <w:bCs/>
          <w:color w:val="000000"/>
          <w:sz w:val="28"/>
          <w:szCs w:val="28"/>
        </w:rPr>
        <w:t xml:space="preserve">Чукотского автономного округа                                                     </w:t>
      </w:r>
      <w:proofErr w:type="spellStart"/>
      <w:r w:rsidRPr="00670994">
        <w:rPr>
          <w:rFonts w:ascii="Times New Roman" w:eastAsia="Times New Roman" w:hAnsi="Times New Roman" w:cs="Times New Roman"/>
          <w:bCs/>
          <w:color w:val="000000"/>
          <w:sz w:val="28"/>
          <w:szCs w:val="28"/>
        </w:rPr>
        <w:t>Л.А.Петрусева</w:t>
      </w:r>
      <w:proofErr w:type="spellEnd"/>
    </w:p>
    <w:p w:rsidR="00214968" w:rsidRPr="00670994" w:rsidRDefault="00214968" w:rsidP="00214968">
      <w:pPr>
        <w:tabs>
          <w:tab w:val="left" w:pos="709"/>
        </w:tabs>
        <w:spacing w:after="0" w:line="240" w:lineRule="auto"/>
        <w:jc w:val="both"/>
        <w:rPr>
          <w:rFonts w:ascii="Times New Roman" w:hAnsi="Times New Roman" w:cs="Times New Roman"/>
          <w:sz w:val="28"/>
          <w:szCs w:val="28"/>
        </w:rPr>
      </w:pPr>
    </w:p>
    <w:p w:rsidR="00214968" w:rsidRPr="00670994" w:rsidRDefault="00214968" w:rsidP="00214968">
      <w:pPr>
        <w:tabs>
          <w:tab w:val="left" w:pos="709"/>
        </w:tabs>
        <w:spacing w:after="0" w:line="240" w:lineRule="auto"/>
        <w:jc w:val="both"/>
        <w:rPr>
          <w:rFonts w:ascii="Times New Roman" w:hAnsi="Times New Roman" w:cs="Times New Roman"/>
          <w:sz w:val="28"/>
          <w:szCs w:val="28"/>
        </w:rPr>
      </w:pPr>
      <w:r w:rsidRPr="00670994">
        <w:rPr>
          <w:rFonts w:ascii="Times New Roman" w:hAnsi="Times New Roman" w:cs="Times New Roman"/>
          <w:sz w:val="28"/>
          <w:szCs w:val="28"/>
        </w:rPr>
        <w:tab/>
      </w:r>
    </w:p>
    <w:p w:rsidR="00214968" w:rsidRPr="00670994" w:rsidRDefault="00214968" w:rsidP="00214968">
      <w:pPr>
        <w:spacing w:after="0" w:line="240" w:lineRule="auto"/>
        <w:ind w:firstLine="698"/>
        <w:jc w:val="right"/>
        <w:rPr>
          <w:rStyle w:val="af2"/>
          <w:rFonts w:ascii="Times New Roman" w:eastAsiaTheme="majorEastAsia" w:hAnsi="Times New Roman" w:cs="Times New Roman"/>
          <w:b w:val="0"/>
          <w:sz w:val="28"/>
          <w:szCs w:val="28"/>
        </w:rPr>
      </w:pPr>
    </w:p>
    <w:p w:rsidR="00214968" w:rsidRPr="00670994" w:rsidRDefault="00214968" w:rsidP="00214968">
      <w:pPr>
        <w:spacing w:after="0" w:line="240" w:lineRule="auto"/>
        <w:jc w:val="both"/>
        <w:rPr>
          <w:rFonts w:ascii="Times New Roman" w:hAnsi="Times New Roman" w:cs="Times New Roman"/>
          <w:sz w:val="28"/>
          <w:szCs w:val="28"/>
        </w:rPr>
      </w:pPr>
    </w:p>
    <w:p w:rsidR="00AE38D2" w:rsidRPr="00287AF1" w:rsidRDefault="00AE38D2" w:rsidP="00AE38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ОТЧЕТ </w:t>
      </w:r>
    </w:p>
    <w:p w:rsidR="00AE38D2" w:rsidRPr="00287AF1" w:rsidRDefault="00AE38D2" w:rsidP="00AE38D2">
      <w:pPr>
        <w:spacing w:after="0" w:line="240" w:lineRule="auto"/>
        <w:jc w:val="center"/>
        <w:rPr>
          <w:rFonts w:ascii="Times New Roman" w:hAnsi="Times New Roman" w:cs="Times New Roman"/>
          <w:b/>
          <w:sz w:val="28"/>
          <w:szCs w:val="28"/>
        </w:rPr>
      </w:pPr>
      <w:r w:rsidRPr="00287AF1">
        <w:rPr>
          <w:rFonts w:ascii="Times New Roman" w:hAnsi="Times New Roman" w:cs="Times New Roman"/>
          <w:b/>
          <w:sz w:val="28"/>
          <w:szCs w:val="28"/>
        </w:rPr>
        <w:t>по результатам контрольного мероприятия</w:t>
      </w:r>
    </w:p>
    <w:p w:rsidR="00AE38D2" w:rsidRDefault="00AE38D2" w:rsidP="00AE38D2">
      <w:pPr>
        <w:spacing w:after="0" w:line="240" w:lineRule="auto"/>
        <w:jc w:val="both"/>
        <w:rPr>
          <w:rFonts w:ascii="Times New Roman" w:hAnsi="Times New Roman" w:cs="Times New Roman"/>
          <w:sz w:val="28"/>
          <w:szCs w:val="28"/>
        </w:rPr>
      </w:pPr>
      <w:r w:rsidRPr="00287AF1">
        <w:rPr>
          <w:rFonts w:ascii="Times New Roman" w:hAnsi="Times New Roman" w:cs="Times New Roman"/>
          <w:sz w:val="28"/>
          <w:szCs w:val="28"/>
        </w:rPr>
        <w:tab/>
      </w:r>
      <w:r w:rsidRPr="001E2047">
        <w:rPr>
          <w:rFonts w:ascii="Times New Roman" w:hAnsi="Times New Roman" w:cs="Times New Roman"/>
          <w:sz w:val="28"/>
          <w:szCs w:val="28"/>
        </w:rPr>
        <w:t>«</w:t>
      </w:r>
      <w:r>
        <w:rPr>
          <w:rFonts w:ascii="Times New Roman" w:hAnsi="Times New Roman" w:cs="Times New Roman"/>
          <w:sz w:val="28"/>
          <w:szCs w:val="28"/>
        </w:rPr>
        <w:t>Проверка законности и эффективности использования средств окружного бюджета, направленных в 2016 году и истекшем периоде 2017 года</w:t>
      </w:r>
      <w:r w:rsidRPr="00116498">
        <w:rPr>
          <w:rFonts w:ascii="Times New Roman" w:hAnsi="Times New Roman" w:cs="Times New Roman"/>
          <w:sz w:val="28"/>
          <w:szCs w:val="28"/>
        </w:rPr>
        <w:t xml:space="preserve"> </w:t>
      </w:r>
      <w:r w:rsidRPr="00074FFE">
        <w:rPr>
          <w:rFonts w:ascii="Times New Roman" w:hAnsi="Times New Roman" w:cs="Times New Roman"/>
          <w:sz w:val="28"/>
          <w:szCs w:val="28"/>
        </w:rPr>
        <w:t>Автономном</w:t>
      </w:r>
      <w:r>
        <w:rPr>
          <w:rFonts w:ascii="Times New Roman" w:hAnsi="Times New Roman" w:cs="Times New Roman"/>
          <w:sz w:val="28"/>
          <w:szCs w:val="28"/>
        </w:rPr>
        <w:t>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 xml:space="preserve"> в виде субсидии на выполнение государственного задания</w:t>
      </w:r>
      <w:r w:rsidRPr="00EF409B">
        <w:rPr>
          <w:rFonts w:ascii="Times New Roman" w:hAnsi="Times New Roman" w:cs="Times New Roman"/>
          <w:sz w:val="28"/>
          <w:szCs w:val="28"/>
        </w:rPr>
        <w:t>»</w:t>
      </w:r>
    </w:p>
    <w:p w:rsidR="00AE38D2" w:rsidRDefault="00AE38D2" w:rsidP="00AE38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287AF1">
        <w:rPr>
          <w:rFonts w:ascii="Times New Roman" w:hAnsi="Times New Roman" w:cs="Times New Roman"/>
          <w:b/>
          <w:sz w:val="28"/>
          <w:szCs w:val="28"/>
        </w:rPr>
        <w:t>Основание для проведения контрольного мероприятия</w:t>
      </w:r>
      <w:r w:rsidRPr="00287AF1">
        <w:rPr>
          <w:rFonts w:ascii="Times New Roman" w:hAnsi="Times New Roman" w:cs="Times New Roman"/>
          <w:sz w:val="28"/>
          <w:szCs w:val="28"/>
        </w:rPr>
        <w:t>:</w:t>
      </w:r>
      <w:r w:rsidRPr="00287AF1">
        <w:rPr>
          <w:rFonts w:ascii="Times New Roman" w:hAnsi="Times New Roman" w:cs="Times New Roman"/>
          <w:b/>
          <w:sz w:val="28"/>
          <w:szCs w:val="28"/>
        </w:rPr>
        <w:t xml:space="preserve"> </w:t>
      </w:r>
      <w:r w:rsidRPr="004F581B">
        <w:rPr>
          <w:rFonts w:ascii="Times New Roman" w:hAnsi="Times New Roman" w:cs="Times New Roman"/>
          <w:sz w:val="28"/>
          <w:szCs w:val="28"/>
        </w:rPr>
        <w:t>пункт 1.</w:t>
      </w:r>
      <w:r>
        <w:rPr>
          <w:rFonts w:ascii="Times New Roman" w:hAnsi="Times New Roman" w:cs="Times New Roman"/>
          <w:sz w:val="28"/>
          <w:szCs w:val="28"/>
        </w:rPr>
        <w:t>5.2.</w:t>
      </w:r>
      <w:r w:rsidRPr="004F581B">
        <w:rPr>
          <w:rFonts w:ascii="Times New Roman" w:hAnsi="Times New Roman" w:cs="Times New Roman"/>
          <w:sz w:val="28"/>
          <w:szCs w:val="28"/>
        </w:rPr>
        <w:t xml:space="preserve"> </w:t>
      </w:r>
      <w:proofErr w:type="gramStart"/>
      <w:r>
        <w:rPr>
          <w:rFonts w:ascii="Times New Roman" w:hAnsi="Times New Roman" w:cs="Times New Roman"/>
          <w:sz w:val="28"/>
          <w:szCs w:val="28"/>
        </w:rPr>
        <w:t>Плана  работы</w:t>
      </w:r>
      <w:proofErr w:type="gramEnd"/>
      <w:r>
        <w:rPr>
          <w:rFonts w:ascii="Times New Roman" w:hAnsi="Times New Roman" w:cs="Times New Roman"/>
          <w:sz w:val="28"/>
          <w:szCs w:val="28"/>
        </w:rPr>
        <w:t xml:space="preserve">  Счетной палаты </w:t>
      </w:r>
      <w:r w:rsidRPr="004F581B">
        <w:rPr>
          <w:rFonts w:ascii="Times New Roman" w:hAnsi="Times New Roman" w:cs="Times New Roman"/>
          <w:sz w:val="28"/>
          <w:szCs w:val="28"/>
        </w:rPr>
        <w:t>Чукотского автономного округа на</w:t>
      </w:r>
      <w:r>
        <w:rPr>
          <w:rFonts w:ascii="Times New Roman" w:hAnsi="Times New Roman" w:cs="Times New Roman"/>
          <w:sz w:val="28"/>
          <w:szCs w:val="28"/>
        </w:rPr>
        <w:t xml:space="preserve"> 2017 год.</w:t>
      </w:r>
    </w:p>
    <w:p w:rsidR="00AE38D2" w:rsidRPr="00287AF1" w:rsidRDefault="00AE38D2" w:rsidP="00AE38D2">
      <w:pPr>
        <w:spacing w:after="0" w:line="240" w:lineRule="auto"/>
        <w:rPr>
          <w:sz w:val="16"/>
          <w:szCs w:val="16"/>
        </w:rPr>
      </w:pPr>
    </w:p>
    <w:p w:rsidR="00AE38D2" w:rsidRPr="00287AF1" w:rsidRDefault="00AE38D2" w:rsidP="00AE38D2">
      <w:pPr>
        <w:pStyle w:val="af"/>
        <w:ind w:firstLine="600"/>
        <w:rPr>
          <w:rFonts w:ascii="Times New Roman" w:hAnsi="Times New Roman" w:cs="Times New Roman"/>
          <w:b/>
          <w:sz w:val="28"/>
          <w:szCs w:val="28"/>
        </w:rPr>
      </w:pPr>
      <w:r>
        <w:rPr>
          <w:rFonts w:ascii="Times New Roman" w:hAnsi="Times New Roman" w:cs="Times New Roman"/>
          <w:b/>
          <w:sz w:val="28"/>
          <w:szCs w:val="28"/>
        </w:rPr>
        <w:tab/>
      </w:r>
      <w:r w:rsidRPr="00287AF1">
        <w:rPr>
          <w:rFonts w:ascii="Times New Roman" w:hAnsi="Times New Roman" w:cs="Times New Roman"/>
          <w:b/>
          <w:sz w:val="28"/>
          <w:szCs w:val="28"/>
        </w:rPr>
        <w:t>Предмет контрольного мероприятия</w:t>
      </w:r>
      <w:r w:rsidRPr="00287AF1">
        <w:rPr>
          <w:rFonts w:ascii="Times New Roman" w:hAnsi="Times New Roman" w:cs="Times New Roman"/>
          <w:sz w:val="28"/>
          <w:szCs w:val="28"/>
        </w:rPr>
        <w:t xml:space="preserve">: </w:t>
      </w:r>
      <w:r>
        <w:rPr>
          <w:rFonts w:ascii="Times New Roman" w:hAnsi="Times New Roman" w:cs="Times New Roman"/>
          <w:sz w:val="28"/>
          <w:szCs w:val="28"/>
        </w:rPr>
        <w:t xml:space="preserve">процесс использования бюджетных </w:t>
      </w:r>
      <w:r w:rsidRPr="00EF409B">
        <w:rPr>
          <w:rFonts w:ascii="Times New Roman" w:hAnsi="Times New Roman" w:cs="Times New Roman"/>
          <w:sz w:val="28"/>
          <w:szCs w:val="28"/>
        </w:rPr>
        <w:t>средств</w:t>
      </w:r>
      <w:r>
        <w:rPr>
          <w:rFonts w:ascii="Times New Roman" w:hAnsi="Times New Roman" w:cs="Times New Roman"/>
          <w:sz w:val="28"/>
          <w:szCs w:val="28"/>
        </w:rPr>
        <w:t>, направленных в 2016 году и истекшем периоде 2017 года</w:t>
      </w:r>
      <w:r w:rsidRPr="00074FFE">
        <w:rPr>
          <w:rFonts w:ascii="Times New Roman" w:hAnsi="Times New Roman" w:cs="Times New Roman"/>
          <w:sz w:val="28"/>
          <w:szCs w:val="28"/>
        </w:rPr>
        <w:t xml:space="preserve"> Автономно</w:t>
      </w:r>
      <w:r>
        <w:rPr>
          <w:rFonts w:ascii="Times New Roman" w:hAnsi="Times New Roman" w:cs="Times New Roman"/>
          <w:sz w:val="28"/>
          <w:szCs w:val="28"/>
        </w:rPr>
        <w:t>му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w:t>
      </w:r>
    </w:p>
    <w:p w:rsidR="00AE38D2" w:rsidRPr="006A313C" w:rsidRDefault="00AE38D2" w:rsidP="00AE38D2">
      <w:pPr>
        <w:pStyle w:val="ConsPlusNonformat"/>
        <w:jc w:val="both"/>
        <w:rPr>
          <w:rFonts w:ascii="Times New Roman" w:hAnsi="Times New Roman" w:cs="Times New Roman"/>
          <w:sz w:val="10"/>
          <w:szCs w:val="10"/>
        </w:rPr>
      </w:pPr>
    </w:p>
    <w:p w:rsidR="00AE38D2" w:rsidRDefault="00AE38D2" w:rsidP="00AE38D2">
      <w:pPr>
        <w:pStyle w:val="af"/>
        <w:ind w:firstLine="600"/>
        <w:rPr>
          <w:rFonts w:ascii="Times New Roman" w:hAnsi="Times New Roman" w:cs="Times New Roman"/>
          <w:sz w:val="28"/>
          <w:szCs w:val="28"/>
        </w:rPr>
      </w:pPr>
      <w:r>
        <w:rPr>
          <w:rFonts w:ascii="Times New Roman" w:hAnsi="Times New Roman" w:cs="Times New Roman"/>
          <w:b/>
          <w:sz w:val="28"/>
          <w:szCs w:val="28"/>
        </w:rPr>
        <w:tab/>
        <w:t>Объект контрольного мероприятия</w:t>
      </w:r>
      <w:r w:rsidRPr="00287AF1">
        <w:rPr>
          <w:rFonts w:ascii="Times New Roman" w:hAnsi="Times New Roman" w:cs="Times New Roman"/>
          <w:sz w:val="28"/>
          <w:szCs w:val="28"/>
        </w:rPr>
        <w:t xml:space="preserve">: </w:t>
      </w:r>
      <w:r w:rsidRPr="00074FFE">
        <w:rPr>
          <w:rFonts w:ascii="Times New Roman" w:hAnsi="Times New Roman" w:cs="Times New Roman"/>
          <w:sz w:val="28"/>
          <w:szCs w:val="28"/>
        </w:rPr>
        <w:t>Автономно</w:t>
      </w:r>
      <w:r>
        <w:rPr>
          <w:rFonts w:ascii="Times New Roman" w:hAnsi="Times New Roman" w:cs="Times New Roman"/>
          <w:sz w:val="28"/>
          <w:szCs w:val="28"/>
        </w:rPr>
        <w:t>е</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 xml:space="preserve"> (далее – Учреждение).</w:t>
      </w:r>
    </w:p>
    <w:p w:rsidR="00AE38D2" w:rsidRPr="006A313C" w:rsidRDefault="00AE38D2" w:rsidP="00AE38D2">
      <w:pPr>
        <w:pStyle w:val="ConsPlusNonformat"/>
        <w:jc w:val="both"/>
        <w:rPr>
          <w:rFonts w:ascii="Times New Roman" w:hAnsi="Times New Roman" w:cs="Times New Roman"/>
          <w:b/>
          <w:sz w:val="10"/>
          <w:szCs w:val="10"/>
        </w:rPr>
      </w:pP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b/>
          <w:sz w:val="27"/>
          <w:szCs w:val="27"/>
        </w:rPr>
        <w:tab/>
      </w:r>
      <w:r w:rsidRPr="00224948">
        <w:rPr>
          <w:rFonts w:ascii="Times New Roman" w:hAnsi="Times New Roman" w:cs="Times New Roman"/>
          <w:b/>
          <w:sz w:val="28"/>
          <w:szCs w:val="28"/>
        </w:rPr>
        <w:t>Цель</w:t>
      </w:r>
      <w:r>
        <w:rPr>
          <w:rFonts w:ascii="Times New Roman" w:hAnsi="Times New Roman" w:cs="Times New Roman"/>
          <w:b/>
          <w:sz w:val="28"/>
          <w:szCs w:val="28"/>
        </w:rPr>
        <w:t xml:space="preserve"> </w:t>
      </w:r>
      <w:r w:rsidRPr="00724D8A">
        <w:rPr>
          <w:rFonts w:ascii="Times New Roman" w:hAnsi="Times New Roman" w:cs="Times New Roman"/>
          <w:b/>
          <w:sz w:val="28"/>
          <w:szCs w:val="28"/>
        </w:rPr>
        <w:t>контрольного мероприятия</w:t>
      </w:r>
      <w:r>
        <w:rPr>
          <w:rFonts w:ascii="Times New Roman" w:hAnsi="Times New Roman" w:cs="Times New Roman"/>
          <w:b/>
          <w:sz w:val="28"/>
          <w:szCs w:val="28"/>
        </w:rPr>
        <w:t>:</w:t>
      </w:r>
      <w:r w:rsidRPr="00224948">
        <w:rPr>
          <w:rFonts w:ascii="Times New Roman" w:hAnsi="Times New Roman" w:cs="Times New Roman"/>
          <w:sz w:val="28"/>
          <w:szCs w:val="28"/>
        </w:rPr>
        <w:t xml:space="preserve"> </w:t>
      </w:r>
      <w:r>
        <w:rPr>
          <w:rFonts w:ascii="Times New Roman" w:hAnsi="Times New Roman" w:cs="Times New Roman"/>
          <w:sz w:val="28"/>
          <w:szCs w:val="28"/>
        </w:rPr>
        <w:t>о</w:t>
      </w:r>
      <w:r w:rsidRPr="00224948">
        <w:rPr>
          <w:rFonts w:ascii="Times New Roman" w:hAnsi="Times New Roman" w:cs="Times New Roman"/>
          <w:sz w:val="28"/>
          <w:szCs w:val="28"/>
        </w:rPr>
        <w:t xml:space="preserve">пределить </w:t>
      </w:r>
      <w:r>
        <w:rPr>
          <w:rFonts w:ascii="Times New Roman" w:hAnsi="Times New Roman" w:cs="Times New Roman"/>
          <w:sz w:val="28"/>
          <w:szCs w:val="28"/>
        </w:rPr>
        <w:t>законность и результативность</w:t>
      </w:r>
      <w:r w:rsidRPr="00224948">
        <w:rPr>
          <w:rFonts w:ascii="Times New Roman" w:hAnsi="Times New Roman" w:cs="Times New Roman"/>
          <w:sz w:val="28"/>
          <w:szCs w:val="28"/>
        </w:rPr>
        <w:t xml:space="preserve"> использования </w:t>
      </w:r>
      <w:r>
        <w:rPr>
          <w:rFonts w:ascii="Times New Roman" w:hAnsi="Times New Roman" w:cs="Times New Roman"/>
          <w:sz w:val="28"/>
          <w:szCs w:val="28"/>
        </w:rPr>
        <w:t>Учреждением</w:t>
      </w:r>
      <w:r w:rsidRPr="00224948">
        <w:rPr>
          <w:rFonts w:ascii="Times New Roman" w:hAnsi="Times New Roman" w:cs="Times New Roman"/>
          <w:sz w:val="28"/>
          <w:szCs w:val="28"/>
        </w:rPr>
        <w:t xml:space="preserve"> бюджетных средств</w:t>
      </w:r>
      <w:r>
        <w:rPr>
          <w:rFonts w:ascii="Times New Roman" w:hAnsi="Times New Roman" w:cs="Times New Roman"/>
          <w:sz w:val="28"/>
          <w:szCs w:val="28"/>
        </w:rPr>
        <w:t>, направленных в 2016 году и истекшем периоде 2017 года</w:t>
      </w:r>
      <w:r w:rsidRPr="00224948">
        <w:rPr>
          <w:rFonts w:ascii="Times New Roman" w:hAnsi="Times New Roman" w:cs="Times New Roman"/>
          <w:sz w:val="28"/>
          <w:szCs w:val="28"/>
        </w:rPr>
        <w:t xml:space="preserve"> на выполнение государственного задания.</w:t>
      </w:r>
    </w:p>
    <w:p w:rsidR="00AE38D2" w:rsidRPr="006A313C" w:rsidRDefault="00AE38D2" w:rsidP="00AE38D2">
      <w:pPr>
        <w:pStyle w:val="ConsPlusNonformat"/>
        <w:jc w:val="both"/>
        <w:rPr>
          <w:rFonts w:ascii="Times New Roman" w:hAnsi="Times New Roman" w:cs="Times New Roman"/>
          <w:sz w:val="10"/>
          <w:szCs w:val="10"/>
        </w:rPr>
      </w:pPr>
    </w:p>
    <w:p w:rsidR="00AE38D2" w:rsidRPr="00287AF1" w:rsidRDefault="00AE38D2" w:rsidP="00AE38D2">
      <w:pPr>
        <w:pStyle w:val="af"/>
        <w:ind w:firstLine="709"/>
        <w:rPr>
          <w:rFonts w:ascii="Times New Roman" w:hAnsi="Times New Roman" w:cs="Times New Roman"/>
          <w:sz w:val="28"/>
          <w:szCs w:val="28"/>
        </w:rPr>
      </w:pPr>
      <w:r w:rsidRPr="00287AF1">
        <w:rPr>
          <w:rFonts w:ascii="Times New Roman" w:hAnsi="Times New Roman" w:cs="Times New Roman"/>
          <w:b/>
          <w:sz w:val="28"/>
          <w:szCs w:val="28"/>
        </w:rPr>
        <w:t>Проверяемый период деятельности:</w:t>
      </w:r>
      <w:r w:rsidRPr="00287AF1">
        <w:rPr>
          <w:rFonts w:ascii="Times New Roman" w:hAnsi="Times New Roman" w:cs="Times New Roman"/>
          <w:sz w:val="28"/>
          <w:szCs w:val="28"/>
        </w:rPr>
        <w:t xml:space="preserve"> 201</w:t>
      </w:r>
      <w:r>
        <w:rPr>
          <w:rFonts w:ascii="Times New Roman" w:hAnsi="Times New Roman" w:cs="Times New Roman"/>
          <w:sz w:val="28"/>
          <w:szCs w:val="28"/>
        </w:rPr>
        <w:t>6</w:t>
      </w:r>
      <w:r w:rsidRPr="00287AF1">
        <w:rPr>
          <w:rFonts w:ascii="Times New Roman" w:hAnsi="Times New Roman" w:cs="Times New Roman"/>
          <w:sz w:val="28"/>
          <w:szCs w:val="28"/>
        </w:rPr>
        <w:t xml:space="preserve"> год</w:t>
      </w:r>
      <w:r>
        <w:rPr>
          <w:rFonts w:ascii="Times New Roman" w:hAnsi="Times New Roman" w:cs="Times New Roman"/>
          <w:sz w:val="28"/>
          <w:szCs w:val="28"/>
        </w:rPr>
        <w:t xml:space="preserve"> и январь-июнь 2017 года</w:t>
      </w:r>
      <w:r w:rsidRPr="00287AF1">
        <w:rPr>
          <w:rFonts w:ascii="Times New Roman" w:hAnsi="Times New Roman" w:cs="Times New Roman"/>
          <w:sz w:val="28"/>
          <w:szCs w:val="28"/>
        </w:rPr>
        <w:t>.</w:t>
      </w:r>
    </w:p>
    <w:p w:rsidR="00AE38D2" w:rsidRPr="006A313C" w:rsidRDefault="00AE38D2" w:rsidP="00AE38D2">
      <w:pPr>
        <w:pStyle w:val="af"/>
        <w:ind w:firstLine="709"/>
        <w:rPr>
          <w:sz w:val="10"/>
          <w:szCs w:val="10"/>
        </w:rPr>
      </w:pPr>
    </w:p>
    <w:p w:rsidR="00AE38D2" w:rsidRPr="00224948" w:rsidRDefault="00AE38D2" w:rsidP="00AE38D2">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287AF1">
        <w:rPr>
          <w:rFonts w:ascii="Times New Roman" w:hAnsi="Times New Roman" w:cs="Times New Roman"/>
          <w:b/>
          <w:sz w:val="28"/>
          <w:szCs w:val="28"/>
        </w:rPr>
        <w:t>Сроки проведения контрольного мероприятия:</w:t>
      </w:r>
      <w:r w:rsidRPr="00287AF1">
        <w:rPr>
          <w:rFonts w:ascii="Times New Roman" w:hAnsi="Times New Roman" w:cs="Times New Roman"/>
          <w:sz w:val="28"/>
          <w:szCs w:val="28"/>
        </w:rPr>
        <w:t xml:space="preserve"> </w:t>
      </w:r>
      <w:r>
        <w:rPr>
          <w:rFonts w:ascii="Times New Roman" w:hAnsi="Times New Roman" w:cs="Times New Roman"/>
          <w:sz w:val="28"/>
          <w:szCs w:val="28"/>
        </w:rPr>
        <w:t>с 12 по 28 сентября 2017 года.</w:t>
      </w:r>
    </w:p>
    <w:p w:rsidR="00AE38D2" w:rsidRPr="006A313C" w:rsidRDefault="00AE38D2" w:rsidP="00AE38D2">
      <w:pPr>
        <w:spacing w:after="0" w:line="240" w:lineRule="auto"/>
        <w:jc w:val="both"/>
        <w:rPr>
          <w:rFonts w:ascii="Times New Roman" w:hAnsi="Times New Roman" w:cs="Times New Roman"/>
          <w:sz w:val="10"/>
          <w:szCs w:val="10"/>
        </w:rPr>
      </w:pPr>
    </w:p>
    <w:p w:rsidR="00AE38D2" w:rsidRPr="00F60413" w:rsidRDefault="00AE38D2" w:rsidP="00AE38D2">
      <w:pPr>
        <w:pStyle w:val="af"/>
        <w:ind w:firstLine="708"/>
        <w:rPr>
          <w:rFonts w:ascii="Times New Roman" w:hAnsi="Times New Roman" w:cs="Times New Roman"/>
          <w:sz w:val="28"/>
          <w:szCs w:val="28"/>
        </w:rPr>
      </w:pPr>
      <w:r w:rsidRPr="004D57A6">
        <w:rPr>
          <w:rFonts w:ascii="Times New Roman" w:hAnsi="Times New Roman" w:cs="Times New Roman"/>
          <w:sz w:val="28"/>
          <w:szCs w:val="28"/>
        </w:rPr>
        <w:t>По результатам контрольного мероприятия составлен акт от 28 сентября 2017 года, подписанный должностными лицами без разногласий.</w:t>
      </w:r>
    </w:p>
    <w:p w:rsidR="00AE38D2" w:rsidRPr="00287AF1" w:rsidRDefault="00AE38D2" w:rsidP="00AE38D2">
      <w:pPr>
        <w:pStyle w:val="ConsPlusNonformat"/>
        <w:jc w:val="both"/>
        <w:rPr>
          <w:rFonts w:ascii="Times New Roman" w:hAnsi="Times New Roman" w:cs="Times New Roman"/>
          <w:sz w:val="16"/>
          <w:szCs w:val="16"/>
        </w:rPr>
      </w:pPr>
    </w:p>
    <w:p w:rsidR="00AE38D2" w:rsidRPr="0073065B" w:rsidRDefault="00AE38D2" w:rsidP="00AE38D2">
      <w:pPr>
        <w:spacing w:after="0" w:line="240" w:lineRule="auto"/>
        <w:jc w:val="both"/>
        <w:rPr>
          <w:rFonts w:ascii="Times New Roman" w:hAnsi="Times New Roman" w:cs="Times New Roman"/>
          <w:sz w:val="16"/>
          <w:szCs w:val="16"/>
        </w:rPr>
      </w:pPr>
    </w:p>
    <w:p w:rsidR="00AE38D2" w:rsidRDefault="00AE38D2" w:rsidP="00AE38D2">
      <w:pPr>
        <w:spacing w:after="0" w:line="240" w:lineRule="auto"/>
        <w:jc w:val="both"/>
        <w:rPr>
          <w:rFonts w:ascii="Times New Roman" w:hAnsi="Times New Roman" w:cs="Times New Roman"/>
          <w:b/>
          <w:sz w:val="28"/>
          <w:szCs w:val="28"/>
        </w:rPr>
      </w:pPr>
      <w:r w:rsidRPr="001E30ED">
        <w:rPr>
          <w:rFonts w:ascii="Times New Roman" w:hAnsi="Times New Roman" w:cs="Times New Roman"/>
          <w:sz w:val="27"/>
          <w:szCs w:val="27"/>
        </w:rPr>
        <w:tab/>
      </w:r>
      <w:r w:rsidRPr="00287AF1">
        <w:rPr>
          <w:rFonts w:ascii="Times New Roman" w:hAnsi="Times New Roman" w:cs="Times New Roman"/>
          <w:b/>
          <w:sz w:val="28"/>
          <w:szCs w:val="28"/>
        </w:rPr>
        <w:t>Краткая информация о проверяемо</w:t>
      </w:r>
      <w:r>
        <w:rPr>
          <w:rFonts w:ascii="Times New Roman" w:hAnsi="Times New Roman" w:cs="Times New Roman"/>
          <w:b/>
          <w:sz w:val="28"/>
          <w:szCs w:val="28"/>
        </w:rPr>
        <w:t>м</w:t>
      </w:r>
      <w:r w:rsidRPr="00287AF1">
        <w:rPr>
          <w:rFonts w:ascii="Times New Roman" w:hAnsi="Times New Roman" w:cs="Times New Roman"/>
          <w:b/>
          <w:sz w:val="28"/>
          <w:szCs w:val="28"/>
        </w:rPr>
        <w:t xml:space="preserve"> объекте </w:t>
      </w:r>
    </w:p>
    <w:p w:rsidR="00AE38D2" w:rsidRPr="00287AF1" w:rsidRDefault="00AE38D2" w:rsidP="00AE38D2">
      <w:pPr>
        <w:spacing w:after="0" w:line="240" w:lineRule="auto"/>
        <w:jc w:val="both"/>
        <w:rPr>
          <w:rFonts w:ascii="Times New Roman" w:hAnsi="Times New Roman" w:cs="Times New Roman"/>
          <w:b/>
          <w:sz w:val="28"/>
          <w:szCs w:val="28"/>
        </w:rPr>
      </w:pP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Учреждение создано н</w:t>
      </w:r>
      <w:r w:rsidRPr="00235DCB">
        <w:rPr>
          <w:rFonts w:ascii="Times New Roman" w:hAnsi="Times New Roman" w:cs="Times New Roman"/>
          <w:sz w:val="28"/>
          <w:szCs w:val="28"/>
        </w:rPr>
        <w:t xml:space="preserve">а основании Постановления Правительства Чукотского автономного округа от 29 января 2008 года №09 «О создании </w:t>
      </w:r>
      <w:r>
        <w:rPr>
          <w:rFonts w:ascii="Times New Roman" w:hAnsi="Times New Roman" w:cs="Times New Roman"/>
          <w:sz w:val="28"/>
          <w:szCs w:val="28"/>
        </w:rPr>
        <w:t>А</w:t>
      </w:r>
      <w:r w:rsidRPr="00235DCB">
        <w:rPr>
          <w:rFonts w:ascii="Times New Roman" w:hAnsi="Times New Roman" w:cs="Times New Roman"/>
          <w:sz w:val="28"/>
          <w:szCs w:val="28"/>
        </w:rPr>
        <w:t xml:space="preserve">втономного учреждения Чукотского автономного округа по </w:t>
      </w:r>
      <w:proofErr w:type="spellStart"/>
      <w:r w:rsidRPr="00235DCB">
        <w:rPr>
          <w:rFonts w:ascii="Times New Roman" w:hAnsi="Times New Roman" w:cs="Times New Roman"/>
          <w:sz w:val="28"/>
          <w:szCs w:val="28"/>
        </w:rPr>
        <w:t>киновидеопрокату</w:t>
      </w:r>
      <w:proofErr w:type="spellEnd"/>
      <w:r w:rsidRPr="00235DCB">
        <w:rPr>
          <w:rFonts w:ascii="Times New Roman" w:hAnsi="Times New Roman" w:cs="Times New Roman"/>
          <w:sz w:val="28"/>
          <w:szCs w:val="28"/>
        </w:rPr>
        <w:t xml:space="preserve"> и кинообслуживанию населения «</w:t>
      </w:r>
      <w:proofErr w:type="spellStart"/>
      <w:r w:rsidRPr="00235DCB">
        <w:rPr>
          <w:rFonts w:ascii="Times New Roman" w:hAnsi="Times New Roman" w:cs="Times New Roman"/>
          <w:sz w:val="28"/>
          <w:szCs w:val="28"/>
        </w:rPr>
        <w:t>Окркиновидеопрокат</w:t>
      </w:r>
      <w:proofErr w:type="spellEnd"/>
      <w:r w:rsidRPr="00235DCB">
        <w:rPr>
          <w:rFonts w:ascii="Times New Roman" w:hAnsi="Times New Roman" w:cs="Times New Roman"/>
          <w:sz w:val="28"/>
          <w:szCs w:val="28"/>
        </w:rPr>
        <w:t xml:space="preserve">» путем изменения типа существующего Государственного учреждения Чукотского автономного округа по </w:t>
      </w:r>
      <w:proofErr w:type="spellStart"/>
      <w:r w:rsidRPr="00235DCB">
        <w:rPr>
          <w:rFonts w:ascii="Times New Roman" w:hAnsi="Times New Roman" w:cs="Times New Roman"/>
          <w:sz w:val="28"/>
          <w:szCs w:val="28"/>
        </w:rPr>
        <w:t>киновидеопрокату</w:t>
      </w:r>
      <w:proofErr w:type="spellEnd"/>
      <w:r w:rsidRPr="00235DCB">
        <w:rPr>
          <w:rFonts w:ascii="Times New Roman" w:hAnsi="Times New Roman" w:cs="Times New Roman"/>
          <w:sz w:val="28"/>
          <w:szCs w:val="28"/>
        </w:rPr>
        <w:t xml:space="preserve"> и кинообслуживанию населения «</w:t>
      </w:r>
      <w:proofErr w:type="spellStart"/>
      <w:r w:rsidRPr="00235DCB">
        <w:rPr>
          <w:rFonts w:ascii="Times New Roman" w:hAnsi="Times New Roman" w:cs="Times New Roman"/>
          <w:sz w:val="28"/>
          <w:szCs w:val="28"/>
        </w:rPr>
        <w:t>Окркиновидеопрокат</w:t>
      </w:r>
      <w:proofErr w:type="spellEnd"/>
      <w:r w:rsidRPr="00235DCB">
        <w:rPr>
          <w:rFonts w:ascii="Times New Roman" w:hAnsi="Times New Roman" w:cs="Times New Roman"/>
          <w:sz w:val="28"/>
          <w:szCs w:val="28"/>
        </w:rPr>
        <w:t>»</w:t>
      </w:r>
      <w:r>
        <w:rPr>
          <w:rFonts w:ascii="Times New Roman" w:hAnsi="Times New Roman" w:cs="Times New Roman"/>
          <w:sz w:val="28"/>
          <w:szCs w:val="28"/>
        </w:rPr>
        <w:t>.</w:t>
      </w:r>
      <w:r w:rsidRPr="00235DCB">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в проверяемом периоде осуществляло свою деятельность на </w:t>
      </w:r>
      <w:proofErr w:type="gramStart"/>
      <w:r>
        <w:rPr>
          <w:rFonts w:ascii="Times New Roman" w:hAnsi="Times New Roman" w:cs="Times New Roman"/>
          <w:sz w:val="28"/>
          <w:szCs w:val="28"/>
        </w:rPr>
        <w:t>основании  Устава</w:t>
      </w:r>
      <w:proofErr w:type="gramEnd"/>
      <w:r>
        <w:rPr>
          <w:rFonts w:ascii="Times New Roman" w:hAnsi="Times New Roman" w:cs="Times New Roman"/>
          <w:sz w:val="28"/>
          <w:szCs w:val="28"/>
        </w:rPr>
        <w:t>, согласованного и утвержденного в установленном порядке.</w:t>
      </w:r>
    </w:p>
    <w:p w:rsidR="00AE38D2" w:rsidRPr="00852EB5"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Учредителем Учреждения является Чукотский автономный округ,</w:t>
      </w:r>
      <w:r w:rsidRPr="00272E85">
        <w:rPr>
          <w:rFonts w:ascii="Times New Roman" w:hAnsi="Times New Roman" w:cs="Times New Roman"/>
          <w:sz w:val="28"/>
          <w:szCs w:val="28"/>
        </w:rPr>
        <w:t xml:space="preserve"> </w:t>
      </w:r>
      <w:r>
        <w:rPr>
          <w:rFonts w:ascii="Times New Roman" w:hAnsi="Times New Roman" w:cs="Times New Roman"/>
          <w:sz w:val="28"/>
          <w:szCs w:val="28"/>
        </w:rPr>
        <w:t>и</w:t>
      </w:r>
      <w:r w:rsidRPr="00852EB5">
        <w:rPr>
          <w:rFonts w:ascii="Times New Roman" w:hAnsi="Times New Roman" w:cs="Times New Roman"/>
          <w:sz w:val="28"/>
          <w:szCs w:val="28"/>
        </w:rPr>
        <w:t xml:space="preserve">мущество </w:t>
      </w:r>
      <w:r>
        <w:rPr>
          <w:rFonts w:ascii="Times New Roman" w:hAnsi="Times New Roman" w:cs="Times New Roman"/>
          <w:sz w:val="28"/>
          <w:szCs w:val="28"/>
        </w:rPr>
        <w:t>Учреждения</w:t>
      </w:r>
      <w:r w:rsidRPr="00852EB5">
        <w:rPr>
          <w:rFonts w:ascii="Times New Roman" w:hAnsi="Times New Roman" w:cs="Times New Roman"/>
          <w:sz w:val="28"/>
          <w:szCs w:val="28"/>
        </w:rPr>
        <w:t xml:space="preserve"> является государственной собственностью </w:t>
      </w:r>
      <w:r w:rsidRPr="00852EB5">
        <w:rPr>
          <w:rFonts w:ascii="Times New Roman" w:hAnsi="Times New Roman" w:cs="Times New Roman"/>
          <w:sz w:val="28"/>
          <w:szCs w:val="28"/>
        </w:rPr>
        <w:lastRenderedPageBreak/>
        <w:t>Чукотского автономного округа и закреплено за ним на праве оперативного управления</w:t>
      </w:r>
      <w:r>
        <w:rPr>
          <w:rFonts w:ascii="Times New Roman" w:hAnsi="Times New Roman" w:cs="Times New Roman"/>
          <w:sz w:val="28"/>
          <w:szCs w:val="28"/>
        </w:rPr>
        <w:t>.</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Функции и полномочия учредителя от имени Чукотского автономного округа осуществляет Департамент образования, культуры и спорта Чукотского автономного округа (далее – Департамент), функции и полномочия собственника имущества – Департамент финансов, экономики и имущественных отношений Чукотского автономного округа.</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Учреждение является юридическим лицом (</w:t>
      </w:r>
      <w:r w:rsidRPr="00EE1882">
        <w:rPr>
          <w:rFonts w:ascii="Times New Roman" w:hAnsi="Times New Roman" w:cs="Times New Roman"/>
          <w:sz w:val="28"/>
          <w:szCs w:val="28"/>
        </w:rPr>
        <w:t>ОГРН</w:t>
      </w:r>
      <w:r>
        <w:rPr>
          <w:rFonts w:ascii="Times New Roman" w:hAnsi="Times New Roman" w:cs="Times New Roman"/>
          <w:sz w:val="28"/>
          <w:szCs w:val="28"/>
        </w:rPr>
        <w:t xml:space="preserve"> 1028700588135, ИНН 8700000025, КПП 870901001), имеет самостоятельный баланс, расчетный счет №4070381051184081001, открытый в «Азиатско-Тихоокеанском Банке» (ПАО) </w:t>
      </w:r>
      <w:proofErr w:type="spellStart"/>
      <w:r>
        <w:rPr>
          <w:rFonts w:ascii="Times New Roman" w:hAnsi="Times New Roman" w:cs="Times New Roman"/>
          <w:sz w:val="28"/>
          <w:szCs w:val="28"/>
        </w:rPr>
        <w:t>г.Благовещенск</w:t>
      </w:r>
      <w:proofErr w:type="spellEnd"/>
      <w:r>
        <w:rPr>
          <w:rFonts w:ascii="Times New Roman" w:hAnsi="Times New Roman" w:cs="Times New Roman"/>
          <w:sz w:val="28"/>
          <w:szCs w:val="28"/>
        </w:rPr>
        <w:t>.</w:t>
      </w:r>
    </w:p>
    <w:p w:rsidR="00AE38D2" w:rsidRDefault="00AE38D2" w:rsidP="00AE38D2">
      <w:pPr>
        <w:pStyle w:val="ConsPlusNonformat"/>
        <w:jc w:val="both"/>
        <w:rPr>
          <w:rFonts w:ascii="Times New Roman" w:hAnsi="Times New Roman" w:cs="Times New Roman"/>
          <w:sz w:val="28"/>
          <w:szCs w:val="28"/>
        </w:rPr>
      </w:pPr>
      <w:r w:rsidRPr="005209AC">
        <w:rPr>
          <w:rFonts w:ascii="Times New Roman" w:hAnsi="Times New Roman" w:cs="Times New Roman"/>
          <w:sz w:val="28"/>
          <w:szCs w:val="28"/>
        </w:rPr>
        <w:tab/>
      </w:r>
      <w:r>
        <w:rPr>
          <w:rFonts w:ascii="Times New Roman" w:hAnsi="Times New Roman" w:cs="Times New Roman"/>
          <w:sz w:val="28"/>
          <w:szCs w:val="28"/>
        </w:rPr>
        <w:t xml:space="preserve">Местонахождение Учреждения: 689000, Чукотский автономный округ, город Анадырь, </w:t>
      </w:r>
      <w:proofErr w:type="spellStart"/>
      <w:r>
        <w:rPr>
          <w:rFonts w:ascii="Times New Roman" w:hAnsi="Times New Roman" w:cs="Times New Roman"/>
          <w:sz w:val="28"/>
          <w:szCs w:val="28"/>
        </w:rPr>
        <w:t>ул.Отке</w:t>
      </w:r>
      <w:proofErr w:type="spellEnd"/>
      <w:r>
        <w:rPr>
          <w:rFonts w:ascii="Times New Roman" w:hAnsi="Times New Roman" w:cs="Times New Roman"/>
          <w:sz w:val="28"/>
          <w:szCs w:val="28"/>
        </w:rPr>
        <w:t>, 15.</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Предметом уставной деятельности Учреждения является выполнение работ, оказание услуг в области </w:t>
      </w:r>
      <w:proofErr w:type="spellStart"/>
      <w:r>
        <w:rPr>
          <w:rFonts w:ascii="Times New Roman" w:hAnsi="Times New Roman" w:cs="Times New Roman"/>
          <w:sz w:val="28"/>
          <w:szCs w:val="28"/>
        </w:rPr>
        <w:t>киновидеообслуживания</w:t>
      </w:r>
      <w:proofErr w:type="spellEnd"/>
      <w:r>
        <w:rPr>
          <w:rFonts w:ascii="Times New Roman" w:hAnsi="Times New Roman" w:cs="Times New Roman"/>
          <w:sz w:val="28"/>
          <w:szCs w:val="28"/>
        </w:rPr>
        <w:t xml:space="preserve"> и организации досуговых мероприятий для населения Чукотского автономного округа. </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Согласно пункту 2.3. Устава, </w:t>
      </w:r>
      <w:r w:rsidRPr="005209AC">
        <w:rPr>
          <w:rFonts w:ascii="Times New Roman" w:hAnsi="Times New Roman" w:cs="Times New Roman"/>
          <w:sz w:val="28"/>
          <w:szCs w:val="28"/>
        </w:rPr>
        <w:t>Учреждени</w:t>
      </w:r>
      <w:r>
        <w:rPr>
          <w:rFonts w:ascii="Times New Roman" w:hAnsi="Times New Roman" w:cs="Times New Roman"/>
          <w:sz w:val="28"/>
          <w:szCs w:val="28"/>
        </w:rPr>
        <w:t>ем</w:t>
      </w:r>
      <w:r w:rsidRPr="005209AC">
        <w:rPr>
          <w:rFonts w:ascii="Times New Roman" w:hAnsi="Times New Roman" w:cs="Times New Roman"/>
          <w:sz w:val="28"/>
          <w:szCs w:val="28"/>
        </w:rPr>
        <w:t xml:space="preserve"> осуществл</w:t>
      </w:r>
      <w:r>
        <w:rPr>
          <w:rFonts w:ascii="Times New Roman" w:hAnsi="Times New Roman" w:cs="Times New Roman"/>
          <w:sz w:val="28"/>
          <w:szCs w:val="28"/>
        </w:rPr>
        <w:t>яются следующие виды деятельности:</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показ художественных, </w:t>
      </w:r>
      <w:proofErr w:type="spellStart"/>
      <w:r>
        <w:rPr>
          <w:rFonts w:ascii="Times New Roman" w:hAnsi="Times New Roman" w:cs="Times New Roman"/>
          <w:sz w:val="28"/>
          <w:szCs w:val="28"/>
        </w:rPr>
        <w:t>хронико</w:t>
      </w:r>
      <w:proofErr w:type="spellEnd"/>
      <w:r>
        <w:rPr>
          <w:rFonts w:ascii="Times New Roman" w:hAnsi="Times New Roman" w:cs="Times New Roman"/>
          <w:sz w:val="28"/>
          <w:szCs w:val="28"/>
        </w:rPr>
        <w:t>-документальных и научно-популярных кино-видеофильмов на различных носителях;</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закупки и реализация кино-видеофильмов;</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прокат кино-видеофильмов;</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ремонт и реставрация кино-видеофильмов;</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запись и перезапись видеофильмов, видеоматериалов и их тиражирование;</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наладка и ремонт кино-видеоаппаратуры и рекламного оборудования;</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организация и проведение кинофестивалей, конкурсов, встреч и бесед;</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реклама кино-видеопродукции и кинематографии и иные виды деятельности.</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целях </w:t>
      </w:r>
      <w:proofErr w:type="gramStart"/>
      <w:r>
        <w:rPr>
          <w:rFonts w:ascii="Times New Roman" w:hAnsi="Times New Roman" w:cs="Times New Roman"/>
          <w:sz w:val="28"/>
          <w:szCs w:val="28"/>
        </w:rPr>
        <w:t>реализации  Федерального</w:t>
      </w:r>
      <w:proofErr w:type="gramEnd"/>
      <w:r>
        <w:rPr>
          <w:rFonts w:ascii="Times New Roman" w:hAnsi="Times New Roman" w:cs="Times New Roman"/>
          <w:sz w:val="28"/>
          <w:szCs w:val="28"/>
        </w:rPr>
        <w:t xml:space="preserve"> закона от 3 ноября 2006 года        №174-ФЗ «Об автономных учреждениях», приказами Департамента </w:t>
      </w:r>
      <w:r w:rsidRPr="003B4E9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3B4E98">
        <w:rPr>
          <w:rFonts w:ascii="Times New Roman" w:hAnsi="Times New Roman" w:cs="Times New Roman"/>
          <w:sz w:val="28"/>
          <w:szCs w:val="28"/>
        </w:rPr>
        <w:t>9 января 2014 года №01-21/016</w:t>
      </w:r>
      <w:r>
        <w:rPr>
          <w:rFonts w:ascii="Times New Roman" w:hAnsi="Times New Roman" w:cs="Times New Roman"/>
          <w:sz w:val="28"/>
          <w:szCs w:val="28"/>
        </w:rPr>
        <w:t xml:space="preserve"> и </w:t>
      </w:r>
      <w:r w:rsidRPr="00AA68C5">
        <w:rPr>
          <w:rFonts w:ascii="Times New Roman" w:hAnsi="Times New Roman" w:cs="Times New Roman"/>
          <w:sz w:val="28"/>
          <w:szCs w:val="28"/>
        </w:rPr>
        <w:t>от 30 декабря 2016 года</w:t>
      </w:r>
      <w:r w:rsidRPr="003B4E98">
        <w:rPr>
          <w:rFonts w:ascii="Times New Roman" w:hAnsi="Times New Roman" w:cs="Times New Roman"/>
          <w:sz w:val="28"/>
          <w:szCs w:val="28"/>
        </w:rPr>
        <w:t xml:space="preserve"> </w:t>
      </w:r>
      <w:r>
        <w:rPr>
          <w:rFonts w:ascii="Times New Roman" w:hAnsi="Times New Roman" w:cs="Times New Roman"/>
          <w:sz w:val="28"/>
          <w:szCs w:val="28"/>
        </w:rPr>
        <w:t xml:space="preserve">№01-21/776 </w:t>
      </w:r>
      <w:r w:rsidRPr="003B4E98">
        <w:rPr>
          <w:rFonts w:ascii="Times New Roman" w:hAnsi="Times New Roman" w:cs="Times New Roman"/>
          <w:sz w:val="28"/>
          <w:szCs w:val="28"/>
        </w:rPr>
        <w:t xml:space="preserve">утвержден состав Наблюдательного совета Учреждения в количестве </w:t>
      </w:r>
      <w:r>
        <w:rPr>
          <w:rFonts w:ascii="Times New Roman" w:hAnsi="Times New Roman" w:cs="Times New Roman"/>
          <w:sz w:val="28"/>
          <w:szCs w:val="28"/>
        </w:rPr>
        <w:t xml:space="preserve">                                      </w:t>
      </w:r>
      <w:r w:rsidRPr="003B4E98">
        <w:rPr>
          <w:rFonts w:ascii="Times New Roman" w:hAnsi="Times New Roman" w:cs="Times New Roman"/>
          <w:sz w:val="28"/>
          <w:szCs w:val="28"/>
        </w:rPr>
        <w:t>7 человек.</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Штатное  расписание</w:t>
      </w:r>
      <w:proofErr w:type="gramEnd"/>
      <w:r>
        <w:rPr>
          <w:rFonts w:ascii="Times New Roman" w:hAnsi="Times New Roman" w:cs="Times New Roman"/>
          <w:sz w:val="28"/>
          <w:szCs w:val="28"/>
        </w:rPr>
        <w:t xml:space="preserve"> на 2016 и 2017 годы утверждено приказами Учреждения от 31 декабря 2015 года №52 и от 28 декабря 2016 года №59-од соответственно, с численным составом 19 штатных единиц. </w:t>
      </w:r>
      <w:r w:rsidRPr="00A039FD">
        <w:rPr>
          <w:rFonts w:ascii="Times New Roman" w:hAnsi="Times New Roman" w:cs="Times New Roman"/>
          <w:sz w:val="28"/>
          <w:szCs w:val="28"/>
        </w:rPr>
        <w:t xml:space="preserve">Штатное замещение (с учетом </w:t>
      </w:r>
      <w:r>
        <w:rPr>
          <w:rFonts w:ascii="Times New Roman" w:hAnsi="Times New Roman" w:cs="Times New Roman"/>
          <w:sz w:val="28"/>
          <w:szCs w:val="28"/>
        </w:rPr>
        <w:t>внешнего совместительства</w:t>
      </w:r>
      <w:r w:rsidRPr="00A039FD">
        <w:rPr>
          <w:rFonts w:ascii="Times New Roman" w:hAnsi="Times New Roman" w:cs="Times New Roman"/>
          <w:sz w:val="28"/>
          <w:szCs w:val="28"/>
        </w:rPr>
        <w:t xml:space="preserve">) на 1 января 2016 года </w:t>
      </w:r>
      <w:r>
        <w:rPr>
          <w:rFonts w:ascii="Times New Roman" w:hAnsi="Times New Roman" w:cs="Times New Roman"/>
          <w:sz w:val="28"/>
          <w:szCs w:val="28"/>
        </w:rPr>
        <w:t>и</w:t>
      </w:r>
      <w:r w:rsidRPr="00A039FD">
        <w:rPr>
          <w:rFonts w:ascii="Times New Roman" w:hAnsi="Times New Roman" w:cs="Times New Roman"/>
          <w:sz w:val="28"/>
          <w:szCs w:val="28"/>
        </w:rPr>
        <w:t xml:space="preserve"> на 1 </w:t>
      </w:r>
      <w:r>
        <w:rPr>
          <w:rFonts w:ascii="Times New Roman" w:hAnsi="Times New Roman" w:cs="Times New Roman"/>
          <w:sz w:val="28"/>
          <w:szCs w:val="28"/>
        </w:rPr>
        <w:t>января</w:t>
      </w:r>
      <w:r w:rsidRPr="00A039FD">
        <w:rPr>
          <w:rFonts w:ascii="Times New Roman" w:hAnsi="Times New Roman" w:cs="Times New Roman"/>
          <w:sz w:val="28"/>
          <w:szCs w:val="28"/>
        </w:rPr>
        <w:t xml:space="preserve"> 201</w:t>
      </w:r>
      <w:r>
        <w:rPr>
          <w:rFonts w:ascii="Times New Roman" w:hAnsi="Times New Roman" w:cs="Times New Roman"/>
          <w:sz w:val="28"/>
          <w:szCs w:val="28"/>
        </w:rPr>
        <w:t>7</w:t>
      </w:r>
      <w:r w:rsidRPr="00A039FD">
        <w:rPr>
          <w:rFonts w:ascii="Times New Roman" w:hAnsi="Times New Roman" w:cs="Times New Roman"/>
          <w:sz w:val="28"/>
          <w:szCs w:val="28"/>
        </w:rPr>
        <w:t xml:space="preserve"> года </w:t>
      </w:r>
      <w:r>
        <w:rPr>
          <w:rFonts w:ascii="Times New Roman" w:hAnsi="Times New Roman" w:cs="Times New Roman"/>
          <w:sz w:val="28"/>
          <w:szCs w:val="28"/>
        </w:rPr>
        <w:t>составило 84,2%</w:t>
      </w:r>
      <w:r w:rsidRPr="00A039FD">
        <w:rPr>
          <w:rFonts w:ascii="Times New Roman" w:hAnsi="Times New Roman" w:cs="Times New Roman"/>
          <w:sz w:val="28"/>
          <w:szCs w:val="28"/>
        </w:rPr>
        <w:t>.</w:t>
      </w:r>
      <w:r>
        <w:rPr>
          <w:rFonts w:ascii="Times New Roman" w:hAnsi="Times New Roman" w:cs="Times New Roman"/>
          <w:sz w:val="28"/>
          <w:szCs w:val="28"/>
        </w:rPr>
        <w:t xml:space="preserve"> </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5229">
        <w:rPr>
          <w:rFonts w:ascii="Times New Roman" w:hAnsi="Times New Roman" w:cs="Times New Roman"/>
          <w:sz w:val="28"/>
          <w:szCs w:val="28"/>
        </w:rPr>
        <w:t>В ходе контрольного мероприятия установлено следующее.</w:t>
      </w:r>
    </w:p>
    <w:p w:rsidR="00AE38D2" w:rsidRDefault="00AE38D2" w:rsidP="00AE38D2">
      <w:pPr>
        <w:pStyle w:val="ConsPlusNonformat"/>
        <w:jc w:val="both"/>
        <w:rPr>
          <w:rFonts w:ascii="Times New Roman" w:hAnsi="Times New Roman" w:cs="Times New Roman"/>
          <w:sz w:val="16"/>
          <w:szCs w:val="16"/>
        </w:rPr>
      </w:pPr>
    </w:p>
    <w:p w:rsidR="00AE38D2" w:rsidRDefault="00AE38D2" w:rsidP="00AE38D2">
      <w:pPr>
        <w:pStyle w:val="ConsPlusNonformat"/>
        <w:jc w:val="both"/>
        <w:rPr>
          <w:rFonts w:ascii="Times New Roman" w:hAnsi="Times New Roman" w:cs="Times New Roman"/>
          <w:sz w:val="16"/>
          <w:szCs w:val="16"/>
        </w:rPr>
      </w:pPr>
    </w:p>
    <w:p w:rsidR="00AE38D2" w:rsidRDefault="00AE38D2" w:rsidP="00AE38D2">
      <w:pPr>
        <w:pStyle w:val="ConsPlusNonformat"/>
        <w:jc w:val="both"/>
        <w:rPr>
          <w:rFonts w:ascii="Times New Roman" w:hAnsi="Times New Roman" w:cs="Times New Roman"/>
          <w:sz w:val="16"/>
          <w:szCs w:val="16"/>
        </w:rPr>
      </w:pPr>
    </w:p>
    <w:p w:rsidR="00AE38D2" w:rsidRDefault="00AE38D2" w:rsidP="00AE38D2">
      <w:pPr>
        <w:pStyle w:val="ConsPlusNonformat"/>
        <w:jc w:val="both"/>
        <w:rPr>
          <w:rFonts w:ascii="Times New Roman" w:hAnsi="Times New Roman" w:cs="Times New Roman"/>
          <w:sz w:val="16"/>
          <w:szCs w:val="16"/>
        </w:rPr>
      </w:pPr>
    </w:p>
    <w:p w:rsidR="00AE38D2" w:rsidRPr="008217FB" w:rsidRDefault="00AE38D2" w:rsidP="00AE38D2">
      <w:pPr>
        <w:pStyle w:val="ConsPlusNonformat"/>
        <w:jc w:val="both"/>
        <w:rPr>
          <w:rFonts w:ascii="Times New Roman" w:hAnsi="Times New Roman" w:cs="Times New Roman"/>
          <w:sz w:val="16"/>
          <w:szCs w:val="16"/>
        </w:rPr>
      </w:pPr>
    </w:p>
    <w:p w:rsidR="00AE38D2" w:rsidRPr="00C82612" w:rsidRDefault="00AE38D2" w:rsidP="00AE38D2">
      <w:pPr>
        <w:pStyle w:val="ConsPlusNonformat"/>
        <w:jc w:val="both"/>
        <w:rPr>
          <w:rFonts w:ascii="Times New Roman" w:hAnsi="Times New Roman" w:cs="Times New Roman"/>
          <w:b/>
          <w:sz w:val="28"/>
          <w:szCs w:val="28"/>
        </w:rPr>
      </w:pPr>
      <w:r>
        <w:rPr>
          <w:rFonts w:ascii="Times New Roman" w:hAnsi="Times New Roman" w:cs="Times New Roman"/>
          <w:sz w:val="28"/>
          <w:szCs w:val="28"/>
        </w:rPr>
        <w:lastRenderedPageBreak/>
        <w:tab/>
      </w:r>
      <w:r w:rsidRPr="00C82612">
        <w:rPr>
          <w:rFonts w:ascii="Times New Roman" w:hAnsi="Times New Roman" w:cs="Times New Roman"/>
          <w:b/>
          <w:sz w:val="28"/>
          <w:szCs w:val="28"/>
        </w:rPr>
        <w:t>Законность и результативность использования бюджетных средств, направленных на выполнение государственного задания</w:t>
      </w:r>
    </w:p>
    <w:p w:rsidR="00AE38D2" w:rsidRPr="008217FB" w:rsidRDefault="00AE38D2" w:rsidP="00AE38D2">
      <w:pPr>
        <w:pStyle w:val="ConsPlusNonformat"/>
        <w:jc w:val="both"/>
        <w:rPr>
          <w:rFonts w:ascii="Times New Roman" w:hAnsi="Times New Roman" w:cs="Times New Roman"/>
          <w:sz w:val="16"/>
          <w:szCs w:val="16"/>
        </w:rPr>
      </w:pP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Постановлением </w:t>
      </w:r>
      <w:r w:rsidRPr="00A41575">
        <w:rPr>
          <w:rFonts w:ascii="Times New Roman" w:hAnsi="Times New Roman" w:cs="Times New Roman"/>
          <w:sz w:val="28"/>
          <w:szCs w:val="28"/>
        </w:rPr>
        <w:t>Правительства Чукотского автономного округ</w:t>
      </w:r>
      <w:r>
        <w:rPr>
          <w:rFonts w:ascii="Times New Roman" w:hAnsi="Times New Roman" w:cs="Times New Roman"/>
          <w:sz w:val="28"/>
          <w:szCs w:val="28"/>
        </w:rPr>
        <w:t xml:space="preserve">а от     22 декабря 2015 года №622 утверждено Положение о формировании государственного задания на оказание государственных услуг (выполнение работ) в отношении государственных учреждений Чукотского автономного округа и финансовом обеспечении выполнения государственного задания (далее – Положение), а также формы государственного задания и отчета о его исполнении. </w:t>
      </w:r>
    </w:p>
    <w:p w:rsidR="00AE38D2" w:rsidRPr="00E9619C" w:rsidRDefault="00AE38D2" w:rsidP="00AE38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E9619C">
        <w:rPr>
          <w:rFonts w:ascii="Times New Roman" w:eastAsiaTheme="minorHAnsi" w:hAnsi="Times New Roman" w:cs="Times New Roman"/>
          <w:sz w:val="28"/>
          <w:szCs w:val="28"/>
          <w:lang w:eastAsia="en-US"/>
        </w:rPr>
        <w:t xml:space="preserve">Государственное задание на 2016 </w:t>
      </w:r>
      <w:r>
        <w:rPr>
          <w:rFonts w:ascii="Times New Roman" w:eastAsiaTheme="minorHAnsi" w:hAnsi="Times New Roman" w:cs="Times New Roman"/>
          <w:sz w:val="28"/>
          <w:szCs w:val="28"/>
          <w:lang w:eastAsia="en-US"/>
        </w:rPr>
        <w:t xml:space="preserve">и 2017 </w:t>
      </w:r>
      <w:r w:rsidRPr="00E9619C">
        <w:rPr>
          <w:rFonts w:ascii="Times New Roman" w:eastAsiaTheme="minorHAnsi" w:hAnsi="Times New Roman" w:cs="Times New Roman"/>
          <w:sz w:val="28"/>
          <w:szCs w:val="28"/>
          <w:lang w:eastAsia="en-US"/>
        </w:rPr>
        <w:t>год</w:t>
      </w:r>
      <w:r>
        <w:rPr>
          <w:rFonts w:ascii="Times New Roman" w:eastAsiaTheme="minorHAnsi" w:hAnsi="Times New Roman" w:cs="Times New Roman"/>
          <w:sz w:val="28"/>
          <w:szCs w:val="28"/>
          <w:lang w:eastAsia="en-US"/>
        </w:rPr>
        <w:t>ы</w:t>
      </w:r>
      <w:r w:rsidRPr="00E9619C">
        <w:rPr>
          <w:rFonts w:ascii="Times New Roman" w:eastAsiaTheme="minorHAnsi" w:hAnsi="Times New Roman" w:cs="Times New Roman"/>
          <w:sz w:val="28"/>
          <w:szCs w:val="28"/>
          <w:lang w:eastAsia="en-US"/>
        </w:rPr>
        <w:t xml:space="preserve"> сформировано в соответствии с основным видом деятельности</w:t>
      </w:r>
      <w:r>
        <w:rPr>
          <w:rFonts w:ascii="Times New Roman" w:eastAsiaTheme="minorHAnsi" w:hAnsi="Times New Roman" w:cs="Times New Roman"/>
          <w:sz w:val="28"/>
          <w:szCs w:val="28"/>
          <w:lang w:eastAsia="en-US"/>
        </w:rPr>
        <w:t xml:space="preserve"> – показ </w:t>
      </w:r>
      <w:proofErr w:type="gramStart"/>
      <w:r>
        <w:rPr>
          <w:rFonts w:ascii="Times New Roman" w:eastAsiaTheme="minorHAnsi" w:hAnsi="Times New Roman" w:cs="Times New Roman"/>
          <w:sz w:val="28"/>
          <w:szCs w:val="28"/>
          <w:lang w:eastAsia="en-US"/>
        </w:rPr>
        <w:t xml:space="preserve">кинофильмов,  </w:t>
      </w:r>
      <w:r w:rsidRPr="00E9619C">
        <w:rPr>
          <w:rFonts w:ascii="Times New Roman" w:eastAsiaTheme="minorHAnsi" w:hAnsi="Times New Roman" w:cs="Times New Roman"/>
          <w:sz w:val="28"/>
          <w:szCs w:val="28"/>
          <w:lang w:eastAsia="en-US"/>
        </w:rPr>
        <w:t>предусмотренным</w:t>
      </w:r>
      <w:proofErr w:type="gramEnd"/>
      <w:r w:rsidRPr="00E9619C">
        <w:rPr>
          <w:rFonts w:ascii="Times New Roman" w:eastAsiaTheme="minorHAnsi" w:hAnsi="Times New Roman" w:cs="Times New Roman"/>
          <w:sz w:val="28"/>
          <w:szCs w:val="28"/>
          <w:lang w:eastAsia="en-US"/>
        </w:rPr>
        <w:t xml:space="preserve"> Уставом Учреждения и ведомственным перечнем государственных услуг и работ, утвержденным приказом  Департамента от </w:t>
      </w:r>
      <w:r>
        <w:rPr>
          <w:rFonts w:ascii="Times New Roman" w:eastAsiaTheme="minorHAnsi" w:hAnsi="Times New Roman" w:cs="Times New Roman"/>
          <w:sz w:val="28"/>
          <w:szCs w:val="28"/>
          <w:lang w:eastAsia="en-US"/>
        </w:rPr>
        <w:t xml:space="preserve">   </w:t>
      </w:r>
      <w:r w:rsidRPr="00E9619C">
        <w:rPr>
          <w:rFonts w:ascii="Times New Roman" w:eastAsiaTheme="minorHAnsi" w:hAnsi="Times New Roman" w:cs="Times New Roman"/>
          <w:sz w:val="28"/>
          <w:szCs w:val="28"/>
          <w:lang w:eastAsia="en-US"/>
        </w:rPr>
        <w:t>7 июля 2015 года №01-23/096 (с изменениями)</w:t>
      </w:r>
      <w:r>
        <w:rPr>
          <w:rFonts w:ascii="Times New Roman" w:eastAsiaTheme="minorHAnsi" w:hAnsi="Times New Roman" w:cs="Times New Roman"/>
          <w:sz w:val="28"/>
          <w:szCs w:val="28"/>
          <w:lang w:eastAsia="en-US"/>
        </w:rPr>
        <w:t xml:space="preserve"> и</w:t>
      </w:r>
      <w:r w:rsidRPr="00E9619C">
        <w:rPr>
          <w:rFonts w:ascii="Times New Roman" w:eastAsiaTheme="minorHAnsi" w:hAnsi="Times New Roman" w:cs="Times New Roman"/>
          <w:sz w:val="28"/>
          <w:szCs w:val="28"/>
          <w:lang w:eastAsia="en-US"/>
        </w:rPr>
        <w:t xml:space="preserve">  </w:t>
      </w:r>
      <w:r w:rsidRPr="00E9619C">
        <w:rPr>
          <w:rFonts w:ascii="Times New Roman" w:hAnsi="Times New Roman" w:cs="Times New Roman"/>
          <w:sz w:val="28"/>
          <w:szCs w:val="28"/>
        </w:rPr>
        <w:t>утверждено</w:t>
      </w:r>
      <w:r w:rsidRPr="00A11928">
        <w:rPr>
          <w:rFonts w:ascii="Times New Roman" w:hAnsi="Times New Roman" w:cs="Times New Roman"/>
          <w:sz w:val="28"/>
          <w:szCs w:val="28"/>
        </w:rPr>
        <w:t xml:space="preserve"> </w:t>
      </w:r>
      <w:r w:rsidRPr="00E9619C">
        <w:rPr>
          <w:rFonts w:ascii="Times New Roman" w:hAnsi="Times New Roman" w:cs="Times New Roman"/>
          <w:sz w:val="28"/>
          <w:szCs w:val="28"/>
        </w:rPr>
        <w:t>приказами Департамента от 22 декабря 2015 года №01-23/142 и от 26 декабря 2016 года №01-23/240 со следующими значениями показател</w:t>
      </w:r>
      <w:r>
        <w:rPr>
          <w:rFonts w:ascii="Times New Roman" w:hAnsi="Times New Roman" w:cs="Times New Roman"/>
          <w:sz w:val="28"/>
          <w:szCs w:val="28"/>
        </w:rPr>
        <w:t>ей</w:t>
      </w:r>
      <w:r w:rsidRPr="00E9619C">
        <w:rPr>
          <w:rFonts w:ascii="Times New Roman" w:hAnsi="Times New Roman" w:cs="Times New Roman"/>
          <w:sz w:val="28"/>
          <w:szCs w:val="28"/>
        </w:rPr>
        <w:t xml:space="preserve"> объем</w:t>
      </w:r>
      <w:r>
        <w:rPr>
          <w:rFonts w:ascii="Times New Roman" w:hAnsi="Times New Roman" w:cs="Times New Roman"/>
          <w:sz w:val="28"/>
          <w:szCs w:val="28"/>
        </w:rPr>
        <w:t>ов</w:t>
      </w:r>
      <w:r w:rsidRPr="00E9619C">
        <w:rPr>
          <w:rFonts w:ascii="Times New Roman" w:hAnsi="Times New Roman" w:cs="Times New Roman"/>
          <w:sz w:val="28"/>
          <w:szCs w:val="28"/>
        </w:rPr>
        <w:t xml:space="preserve"> государственн</w:t>
      </w:r>
      <w:r>
        <w:rPr>
          <w:rFonts w:ascii="Times New Roman" w:hAnsi="Times New Roman" w:cs="Times New Roman"/>
          <w:sz w:val="28"/>
          <w:szCs w:val="28"/>
        </w:rPr>
        <w:t>ых</w:t>
      </w:r>
      <w:r w:rsidRPr="00E9619C">
        <w:rPr>
          <w:rFonts w:ascii="Times New Roman" w:hAnsi="Times New Roman" w:cs="Times New Roman"/>
          <w:sz w:val="28"/>
          <w:szCs w:val="28"/>
        </w:rPr>
        <w:t xml:space="preserve"> услуг:</w:t>
      </w:r>
    </w:p>
    <w:p w:rsidR="00AE38D2" w:rsidRPr="00E9619C" w:rsidRDefault="00AE38D2" w:rsidP="00AE38D2">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tab/>
        <w:t xml:space="preserve">- на 2016 год – 51 000 </w:t>
      </w:r>
      <w:proofErr w:type="gramStart"/>
      <w:r w:rsidRPr="00E9619C">
        <w:rPr>
          <w:rFonts w:ascii="Times New Roman" w:hAnsi="Times New Roman" w:cs="Times New Roman"/>
          <w:sz w:val="28"/>
          <w:szCs w:val="28"/>
        </w:rPr>
        <w:t>человек  (</w:t>
      </w:r>
      <w:proofErr w:type="gramEnd"/>
      <w:r w:rsidRPr="00E9619C">
        <w:rPr>
          <w:rFonts w:ascii="Times New Roman" w:hAnsi="Times New Roman" w:cs="Times New Roman"/>
          <w:sz w:val="28"/>
          <w:szCs w:val="28"/>
        </w:rPr>
        <w:t>зрителей) при среднегодовом размере платы за услугу 250 рублей и допустимом отклонении показателя объема государственной услуги 3,92%;</w:t>
      </w:r>
    </w:p>
    <w:p w:rsidR="00AE38D2" w:rsidRDefault="00AE38D2" w:rsidP="00AE38D2">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tab/>
        <w:t xml:space="preserve">- на 2017 год – 51 000 </w:t>
      </w:r>
      <w:proofErr w:type="gramStart"/>
      <w:r w:rsidRPr="00E9619C">
        <w:rPr>
          <w:rFonts w:ascii="Times New Roman" w:hAnsi="Times New Roman" w:cs="Times New Roman"/>
          <w:sz w:val="28"/>
          <w:szCs w:val="28"/>
        </w:rPr>
        <w:t>человек  (</w:t>
      </w:r>
      <w:proofErr w:type="gramEnd"/>
      <w:r w:rsidRPr="00E9619C">
        <w:rPr>
          <w:rFonts w:ascii="Times New Roman" w:hAnsi="Times New Roman" w:cs="Times New Roman"/>
          <w:sz w:val="28"/>
          <w:szCs w:val="28"/>
        </w:rPr>
        <w:t>зрителей) при среднегодовом размере платы за услуги 270 рублей и допустимом отклонении показателя объема государственной услуги 3,92%.</w:t>
      </w:r>
    </w:p>
    <w:p w:rsidR="00AE38D2" w:rsidRDefault="00AE38D2" w:rsidP="00AE38D2">
      <w:pPr>
        <w:autoSpaceDE w:val="0"/>
        <w:autoSpaceDN w:val="0"/>
        <w:adjustRightInd w:val="0"/>
        <w:spacing w:after="0" w:line="240" w:lineRule="auto"/>
        <w:ind w:firstLine="540"/>
        <w:jc w:val="both"/>
        <w:rPr>
          <w:rFonts w:ascii="Times New Roman" w:hAnsi="Times New Roman" w:cs="Times New Roman"/>
          <w:sz w:val="28"/>
          <w:szCs w:val="28"/>
        </w:rPr>
      </w:pPr>
      <w:r w:rsidRPr="00E9619C">
        <w:rPr>
          <w:rFonts w:ascii="Times New Roman" w:eastAsiaTheme="minorHAnsi" w:hAnsi="Times New Roman" w:cs="Times New Roman"/>
          <w:sz w:val="28"/>
          <w:szCs w:val="28"/>
          <w:lang w:eastAsia="en-US"/>
        </w:rPr>
        <w:tab/>
      </w:r>
      <w:r w:rsidRPr="00E9619C">
        <w:rPr>
          <w:rFonts w:ascii="Times New Roman" w:hAnsi="Times New Roman" w:cs="Times New Roman"/>
          <w:sz w:val="28"/>
          <w:szCs w:val="28"/>
        </w:rPr>
        <w:t xml:space="preserve">Предоставление государственной услуги в проверяемом периоде регулировалось Постановлением Правительства Российской Федерации от </w:t>
      </w:r>
      <w:r>
        <w:rPr>
          <w:rFonts w:ascii="Times New Roman" w:hAnsi="Times New Roman" w:cs="Times New Roman"/>
          <w:sz w:val="28"/>
          <w:szCs w:val="28"/>
        </w:rPr>
        <w:t xml:space="preserve">   </w:t>
      </w:r>
      <w:r w:rsidRPr="00E9619C">
        <w:rPr>
          <w:rFonts w:ascii="Times New Roman" w:hAnsi="Times New Roman" w:cs="Times New Roman"/>
          <w:sz w:val="28"/>
          <w:szCs w:val="28"/>
        </w:rPr>
        <w:t xml:space="preserve">17 ноября 1994 года №1264 «Об утверждении правил по </w:t>
      </w:r>
      <w:proofErr w:type="spellStart"/>
      <w:r w:rsidRPr="00E9619C">
        <w:rPr>
          <w:rFonts w:ascii="Times New Roman" w:hAnsi="Times New Roman" w:cs="Times New Roman"/>
          <w:sz w:val="28"/>
          <w:szCs w:val="28"/>
        </w:rPr>
        <w:t>киновидеообслуживанию</w:t>
      </w:r>
      <w:proofErr w:type="spellEnd"/>
      <w:r w:rsidRPr="00E9619C">
        <w:rPr>
          <w:rFonts w:ascii="Times New Roman" w:hAnsi="Times New Roman" w:cs="Times New Roman"/>
          <w:sz w:val="28"/>
          <w:szCs w:val="28"/>
        </w:rPr>
        <w:t xml:space="preserve"> населения».</w:t>
      </w:r>
      <w:r>
        <w:rPr>
          <w:rFonts w:ascii="Times New Roman" w:hAnsi="Times New Roman" w:cs="Times New Roman"/>
          <w:sz w:val="28"/>
          <w:szCs w:val="28"/>
        </w:rPr>
        <w:t xml:space="preserve">   </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E9619C">
        <w:rPr>
          <w:rFonts w:ascii="Times New Roman" w:hAnsi="Times New Roman" w:cs="Times New Roman"/>
          <w:sz w:val="28"/>
          <w:szCs w:val="28"/>
        </w:rPr>
        <w:t xml:space="preserve">Финансовое обеспечение выполнения государственного задания осуществлялось в рамках Государственной программы «Развитие образования, культуры, спорта, туризма и молодежной политики Чукотского автономного округа на 2016-2020 годы», утвержденной Постановлением Правительства Чукотского автономного округа от 29 декабря 2015 года №658 </w:t>
      </w:r>
      <w:r w:rsidRPr="00E9619C">
        <w:rPr>
          <w:rFonts w:ascii="Times New Roman" w:hAnsi="Times New Roman" w:cs="Times New Roman"/>
          <w:sz w:val="24"/>
          <w:szCs w:val="24"/>
        </w:rPr>
        <w:t xml:space="preserve"> </w:t>
      </w:r>
      <w:r w:rsidRPr="00E9619C">
        <w:rPr>
          <w:rFonts w:ascii="Times New Roman" w:hAnsi="Times New Roman" w:cs="Times New Roman"/>
          <w:sz w:val="28"/>
          <w:szCs w:val="28"/>
        </w:rPr>
        <w:t xml:space="preserve">(далее – государственная программа), на основании Соглашений о порядке и условиях предоставления субсидии на финансовое обеспечение выполнения государственного задания Автономному учреждению Чукотского автономного округа по </w:t>
      </w:r>
      <w:proofErr w:type="spellStart"/>
      <w:r w:rsidRPr="00E9619C">
        <w:rPr>
          <w:rFonts w:ascii="Times New Roman" w:hAnsi="Times New Roman" w:cs="Times New Roman"/>
          <w:sz w:val="28"/>
          <w:szCs w:val="28"/>
        </w:rPr>
        <w:t>киновидеопрокату</w:t>
      </w:r>
      <w:proofErr w:type="spellEnd"/>
      <w:r w:rsidRPr="00E9619C">
        <w:rPr>
          <w:rFonts w:ascii="Times New Roman" w:hAnsi="Times New Roman" w:cs="Times New Roman"/>
          <w:sz w:val="28"/>
          <w:szCs w:val="28"/>
        </w:rPr>
        <w:t xml:space="preserve"> и кинообслуживанию населения «</w:t>
      </w:r>
      <w:proofErr w:type="spellStart"/>
      <w:r w:rsidRPr="00E9619C">
        <w:rPr>
          <w:rFonts w:ascii="Times New Roman" w:hAnsi="Times New Roman" w:cs="Times New Roman"/>
          <w:sz w:val="28"/>
          <w:szCs w:val="28"/>
        </w:rPr>
        <w:t>Окркиновидеопрокат</w:t>
      </w:r>
      <w:proofErr w:type="spellEnd"/>
      <w:r w:rsidRPr="00E9619C">
        <w:rPr>
          <w:rFonts w:ascii="Times New Roman" w:hAnsi="Times New Roman" w:cs="Times New Roman"/>
          <w:sz w:val="28"/>
          <w:szCs w:val="28"/>
        </w:rPr>
        <w:t xml:space="preserve">», заключенных Учреждением и Департаментом. </w:t>
      </w:r>
      <w:r>
        <w:rPr>
          <w:rFonts w:ascii="Times New Roman" w:hAnsi="Times New Roman" w:cs="Times New Roman"/>
          <w:sz w:val="28"/>
          <w:szCs w:val="28"/>
        </w:rPr>
        <w:t>Н</w:t>
      </w:r>
      <w:r w:rsidRPr="00297E2C">
        <w:rPr>
          <w:rFonts w:ascii="Times New Roman" w:hAnsi="Times New Roman" w:cs="Times New Roman"/>
          <w:sz w:val="28"/>
          <w:szCs w:val="28"/>
        </w:rPr>
        <w:t>а реализацию государственного задания Учреждению Соглашени</w:t>
      </w:r>
      <w:r>
        <w:rPr>
          <w:rFonts w:ascii="Times New Roman" w:hAnsi="Times New Roman" w:cs="Times New Roman"/>
          <w:sz w:val="28"/>
          <w:szCs w:val="28"/>
        </w:rPr>
        <w:t>ями</w:t>
      </w:r>
      <w:r w:rsidRPr="00297E2C">
        <w:rPr>
          <w:rFonts w:ascii="Times New Roman" w:hAnsi="Times New Roman" w:cs="Times New Roman"/>
          <w:sz w:val="28"/>
          <w:szCs w:val="28"/>
        </w:rPr>
        <w:t xml:space="preserve"> предусмотрена субсидия из окружного бюджета</w:t>
      </w:r>
      <w:r>
        <w:rPr>
          <w:rFonts w:ascii="Times New Roman" w:hAnsi="Times New Roman" w:cs="Times New Roman"/>
          <w:sz w:val="28"/>
          <w:szCs w:val="28"/>
        </w:rPr>
        <w:t xml:space="preserve">: </w:t>
      </w:r>
      <w:r w:rsidRPr="00297E2C">
        <w:rPr>
          <w:rFonts w:ascii="Times New Roman" w:hAnsi="Times New Roman" w:cs="Times New Roman"/>
          <w:sz w:val="28"/>
          <w:szCs w:val="28"/>
        </w:rPr>
        <w:t xml:space="preserve">в 2016 году </w:t>
      </w:r>
      <w:r>
        <w:rPr>
          <w:rFonts w:ascii="Times New Roman" w:hAnsi="Times New Roman" w:cs="Times New Roman"/>
          <w:sz w:val="28"/>
          <w:szCs w:val="28"/>
        </w:rPr>
        <w:t xml:space="preserve">– </w:t>
      </w:r>
      <w:r w:rsidRPr="00297E2C">
        <w:rPr>
          <w:rFonts w:ascii="Times New Roman" w:hAnsi="Times New Roman" w:cs="Times New Roman"/>
          <w:sz w:val="28"/>
          <w:szCs w:val="28"/>
        </w:rPr>
        <w:t xml:space="preserve">в объеме </w:t>
      </w:r>
      <w:r>
        <w:rPr>
          <w:rFonts w:ascii="Times New Roman" w:hAnsi="Times New Roman" w:cs="Times New Roman"/>
          <w:sz w:val="28"/>
          <w:szCs w:val="28"/>
        </w:rPr>
        <w:t xml:space="preserve">                 </w:t>
      </w:r>
      <w:r w:rsidRPr="00297E2C">
        <w:rPr>
          <w:rFonts w:ascii="Times New Roman" w:hAnsi="Times New Roman" w:cs="Times New Roman"/>
          <w:sz w:val="28"/>
          <w:szCs w:val="28"/>
        </w:rPr>
        <w:t>26</w:t>
      </w:r>
      <w:r>
        <w:rPr>
          <w:rFonts w:ascii="Times New Roman" w:hAnsi="Times New Roman" w:cs="Times New Roman"/>
          <w:sz w:val="28"/>
          <w:szCs w:val="28"/>
        </w:rPr>
        <w:t> </w:t>
      </w:r>
      <w:r w:rsidRPr="00297E2C">
        <w:rPr>
          <w:rFonts w:ascii="Times New Roman" w:hAnsi="Times New Roman" w:cs="Times New Roman"/>
          <w:sz w:val="28"/>
          <w:szCs w:val="28"/>
        </w:rPr>
        <w:t>548</w:t>
      </w:r>
      <w:r>
        <w:rPr>
          <w:rFonts w:ascii="Times New Roman" w:hAnsi="Times New Roman" w:cs="Times New Roman"/>
          <w:sz w:val="28"/>
          <w:szCs w:val="28"/>
        </w:rPr>
        <w:t>,</w:t>
      </w:r>
      <w:r w:rsidRPr="00297E2C">
        <w:rPr>
          <w:rFonts w:ascii="Times New Roman" w:hAnsi="Times New Roman" w:cs="Times New Roman"/>
          <w:sz w:val="28"/>
          <w:szCs w:val="28"/>
        </w:rPr>
        <w:t>9</w:t>
      </w:r>
      <w:r>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 в 2017 году – 28</w:t>
      </w:r>
      <w:r>
        <w:rPr>
          <w:rFonts w:ascii="Times New Roman" w:hAnsi="Times New Roman" w:cs="Times New Roman"/>
          <w:sz w:val="28"/>
          <w:szCs w:val="28"/>
        </w:rPr>
        <w:t> </w:t>
      </w:r>
      <w:r w:rsidRPr="00297E2C">
        <w:rPr>
          <w:rFonts w:ascii="Times New Roman" w:hAnsi="Times New Roman" w:cs="Times New Roman"/>
          <w:sz w:val="28"/>
          <w:szCs w:val="28"/>
        </w:rPr>
        <w:t>541</w:t>
      </w:r>
      <w:r>
        <w:rPr>
          <w:rFonts w:ascii="Times New Roman" w:hAnsi="Times New Roman" w:cs="Times New Roman"/>
          <w:sz w:val="28"/>
          <w:szCs w:val="28"/>
        </w:rPr>
        <w:t>,</w:t>
      </w:r>
      <w:r w:rsidRPr="00297E2C">
        <w:rPr>
          <w:rFonts w:ascii="Times New Roman" w:hAnsi="Times New Roman" w:cs="Times New Roman"/>
          <w:sz w:val="28"/>
          <w:szCs w:val="28"/>
        </w:rPr>
        <w:t>5</w:t>
      </w:r>
      <w:r>
        <w:rPr>
          <w:rFonts w:ascii="Times New Roman" w:hAnsi="Times New Roman" w:cs="Times New Roman"/>
          <w:sz w:val="28"/>
          <w:szCs w:val="28"/>
        </w:rPr>
        <w:t xml:space="preserve"> тыс. </w:t>
      </w:r>
      <w:r w:rsidRPr="00297E2C">
        <w:rPr>
          <w:rFonts w:ascii="Times New Roman" w:hAnsi="Times New Roman" w:cs="Times New Roman"/>
          <w:sz w:val="28"/>
          <w:szCs w:val="28"/>
        </w:rPr>
        <w:t>рублей.</w:t>
      </w:r>
    </w:p>
    <w:p w:rsidR="00AE38D2" w:rsidRPr="00D279E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В проверяемом периоде П</w:t>
      </w:r>
      <w:r w:rsidRPr="009C3696">
        <w:rPr>
          <w:rFonts w:ascii="Times New Roman" w:hAnsi="Times New Roman" w:cs="Times New Roman"/>
          <w:sz w:val="28"/>
          <w:szCs w:val="28"/>
        </w:rPr>
        <w:t xml:space="preserve">орядок составления и утверждения плана финансово-хозяйственной деятельности государственных бюджетных и автономных учреждений, находящихся в ведении Департамента образования, </w:t>
      </w:r>
      <w:r w:rsidRPr="009C3696">
        <w:rPr>
          <w:rFonts w:ascii="Times New Roman" w:hAnsi="Times New Roman" w:cs="Times New Roman"/>
          <w:sz w:val="28"/>
          <w:szCs w:val="28"/>
        </w:rPr>
        <w:lastRenderedPageBreak/>
        <w:t>культуры и спорта Чукотского автономного округа (далее – Порядок) утвержден приказами Департамента: от 30 ноября 2015 года №01-23/</w:t>
      </w:r>
      <w:proofErr w:type="gramStart"/>
      <w:r w:rsidRPr="009C3696">
        <w:rPr>
          <w:rFonts w:ascii="Times New Roman" w:hAnsi="Times New Roman" w:cs="Times New Roman"/>
          <w:sz w:val="28"/>
          <w:szCs w:val="28"/>
        </w:rPr>
        <w:t xml:space="preserve">131;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C3696">
        <w:rPr>
          <w:rFonts w:ascii="Times New Roman" w:hAnsi="Times New Roman" w:cs="Times New Roman"/>
          <w:sz w:val="28"/>
          <w:szCs w:val="28"/>
        </w:rPr>
        <w:t>от</w:t>
      </w:r>
      <w:r>
        <w:rPr>
          <w:rFonts w:ascii="Times New Roman" w:hAnsi="Times New Roman" w:cs="Times New Roman"/>
          <w:sz w:val="28"/>
          <w:szCs w:val="28"/>
        </w:rPr>
        <w:t xml:space="preserve"> </w:t>
      </w:r>
      <w:r w:rsidRPr="009C3696">
        <w:rPr>
          <w:rFonts w:ascii="Times New Roman" w:hAnsi="Times New Roman" w:cs="Times New Roman"/>
          <w:sz w:val="28"/>
          <w:szCs w:val="28"/>
        </w:rPr>
        <w:t>5 декабря 2016 года №01-23/211.</w:t>
      </w:r>
    </w:p>
    <w:p w:rsidR="00AE38D2" w:rsidRPr="00297E2C" w:rsidRDefault="00AE38D2" w:rsidP="00AE38D2">
      <w:pPr>
        <w:spacing w:after="0" w:line="240" w:lineRule="auto"/>
        <w:jc w:val="both"/>
        <w:rPr>
          <w:rFonts w:ascii="Times New Roman" w:hAnsi="Times New Roman" w:cs="Times New Roman"/>
          <w:sz w:val="28"/>
          <w:szCs w:val="28"/>
        </w:rPr>
      </w:pPr>
      <w:r w:rsidRPr="00297E2C">
        <w:rPr>
          <w:rFonts w:ascii="Times New Roman" w:hAnsi="Times New Roman" w:cs="Times New Roman"/>
          <w:sz w:val="28"/>
          <w:szCs w:val="28"/>
        </w:rPr>
        <w:tab/>
      </w:r>
      <w:r>
        <w:rPr>
          <w:rFonts w:ascii="Times New Roman" w:hAnsi="Times New Roman" w:cs="Times New Roman"/>
          <w:sz w:val="28"/>
          <w:szCs w:val="28"/>
        </w:rPr>
        <w:t>П</w:t>
      </w:r>
      <w:r w:rsidRPr="00297E2C">
        <w:rPr>
          <w:rFonts w:ascii="Times New Roman" w:hAnsi="Times New Roman" w:cs="Times New Roman"/>
          <w:sz w:val="28"/>
          <w:szCs w:val="28"/>
        </w:rPr>
        <w:t>лан финансово-хозяйственной деятельности (далее – план ФХД) Учреждения формировался и утверждался в установленном порядке директором на основании заключений Наблюдательного совета Учреждения. Объем утвержденных плановых назначений составил:</w:t>
      </w:r>
    </w:p>
    <w:p w:rsidR="00AE38D2" w:rsidRPr="00297E2C" w:rsidRDefault="00AE38D2" w:rsidP="00AE38D2">
      <w:pPr>
        <w:spacing w:after="0" w:line="240" w:lineRule="auto"/>
        <w:jc w:val="both"/>
        <w:rPr>
          <w:rFonts w:ascii="Times New Roman" w:hAnsi="Times New Roman" w:cs="Times New Roman"/>
          <w:sz w:val="28"/>
          <w:szCs w:val="28"/>
        </w:rPr>
      </w:pPr>
      <w:r w:rsidRPr="00297E2C">
        <w:rPr>
          <w:rFonts w:ascii="Times New Roman" w:hAnsi="Times New Roman" w:cs="Times New Roman"/>
          <w:sz w:val="28"/>
          <w:szCs w:val="28"/>
        </w:rPr>
        <w:tab/>
        <w:t>- на 2016 год 44</w:t>
      </w:r>
      <w:r>
        <w:rPr>
          <w:rFonts w:ascii="Times New Roman" w:hAnsi="Times New Roman" w:cs="Times New Roman"/>
          <w:sz w:val="28"/>
          <w:szCs w:val="28"/>
        </w:rPr>
        <w:t> </w:t>
      </w:r>
      <w:r w:rsidRPr="00297E2C">
        <w:rPr>
          <w:rFonts w:ascii="Times New Roman" w:hAnsi="Times New Roman" w:cs="Times New Roman"/>
          <w:sz w:val="28"/>
          <w:szCs w:val="28"/>
        </w:rPr>
        <w:t>00</w:t>
      </w:r>
      <w:r>
        <w:rPr>
          <w:rFonts w:ascii="Times New Roman" w:hAnsi="Times New Roman" w:cs="Times New Roman"/>
          <w:sz w:val="28"/>
          <w:szCs w:val="28"/>
        </w:rPr>
        <w:t>2,</w:t>
      </w:r>
      <w:r w:rsidRPr="00297E2C">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297E2C">
        <w:rPr>
          <w:rFonts w:ascii="Times New Roman" w:hAnsi="Times New Roman" w:cs="Times New Roman"/>
          <w:sz w:val="28"/>
          <w:szCs w:val="28"/>
        </w:rPr>
        <w:t>рублей, в том числе:</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субсидия из окружного бюджета на выполнение государственного задания – 26</w:t>
      </w:r>
      <w:r>
        <w:rPr>
          <w:rFonts w:ascii="Times New Roman" w:hAnsi="Times New Roman" w:cs="Times New Roman"/>
          <w:sz w:val="28"/>
          <w:szCs w:val="28"/>
        </w:rPr>
        <w:t> </w:t>
      </w:r>
      <w:r w:rsidRPr="00297E2C">
        <w:rPr>
          <w:rFonts w:ascii="Times New Roman" w:hAnsi="Times New Roman" w:cs="Times New Roman"/>
          <w:sz w:val="28"/>
          <w:szCs w:val="28"/>
        </w:rPr>
        <w:t>548</w:t>
      </w:r>
      <w:r>
        <w:rPr>
          <w:rFonts w:ascii="Times New Roman" w:hAnsi="Times New Roman" w:cs="Times New Roman"/>
          <w:sz w:val="28"/>
          <w:szCs w:val="28"/>
        </w:rPr>
        <w:t>,</w:t>
      </w:r>
      <w:r w:rsidRPr="00297E2C">
        <w:rPr>
          <w:rFonts w:ascii="Times New Roman" w:hAnsi="Times New Roman" w:cs="Times New Roman"/>
          <w:sz w:val="28"/>
          <w:szCs w:val="28"/>
        </w:rPr>
        <w:t>9</w:t>
      </w:r>
      <w:r>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субсидии из окружного бюджета на иные цели – 2</w:t>
      </w:r>
      <w:r>
        <w:rPr>
          <w:rFonts w:ascii="Times New Roman" w:hAnsi="Times New Roman" w:cs="Times New Roman"/>
          <w:sz w:val="28"/>
          <w:szCs w:val="28"/>
        </w:rPr>
        <w:t> </w:t>
      </w:r>
      <w:r w:rsidRPr="00297E2C">
        <w:rPr>
          <w:rFonts w:ascii="Times New Roman" w:hAnsi="Times New Roman" w:cs="Times New Roman"/>
          <w:sz w:val="28"/>
          <w:szCs w:val="28"/>
        </w:rPr>
        <w:t>380</w:t>
      </w:r>
      <w:r>
        <w:rPr>
          <w:rFonts w:ascii="Times New Roman" w:hAnsi="Times New Roman" w:cs="Times New Roman"/>
          <w:sz w:val="28"/>
          <w:szCs w:val="28"/>
        </w:rPr>
        <w:t>,</w:t>
      </w:r>
      <w:r w:rsidRPr="00297E2C">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297E2C">
        <w:rPr>
          <w:rFonts w:ascii="Times New Roman" w:hAnsi="Times New Roman" w:cs="Times New Roman"/>
          <w:sz w:val="28"/>
          <w:szCs w:val="28"/>
        </w:rPr>
        <w:t>рублей;</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гранты в форме субсидий – 190</w:t>
      </w:r>
      <w:r>
        <w:rPr>
          <w:rFonts w:ascii="Times New Roman" w:hAnsi="Times New Roman" w:cs="Times New Roman"/>
          <w:sz w:val="28"/>
          <w:szCs w:val="28"/>
        </w:rPr>
        <w:t>,</w:t>
      </w:r>
      <w:r w:rsidRPr="00297E2C">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297E2C">
        <w:rPr>
          <w:rFonts w:ascii="Times New Roman" w:hAnsi="Times New Roman" w:cs="Times New Roman"/>
          <w:sz w:val="28"/>
          <w:szCs w:val="28"/>
        </w:rPr>
        <w:t>рублей;</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средства от приносящей доход деятельности – 14</w:t>
      </w:r>
      <w:r>
        <w:rPr>
          <w:rFonts w:ascii="Times New Roman" w:hAnsi="Times New Roman" w:cs="Times New Roman"/>
          <w:sz w:val="28"/>
          <w:szCs w:val="28"/>
        </w:rPr>
        <w:t> </w:t>
      </w:r>
      <w:r w:rsidRPr="00297E2C">
        <w:rPr>
          <w:rFonts w:ascii="Times New Roman" w:hAnsi="Times New Roman" w:cs="Times New Roman"/>
          <w:sz w:val="28"/>
          <w:szCs w:val="28"/>
        </w:rPr>
        <w:t>883</w:t>
      </w:r>
      <w:r>
        <w:rPr>
          <w:rFonts w:ascii="Times New Roman" w:hAnsi="Times New Roman" w:cs="Times New Roman"/>
          <w:sz w:val="28"/>
          <w:szCs w:val="28"/>
        </w:rPr>
        <w:t xml:space="preserve">,1 </w:t>
      </w:r>
      <w:proofErr w:type="spellStart"/>
      <w:r>
        <w:rPr>
          <w:rFonts w:ascii="Times New Roman" w:hAnsi="Times New Roman" w:cs="Times New Roman"/>
          <w:sz w:val="28"/>
          <w:szCs w:val="28"/>
        </w:rPr>
        <w:t>тыс.</w:t>
      </w:r>
      <w:r w:rsidRPr="00297E2C">
        <w:rPr>
          <w:rFonts w:ascii="Times New Roman" w:hAnsi="Times New Roman" w:cs="Times New Roman"/>
          <w:sz w:val="28"/>
          <w:szCs w:val="28"/>
        </w:rPr>
        <w:t>рублей</w:t>
      </w:r>
      <w:proofErr w:type="spellEnd"/>
      <w:r w:rsidRPr="00297E2C">
        <w:rPr>
          <w:rFonts w:ascii="Times New Roman" w:hAnsi="Times New Roman" w:cs="Times New Roman"/>
          <w:sz w:val="28"/>
          <w:szCs w:val="28"/>
        </w:rPr>
        <w:t>;</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 на 2017 год 47</w:t>
      </w:r>
      <w:r>
        <w:rPr>
          <w:rFonts w:ascii="Times New Roman" w:hAnsi="Times New Roman" w:cs="Times New Roman"/>
          <w:sz w:val="28"/>
          <w:szCs w:val="28"/>
        </w:rPr>
        <w:t> </w:t>
      </w:r>
      <w:r w:rsidRPr="00297E2C">
        <w:rPr>
          <w:rFonts w:ascii="Times New Roman" w:hAnsi="Times New Roman" w:cs="Times New Roman"/>
          <w:sz w:val="28"/>
          <w:szCs w:val="28"/>
        </w:rPr>
        <w:t>681</w:t>
      </w:r>
      <w:r>
        <w:rPr>
          <w:rFonts w:ascii="Times New Roman" w:hAnsi="Times New Roman" w:cs="Times New Roman"/>
          <w:sz w:val="28"/>
          <w:szCs w:val="28"/>
        </w:rPr>
        <w:t>,</w:t>
      </w:r>
      <w:r w:rsidRPr="00297E2C">
        <w:rPr>
          <w:rFonts w:ascii="Times New Roman" w:hAnsi="Times New Roman" w:cs="Times New Roman"/>
          <w:sz w:val="28"/>
          <w:szCs w:val="28"/>
        </w:rPr>
        <w:t>5</w:t>
      </w:r>
      <w:r>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 в том числе:</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субсидия из окружного бюджета на выполнение государственного задания – 28</w:t>
      </w:r>
      <w:r>
        <w:rPr>
          <w:rFonts w:ascii="Times New Roman" w:hAnsi="Times New Roman" w:cs="Times New Roman"/>
          <w:sz w:val="28"/>
          <w:szCs w:val="28"/>
        </w:rPr>
        <w:t> </w:t>
      </w:r>
      <w:r w:rsidRPr="00297E2C">
        <w:rPr>
          <w:rFonts w:ascii="Times New Roman" w:hAnsi="Times New Roman" w:cs="Times New Roman"/>
          <w:sz w:val="28"/>
          <w:szCs w:val="28"/>
        </w:rPr>
        <w:t>541</w:t>
      </w:r>
      <w:r>
        <w:rPr>
          <w:rFonts w:ascii="Times New Roman" w:hAnsi="Times New Roman" w:cs="Times New Roman"/>
          <w:sz w:val="28"/>
          <w:szCs w:val="28"/>
        </w:rPr>
        <w:t>,</w:t>
      </w:r>
      <w:r w:rsidRPr="00297E2C">
        <w:rPr>
          <w:rFonts w:ascii="Times New Roman" w:hAnsi="Times New Roman" w:cs="Times New Roman"/>
          <w:sz w:val="28"/>
          <w:szCs w:val="28"/>
        </w:rPr>
        <w:t>5</w:t>
      </w:r>
      <w:r>
        <w:rPr>
          <w:rFonts w:ascii="Times New Roman" w:hAnsi="Times New Roman" w:cs="Times New Roman"/>
          <w:sz w:val="28"/>
          <w:szCs w:val="28"/>
        </w:rPr>
        <w:t xml:space="preserve"> тыс. </w:t>
      </w:r>
      <w:r w:rsidRPr="00297E2C">
        <w:rPr>
          <w:rFonts w:ascii="Times New Roman" w:hAnsi="Times New Roman" w:cs="Times New Roman"/>
          <w:sz w:val="28"/>
          <w:szCs w:val="28"/>
        </w:rPr>
        <w:t>рублей;</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субсидии из окружного бюджета на иные цели – 4</w:t>
      </w:r>
      <w:r>
        <w:rPr>
          <w:rFonts w:ascii="Times New Roman" w:hAnsi="Times New Roman" w:cs="Times New Roman"/>
          <w:sz w:val="28"/>
          <w:szCs w:val="28"/>
        </w:rPr>
        <w:t> </w:t>
      </w:r>
      <w:r w:rsidRPr="00297E2C">
        <w:rPr>
          <w:rFonts w:ascii="Times New Roman" w:hAnsi="Times New Roman" w:cs="Times New Roman"/>
          <w:sz w:val="28"/>
          <w:szCs w:val="28"/>
        </w:rPr>
        <w:t>240</w:t>
      </w:r>
      <w:r>
        <w:rPr>
          <w:rFonts w:ascii="Times New Roman" w:hAnsi="Times New Roman" w:cs="Times New Roman"/>
          <w:sz w:val="28"/>
          <w:szCs w:val="28"/>
        </w:rPr>
        <w:t>,</w:t>
      </w:r>
      <w:proofErr w:type="gramStart"/>
      <w:r w:rsidRPr="00297E2C">
        <w:rPr>
          <w:rFonts w:ascii="Times New Roman" w:hAnsi="Times New Roman" w:cs="Times New Roman"/>
          <w:sz w:val="28"/>
          <w:szCs w:val="28"/>
        </w:rPr>
        <w:t xml:space="preserve">0 </w:t>
      </w:r>
      <w:r>
        <w:rPr>
          <w:rFonts w:ascii="Times New Roman" w:hAnsi="Times New Roman" w:cs="Times New Roman"/>
          <w:sz w:val="28"/>
          <w:szCs w:val="28"/>
        </w:rPr>
        <w:t xml:space="preserve"> тыс.</w:t>
      </w:r>
      <w:proofErr w:type="gramEnd"/>
      <w:r>
        <w:rPr>
          <w:rFonts w:ascii="Times New Roman" w:hAnsi="Times New Roman" w:cs="Times New Roman"/>
          <w:sz w:val="28"/>
          <w:szCs w:val="28"/>
        </w:rPr>
        <w:t xml:space="preserve"> </w:t>
      </w:r>
      <w:r w:rsidRPr="00297E2C">
        <w:rPr>
          <w:rFonts w:ascii="Times New Roman" w:hAnsi="Times New Roman" w:cs="Times New Roman"/>
          <w:sz w:val="28"/>
          <w:szCs w:val="28"/>
        </w:rPr>
        <w:t>рублей;</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t>средства от приносящей доход деятельности – 14</w:t>
      </w:r>
      <w:r>
        <w:rPr>
          <w:rFonts w:ascii="Times New Roman" w:hAnsi="Times New Roman" w:cs="Times New Roman"/>
          <w:sz w:val="28"/>
          <w:szCs w:val="28"/>
        </w:rPr>
        <w:t> </w:t>
      </w:r>
      <w:r w:rsidRPr="00297E2C">
        <w:rPr>
          <w:rFonts w:ascii="Times New Roman" w:hAnsi="Times New Roman" w:cs="Times New Roman"/>
          <w:sz w:val="28"/>
          <w:szCs w:val="28"/>
        </w:rPr>
        <w:t>900</w:t>
      </w:r>
      <w:r>
        <w:rPr>
          <w:rFonts w:ascii="Times New Roman" w:hAnsi="Times New Roman" w:cs="Times New Roman"/>
          <w:sz w:val="28"/>
          <w:szCs w:val="28"/>
        </w:rPr>
        <w:t>,</w:t>
      </w:r>
      <w:r w:rsidRPr="00297E2C">
        <w:rPr>
          <w:rFonts w:ascii="Times New Roman" w:hAnsi="Times New Roman" w:cs="Times New Roman"/>
          <w:sz w:val="28"/>
          <w:szCs w:val="28"/>
        </w:rPr>
        <w:t>0</w:t>
      </w:r>
      <w:r>
        <w:rPr>
          <w:rFonts w:ascii="Times New Roman" w:hAnsi="Times New Roman" w:cs="Times New Roman"/>
          <w:sz w:val="28"/>
          <w:szCs w:val="28"/>
        </w:rPr>
        <w:t xml:space="preserve"> тыс. </w:t>
      </w:r>
      <w:r w:rsidRPr="00297E2C">
        <w:rPr>
          <w:rFonts w:ascii="Times New Roman" w:hAnsi="Times New Roman" w:cs="Times New Roman"/>
          <w:sz w:val="28"/>
          <w:szCs w:val="28"/>
        </w:rPr>
        <w:t>рублей.</w:t>
      </w:r>
    </w:p>
    <w:p w:rsidR="00AE38D2" w:rsidRPr="00297E2C" w:rsidRDefault="00AE38D2" w:rsidP="00AE38D2">
      <w:pPr>
        <w:pStyle w:val="ConsPlusNonformat"/>
        <w:jc w:val="both"/>
        <w:rPr>
          <w:rFonts w:ascii="Times New Roman" w:hAnsi="Times New Roman" w:cs="Times New Roman"/>
          <w:sz w:val="28"/>
          <w:szCs w:val="28"/>
        </w:rPr>
      </w:pPr>
      <w:r w:rsidRPr="00297E2C">
        <w:rPr>
          <w:rFonts w:ascii="Times New Roman" w:hAnsi="Times New Roman" w:cs="Times New Roman"/>
          <w:sz w:val="28"/>
          <w:szCs w:val="28"/>
        </w:rPr>
        <w:tab/>
      </w:r>
      <w:r>
        <w:rPr>
          <w:rFonts w:ascii="Times New Roman" w:hAnsi="Times New Roman" w:cs="Times New Roman"/>
          <w:sz w:val="28"/>
          <w:szCs w:val="28"/>
        </w:rPr>
        <w:t>В ходе контрольного мероприятия установлено, что п</w:t>
      </w:r>
      <w:r w:rsidRPr="00297E2C">
        <w:rPr>
          <w:rFonts w:ascii="Times New Roman" w:hAnsi="Times New Roman" w:cs="Times New Roman"/>
          <w:sz w:val="28"/>
          <w:szCs w:val="28"/>
        </w:rPr>
        <w:t>лан ФХД Учреждения на 2016 и 2017 годы сформирован на основании расчетов (обоснования) реальной потребности объемов финансовых ресурсов, необходимых для выполнения государственного задания.</w:t>
      </w:r>
      <w:r w:rsidRPr="008F6A8C">
        <w:rPr>
          <w:rFonts w:ascii="Times New Roman" w:hAnsi="Times New Roman" w:cs="Times New Roman"/>
          <w:sz w:val="28"/>
          <w:szCs w:val="28"/>
        </w:rPr>
        <w:t xml:space="preserve"> </w:t>
      </w:r>
      <w:r w:rsidRPr="00297E2C">
        <w:rPr>
          <w:rFonts w:ascii="Times New Roman" w:hAnsi="Times New Roman" w:cs="Times New Roman"/>
          <w:sz w:val="28"/>
          <w:szCs w:val="28"/>
        </w:rPr>
        <w:t>В целях уточнения объемов финансовых ресурсов на выполнение государственного задания</w:t>
      </w:r>
      <w:r>
        <w:rPr>
          <w:rFonts w:ascii="Times New Roman" w:hAnsi="Times New Roman" w:cs="Times New Roman"/>
          <w:sz w:val="28"/>
          <w:szCs w:val="28"/>
        </w:rPr>
        <w:t>,</w:t>
      </w:r>
      <w:r w:rsidRPr="00297E2C">
        <w:rPr>
          <w:rFonts w:ascii="Times New Roman" w:hAnsi="Times New Roman" w:cs="Times New Roman"/>
          <w:sz w:val="28"/>
          <w:szCs w:val="28"/>
        </w:rPr>
        <w:t xml:space="preserve"> и в связи с выделением дополнительных субсидий на иные цели, в проверяемом периоде в план </w:t>
      </w:r>
      <w:proofErr w:type="gramStart"/>
      <w:r w:rsidRPr="00297E2C">
        <w:rPr>
          <w:rFonts w:ascii="Times New Roman" w:hAnsi="Times New Roman" w:cs="Times New Roman"/>
          <w:sz w:val="28"/>
          <w:szCs w:val="28"/>
        </w:rPr>
        <w:t xml:space="preserve">ФХД  </w:t>
      </w:r>
      <w:r>
        <w:rPr>
          <w:rFonts w:ascii="Times New Roman" w:hAnsi="Times New Roman" w:cs="Times New Roman"/>
          <w:sz w:val="28"/>
          <w:szCs w:val="28"/>
        </w:rPr>
        <w:t>в</w:t>
      </w:r>
      <w:proofErr w:type="gramEnd"/>
      <w:r>
        <w:rPr>
          <w:rFonts w:ascii="Times New Roman" w:hAnsi="Times New Roman" w:cs="Times New Roman"/>
          <w:sz w:val="28"/>
          <w:szCs w:val="28"/>
        </w:rPr>
        <w:t xml:space="preserve"> установленном порядке </w:t>
      </w:r>
      <w:r w:rsidRPr="00297E2C">
        <w:rPr>
          <w:rFonts w:ascii="Times New Roman" w:hAnsi="Times New Roman" w:cs="Times New Roman"/>
          <w:sz w:val="28"/>
          <w:szCs w:val="28"/>
        </w:rPr>
        <w:t>вносились изменения</w:t>
      </w:r>
      <w:r>
        <w:rPr>
          <w:rFonts w:ascii="Times New Roman" w:hAnsi="Times New Roman" w:cs="Times New Roman"/>
          <w:sz w:val="28"/>
          <w:szCs w:val="28"/>
        </w:rPr>
        <w:t>.</w:t>
      </w:r>
      <w:r w:rsidRPr="00297E2C">
        <w:rPr>
          <w:rFonts w:ascii="Times New Roman" w:hAnsi="Times New Roman" w:cs="Times New Roman"/>
          <w:sz w:val="28"/>
          <w:szCs w:val="28"/>
        </w:rPr>
        <w:tab/>
        <w:t xml:space="preserve">Приказами Учреждения от 31 декабря 2015 года №53-од и от </w:t>
      </w:r>
      <w:r>
        <w:rPr>
          <w:rFonts w:ascii="Times New Roman" w:hAnsi="Times New Roman" w:cs="Times New Roman"/>
          <w:sz w:val="28"/>
          <w:szCs w:val="28"/>
        </w:rPr>
        <w:t xml:space="preserve">                         </w:t>
      </w:r>
      <w:r w:rsidRPr="00297E2C">
        <w:rPr>
          <w:rFonts w:ascii="Times New Roman" w:hAnsi="Times New Roman" w:cs="Times New Roman"/>
          <w:sz w:val="28"/>
          <w:szCs w:val="28"/>
        </w:rPr>
        <w:t>28 декабря 2016 года №60-од</w:t>
      </w:r>
      <w:r>
        <w:rPr>
          <w:rFonts w:ascii="Times New Roman" w:hAnsi="Times New Roman" w:cs="Times New Roman"/>
          <w:sz w:val="28"/>
          <w:szCs w:val="28"/>
        </w:rPr>
        <w:t>, в</w:t>
      </w:r>
      <w:r w:rsidRPr="00297E2C">
        <w:rPr>
          <w:rFonts w:ascii="Times New Roman" w:hAnsi="Times New Roman" w:cs="Times New Roman"/>
          <w:sz w:val="28"/>
          <w:szCs w:val="28"/>
        </w:rPr>
        <w:t xml:space="preserve"> </w:t>
      </w:r>
      <w:r>
        <w:rPr>
          <w:rFonts w:ascii="Times New Roman" w:hAnsi="Times New Roman" w:cs="Times New Roman"/>
          <w:sz w:val="28"/>
          <w:szCs w:val="28"/>
        </w:rPr>
        <w:t>соответствии с</w:t>
      </w:r>
      <w:r w:rsidRPr="00297E2C">
        <w:rPr>
          <w:rFonts w:ascii="Times New Roman" w:hAnsi="Times New Roman" w:cs="Times New Roman"/>
          <w:sz w:val="28"/>
          <w:szCs w:val="28"/>
        </w:rPr>
        <w:t xml:space="preserve"> расчет</w:t>
      </w:r>
      <w:r>
        <w:rPr>
          <w:rFonts w:ascii="Times New Roman" w:hAnsi="Times New Roman" w:cs="Times New Roman"/>
          <w:sz w:val="28"/>
          <w:szCs w:val="28"/>
        </w:rPr>
        <w:t>ами</w:t>
      </w:r>
      <w:r w:rsidRPr="00297E2C">
        <w:rPr>
          <w:rFonts w:ascii="Times New Roman" w:hAnsi="Times New Roman" w:cs="Times New Roman"/>
          <w:sz w:val="28"/>
          <w:szCs w:val="28"/>
        </w:rPr>
        <w:t xml:space="preserve"> стоимости платных услуг на 2016 и 2017 годы, </w:t>
      </w:r>
      <w:r w:rsidRPr="009C3696">
        <w:rPr>
          <w:rFonts w:ascii="Times New Roman" w:hAnsi="Times New Roman" w:cs="Times New Roman"/>
          <w:sz w:val="28"/>
          <w:szCs w:val="28"/>
        </w:rPr>
        <w:t xml:space="preserve">установлены единые цены билетов на кинофильмы, </w:t>
      </w:r>
      <w:proofErr w:type="spellStart"/>
      <w:r w:rsidRPr="009C3696">
        <w:rPr>
          <w:rFonts w:ascii="Times New Roman" w:hAnsi="Times New Roman" w:cs="Times New Roman"/>
          <w:sz w:val="28"/>
          <w:szCs w:val="28"/>
        </w:rPr>
        <w:t>демонстрирующиеся</w:t>
      </w:r>
      <w:proofErr w:type="spellEnd"/>
      <w:r w:rsidRPr="009C3696">
        <w:rPr>
          <w:rFonts w:ascii="Times New Roman" w:hAnsi="Times New Roman" w:cs="Times New Roman"/>
          <w:sz w:val="28"/>
          <w:szCs w:val="28"/>
        </w:rPr>
        <w:t xml:space="preserve"> Учреждением в 2016-2017 годах в рамках уставной деятельности.</w:t>
      </w:r>
    </w:p>
    <w:p w:rsidR="00AE38D2" w:rsidRPr="00845FED" w:rsidRDefault="00AE38D2" w:rsidP="00AE38D2">
      <w:pPr>
        <w:spacing w:after="0" w:line="240" w:lineRule="auto"/>
        <w:jc w:val="both"/>
        <w:rPr>
          <w:rFonts w:ascii="Times New Roman" w:hAnsi="Times New Roman" w:cs="Times New Roman"/>
          <w:sz w:val="16"/>
          <w:szCs w:val="16"/>
        </w:rPr>
      </w:pPr>
      <w:r w:rsidRPr="00297E2C">
        <w:rPr>
          <w:rFonts w:ascii="Times New Roman" w:hAnsi="Times New Roman" w:cs="Times New Roman"/>
          <w:sz w:val="28"/>
          <w:szCs w:val="28"/>
        </w:rPr>
        <w:tab/>
      </w:r>
      <w:r>
        <w:rPr>
          <w:rFonts w:ascii="Times New Roman" w:hAnsi="Times New Roman" w:cs="Times New Roman"/>
          <w:sz w:val="28"/>
          <w:szCs w:val="28"/>
        </w:rPr>
        <w:tab/>
      </w:r>
    </w:p>
    <w:p w:rsidR="00AE38D2" w:rsidRPr="0090238B"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Учреждением з</w:t>
      </w:r>
      <w:r w:rsidRPr="0090238B">
        <w:rPr>
          <w:rFonts w:ascii="Times New Roman" w:hAnsi="Times New Roman" w:cs="Times New Roman"/>
          <w:sz w:val="28"/>
          <w:szCs w:val="28"/>
        </w:rPr>
        <w:t xml:space="preserve">а 2016 год государственная услуга – показ кинофильмов, предоставлена 55 611 зрителям, что превысило плановое значение показателя объема государственной услуги на 9%. При этом, средний размер платы за </w:t>
      </w:r>
      <w:proofErr w:type="gramStart"/>
      <w:r w:rsidRPr="0090238B">
        <w:rPr>
          <w:rFonts w:ascii="Times New Roman" w:hAnsi="Times New Roman" w:cs="Times New Roman"/>
          <w:sz w:val="28"/>
          <w:szCs w:val="28"/>
        </w:rPr>
        <w:t>услугу  составил</w:t>
      </w:r>
      <w:proofErr w:type="gramEnd"/>
      <w:r w:rsidRPr="0090238B">
        <w:rPr>
          <w:rFonts w:ascii="Times New Roman" w:hAnsi="Times New Roman" w:cs="Times New Roman"/>
          <w:sz w:val="28"/>
          <w:szCs w:val="28"/>
        </w:rPr>
        <w:t xml:space="preserve"> 210 рублей, что ниже среднего размера платы, установленного государственным заданием, на 16%. Кроме того, Учреждением в 2016 году в рамках благотворительной деятельности предоставлена государственная услуга (показ кинофильмов) 16 948 зрителям. </w:t>
      </w:r>
    </w:p>
    <w:p w:rsidR="00AE38D2" w:rsidRPr="00410C98" w:rsidRDefault="00AE38D2" w:rsidP="00AE38D2">
      <w:pPr>
        <w:pStyle w:val="ConsPlusNonformat"/>
        <w:jc w:val="both"/>
        <w:rPr>
          <w:rFonts w:ascii="Calibri" w:eastAsia="Times New Roman" w:hAnsi="Calibri" w:cs="Calibri"/>
          <w:color w:val="000000"/>
        </w:rPr>
      </w:pPr>
      <w:r w:rsidRPr="0090238B">
        <w:rPr>
          <w:rFonts w:ascii="Times New Roman" w:hAnsi="Times New Roman" w:cs="Times New Roman"/>
          <w:sz w:val="28"/>
          <w:szCs w:val="28"/>
        </w:rPr>
        <w:tab/>
      </w:r>
      <w:r>
        <w:rPr>
          <w:rFonts w:ascii="Times New Roman" w:hAnsi="Times New Roman" w:cs="Times New Roman"/>
          <w:sz w:val="28"/>
          <w:szCs w:val="28"/>
        </w:rPr>
        <w:t>П</w:t>
      </w:r>
      <w:r w:rsidRPr="0090238B">
        <w:rPr>
          <w:rFonts w:ascii="Times New Roman" w:hAnsi="Times New Roman" w:cs="Times New Roman"/>
          <w:sz w:val="28"/>
          <w:szCs w:val="28"/>
        </w:rPr>
        <w:t xml:space="preserve">о состоянию на 1 июля 2017 года, государственная услуга предоставлена 32 750 зрителям или 64,2% от планового показателя на </w:t>
      </w:r>
      <w:r>
        <w:rPr>
          <w:rFonts w:ascii="Times New Roman" w:hAnsi="Times New Roman" w:cs="Times New Roman"/>
          <w:sz w:val="28"/>
          <w:szCs w:val="28"/>
        </w:rPr>
        <w:t xml:space="preserve">                  </w:t>
      </w:r>
      <w:r w:rsidRPr="0090238B">
        <w:rPr>
          <w:rFonts w:ascii="Times New Roman" w:hAnsi="Times New Roman" w:cs="Times New Roman"/>
          <w:sz w:val="28"/>
          <w:szCs w:val="28"/>
        </w:rPr>
        <w:t xml:space="preserve">2017 год, при среднем размере платы </w:t>
      </w:r>
      <w:r>
        <w:rPr>
          <w:rFonts w:ascii="Times New Roman" w:hAnsi="Times New Roman" w:cs="Times New Roman"/>
          <w:sz w:val="28"/>
          <w:szCs w:val="28"/>
        </w:rPr>
        <w:t xml:space="preserve">за услугу </w:t>
      </w:r>
      <w:r w:rsidRPr="0090238B">
        <w:rPr>
          <w:rFonts w:ascii="Times New Roman" w:hAnsi="Times New Roman" w:cs="Times New Roman"/>
          <w:sz w:val="28"/>
          <w:szCs w:val="28"/>
        </w:rPr>
        <w:t>230 рублей, что ниже среднего размера платы, установленного государственным заданием, на 14,8%.</w:t>
      </w:r>
      <w:r>
        <w:rPr>
          <w:rFonts w:ascii="Times New Roman" w:hAnsi="Times New Roman" w:cs="Times New Roman"/>
          <w:sz w:val="28"/>
          <w:szCs w:val="28"/>
        </w:rPr>
        <w:t xml:space="preserve"> В 1-м полугодии 2017 года в рамках благотворительной деятельности государственная услуга (показ кинофильмов) предоставлена 8 192 зрителям.</w:t>
      </w:r>
    </w:p>
    <w:p w:rsidR="00AE38D2" w:rsidRPr="00076366" w:rsidRDefault="00AE38D2" w:rsidP="00AE38D2">
      <w:pPr>
        <w:pStyle w:val="ConsPlusNonformat"/>
        <w:jc w:val="both"/>
        <w:rPr>
          <w:rFonts w:ascii="Times New Roman" w:hAnsi="Times New Roman" w:cs="Times New Roman"/>
          <w:sz w:val="16"/>
          <w:szCs w:val="16"/>
        </w:rPr>
      </w:pPr>
      <w:r>
        <w:rPr>
          <w:rFonts w:ascii="Times New Roman" w:hAnsi="Times New Roman" w:cs="Times New Roman"/>
          <w:sz w:val="28"/>
          <w:szCs w:val="28"/>
        </w:rPr>
        <w:lastRenderedPageBreak/>
        <w:tab/>
        <w:t xml:space="preserve">Расходы на выполнение государственного задания в 2016 </w:t>
      </w:r>
      <w:proofErr w:type="gramStart"/>
      <w:r>
        <w:rPr>
          <w:rFonts w:ascii="Times New Roman" w:hAnsi="Times New Roman" w:cs="Times New Roman"/>
          <w:sz w:val="28"/>
          <w:szCs w:val="28"/>
        </w:rPr>
        <w:t>году  составили</w:t>
      </w:r>
      <w:proofErr w:type="gram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26 548,9 </w:t>
      </w:r>
      <w:proofErr w:type="spellStart"/>
      <w:r>
        <w:rPr>
          <w:rFonts w:ascii="Times New Roman" w:eastAsia="Times New Roman" w:hAnsi="Times New Roman" w:cs="Times New Roman"/>
          <w:color w:val="000000"/>
          <w:sz w:val="28"/>
          <w:szCs w:val="28"/>
        </w:rPr>
        <w:t>тыс.</w:t>
      </w:r>
      <w:r>
        <w:rPr>
          <w:rFonts w:ascii="Times New Roman" w:hAnsi="Times New Roman" w:cs="Times New Roman"/>
          <w:sz w:val="28"/>
          <w:szCs w:val="28"/>
        </w:rPr>
        <w:t>рублей</w:t>
      </w:r>
      <w:proofErr w:type="spellEnd"/>
      <w:r>
        <w:rPr>
          <w:rFonts w:ascii="Times New Roman" w:hAnsi="Times New Roman" w:cs="Times New Roman"/>
          <w:sz w:val="28"/>
          <w:szCs w:val="28"/>
        </w:rPr>
        <w:t xml:space="preserve"> или 100% от утвержденного объема субсидии, предоставленной на выполнение  государственного задания.</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71D27">
        <w:rPr>
          <w:rFonts w:ascii="Times New Roman" w:hAnsi="Times New Roman" w:cs="Times New Roman"/>
          <w:sz w:val="28"/>
          <w:szCs w:val="28"/>
        </w:rPr>
        <w:t xml:space="preserve">Кроме того, в </w:t>
      </w:r>
      <w:r>
        <w:rPr>
          <w:rFonts w:ascii="Times New Roman" w:hAnsi="Times New Roman" w:cs="Times New Roman"/>
          <w:sz w:val="28"/>
          <w:szCs w:val="28"/>
        </w:rPr>
        <w:t>2016 году</w:t>
      </w:r>
      <w:r w:rsidRPr="00871D27">
        <w:rPr>
          <w:rFonts w:ascii="Times New Roman" w:hAnsi="Times New Roman" w:cs="Times New Roman"/>
          <w:sz w:val="28"/>
          <w:szCs w:val="28"/>
        </w:rPr>
        <w:t xml:space="preserve"> Учреждению, на основании заключенных </w:t>
      </w:r>
      <w:r>
        <w:rPr>
          <w:rFonts w:ascii="Times New Roman" w:hAnsi="Times New Roman" w:cs="Times New Roman"/>
          <w:sz w:val="28"/>
          <w:szCs w:val="28"/>
        </w:rPr>
        <w:t>с</w:t>
      </w:r>
      <w:r w:rsidRPr="00871D27">
        <w:rPr>
          <w:rFonts w:ascii="Times New Roman" w:hAnsi="Times New Roman" w:cs="Times New Roman"/>
          <w:sz w:val="28"/>
          <w:szCs w:val="28"/>
        </w:rPr>
        <w:t xml:space="preserve">оглашений, из окружного бюджета предоставлены субсидии на иные цели в объеме </w:t>
      </w:r>
      <w:r>
        <w:rPr>
          <w:rFonts w:ascii="Times New Roman" w:hAnsi="Times New Roman" w:cs="Times New Roman"/>
          <w:sz w:val="28"/>
          <w:szCs w:val="28"/>
        </w:rPr>
        <w:t>1 989,6 тыс.</w:t>
      </w:r>
      <w:r w:rsidRPr="00871D27">
        <w:rPr>
          <w:rFonts w:ascii="Times New Roman" w:hAnsi="Times New Roman" w:cs="Times New Roman"/>
          <w:sz w:val="28"/>
          <w:szCs w:val="28"/>
        </w:rPr>
        <w:t xml:space="preserve"> рубл</w:t>
      </w:r>
      <w:r>
        <w:rPr>
          <w:rFonts w:ascii="Times New Roman" w:hAnsi="Times New Roman" w:cs="Times New Roman"/>
          <w:sz w:val="28"/>
          <w:szCs w:val="28"/>
        </w:rPr>
        <w:t>ей</w:t>
      </w:r>
      <w:r w:rsidRPr="00871D27">
        <w:rPr>
          <w:rFonts w:ascii="Times New Roman" w:hAnsi="Times New Roman" w:cs="Times New Roman"/>
          <w:sz w:val="28"/>
          <w:szCs w:val="28"/>
        </w:rPr>
        <w:t xml:space="preserve"> или </w:t>
      </w:r>
      <w:r>
        <w:rPr>
          <w:rFonts w:ascii="Times New Roman" w:hAnsi="Times New Roman" w:cs="Times New Roman"/>
          <w:sz w:val="28"/>
          <w:szCs w:val="28"/>
        </w:rPr>
        <w:t>8</w:t>
      </w:r>
      <w:r w:rsidRPr="00871D27">
        <w:rPr>
          <w:rFonts w:ascii="Times New Roman" w:hAnsi="Times New Roman" w:cs="Times New Roman"/>
          <w:sz w:val="28"/>
          <w:szCs w:val="28"/>
        </w:rPr>
        <w:t>3,</w:t>
      </w:r>
      <w:r>
        <w:rPr>
          <w:rFonts w:ascii="Times New Roman" w:hAnsi="Times New Roman" w:cs="Times New Roman"/>
          <w:sz w:val="28"/>
          <w:szCs w:val="28"/>
        </w:rPr>
        <w:t>6</w:t>
      </w:r>
      <w:r w:rsidRPr="00871D27">
        <w:rPr>
          <w:rFonts w:ascii="Times New Roman" w:hAnsi="Times New Roman" w:cs="Times New Roman"/>
          <w:sz w:val="28"/>
          <w:szCs w:val="28"/>
        </w:rPr>
        <w:t xml:space="preserve">% от плановых </w:t>
      </w:r>
      <w:r>
        <w:rPr>
          <w:rFonts w:ascii="Times New Roman" w:hAnsi="Times New Roman" w:cs="Times New Roman"/>
          <w:sz w:val="28"/>
          <w:szCs w:val="28"/>
        </w:rPr>
        <w:t>назначений</w:t>
      </w:r>
      <w:r w:rsidRPr="00871D27">
        <w:rPr>
          <w:rFonts w:ascii="Times New Roman" w:hAnsi="Times New Roman" w:cs="Times New Roman"/>
          <w:sz w:val="28"/>
          <w:szCs w:val="28"/>
        </w:rPr>
        <w:t>. Расходы за счет средств от приносящей доход деятельности</w:t>
      </w:r>
      <w:r>
        <w:rPr>
          <w:rFonts w:ascii="Times New Roman" w:hAnsi="Times New Roman" w:cs="Times New Roman"/>
          <w:sz w:val="28"/>
          <w:szCs w:val="28"/>
        </w:rPr>
        <w:t xml:space="preserve"> в 2016 году </w:t>
      </w:r>
      <w:r w:rsidRPr="00871D27">
        <w:rPr>
          <w:rFonts w:ascii="Times New Roman" w:hAnsi="Times New Roman" w:cs="Times New Roman"/>
          <w:sz w:val="28"/>
          <w:szCs w:val="28"/>
        </w:rPr>
        <w:t xml:space="preserve">составили </w:t>
      </w:r>
      <w:r>
        <w:rPr>
          <w:rFonts w:ascii="Times New Roman" w:hAnsi="Times New Roman" w:cs="Times New Roman"/>
          <w:sz w:val="28"/>
          <w:szCs w:val="28"/>
        </w:rPr>
        <w:t xml:space="preserve">                    15 073,1 тыс.</w:t>
      </w:r>
      <w:r w:rsidRPr="00871D27">
        <w:rPr>
          <w:rFonts w:ascii="Times New Roman" w:hAnsi="Times New Roman" w:cs="Times New Roman"/>
          <w:sz w:val="28"/>
          <w:szCs w:val="28"/>
        </w:rPr>
        <w:t xml:space="preserve"> рублей или </w:t>
      </w:r>
      <w:r>
        <w:rPr>
          <w:rFonts w:ascii="Times New Roman" w:hAnsi="Times New Roman" w:cs="Times New Roman"/>
          <w:sz w:val="28"/>
          <w:szCs w:val="28"/>
        </w:rPr>
        <w:t>100</w:t>
      </w:r>
      <w:r w:rsidRPr="00871D27">
        <w:rPr>
          <w:rFonts w:ascii="Times New Roman" w:hAnsi="Times New Roman" w:cs="Times New Roman"/>
          <w:sz w:val="28"/>
          <w:szCs w:val="28"/>
        </w:rPr>
        <w:t>% от плановых объемов.</w:t>
      </w:r>
    </w:p>
    <w:p w:rsidR="00AE38D2" w:rsidRPr="008F6A8C" w:rsidRDefault="00AE38D2" w:rsidP="00AE38D2">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t xml:space="preserve">Расходы на выполнение государственного задания в 1-м полугодии 2017 года составили 13 579,2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1-м полугодии текущего года Учреждению </w:t>
      </w:r>
      <w:r w:rsidRPr="00871D27">
        <w:rPr>
          <w:rFonts w:ascii="Times New Roman" w:hAnsi="Times New Roman" w:cs="Times New Roman"/>
          <w:sz w:val="28"/>
          <w:szCs w:val="28"/>
        </w:rPr>
        <w:t xml:space="preserve">из окружного бюджета </w:t>
      </w:r>
      <w:r>
        <w:rPr>
          <w:rFonts w:ascii="Times New Roman" w:hAnsi="Times New Roman" w:cs="Times New Roman"/>
          <w:sz w:val="28"/>
          <w:szCs w:val="28"/>
        </w:rPr>
        <w:t>п</w:t>
      </w:r>
      <w:r w:rsidRPr="00871D27">
        <w:rPr>
          <w:rFonts w:ascii="Times New Roman" w:hAnsi="Times New Roman" w:cs="Times New Roman"/>
          <w:sz w:val="28"/>
          <w:szCs w:val="28"/>
        </w:rPr>
        <w:t xml:space="preserve">редоставлены субсидии на иные цели в объеме </w:t>
      </w:r>
      <w:r>
        <w:rPr>
          <w:rFonts w:ascii="Times New Roman" w:hAnsi="Times New Roman" w:cs="Times New Roman"/>
          <w:sz w:val="28"/>
          <w:szCs w:val="28"/>
        </w:rPr>
        <w:t>2 084,0 тыс.</w:t>
      </w:r>
      <w:r w:rsidRPr="00871D27">
        <w:rPr>
          <w:rFonts w:ascii="Times New Roman" w:hAnsi="Times New Roman" w:cs="Times New Roman"/>
          <w:sz w:val="28"/>
          <w:szCs w:val="28"/>
        </w:rPr>
        <w:t xml:space="preserve"> рубл</w:t>
      </w:r>
      <w:r>
        <w:rPr>
          <w:rFonts w:ascii="Times New Roman" w:hAnsi="Times New Roman" w:cs="Times New Roman"/>
          <w:sz w:val="28"/>
          <w:szCs w:val="28"/>
        </w:rPr>
        <w:t>ей</w:t>
      </w:r>
      <w:r w:rsidRPr="00871D27">
        <w:rPr>
          <w:rFonts w:ascii="Times New Roman" w:hAnsi="Times New Roman" w:cs="Times New Roman"/>
          <w:sz w:val="28"/>
          <w:szCs w:val="28"/>
        </w:rPr>
        <w:t xml:space="preserve"> или </w:t>
      </w:r>
      <w:r>
        <w:rPr>
          <w:rFonts w:ascii="Times New Roman" w:hAnsi="Times New Roman" w:cs="Times New Roman"/>
          <w:sz w:val="28"/>
          <w:szCs w:val="28"/>
        </w:rPr>
        <w:t>49,2</w:t>
      </w:r>
      <w:r w:rsidRPr="00871D27">
        <w:rPr>
          <w:rFonts w:ascii="Times New Roman" w:hAnsi="Times New Roman" w:cs="Times New Roman"/>
          <w:sz w:val="28"/>
          <w:szCs w:val="28"/>
        </w:rPr>
        <w:t>% от плановых</w:t>
      </w:r>
      <w:r>
        <w:rPr>
          <w:rFonts w:ascii="Times New Roman" w:hAnsi="Times New Roman" w:cs="Times New Roman"/>
          <w:sz w:val="28"/>
          <w:szCs w:val="28"/>
        </w:rPr>
        <w:t xml:space="preserve"> годовых</w:t>
      </w:r>
      <w:r w:rsidRPr="00871D27">
        <w:rPr>
          <w:rFonts w:ascii="Times New Roman" w:hAnsi="Times New Roman" w:cs="Times New Roman"/>
          <w:sz w:val="28"/>
          <w:szCs w:val="28"/>
        </w:rPr>
        <w:t xml:space="preserve"> </w:t>
      </w:r>
      <w:r>
        <w:rPr>
          <w:rFonts w:ascii="Times New Roman" w:hAnsi="Times New Roman" w:cs="Times New Roman"/>
          <w:sz w:val="28"/>
          <w:szCs w:val="28"/>
        </w:rPr>
        <w:t>назначений</w:t>
      </w:r>
      <w:r w:rsidRPr="00871D27">
        <w:rPr>
          <w:rFonts w:ascii="Times New Roman" w:hAnsi="Times New Roman" w:cs="Times New Roman"/>
          <w:sz w:val="28"/>
          <w:szCs w:val="28"/>
        </w:rPr>
        <w:t>.</w:t>
      </w:r>
      <w:r>
        <w:rPr>
          <w:rFonts w:ascii="Times New Roman" w:hAnsi="Times New Roman" w:cs="Times New Roman"/>
          <w:sz w:val="28"/>
          <w:szCs w:val="28"/>
        </w:rPr>
        <w:t xml:space="preserve"> </w:t>
      </w:r>
      <w:r w:rsidRPr="00871D27">
        <w:rPr>
          <w:rFonts w:ascii="Times New Roman" w:hAnsi="Times New Roman" w:cs="Times New Roman"/>
          <w:sz w:val="28"/>
          <w:szCs w:val="28"/>
        </w:rPr>
        <w:t xml:space="preserve">Расходы за счет средств от приносящей доход деятельности </w:t>
      </w:r>
      <w:r>
        <w:rPr>
          <w:rFonts w:ascii="Times New Roman" w:hAnsi="Times New Roman" w:cs="Times New Roman"/>
          <w:sz w:val="28"/>
          <w:szCs w:val="28"/>
        </w:rPr>
        <w:t xml:space="preserve">в 1-м полугодии </w:t>
      </w:r>
      <w:r w:rsidRPr="00871D27">
        <w:rPr>
          <w:rFonts w:ascii="Times New Roman" w:hAnsi="Times New Roman" w:cs="Times New Roman"/>
          <w:sz w:val="28"/>
          <w:szCs w:val="28"/>
        </w:rPr>
        <w:t xml:space="preserve">составили </w:t>
      </w:r>
      <w:r>
        <w:rPr>
          <w:rFonts w:ascii="Times New Roman" w:hAnsi="Times New Roman" w:cs="Times New Roman"/>
          <w:sz w:val="28"/>
          <w:szCs w:val="28"/>
        </w:rPr>
        <w:t>9 578,2 тыс.</w:t>
      </w:r>
      <w:r w:rsidRPr="00871D27">
        <w:rPr>
          <w:rFonts w:ascii="Times New Roman" w:hAnsi="Times New Roman" w:cs="Times New Roman"/>
          <w:sz w:val="28"/>
          <w:szCs w:val="28"/>
        </w:rPr>
        <w:t xml:space="preserve"> рублей или </w:t>
      </w:r>
      <w:r>
        <w:rPr>
          <w:rFonts w:ascii="Times New Roman" w:hAnsi="Times New Roman" w:cs="Times New Roman"/>
          <w:sz w:val="28"/>
          <w:szCs w:val="28"/>
        </w:rPr>
        <w:t>64,3</w:t>
      </w:r>
      <w:r w:rsidRPr="00871D27">
        <w:rPr>
          <w:rFonts w:ascii="Times New Roman" w:hAnsi="Times New Roman" w:cs="Times New Roman"/>
          <w:sz w:val="28"/>
          <w:szCs w:val="28"/>
        </w:rPr>
        <w:t>% от плановых объемов.</w:t>
      </w:r>
    </w:p>
    <w:p w:rsidR="00AE38D2" w:rsidRPr="00076366" w:rsidRDefault="00AE38D2" w:rsidP="00AE38D2">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В проверяемом периоде о</w:t>
      </w:r>
      <w:r w:rsidRPr="00076366">
        <w:rPr>
          <w:rFonts w:ascii="Times New Roman" w:hAnsi="Times New Roman" w:cs="Times New Roman"/>
          <w:sz w:val="28"/>
          <w:szCs w:val="28"/>
        </w:rPr>
        <w:t xml:space="preserve">плата труда работников Учреждения регулировалась Законом Чукотского автономного округа от 6 декабря </w:t>
      </w:r>
      <w:r>
        <w:rPr>
          <w:rFonts w:ascii="Times New Roman" w:hAnsi="Times New Roman" w:cs="Times New Roman"/>
          <w:sz w:val="28"/>
          <w:szCs w:val="28"/>
        </w:rPr>
        <w:t xml:space="preserve">        </w:t>
      </w:r>
      <w:r w:rsidRPr="00076366">
        <w:rPr>
          <w:rFonts w:ascii="Times New Roman" w:hAnsi="Times New Roman" w:cs="Times New Roman"/>
          <w:sz w:val="28"/>
          <w:szCs w:val="28"/>
        </w:rPr>
        <w:t>2013 года №125-ОЗ «Об оплате труда работников государственных учреждений культуры, искусства и кинематографии Чукотского автономного округа»</w:t>
      </w:r>
      <w:r>
        <w:rPr>
          <w:rFonts w:ascii="Times New Roman" w:hAnsi="Times New Roman" w:cs="Times New Roman"/>
          <w:sz w:val="28"/>
          <w:szCs w:val="28"/>
        </w:rPr>
        <w:t xml:space="preserve"> </w:t>
      </w:r>
      <w:r w:rsidRPr="00076366">
        <w:rPr>
          <w:rFonts w:ascii="Times New Roman" w:hAnsi="Times New Roman" w:cs="Times New Roman"/>
          <w:sz w:val="28"/>
          <w:szCs w:val="28"/>
        </w:rPr>
        <w:t xml:space="preserve">и Постановлением Правительства Чукотского автономного округа от 25 декабря 2013 года №534 «Об оплате труда работников государственных учреждений культуры, искусства и кинематографии Чукотского автономного округа». </w:t>
      </w:r>
    </w:p>
    <w:p w:rsidR="00AE38D2" w:rsidRPr="00076366" w:rsidRDefault="00AE38D2" w:rsidP="00AE3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076366">
        <w:rPr>
          <w:rFonts w:ascii="Times New Roman" w:hAnsi="Times New Roman" w:cs="Times New Roman"/>
          <w:sz w:val="28"/>
          <w:szCs w:val="28"/>
        </w:rPr>
        <w:t xml:space="preserve">Оплата труда отдельных категорий работников, </w:t>
      </w:r>
      <w:r w:rsidRPr="00076366">
        <w:rPr>
          <w:rFonts w:ascii="Times New Roman" w:eastAsiaTheme="minorHAnsi" w:hAnsi="Times New Roman" w:cs="Times New Roman"/>
          <w:sz w:val="28"/>
          <w:szCs w:val="28"/>
          <w:lang w:eastAsia="en-US"/>
        </w:rPr>
        <w:t xml:space="preserve">замещающих общеотраслевые должности, регулировалась Законом </w:t>
      </w:r>
      <w:r w:rsidRPr="00076366">
        <w:rPr>
          <w:rFonts w:ascii="Times New Roman" w:hAnsi="Times New Roman" w:cs="Times New Roman"/>
          <w:sz w:val="28"/>
          <w:szCs w:val="28"/>
        </w:rPr>
        <w:t>Чукотского автономного округа от 8 октября 2012 года №74-ОЗ «О межотраслевой системе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076366">
        <w:rPr>
          <w:rFonts w:ascii="Times New Roman" w:hAnsi="Times New Roman" w:cs="Times New Roman"/>
          <w:sz w:val="28"/>
          <w:szCs w:val="28"/>
        </w:rPr>
        <w:t>надмуниципальный</w:t>
      </w:r>
      <w:proofErr w:type="spellEnd"/>
      <w:r w:rsidRPr="00076366">
        <w:rPr>
          <w:rFonts w:ascii="Times New Roman" w:hAnsi="Times New Roman" w:cs="Times New Roman"/>
          <w:sz w:val="28"/>
          <w:szCs w:val="28"/>
        </w:rPr>
        <w:t>) образовательный округ» и Постановлением Правительства Чукотского автономного округа от  9 октября 2012 года №447 «Об утверждении окладов межотраслевой системы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076366">
        <w:rPr>
          <w:rFonts w:ascii="Times New Roman" w:hAnsi="Times New Roman" w:cs="Times New Roman"/>
          <w:sz w:val="28"/>
          <w:szCs w:val="28"/>
        </w:rPr>
        <w:t>надмуниципальный</w:t>
      </w:r>
      <w:proofErr w:type="spellEnd"/>
      <w:r w:rsidRPr="00076366">
        <w:rPr>
          <w:rFonts w:ascii="Times New Roman" w:hAnsi="Times New Roman" w:cs="Times New Roman"/>
          <w:sz w:val="28"/>
          <w:szCs w:val="28"/>
        </w:rPr>
        <w:t>) образовательный округ» (далее – Постановление №447).</w:t>
      </w:r>
    </w:p>
    <w:p w:rsidR="00AE38D2" w:rsidRDefault="00AE38D2" w:rsidP="00AE38D2">
      <w:pPr>
        <w:autoSpaceDE w:val="0"/>
        <w:autoSpaceDN w:val="0"/>
        <w:adjustRightInd w:val="0"/>
        <w:spacing w:after="0" w:line="240" w:lineRule="auto"/>
        <w:jc w:val="both"/>
        <w:rPr>
          <w:rFonts w:ascii="Times New Roman" w:hAnsi="Times New Roman" w:cs="Times New Roman"/>
          <w:sz w:val="28"/>
          <w:szCs w:val="28"/>
        </w:rPr>
      </w:pPr>
      <w:r w:rsidRPr="00076366">
        <w:rPr>
          <w:rFonts w:ascii="Times New Roman" w:hAnsi="Times New Roman" w:cs="Times New Roman"/>
          <w:sz w:val="28"/>
          <w:szCs w:val="28"/>
        </w:rPr>
        <w:tab/>
      </w:r>
      <w:r>
        <w:rPr>
          <w:rFonts w:ascii="Times New Roman" w:hAnsi="Times New Roman" w:cs="Times New Roman"/>
          <w:sz w:val="28"/>
          <w:szCs w:val="28"/>
        </w:rPr>
        <w:t>В проверяемом периоде оплата труда директора осуществлялась на основании</w:t>
      </w:r>
      <w:r w:rsidRPr="003A4E5E">
        <w:rPr>
          <w:rFonts w:ascii="Times New Roman" w:hAnsi="Times New Roman" w:cs="Times New Roman"/>
          <w:sz w:val="28"/>
          <w:szCs w:val="28"/>
        </w:rPr>
        <w:t xml:space="preserve"> </w:t>
      </w:r>
      <w:r w:rsidRPr="00076366">
        <w:rPr>
          <w:rFonts w:ascii="Times New Roman" w:hAnsi="Times New Roman" w:cs="Times New Roman"/>
          <w:sz w:val="28"/>
          <w:szCs w:val="28"/>
        </w:rPr>
        <w:t>трудово</w:t>
      </w:r>
      <w:r>
        <w:rPr>
          <w:rFonts w:ascii="Times New Roman" w:hAnsi="Times New Roman" w:cs="Times New Roman"/>
          <w:sz w:val="28"/>
          <w:szCs w:val="28"/>
        </w:rPr>
        <w:t>го</w:t>
      </w:r>
      <w:r w:rsidRPr="00076366">
        <w:rPr>
          <w:rFonts w:ascii="Times New Roman" w:hAnsi="Times New Roman" w:cs="Times New Roman"/>
          <w:sz w:val="28"/>
          <w:szCs w:val="28"/>
        </w:rPr>
        <w:t xml:space="preserve"> договор</w:t>
      </w:r>
      <w:r>
        <w:rPr>
          <w:rFonts w:ascii="Times New Roman" w:hAnsi="Times New Roman" w:cs="Times New Roman"/>
          <w:sz w:val="28"/>
          <w:szCs w:val="28"/>
        </w:rPr>
        <w:t>а</w:t>
      </w:r>
      <w:r w:rsidRPr="00076366">
        <w:rPr>
          <w:rFonts w:ascii="Times New Roman" w:hAnsi="Times New Roman" w:cs="Times New Roman"/>
          <w:sz w:val="28"/>
          <w:szCs w:val="28"/>
        </w:rPr>
        <w:t xml:space="preserve"> от 25 января 2011 года б/н (с дополнениями)</w:t>
      </w:r>
      <w:r>
        <w:rPr>
          <w:rFonts w:ascii="Times New Roman" w:hAnsi="Times New Roman" w:cs="Times New Roman"/>
          <w:sz w:val="28"/>
          <w:szCs w:val="28"/>
        </w:rPr>
        <w:t xml:space="preserve">, заключенного </w:t>
      </w:r>
      <w:r w:rsidRPr="00076366">
        <w:rPr>
          <w:rFonts w:ascii="Times New Roman" w:hAnsi="Times New Roman" w:cs="Times New Roman"/>
          <w:sz w:val="28"/>
          <w:szCs w:val="28"/>
        </w:rPr>
        <w:t>Департаментом. Материальное стимулирование директора Учреждения осуществлялось на основании приказов Департамента в соответствии с Положением об условиях и порядке осуществления выплат стимулирующего характера руководителям государственных учреждений, находящихся в ведомственном подчинении Департамента образования, культуры и спорта Чукотского автономного округа, утвержденн</w:t>
      </w:r>
      <w:r>
        <w:rPr>
          <w:rFonts w:ascii="Times New Roman" w:hAnsi="Times New Roman" w:cs="Times New Roman"/>
          <w:sz w:val="28"/>
          <w:szCs w:val="28"/>
        </w:rPr>
        <w:t>ым</w:t>
      </w:r>
      <w:r w:rsidRPr="00076366">
        <w:rPr>
          <w:rFonts w:ascii="Times New Roman" w:hAnsi="Times New Roman" w:cs="Times New Roman"/>
          <w:sz w:val="28"/>
          <w:szCs w:val="28"/>
        </w:rPr>
        <w:t xml:space="preserve"> приказом Департамента от 12 января 2016 года №01-23/002. Приказом Департамента от </w:t>
      </w:r>
      <w:r w:rsidRPr="00076366">
        <w:rPr>
          <w:rFonts w:ascii="Times New Roman" w:hAnsi="Times New Roman" w:cs="Times New Roman"/>
          <w:sz w:val="28"/>
          <w:szCs w:val="28"/>
        </w:rPr>
        <w:lastRenderedPageBreak/>
        <w:t>2 февраля 2016 года №01-02/14-80 на период со 2 февраля 2016 года по 6 мая 2017 года директору Учреждения установлен неполный рабочий день продолжительность</w:t>
      </w:r>
      <w:r>
        <w:rPr>
          <w:rFonts w:ascii="Times New Roman" w:hAnsi="Times New Roman" w:cs="Times New Roman"/>
          <w:sz w:val="28"/>
          <w:szCs w:val="28"/>
        </w:rPr>
        <w:t>ю</w:t>
      </w:r>
      <w:r w:rsidRPr="00076366">
        <w:rPr>
          <w:rFonts w:ascii="Times New Roman" w:hAnsi="Times New Roman" w:cs="Times New Roman"/>
          <w:sz w:val="28"/>
          <w:szCs w:val="28"/>
        </w:rPr>
        <w:t xml:space="preserve"> 6 часов (дополнитель</w:t>
      </w:r>
      <w:r>
        <w:rPr>
          <w:rFonts w:ascii="Times New Roman" w:hAnsi="Times New Roman" w:cs="Times New Roman"/>
          <w:sz w:val="28"/>
          <w:szCs w:val="28"/>
        </w:rPr>
        <w:t>ное соглашение №14 от 02.02.2016г</w:t>
      </w:r>
      <w:r w:rsidRPr="00076366">
        <w:rPr>
          <w:rFonts w:ascii="Times New Roman" w:hAnsi="Times New Roman" w:cs="Times New Roman"/>
          <w:sz w:val="28"/>
          <w:szCs w:val="28"/>
        </w:rPr>
        <w:t>).</w:t>
      </w:r>
      <w:r>
        <w:rPr>
          <w:rFonts w:ascii="Times New Roman" w:hAnsi="Times New Roman" w:cs="Times New Roman"/>
          <w:sz w:val="28"/>
          <w:szCs w:val="28"/>
        </w:rPr>
        <w:t xml:space="preserve"> При проверке </w:t>
      </w:r>
      <w:r w:rsidRPr="00076366">
        <w:rPr>
          <w:rFonts w:ascii="Times New Roman" w:hAnsi="Times New Roman" w:cs="Times New Roman"/>
          <w:sz w:val="28"/>
          <w:szCs w:val="28"/>
        </w:rPr>
        <w:t xml:space="preserve">правильности начисления </w:t>
      </w:r>
      <w:r>
        <w:rPr>
          <w:rFonts w:ascii="Times New Roman" w:hAnsi="Times New Roman" w:cs="Times New Roman"/>
          <w:sz w:val="28"/>
          <w:szCs w:val="28"/>
        </w:rPr>
        <w:t xml:space="preserve">и выплаты </w:t>
      </w:r>
      <w:r w:rsidRPr="00076366">
        <w:rPr>
          <w:rFonts w:ascii="Times New Roman" w:hAnsi="Times New Roman" w:cs="Times New Roman"/>
          <w:sz w:val="28"/>
          <w:szCs w:val="28"/>
        </w:rPr>
        <w:t>заработной платы установлено, что ежемесячная стимулирующая выплата начислялась</w:t>
      </w:r>
      <w:r>
        <w:rPr>
          <w:rFonts w:ascii="Times New Roman" w:hAnsi="Times New Roman" w:cs="Times New Roman"/>
          <w:sz w:val="28"/>
          <w:szCs w:val="28"/>
        </w:rPr>
        <w:t xml:space="preserve"> директору Учреждения, в нарушение приказов Департамента, </w:t>
      </w:r>
      <w:r w:rsidRPr="00076366">
        <w:rPr>
          <w:rFonts w:ascii="Times New Roman" w:hAnsi="Times New Roman" w:cs="Times New Roman"/>
          <w:sz w:val="28"/>
          <w:szCs w:val="28"/>
        </w:rPr>
        <w:t>не пропорционально отработанному времени</w:t>
      </w:r>
      <w:r>
        <w:rPr>
          <w:rFonts w:ascii="Times New Roman" w:hAnsi="Times New Roman" w:cs="Times New Roman"/>
          <w:sz w:val="28"/>
          <w:szCs w:val="28"/>
        </w:rPr>
        <w:t>.</w:t>
      </w:r>
      <w:r w:rsidRPr="00076366">
        <w:rPr>
          <w:rFonts w:ascii="Times New Roman" w:hAnsi="Times New Roman" w:cs="Times New Roman"/>
          <w:sz w:val="28"/>
          <w:szCs w:val="28"/>
        </w:rPr>
        <w:t xml:space="preserve"> В результате </w:t>
      </w:r>
      <w:r>
        <w:rPr>
          <w:rFonts w:ascii="Times New Roman" w:hAnsi="Times New Roman" w:cs="Times New Roman"/>
          <w:sz w:val="28"/>
          <w:szCs w:val="28"/>
        </w:rPr>
        <w:t>директору Учреждения излишне начислена</w:t>
      </w:r>
      <w:r w:rsidRPr="00076366">
        <w:rPr>
          <w:rFonts w:ascii="Times New Roman" w:hAnsi="Times New Roman" w:cs="Times New Roman"/>
          <w:sz w:val="28"/>
          <w:szCs w:val="28"/>
        </w:rPr>
        <w:t xml:space="preserve"> заработн</w:t>
      </w:r>
      <w:r>
        <w:rPr>
          <w:rFonts w:ascii="Times New Roman" w:hAnsi="Times New Roman" w:cs="Times New Roman"/>
          <w:sz w:val="28"/>
          <w:szCs w:val="28"/>
        </w:rPr>
        <w:t>ая</w:t>
      </w:r>
      <w:r w:rsidRPr="00076366">
        <w:rPr>
          <w:rFonts w:ascii="Times New Roman" w:hAnsi="Times New Roman" w:cs="Times New Roman"/>
          <w:sz w:val="28"/>
          <w:szCs w:val="28"/>
        </w:rPr>
        <w:t xml:space="preserve"> плат</w:t>
      </w:r>
      <w:r>
        <w:rPr>
          <w:rFonts w:ascii="Times New Roman" w:hAnsi="Times New Roman" w:cs="Times New Roman"/>
          <w:sz w:val="28"/>
          <w:szCs w:val="28"/>
        </w:rPr>
        <w:t>а</w:t>
      </w:r>
      <w:r w:rsidRPr="00076366">
        <w:rPr>
          <w:rFonts w:ascii="Times New Roman" w:hAnsi="Times New Roman" w:cs="Times New Roman"/>
          <w:sz w:val="28"/>
          <w:szCs w:val="28"/>
        </w:rPr>
        <w:t xml:space="preserve"> в </w:t>
      </w:r>
      <w:r>
        <w:rPr>
          <w:rFonts w:ascii="Times New Roman" w:hAnsi="Times New Roman" w:cs="Times New Roman"/>
          <w:sz w:val="28"/>
          <w:szCs w:val="28"/>
        </w:rPr>
        <w:t>проверяемом периоде в сумме 71,4 тыс. рублей.</w:t>
      </w:r>
    </w:p>
    <w:p w:rsidR="00AE38D2" w:rsidRPr="009E68F5" w:rsidRDefault="00AE38D2" w:rsidP="00AE38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76366">
        <w:rPr>
          <w:rFonts w:ascii="Times New Roman" w:hAnsi="Times New Roman" w:cs="Times New Roman"/>
          <w:sz w:val="28"/>
          <w:szCs w:val="28"/>
        </w:rPr>
        <w:tab/>
        <w:t xml:space="preserve">В 2016 году </w:t>
      </w:r>
      <w:r w:rsidRPr="00076366">
        <w:rPr>
          <w:rFonts w:ascii="Times New Roman" w:eastAsiaTheme="minorHAnsi" w:hAnsi="Times New Roman" w:cs="Times New Roman"/>
          <w:sz w:val="28"/>
          <w:szCs w:val="28"/>
          <w:lang w:eastAsia="en-US"/>
        </w:rPr>
        <w:t xml:space="preserve">работникам, осуществляющим профессиональную деятельность по общеотраслевым профессиям рабочих, </w:t>
      </w:r>
      <w:r w:rsidRPr="00076366">
        <w:rPr>
          <w:rFonts w:ascii="Times New Roman" w:hAnsi="Times New Roman" w:cs="Times New Roman"/>
          <w:sz w:val="28"/>
          <w:szCs w:val="28"/>
        </w:rPr>
        <w:t xml:space="preserve">должностные оклады </w:t>
      </w:r>
      <w:r w:rsidRPr="00076366">
        <w:rPr>
          <w:rFonts w:ascii="Times New Roman" w:eastAsiaTheme="minorHAnsi" w:hAnsi="Times New Roman" w:cs="Times New Roman"/>
          <w:sz w:val="28"/>
          <w:szCs w:val="28"/>
          <w:lang w:eastAsia="en-US"/>
        </w:rPr>
        <w:t>установлены в заниженном размере. Так, контролерам-кассирам, гардеробщикам и уборщикам служебных помещений в период с 1 января по 1 июля 2016 года установлены оклады 2 800,00 рублей</w:t>
      </w:r>
      <w:r>
        <w:rPr>
          <w:rFonts w:ascii="Times New Roman" w:eastAsiaTheme="minorHAnsi" w:hAnsi="Times New Roman" w:cs="Times New Roman"/>
          <w:sz w:val="28"/>
          <w:szCs w:val="28"/>
          <w:lang w:eastAsia="en-US"/>
        </w:rPr>
        <w:t>,</w:t>
      </w:r>
      <w:r w:rsidRPr="00076366">
        <w:rPr>
          <w:rFonts w:ascii="Times New Roman" w:eastAsiaTheme="minorHAnsi" w:hAnsi="Times New Roman" w:cs="Times New Roman"/>
          <w:sz w:val="28"/>
          <w:szCs w:val="28"/>
          <w:lang w:eastAsia="en-US"/>
        </w:rPr>
        <w:t xml:space="preserve"> вместо</w:t>
      </w:r>
      <w:r w:rsidRPr="009E68F5">
        <w:rPr>
          <w:rFonts w:ascii="Times New Roman" w:eastAsiaTheme="minorHAnsi" w:hAnsi="Times New Roman" w:cs="Times New Roman"/>
          <w:sz w:val="28"/>
          <w:szCs w:val="28"/>
          <w:lang w:eastAsia="en-US"/>
        </w:rPr>
        <w:t xml:space="preserve"> 3 300,00 рублей</w:t>
      </w:r>
      <w:r>
        <w:rPr>
          <w:rFonts w:ascii="Times New Roman" w:eastAsiaTheme="minorHAnsi" w:hAnsi="Times New Roman" w:cs="Times New Roman"/>
          <w:sz w:val="28"/>
          <w:szCs w:val="28"/>
          <w:lang w:eastAsia="en-US"/>
        </w:rPr>
        <w:t>,</w:t>
      </w:r>
      <w:r w:rsidRPr="009E68F5">
        <w:rPr>
          <w:rFonts w:ascii="Times New Roman" w:eastAsiaTheme="minorHAnsi" w:hAnsi="Times New Roman" w:cs="Times New Roman"/>
          <w:sz w:val="28"/>
          <w:szCs w:val="28"/>
          <w:lang w:eastAsia="en-US"/>
        </w:rPr>
        <w:t xml:space="preserve"> предусмотренных Постановлением №447. </w:t>
      </w:r>
    </w:p>
    <w:p w:rsidR="00AE38D2" w:rsidRPr="002A7405"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2A7405">
        <w:rPr>
          <w:rFonts w:ascii="Times New Roman" w:hAnsi="Times New Roman" w:cs="Times New Roman"/>
          <w:sz w:val="28"/>
          <w:szCs w:val="28"/>
        </w:rPr>
        <w:t>Приказом Учреждения от 31 декабря 2015 года № 52-од утверждено Положение об оплате труда и материальном стимулировании работников Учреждения (далее – Положение об оплате труда).</w:t>
      </w:r>
    </w:p>
    <w:p w:rsidR="00AE38D2" w:rsidRDefault="00AE38D2" w:rsidP="00AE38D2">
      <w:pPr>
        <w:pStyle w:val="ConsPlusNonformat"/>
        <w:jc w:val="both"/>
        <w:rPr>
          <w:rFonts w:ascii="Times New Roman" w:hAnsi="Times New Roman" w:cs="Times New Roman"/>
          <w:sz w:val="28"/>
          <w:szCs w:val="28"/>
        </w:rPr>
      </w:pPr>
      <w:r w:rsidRPr="002A7405">
        <w:rPr>
          <w:rFonts w:ascii="Times New Roman" w:hAnsi="Times New Roman" w:cs="Times New Roman"/>
          <w:sz w:val="28"/>
          <w:szCs w:val="28"/>
        </w:rPr>
        <w:tab/>
        <w:t>Выплаты стимулирующего характера работникам Учреждения устанавливались приказами директора.</w:t>
      </w:r>
      <w:r>
        <w:rPr>
          <w:rFonts w:ascii="Times New Roman" w:hAnsi="Times New Roman" w:cs="Times New Roman"/>
          <w:sz w:val="28"/>
          <w:szCs w:val="28"/>
        </w:rPr>
        <w:t xml:space="preserve"> </w:t>
      </w:r>
    </w:p>
    <w:p w:rsidR="00AE38D2" w:rsidRPr="002A7405" w:rsidRDefault="00AE38D2" w:rsidP="00AE38D2">
      <w:pPr>
        <w:pStyle w:val="ConsPlusNonformat"/>
        <w:ind w:firstLine="540"/>
        <w:jc w:val="both"/>
        <w:rPr>
          <w:rFonts w:ascii="Times New Roman" w:hAnsi="Times New Roman" w:cs="Times New Roman"/>
          <w:sz w:val="28"/>
          <w:szCs w:val="28"/>
        </w:rPr>
      </w:pPr>
      <w:r w:rsidRPr="002A7405">
        <w:rPr>
          <w:rFonts w:ascii="Times New Roman" w:hAnsi="Times New Roman" w:cs="Times New Roman"/>
          <w:sz w:val="28"/>
          <w:szCs w:val="28"/>
        </w:rPr>
        <w:t xml:space="preserve">При выборочной </w:t>
      </w:r>
      <w:proofErr w:type="gramStart"/>
      <w:r w:rsidRPr="002A7405">
        <w:rPr>
          <w:rFonts w:ascii="Times New Roman" w:hAnsi="Times New Roman" w:cs="Times New Roman"/>
          <w:sz w:val="28"/>
          <w:szCs w:val="28"/>
        </w:rPr>
        <w:t>проверк</w:t>
      </w:r>
      <w:r>
        <w:rPr>
          <w:rFonts w:ascii="Times New Roman" w:hAnsi="Times New Roman" w:cs="Times New Roman"/>
          <w:sz w:val="28"/>
          <w:szCs w:val="28"/>
        </w:rPr>
        <w:t xml:space="preserve">е </w:t>
      </w:r>
      <w:r w:rsidRPr="002A7405">
        <w:rPr>
          <w:rFonts w:ascii="Times New Roman" w:hAnsi="Times New Roman" w:cs="Times New Roman"/>
          <w:sz w:val="28"/>
          <w:szCs w:val="28"/>
        </w:rPr>
        <w:t xml:space="preserve"> правильности</w:t>
      </w:r>
      <w:proofErr w:type="gramEnd"/>
      <w:r w:rsidRPr="002A7405">
        <w:rPr>
          <w:rFonts w:ascii="Times New Roman" w:hAnsi="Times New Roman" w:cs="Times New Roman"/>
          <w:sz w:val="28"/>
          <w:szCs w:val="28"/>
        </w:rPr>
        <w:t xml:space="preserve"> начисления </w:t>
      </w:r>
      <w:r>
        <w:rPr>
          <w:rFonts w:ascii="Times New Roman" w:hAnsi="Times New Roman" w:cs="Times New Roman"/>
          <w:sz w:val="28"/>
          <w:szCs w:val="28"/>
        </w:rPr>
        <w:t xml:space="preserve">и выплаты </w:t>
      </w:r>
      <w:r w:rsidRPr="002A7405">
        <w:rPr>
          <w:rFonts w:ascii="Times New Roman" w:hAnsi="Times New Roman" w:cs="Times New Roman"/>
          <w:sz w:val="28"/>
          <w:szCs w:val="28"/>
        </w:rPr>
        <w:t xml:space="preserve">заработной платы работников </w:t>
      </w:r>
      <w:r>
        <w:rPr>
          <w:rFonts w:ascii="Times New Roman" w:hAnsi="Times New Roman" w:cs="Times New Roman"/>
          <w:sz w:val="28"/>
          <w:szCs w:val="28"/>
        </w:rPr>
        <w:t>У</w:t>
      </w:r>
      <w:r w:rsidRPr="002A7405">
        <w:rPr>
          <w:rFonts w:ascii="Times New Roman" w:hAnsi="Times New Roman" w:cs="Times New Roman"/>
          <w:sz w:val="28"/>
          <w:szCs w:val="28"/>
        </w:rPr>
        <w:t>чреждения выявлено</w:t>
      </w:r>
      <w:r>
        <w:rPr>
          <w:rFonts w:ascii="Times New Roman" w:hAnsi="Times New Roman" w:cs="Times New Roman"/>
          <w:sz w:val="28"/>
          <w:szCs w:val="28"/>
        </w:rPr>
        <w:t xml:space="preserve">, что </w:t>
      </w:r>
      <w:r w:rsidRPr="002A7405">
        <w:rPr>
          <w:rFonts w:ascii="Times New Roman" w:hAnsi="Times New Roman" w:cs="Times New Roman"/>
          <w:sz w:val="28"/>
          <w:szCs w:val="28"/>
        </w:rPr>
        <w:t>в нарушение пункта 4.1.2. Положения об оплате труда</w:t>
      </w:r>
      <w:r>
        <w:rPr>
          <w:rFonts w:ascii="Times New Roman" w:hAnsi="Times New Roman" w:cs="Times New Roman"/>
          <w:sz w:val="28"/>
          <w:szCs w:val="28"/>
        </w:rPr>
        <w:t>,</w:t>
      </w:r>
      <w:r w:rsidRPr="002A7405">
        <w:rPr>
          <w:rFonts w:ascii="Times New Roman" w:hAnsi="Times New Roman" w:cs="Times New Roman"/>
          <w:sz w:val="28"/>
          <w:szCs w:val="28"/>
        </w:rPr>
        <w:t xml:space="preserve"> при начислении заработной платы работникам, привлекаемым для работы за пределами продолжительности рабочего времени в выходные и праздничные дни по приказам Учреждения, повышающий коэффициент к окладу по учреждению не применялся. </w:t>
      </w:r>
      <w:r>
        <w:rPr>
          <w:rFonts w:ascii="Times New Roman" w:hAnsi="Times New Roman" w:cs="Times New Roman"/>
          <w:sz w:val="28"/>
          <w:szCs w:val="28"/>
        </w:rPr>
        <w:t xml:space="preserve"> </w:t>
      </w:r>
      <w:r w:rsidRPr="002A7405">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работникам </w:t>
      </w:r>
      <w:proofErr w:type="spellStart"/>
      <w:proofErr w:type="gramStart"/>
      <w:r>
        <w:rPr>
          <w:rFonts w:ascii="Times New Roman" w:hAnsi="Times New Roman" w:cs="Times New Roman"/>
          <w:sz w:val="28"/>
          <w:szCs w:val="28"/>
        </w:rPr>
        <w:t>недоплачена</w:t>
      </w:r>
      <w:proofErr w:type="spellEnd"/>
      <w:r>
        <w:rPr>
          <w:rFonts w:ascii="Times New Roman" w:hAnsi="Times New Roman" w:cs="Times New Roman"/>
          <w:sz w:val="28"/>
          <w:szCs w:val="28"/>
        </w:rPr>
        <w:t xml:space="preserve">  зара</w:t>
      </w:r>
      <w:r w:rsidRPr="002A7405">
        <w:rPr>
          <w:rFonts w:ascii="Times New Roman" w:hAnsi="Times New Roman" w:cs="Times New Roman"/>
          <w:sz w:val="28"/>
          <w:szCs w:val="28"/>
        </w:rPr>
        <w:t>ботн</w:t>
      </w:r>
      <w:r>
        <w:rPr>
          <w:rFonts w:ascii="Times New Roman" w:hAnsi="Times New Roman" w:cs="Times New Roman"/>
          <w:sz w:val="28"/>
          <w:szCs w:val="28"/>
        </w:rPr>
        <w:t>ая</w:t>
      </w:r>
      <w:proofErr w:type="gramEnd"/>
      <w:r w:rsidRPr="002A7405">
        <w:rPr>
          <w:rFonts w:ascii="Times New Roman" w:hAnsi="Times New Roman" w:cs="Times New Roman"/>
          <w:sz w:val="28"/>
          <w:szCs w:val="28"/>
        </w:rPr>
        <w:t xml:space="preserve"> плат</w:t>
      </w:r>
      <w:r>
        <w:rPr>
          <w:rFonts w:ascii="Times New Roman" w:hAnsi="Times New Roman" w:cs="Times New Roman"/>
          <w:sz w:val="28"/>
          <w:szCs w:val="28"/>
        </w:rPr>
        <w:t>а</w:t>
      </w:r>
      <w:r w:rsidRPr="002A7405">
        <w:rPr>
          <w:rFonts w:ascii="Times New Roman" w:hAnsi="Times New Roman" w:cs="Times New Roman"/>
          <w:sz w:val="28"/>
          <w:szCs w:val="28"/>
        </w:rPr>
        <w:t xml:space="preserve"> в 2016 году </w:t>
      </w:r>
      <w:r>
        <w:rPr>
          <w:rFonts w:ascii="Times New Roman" w:hAnsi="Times New Roman" w:cs="Times New Roman"/>
          <w:sz w:val="28"/>
          <w:szCs w:val="28"/>
        </w:rPr>
        <w:t xml:space="preserve">в сумме     </w:t>
      </w:r>
      <w:r w:rsidRPr="002A7405">
        <w:rPr>
          <w:rFonts w:ascii="Times New Roman" w:hAnsi="Times New Roman" w:cs="Times New Roman"/>
          <w:sz w:val="28"/>
          <w:szCs w:val="28"/>
        </w:rPr>
        <w:t>46</w:t>
      </w:r>
      <w:r>
        <w:rPr>
          <w:rFonts w:ascii="Times New Roman" w:hAnsi="Times New Roman" w:cs="Times New Roman"/>
          <w:sz w:val="28"/>
          <w:szCs w:val="28"/>
        </w:rPr>
        <w:t>,</w:t>
      </w:r>
      <w:r w:rsidRPr="002A7405">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Pr="002A7405">
        <w:rPr>
          <w:rFonts w:ascii="Times New Roman" w:hAnsi="Times New Roman" w:cs="Times New Roman"/>
          <w:sz w:val="28"/>
          <w:szCs w:val="28"/>
        </w:rPr>
        <w:t>рублей</w:t>
      </w:r>
      <w:proofErr w:type="spellEnd"/>
      <w:r w:rsidRPr="002A7405">
        <w:rPr>
          <w:rFonts w:ascii="Times New Roman" w:hAnsi="Times New Roman" w:cs="Times New Roman"/>
          <w:sz w:val="28"/>
          <w:szCs w:val="28"/>
        </w:rPr>
        <w:t>, в 2017 году – 32</w:t>
      </w:r>
      <w:r>
        <w:rPr>
          <w:rFonts w:ascii="Times New Roman" w:hAnsi="Times New Roman" w:cs="Times New Roman"/>
          <w:sz w:val="28"/>
          <w:szCs w:val="28"/>
        </w:rPr>
        <w:t>,</w:t>
      </w:r>
      <w:r w:rsidRPr="002A7405">
        <w:rPr>
          <w:rFonts w:ascii="Times New Roman" w:hAnsi="Times New Roman" w:cs="Times New Roman"/>
          <w:sz w:val="28"/>
          <w:szCs w:val="28"/>
        </w:rPr>
        <w:t>2</w:t>
      </w:r>
      <w:r>
        <w:rPr>
          <w:rFonts w:ascii="Times New Roman" w:hAnsi="Times New Roman" w:cs="Times New Roman"/>
          <w:sz w:val="28"/>
          <w:szCs w:val="28"/>
        </w:rPr>
        <w:t xml:space="preserve"> тыс.</w:t>
      </w:r>
      <w:r w:rsidRPr="002A7405">
        <w:rPr>
          <w:rFonts w:ascii="Times New Roman" w:hAnsi="Times New Roman" w:cs="Times New Roman"/>
          <w:sz w:val="28"/>
          <w:szCs w:val="28"/>
        </w:rPr>
        <w:t xml:space="preserve"> рублей;</w:t>
      </w:r>
    </w:p>
    <w:p w:rsidR="00AE38D2" w:rsidRDefault="00AE38D2" w:rsidP="00AE3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AE38D2" w:rsidRDefault="00AE38D2" w:rsidP="00AE3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E68F5">
        <w:rPr>
          <w:rFonts w:ascii="Times New Roman" w:hAnsi="Times New Roman" w:cs="Times New Roman"/>
          <w:sz w:val="28"/>
          <w:szCs w:val="28"/>
        </w:rPr>
        <w:t xml:space="preserve">При выборочной проверке правильности </w:t>
      </w:r>
      <w:r>
        <w:rPr>
          <w:rFonts w:ascii="Times New Roman" w:hAnsi="Times New Roman" w:cs="Times New Roman"/>
          <w:sz w:val="28"/>
          <w:szCs w:val="28"/>
        </w:rPr>
        <w:t>исчисления</w:t>
      </w:r>
      <w:r w:rsidRPr="009E68F5">
        <w:rPr>
          <w:rFonts w:ascii="Times New Roman" w:hAnsi="Times New Roman" w:cs="Times New Roman"/>
          <w:sz w:val="28"/>
          <w:szCs w:val="28"/>
        </w:rPr>
        <w:t xml:space="preserve"> среднего заработка для оплаты отпусков</w:t>
      </w:r>
      <w:r w:rsidRPr="002C6901">
        <w:rPr>
          <w:rFonts w:ascii="Times New Roman" w:hAnsi="Times New Roman" w:cs="Times New Roman"/>
          <w:sz w:val="28"/>
          <w:szCs w:val="28"/>
        </w:rPr>
        <w:t xml:space="preserve"> </w:t>
      </w:r>
      <w:r w:rsidRPr="009E68F5">
        <w:rPr>
          <w:rFonts w:ascii="Times New Roman" w:hAnsi="Times New Roman" w:cs="Times New Roman"/>
          <w:sz w:val="28"/>
          <w:szCs w:val="28"/>
        </w:rPr>
        <w:t>работникам Учреждения установлено</w:t>
      </w:r>
      <w:r>
        <w:rPr>
          <w:rFonts w:ascii="Times New Roman" w:hAnsi="Times New Roman" w:cs="Times New Roman"/>
          <w:sz w:val="28"/>
          <w:szCs w:val="28"/>
        </w:rPr>
        <w:t xml:space="preserve"> следующее</w:t>
      </w:r>
      <w:r w:rsidRPr="009E68F5">
        <w:rPr>
          <w:rFonts w:ascii="Times New Roman" w:hAnsi="Times New Roman" w:cs="Times New Roman"/>
          <w:sz w:val="28"/>
          <w:szCs w:val="28"/>
        </w:rPr>
        <w:t>:</w:t>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w:t>
      </w:r>
      <w:r w:rsidRPr="00FF78C4">
        <w:rPr>
          <w:rFonts w:ascii="Times New Roman" w:hAnsi="Times New Roman" w:cs="Times New Roman"/>
          <w:sz w:val="28"/>
          <w:szCs w:val="28"/>
        </w:rPr>
        <w:t xml:space="preserve"> нарушение пункта 16 </w:t>
      </w:r>
      <w:r>
        <w:rPr>
          <w:rFonts w:ascii="Times New Roman" w:hAnsi="Times New Roman" w:cs="Times New Roman"/>
          <w:sz w:val="28"/>
          <w:szCs w:val="28"/>
        </w:rPr>
        <w:t xml:space="preserve">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года №922                           «Об особенностях порядка исчисления средней заработной платы» (далее – Положение об особенностях порядка исчисления средней заработной платы), при расчете </w:t>
      </w:r>
      <w:r w:rsidRPr="00FF78C4">
        <w:rPr>
          <w:rFonts w:ascii="Times New Roman" w:hAnsi="Times New Roman" w:cs="Times New Roman"/>
          <w:sz w:val="28"/>
          <w:szCs w:val="28"/>
        </w:rPr>
        <w:t xml:space="preserve">отпускных сумм не произведена индексация </w:t>
      </w:r>
      <w:r>
        <w:rPr>
          <w:rFonts w:ascii="Times New Roman" w:hAnsi="Times New Roman" w:cs="Times New Roman"/>
          <w:sz w:val="28"/>
          <w:szCs w:val="28"/>
        </w:rPr>
        <w:t>заработной платы</w:t>
      </w:r>
      <w:r w:rsidRPr="00FF78C4">
        <w:rPr>
          <w:rFonts w:ascii="Times New Roman" w:hAnsi="Times New Roman" w:cs="Times New Roman"/>
          <w:sz w:val="28"/>
          <w:szCs w:val="28"/>
        </w:rPr>
        <w:t xml:space="preserve"> </w:t>
      </w:r>
      <w:r>
        <w:rPr>
          <w:rFonts w:ascii="Times New Roman" w:hAnsi="Times New Roman" w:cs="Times New Roman"/>
          <w:sz w:val="28"/>
          <w:szCs w:val="28"/>
        </w:rPr>
        <w:t>в связи с повышением должностных окладов работникам Учреждения с 1 июля 2016 и  с 1 января 2017 года;</w:t>
      </w:r>
    </w:p>
    <w:p w:rsidR="00AE38D2" w:rsidRDefault="00AE38D2" w:rsidP="00AE38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 в нарушение подпункта н) пункта 2 Положения об особенностях порядка исчисления средней заработной платы, при исчислении среднего заработка не учитывались </w:t>
      </w:r>
      <w:r>
        <w:rPr>
          <w:rFonts w:ascii="Times New Roman" w:eastAsiaTheme="minorHAnsi" w:hAnsi="Times New Roman" w:cs="Times New Roman"/>
          <w:sz w:val="28"/>
          <w:szCs w:val="28"/>
          <w:lang w:eastAsia="en-US"/>
        </w:rPr>
        <w:t>премии и вознаграждения, предусмотренные системой оплаты труда.</w:t>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результате вышеуказанных нарушений, в 2017 году работникам Учреждения выплачены отпускные в заниженном размере на общую сумму </w:t>
      </w:r>
      <w:r w:rsidRPr="00BA1447">
        <w:rPr>
          <w:rFonts w:ascii="Times New Roman" w:hAnsi="Times New Roman" w:cs="Times New Roman"/>
          <w:sz w:val="28"/>
          <w:szCs w:val="28"/>
        </w:rPr>
        <w:t>123</w:t>
      </w:r>
      <w:r>
        <w:rPr>
          <w:rFonts w:ascii="Times New Roman" w:hAnsi="Times New Roman" w:cs="Times New Roman"/>
          <w:sz w:val="28"/>
          <w:szCs w:val="28"/>
        </w:rPr>
        <w:t>,</w:t>
      </w:r>
      <w:r w:rsidRPr="00BA1447">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Pr="00BA1447">
        <w:rPr>
          <w:rFonts w:ascii="Times New Roman" w:hAnsi="Times New Roman" w:cs="Times New Roman"/>
          <w:sz w:val="28"/>
          <w:szCs w:val="28"/>
        </w:rPr>
        <w:t>рублей</w:t>
      </w:r>
      <w:proofErr w:type="spellEnd"/>
      <w:r w:rsidRPr="00BA1447">
        <w:rPr>
          <w:rFonts w:ascii="Times New Roman" w:hAnsi="Times New Roman" w:cs="Times New Roman"/>
          <w:sz w:val="28"/>
          <w:szCs w:val="28"/>
        </w:rPr>
        <w:t>.</w:t>
      </w:r>
    </w:p>
    <w:p w:rsidR="00AE38D2" w:rsidRDefault="00AE38D2" w:rsidP="00AE3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2017 году недоплата при сохранении </w:t>
      </w:r>
      <w:r w:rsidRPr="009E68F5">
        <w:rPr>
          <w:rFonts w:ascii="Times New Roman" w:hAnsi="Times New Roman" w:cs="Times New Roman"/>
          <w:sz w:val="28"/>
          <w:szCs w:val="28"/>
        </w:rPr>
        <w:t>средн</w:t>
      </w:r>
      <w:r>
        <w:rPr>
          <w:rFonts w:ascii="Times New Roman" w:hAnsi="Times New Roman" w:cs="Times New Roman"/>
          <w:sz w:val="28"/>
          <w:szCs w:val="28"/>
        </w:rPr>
        <w:t xml:space="preserve">его </w:t>
      </w:r>
      <w:r w:rsidRPr="009E68F5">
        <w:rPr>
          <w:rFonts w:ascii="Times New Roman" w:hAnsi="Times New Roman" w:cs="Times New Roman"/>
          <w:sz w:val="28"/>
          <w:szCs w:val="28"/>
        </w:rPr>
        <w:t>заработ</w:t>
      </w:r>
      <w:r>
        <w:rPr>
          <w:rFonts w:ascii="Times New Roman" w:hAnsi="Times New Roman" w:cs="Times New Roman"/>
          <w:sz w:val="28"/>
          <w:szCs w:val="28"/>
        </w:rPr>
        <w:t>ка</w:t>
      </w:r>
      <w:r w:rsidRPr="009E68F5">
        <w:rPr>
          <w:rFonts w:ascii="Times New Roman" w:hAnsi="Times New Roman" w:cs="Times New Roman"/>
          <w:sz w:val="28"/>
          <w:szCs w:val="28"/>
        </w:rPr>
        <w:t xml:space="preserve"> </w:t>
      </w:r>
      <w:r>
        <w:rPr>
          <w:rFonts w:ascii="Times New Roman" w:hAnsi="Times New Roman" w:cs="Times New Roman"/>
          <w:sz w:val="28"/>
          <w:szCs w:val="28"/>
        </w:rPr>
        <w:t>при направлении работника Учреждения в служебную командировку составила 2,5 тыс. рублей.</w:t>
      </w:r>
    </w:p>
    <w:p w:rsidR="00AE38D2" w:rsidRDefault="00AE38D2" w:rsidP="00AE3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ходе контрольного мероприятия установлено, что отклонения при начислении заработной платы работникам Учреждения допущены также по причине начисления заработной платы по установленным нормам рабочего времени, без учета данных табеля учета использования рабочего времени.</w:t>
      </w:r>
      <w:r w:rsidRPr="00B4203B">
        <w:rPr>
          <w:rFonts w:ascii="Times New Roman" w:hAnsi="Times New Roman" w:cs="Times New Roman"/>
          <w:sz w:val="28"/>
          <w:szCs w:val="28"/>
        </w:rPr>
        <w:t xml:space="preserve"> </w:t>
      </w:r>
    </w:p>
    <w:p w:rsidR="00AE38D2" w:rsidRDefault="00AE38D2" w:rsidP="00AE3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A7405">
        <w:rPr>
          <w:rFonts w:ascii="Times New Roman" w:hAnsi="Times New Roman" w:cs="Times New Roman"/>
          <w:sz w:val="28"/>
          <w:szCs w:val="28"/>
        </w:rPr>
        <w:t xml:space="preserve"> нарушение статьи 420 Гражданского кодекса Российской Федерации заместителем </w:t>
      </w:r>
      <w:r>
        <w:rPr>
          <w:rFonts w:ascii="Times New Roman" w:hAnsi="Times New Roman" w:cs="Times New Roman"/>
          <w:sz w:val="28"/>
          <w:szCs w:val="28"/>
        </w:rPr>
        <w:t xml:space="preserve">директора </w:t>
      </w:r>
      <w:r w:rsidRPr="002A7405">
        <w:rPr>
          <w:rFonts w:ascii="Times New Roman" w:hAnsi="Times New Roman" w:cs="Times New Roman"/>
          <w:sz w:val="28"/>
          <w:szCs w:val="28"/>
        </w:rPr>
        <w:t xml:space="preserve">Учреждения, </w:t>
      </w:r>
      <w:r>
        <w:rPr>
          <w:rFonts w:ascii="Times New Roman" w:hAnsi="Times New Roman" w:cs="Times New Roman"/>
          <w:sz w:val="28"/>
          <w:szCs w:val="28"/>
        </w:rPr>
        <w:t xml:space="preserve">в период исполнения им </w:t>
      </w:r>
      <w:r w:rsidRPr="002A7405">
        <w:rPr>
          <w:rFonts w:ascii="Times New Roman" w:hAnsi="Times New Roman" w:cs="Times New Roman"/>
          <w:sz w:val="28"/>
          <w:szCs w:val="28"/>
        </w:rPr>
        <w:t>обязанност</w:t>
      </w:r>
      <w:r>
        <w:rPr>
          <w:rFonts w:ascii="Times New Roman" w:hAnsi="Times New Roman" w:cs="Times New Roman"/>
          <w:sz w:val="28"/>
          <w:szCs w:val="28"/>
        </w:rPr>
        <w:t>ей</w:t>
      </w:r>
      <w:r w:rsidRPr="002A7405">
        <w:rPr>
          <w:rFonts w:ascii="Times New Roman" w:hAnsi="Times New Roman" w:cs="Times New Roman"/>
          <w:sz w:val="28"/>
          <w:szCs w:val="28"/>
        </w:rPr>
        <w:t xml:space="preserve"> директора Учреждения, </w:t>
      </w:r>
      <w:r>
        <w:rPr>
          <w:rFonts w:ascii="Times New Roman" w:hAnsi="Times New Roman" w:cs="Times New Roman"/>
          <w:sz w:val="28"/>
          <w:szCs w:val="28"/>
        </w:rPr>
        <w:t>незаконно, в отсутствие второй стороны сделки,</w:t>
      </w:r>
      <w:r w:rsidRPr="002A7405">
        <w:rPr>
          <w:rFonts w:ascii="Times New Roman" w:hAnsi="Times New Roman" w:cs="Times New Roman"/>
          <w:sz w:val="28"/>
          <w:szCs w:val="28"/>
        </w:rPr>
        <w:t xml:space="preserve"> заключен договор возмездного оказания услуг №3 от 2 января 2016 года на </w:t>
      </w:r>
      <w:r w:rsidRPr="009C3696">
        <w:rPr>
          <w:rFonts w:ascii="Times New Roman" w:hAnsi="Times New Roman" w:cs="Times New Roman"/>
          <w:sz w:val="28"/>
          <w:szCs w:val="28"/>
        </w:rPr>
        <w:t xml:space="preserve">сумму 28,7 </w:t>
      </w:r>
      <w:proofErr w:type="spellStart"/>
      <w:r w:rsidRPr="009C3696">
        <w:rPr>
          <w:rFonts w:ascii="Times New Roman" w:hAnsi="Times New Roman" w:cs="Times New Roman"/>
          <w:sz w:val="28"/>
          <w:szCs w:val="28"/>
        </w:rPr>
        <w:t>тыс.рублей</w:t>
      </w:r>
      <w:proofErr w:type="spellEnd"/>
      <w:r>
        <w:rPr>
          <w:rFonts w:ascii="Times New Roman" w:hAnsi="Times New Roman" w:cs="Times New Roman"/>
          <w:sz w:val="28"/>
          <w:szCs w:val="28"/>
        </w:rPr>
        <w:t>.</w:t>
      </w:r>
      <w:r w:rsidRPr="009C3696">
        <w:rPr>
          <w:rFonts w:ascii="Times New Roman" w:hAnsi="Times New Roman" w:cs="Times New Roman"/>
          <w:sz w:val="28"/>
          <w:szCs w:val="28"/>
        </w:rPr>
        <w:t xml:space="preserve"> Оплата по указанному договору произведена незаконно</w:t>
      </w:r>
      <w:r>
        <w:rPr>
          <w:rFonts w:ascii="Times New Roman" w:hAnsi="Times New Roman" w:cs="Times New Roman"/>
          <w:sz w:val="28"/>
          <w:szCs w:val="28"/>
        </w:rPr>
        <w:t>. Расходы произведены</w:t>
      </w:r>
      <w:r w:rsidRPr="009C3696">
        <w:rPr>
          <w:rFonts w:ascii="Times New Roman" w:hAnsi="Times New Roman" w:cs="Times New Roman"/>
          <w:sz w:val="28"/>
          <w:szCs w:val="28"/>
        </w:rPr>
        <w:t xml:space="preserve"> за счет собственных средств Учреждения.</w:t>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A0CA3">
        <w:rPr>
          <w:rFonts w:ascii="Times New Roman" w:hAnsi="Times New Roman" w:cs="Times New Roman"/>
          <w:sz w:val="28"/>
          <w:szCs w:val="28"/>
        </w:rPr>
        <w:t>Вследствие вышеуказанных нарушений</w:t>
      </w:r>
      <w:r>
        <w:rPr>
          <w:rFonts w:ascii="Times New Roman" w:hAnsi="Times New Roman" w:cs="Times New Roman"/>
          <w:sz w:val="28"/>
          <w:szCs w:val="28"/>
        </w:rPr>
        <w:t>,</w:t>
      </w:r>
      <w:r w:rsidRPr="00FA0CA3">
        <w:rPr>
          <w:rFonts w:ascii="Times New Roman" w:hAnsi="Times New Roman" w:cs="Times New Roman"/>
          <w:sz w:val="28"/>
          <w:szCs w:val="28"/>
        </w:rPr>
        <w:t xml:space="preserve"> общая сумма не</w:t>
      </w:r>
      <w:r>
        <w:rPr>
          <w:rFonts w:ascii="Times New Roman" w:hAnsi="Times New Roman" w:cs="Times New Roman"/>
          <w:sz w:val="28"/>
          <w:szCs w:val="28"/>
        </w:rPr>
        <w:t xml:space="preserve">доплаты по </w:t>
      </w:r>
      <w:r w:rsidRPr="00FA0CA3">
        <w:rPr>
          <w:rFonts w:ascii="Times New Roman" w:hAnsi="Times New Roman" w:cs="Times New Roman"/>
          <w:sz w:val="28"/>
          <w:szCs w:val="28"/>
        </w:rPr>
        <w:t>заработной плат</w:t>
      </w:r>
      <w:r>
        <w:rPr>
          <w:rFonts w:ascii="Times New Roman" w:hAnsi="Times New Roman" w:cs="Times New Roman"/>
          <w:sz w:val="28"/>
          <w:szCs w:val="28"/>
        </w:rPr>
        <w:t>е</w:t>
      </w:r>
      <w:r w:rsidRPr="00FA0CA3">
        <w:rPr>
          <w:rFonts w:ascii="Times New Roman" w:hAnsi="Times New Roman" w:cs="Times New Roman"/>
          <w:sz w:val="28"/>
          <w:szCs w:val="28"/>
        </w:rPr>
        <w:t xml:space="preserve"> в проверяемом периоде составила 1</w:t>
      </w:r>
      <w:r>
        <w:rPr>
          <w:rFonts w:ascii="Times New Roman" w:hAnsi="Times New Roman" w:cs="Times New Roman"/>
          <w:sz w:val="28"/>
          <w:szCs w:val="28"/>
        </w:rPr>
        <w:t>72,8</w:t>
      </w:r>
      <w:r w:rsidRPr="00FA0CA3">
        <w:rPr>
          <w:rFonts w:ascii="Times New Roman" w:hAnsi="Times New Roman" w:cs="Times New Roman"/>
          <w:sz w:val="28"/>
          <w:szCs w:val="28"/>
        </w:rPr>
        <w:t xml:space="preserve"> </w:t>
      </w:r>
      <w:proofErr w:type="spellStart"/>
      <w:r w:rsidRPr="00FA0CA3">
        <w:rPr>
          <w:rFonts w:ascii="Times New Roman" w:hAnsi="Times New Roman" w:cs="Times New Roman"/>
          <w:sz w:val="28"/>
          <w:szCs w:val="28"/>
        </w:rPr>
        <w:t>тыс.рублей</w:t>
      </w:r>
      <w:proofErr w:type="spellEnd"/>
      <w:r w:rsidRPr="00FA0CA3">
        <w:rPr>
          <w:rFonts w:ascii="Times New Roman" w:hAnsi="Times New Roman" w:cs="Times New Roman"/>
          <w:sz w:val="28"/>
          <w:szCs w:val="28"/>
        </w:rPr>
        <w:t xml:space="preserve">, излишне выплаченной заработной </w:t>
      </w:r>
      <w:proofErr w:type="gramStart"/>
      <w:r w:rsidRPr="00FA0CA3">
        <w:rPr>
          <w:rFonts w:ascii="Times New Roman" w:hAnsi="Times New Roman" w:cs="Times New Roman"/>
          <w:sz w:val="28"/>
          <w:szCs w:val="28"/>
        </w:rPr>
        <w:t>платы</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выплаты по договору возмездного оказания услуг – </w:t>
      </w:r>
      <w:r w:rsidRPr="00FA0CA3">
        <w:rPr>
          <w:rFonts w:ascii="Times New Roman" w:hAnsi="Times New Roman" w:cs="Times New Roman"/>
          <w:sz w:val="28"/>
          <w:szCs w:val="28"/>
        </w:rPr>
        <w:t xml:space="preserve">100,2 </w:t>
      </w:r>
      <w:proofErr w:type="spellStart"/>
      <w:r w:rsidRPr="00FA0CA3">
        <w:rPr>
          <w:rFonts w:ascii="Times New Roman" w:hAnsi="Times New Roman" w:cs="Times New Roman"/>
          <w:sz w:val="28"/>
          <w:szCs w:val="28"/>
        </w:rPr>
        <w:t>тыс.рублей</w:t>
      </w:r>
      <w:proofErr w:type="spellEnd"/>
      <w:r w:rsidRPr="00FA0CA3">
        <w:rPr>
          <w:rFonts w:ascii="Times New Roman" w:hAnsi="Times New Roman" w:cs="Times New Roman"/>
          <w:sz w:val="28"/>
          <w:szCs w:val="28"/>
        </w:rPr>
        <w:t>.</w:t>
      </w:r>
    </w:p>
    <w:p w:rsidR="00AE38D2" w:rsidRPr="009E68F5" w:rsidRDefault="00AE38D2" w:rsidP="00AE38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В ходе контрольного мероприятия установлено, что в проверяемом периоде </w:t>
      </w:r>
      <w:r w:rsidRPr="009E68F5">
        <w:rPr>
          <w:rFonts w:ascii="Times New Roman" w:eastAsiaTheme="minorHAnsi" w:hAnsi="Times New Roman" w:cs="Times New Roman"/>
          <w:sz w:val="28"/>
          <w:szCs w:val="28"/>
          <w:lang w:eastAsia="en-US"/>
        </w:rPr>
        <w:t>заработная плата работников</w:t>
      </w:r>
      <w:r>
        <w:rPr>
          <w:rFonts w:ascii="Times New Roman" w:eastAsiaTheme="minorHAnsi" w:hAnsi="Times New Roman" w:cs="Times New Roman"/>
          <w:sz w:val="28"/>
          <w:szCs w:val="28"/>
          <w:lang w:eastAsia="en-US"/>
        </w:rPr>
        <w:t xml:space="preserve"> Учреждения,</w:t>
      </w:r>
      <w:r w:rsidRPr="009E68F5">
        <w:rPr>
          <w:rFonts w:ascii="Times New Roman" w:eastAsiaTheme="minorHAnsi" w:hAnsi="Times New Roman" w:cs="Times New Roman"/>
          <w:sz w:val="28"/>
          <w:szCs w:val="28"/>
          <w:lang w:eastAsia="en-US"/>
        </w:rPr>
        <w:t xml:space="preserve"> при полностью отработанной норме рабочего времени и выполненной норме труда (трудовых обязанностей) в месяц при замещении полной ставки</w:t>
      </w:r>
      <w:r>
        <w:rPr>
          <w:rFonts w:ascii="Times New Roman" w:eastAsiaTheme="minorHAnsi" w:hAnsi="Times New Roman" w:cs="Times New Roman"/>
          <w:sz w:val="28"/>
          <w:szCs w:val="28"/>
          <w:lang w:eastAsia="en-US"/>
        </w:rPr>
        <w:t>,</w:t>
      </w:r>
      <w:r w:rsidRPr="009E68F5">
        <w:rPr>
          <w:rFonts w:ascii="Times New Roman" w:eastAsiaTheme="minorHAnsi" w:hAnsi="Times New Roman" w:cs="Times New Roman"/>
          <w:sz w:val="28"/>
          <w:szCs w:val="28"/>
          <w:lang w:eastAsia="en-US"/>
        </w:rPr>
        <w:t xml:space="preserve"> сложилась выше минимального размера оплаты труда</w:t>
      </w:r>
      <w:r>
        <w:rPr>
          <w:rFonts w:ascii="Times New Roman" w:eastAsiaTheme="minorHAnsi" w:hAnsi="Times New Roman" w:cs="Times New Roman"/>
          <w:sz w:val="28"/>
          <w:szCs w:val="28"/>
          <w:lang w:eastAsia="en-US"/>
        </w:rPr>
        <w:t xml:space="preserve">, установленного </w:t>
      </w:r>
      <w:r w:rsidRPr="00C040AB">
        <w:rPr>
          <w:rFonts w:ascii="Times New Roman" w:eastAsiaTheme="minorHAnsi" w:hAnsi="Times New Roman" w:cs="Times New Roman"/>
          <w:sz w:val="28"/>
          <w:szCs w:val="28"/>
          <w:lang w:eastAsia="en-US"/>
        </w:rPr>
        <w:t>законодательством Российской Федерации: в январе</w:t>
      </w:r>
      <w:r w:rsidRPr="009E68F5">
        <w:rPr>
          <w:rFonts w:ascii="Times New Roman" w:eastAsiaTheme="minorHAnsi" w:hAnsi="Times New Roman" w:cs="Times New Roman"/>
          <w:sz w:val="28"/>
          <w:szCs w:val="28"/>
          <w:lang w:eastAsia="en-US"/>
        </w:rPr>
        <w:t xml:space="preserve">-июне 2016 года – 6 204 </w:t>
      </w:r>
      <w:proofErr w:type="gramStart"/>
      <w:r w:rsidRPr="009E68F5">
        <w:rPr>
          <w:rFonts w:ascii="Times New Roman" w:eastAsiaTheme="minorHAnsi" w:hAnsi="Times New Roman" w:cs="Times New Roman"/>
          <w:sz w:val="28"/>
          <w:szCs w:val="28"/>
          <w:lang w:eastAsia="en-US"/>
        </w:rPr>
        <w:t>рубля,  с</w:t>
      </w:r>
      <w:proofErr w:type="gramEnd"/>
      <w:r w:rsidRPr="009E68F5">
        <w:rPr>
          <w:rFonts w:ascii="Times New Roman" w:eastAsiaTheme="minorHAnsi" w:hAnsi="Times New Roman" w:cs="Times New Roman"/>
          <w:sz w:val="28"/>
          <w:szCs w:val="28"/>
          <w:lang w:eastAsia="en-US"/>
        </w:rPr>
        <w:t xml:space="preserve"> июля 2016 года по июнь 2017 года  – 7 500 рублей.</w:t>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w:t>
      </w:r>
      <w:r w:rsidRPr="00235DCB">
        <w:rPr>
          <w:rFonts w:ascii="Times New Roman" w:hAnsi="Times New Roman" w:cs="Times New Roman"/>
          <w:sz w:val="28"/>
          <w:szCs w:val="28"/>
        </w:rPr>
        <w:t xml:space="preserve"> проведен</w:t>
      </w:r>
      <w:r>
        <w:rPr>
          <w:rFonts w:ascii="Times New Roman" w:hAnsi="Times New Roman" w:cs="Times New Roman"/>
          <w:sz w:val="28"/>
          <w:szCs w:val="28"/>
        </w:rPr>
        <w:t>ии</w:t>
      </w:r>
      <w:r w:rsidRPr="00235DCB">
        <w:rPr>
          <w:rFonts w:ascii="Times New Roman" w:hAnsi="Times New Roman" w:cs="Times New Roman"/>
          <w:sz w:val="28"/>
          <w:szCs w:val="28"/>
        </w:rPr>
        <w:t xml:space="preserve"> проверк</w:t>
      </w:r>
      <w:r>
        <w:rPr>
          <w:rFonts w:ascii="Times New Roman" w:hAnsi="Times New Roman" w:cs="Times New Roman"/>
          <w:sz w:val="28"/>
          <w:szCs w:val="28"/>
        </w:rPr>
        <w:t>и</w:t>
      </w:r>
      <w:r w:rsidRPr="00235DCB">
        <w:rPr>
          <w:rFonts w:ascii="Times New Roman" w:hAnsi="Times New Roman" w:cs="Times New Roman"/>
          <w:sz w:val="28"/>
          <w:szCs w:val="28"/>
        </w:rPr>
        <w:t xml:space="preserve"> расчетов с подотчетными лицами по средствам субсидии из окружного бюджета на компенсацию расходов </w:t>
      </w:r>
      <w:r>
        <w:rPr>
          <w:rFonts w:ascii="Times New Roman" w:hAnsi="Times New Roman" w:cs="Times New Roman"/>
          <w:sz w:val="28"/>
          <w:szCs w:val="28"/>
        </w:rPr>
        <w:t>по</w:t>
      </w:r>
      <w:r w:rsidRPr="00235DCB">
        <w:rPr>
          <w:rFonts w:ascii="Times New Roman" w:hAnsi="Times New Roman" w:cs="Times New Roman"/>
          <w:sz w:val="28"/>
          <w:szCs w:val="28"/>
        </w:rPr>
        <w:t xml:space="preserve"> оплат</w:t>
      </w:r>
      <w:r>
        <w:rPr>
          <w:rFonts w:ascii="Times New Roman" w:hAnsi="Times New Roman" w:cs="Times New Roman"/>
          <w:sz w:val="28"/>
          <w:szCs w:val="28"/>
        </w:rPr>
        <w:t>е</w:t>
      </w:r>
      <w:r w:rsidRPr="00235DCB">
        <w:rPr>
          <w:rFonts w:ascii="Times New Roman" w:hAnsi="Times New Roman" w:cs="Times New Roman"/>
          <w:sz w:val="28"/>
          <w:szCs w:val="28"/>
        </w:rPr>
        <w:t xml:space="preserve"> стоимости проезда и провоза багажа к месту использования отпуска и обратно</w:t>
      </w:r>
      <w:r>
        <w:rPr>
          <w:rFonts w:ascii="Times New Roman" w:hAnsi="Times New Roman" w:cs="Times New Roman"/>
          <w:sz w:val="28"/>
          <w:szCs w:val="28"/>
        </w:rPr>
        <w:t>, н</w:t>
      </w:r>
      <w:r w:rsidRPr="00235DCB">
        <w:rPr>
          <w:rFonts w:ascii="Times New Roman" w:hAnsi="Times New Roman" w:cs="Times New Roman"/>
          <w:sz w:val="28"/>
          <w:szCs w:val="28"/>
        </w:rPr>
        <w:t>арушений не выявлено.</w:t>
      </w:r>
      <w:r>
        <w:rPr>
          <w:rFonts w:ascii="Times New Roman" w:hAnsi="Times New Roman" w:cs="Times New Roman"/>
          <w:sz w:val="28"/>
          <w:szCs w:val="28"/>
        </w:rPr>
        <w:t xml:space="preserve"> П</w:t>
      </w:r>
      <w:r w:rsidRPr="00235DCB">
        <w:rPr>
          <w:rFonts w:ascii="Times New Roman" w:hAnsi="Times New Roman" w:cs="Times New Roman"/>
          <w:sz w:val="28"/>
          <w:szCs w:val="28"/>
        </w:rPr>
        <w:t>росроченной задолженности на балансе Учреждения в проверяемом периоде не числилось.</w:t>
      </w:r>
    </w:p>
    <w:p w:rsidR="00AE38D2" w:rsidRDefault="00AE38D2" w:rsidP="00AE38D2">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Pr>
          <w:rFonts w:ascii="Times New Roman" w:eastAsiaTheme="minorHAnsi" w:hAnsi="Times New Roman" w:cs="Times New Roman"/>
          <w:sz w:val="28"/>
          <w:szCs w:val="28"/>
          <w:lang w:eastAsia="en-US"/>
        </w:rPr>
        <w:t xml:space="preserve">В нарушение статьи 13 Федерального закона от 3 ноября 2006 года №174-ФЗ «Об автономных учреждениях», Учреждением не обеспечена открытость и доступность сведений, содержащихся в </w:t>
      </w:r>
      <w:proofErr w:type="gramStart"/>
      <w:r>
        <w:rPr>
          <w:rFonts w:ascii="Times New Roman" w:eastAsiaTheme="minorHAnsi" w:hAnsi="Times New Roman" w:cs="Times New Roman"/>
          <w:sz w:val="28"/>
          <w:szCs w:val="28"/>
          <w:lang w:eastAsia="en-US"/>
        </w:rPr>
        <w:t>нормативных  документах</w:t>
      </w:r>
      <w:proofErr w:type="gramEnd"/>
      <w:r>
        <w:rPr>
          <w:rFonts w:ascii="Times New Roman" w:eastAsiaTheme="minorHAnsi" w:hAnsi="Times New Roman" w:cs="Times New Roman"/>
          <w:sz w:val="28"/>
          <w:szCs w:val="28"/>
          <w:lang w:eastAsia="en-US"/>
        </w:rPr>
        <w:t xml:space="preserve">, регулирующих уставную деятельность, а также отчетности о финансово-хозяйственной деятельности Учреждения.  Указанные </w:t>
      </w:r>
      <w:proofErr w:type="gramStart"/>
      <w:r>
        <w:rPr>
          <w:rFonts w:ascii="Times New Roman" w:eastAsiaTheme="minorHAnsi" w:hAnsi="Times New Roman" w:cs="Times New Roman"/>
          <w:sz w:val="28"/>
          <w:szCs w:val="28"/>
          <w:lang w:eastAsia="en-US"/>
        </w:rPr>
        <w:t>документы  на</w:t>
      </w:r>
      <w:proofErr w:type="gramEnd"/>
      <w:r>
        <w:rPr>
          <w:rFonts w:ascii="Times New Roman" w:eastAsiaTheme="minorHAnsi" w:hAnsi="Times New Roman" w:cs="Times New Roman"/>
          <w:sz w:val="28"/>
          <w:szCs w:val="28"/>
          <w:lang w:eastAsia="en-US"/>
        </w:rPr>
        <w:t xml:space="preserve"> официальном сайте Учреждения не размещались. </w:t>
      </w:r>
    </w:p>
    <w:p w:rsidR="00AE38D2" w:rsidRPr="001B5688" w:rsidRDefault="00AE38D2" w:rsidP="00AE38D2">
      <w:pPr>
        <w:autoSpaceDE w:val="0"/>
        <w:autoSpaceDN w:val="0"/>
        <w:adjustRightInd w:val="0"/>
        <w:spacing w:after="0" w:line="240" w:lineRule="auto"/>
        <w:jc w:val="both"/>
        <w:rPr>
          <w:rFonts w:ascii="Times New Roman" w:hAnsi="Times New Roman" w:cs="Times New Roman"/>
          <w:sz w:val="16"/>
          <w:szCs w:val="16"/>
        </w:rPr>
      </w:pP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r>
      <w:r>
        <w:rPr>
          <w:rFonts w:ascii="Times New Roman" w:hAnsi="Times New Roman" w:cs="Times New Roman"/>
          <w:sz w:val="28"/>
          <w:szCs w:val="28"/>
        </w:rPr>
        <w:t xml:space="preserve">Учреждению в установленном порядке </w:t>
      </w:r>
      <w:r w:rsidRPr="00235DCB">
        <w:rPr>
          <w:rFonts w:ascii="Times New Roman" w:hAnsi="Times New Roman" w:cs="Times New Roman"/>
          <w:sz w:val="28"/>
          <w:szCs w:val="28"/>
        </w:rPr>
        <w:t>в оперативное управление передано государственное имущество:</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движимое имущество общей стоимостью 5</w:t>
      </w:r>
      <w:r>
        <w:rPr>
          <w:rFonts w:ascii="Times New Roman" w:hAnsi="Times New Roman" w:cs="Times New Roman"/>
          <w:sz w:val="28"/>
          <w:szCs w:val="28"/>
        </w:rPr>
        <w:t> </w:t>
      </w:r>
      <w:r w:rsidRPr="00235DCB">
        <w:rPr>
          <w:rFonts w:ascii="Times New Roman" w:hAnsi="Times New Roman" w:cs="Times New Roman"/>
          <w:sz w:val="28"/>
          <w:szCs w:val="28"/>
        </w:rPr>
        <w:t>616</w:t>
      </w:r>
      <w:r>
        <w:rPr>
          <w:rFonts w:ascii="Times New Roman" w:hAnsi="Times New Roman" w:cs="Times New Roman"/>
          <w:sz w:val="28"/>
          <w:szCs w:val="28"/>
        </w:rPr>
        <w:t>,</w:t>
      </w:r>
      <w:r w:rsidRPr="00235DCB">
        <w:rPr>
          <w:rFonts w:ascii="Times New Roman" w:hAnsi="Times New Roman" w:cs="Times New Roman"/>
          <w:sz w:val="28"/>
          <w:szCs w:val="28"/>
        </w:rPr>
        <w:t>7</w:t>
      </w:r>
      <w:r>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недвижимое имущество общей стоимостью 143</w:t>
      </w:r>
      <w:r>
        <w:rPr>
          <w:rFonts w:ascii="Times New Roman" w:hAnsi="Times New Roman" w:cs="Times New Roman"/>
          <w:sz w:val="28"/>
          <w:szCs w:val="28"/>
        </w:rPr>
        <w:t> </w:t>
      </w:r>
      <w:r w:rsidRPr="00235DCB">
        <w:rPr>
          <w:rFonts w:ascii="Times New Roman" w:hAnsi="Times New Roman" w:cs="Times New Roman"/>
          <w:sz w:val="28"/>
          <w:szCs w:val="28"/>
        </w:rPr>
        <w:t>190</w:t>
      </w:r>
      <w:r>
        <w:rPr>
          <w:rFonts w:ascii="Times New Roman" w:hAnsi="Times New Roman" w:cs="Times New Roman"/>
          <w:sz w:val="28"/>
          <w:szCs w:val="28"/>
        </w:rPr>
        <w:t>,</w:t>
      </w:r>
      <w:r w:rsidRPr="00235DCB">
        <w:rPr>
          <w:rFonts w:ascii="Times New Roman" w:hAnsi="Times New Roman" w:cs="Times New Roman"/>
          <w:sz w:val="28"/>
          <w:szCs w:val="28"/>
        </w:rPr>
        <w:t>5</w:t>
      </w:r>
      <w:r>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lastRenderedPageBreak/>
        <w:tab/>
        <w:t xml:space="preserve">- особо ценное движимое имущество общей стоимостью </w:t>
      </w:r>
      <w:r>
        <w:rPr>
          <w:rFonts w:ascii="Times New Roman" w:hAnsi="Times New Roman" w:cs="Times New Roman"/>
          <w:sz w:val="28"/>
          <w:szCs w:val="28"/>
        </w:rPr>
        <w:t xml:space="preserve">                            </w:t>
      </w:r>
      <w:r w:rsidRPr="00235DCB">
        <w:rPr>
          <w:rFonts w:ascii="Times New Roman" w:hAnsi="Times New Roman" w:cs="Times New Roman"/>
          <w:sz w:val="28"/>
          <w:szCs w:val="28"/>
        </w:rPr>
        <w:t>44</w:t>
      </w:r>
      <w:r>
        <w:rPr>
          <w:rFonts w:ascii="Times New Roman" w:hAnsi="Times New Roman" w:cs="Times New Roman"/>
          <w:sz w:val="28"/>
          <w:szCs w:val="28"/>
        </w:rPr>
        <w:t> </w:t>
      </w:r>
      <w:r w:rsidRPr="00235DCB">
        <w:rPr>
          <w:rFonts w:ascii="Times New Roman" w:hAnsi="Times New Roman" w:cs="Times New Roman"/>
          <w:sz w:val="28"/>
          <w:szCs w:val="28"/>
        </w:rPr>
        <w:t>960</w:t>
      </w:r>
      <w:r>
        <w:rPr>
          <w:rFonts w:ascii="Times New Roman" w:hAnsi="Times New Roman" w:cs="Times New Roman"/>
          <w:sz w:val="28"/>
          <w:szCs w:val="28"/>
        </w:rPr>
        <w:t>,</w:t>
      </w:r>
      <w:r w:rsidRPr="00235DCB">
        <w:rPr>
          <w:rFonts w:ascii="Times New Roman" w:hAnsi="Times New Roman" w:cs="Times New Roman"/>
          <w:sz w:val="28"/>
          <w:szCs w:val="28"/>
        </w:rPr>
        <w:t>9</w:t>
      </w:r>
      <w:r>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w:t>
      </w:r>
      <w:r>
        <w:rPr>
          <w:rFonts w:ascii="Times New Roman" w:hAnsi="Times New Roman" w:cs="Times New Roman"/>
          <w:sz w:val="28"/>
          <w:szCs w:val="28"/>
        </w:rPr>
        <w:t>ей</w:t>
      </w:r>
      <w:r w:rsidRPr="00235DCB">
        <w:rPr>
          <w:rFonts w:ascii="Times New Roman" w:hAnsi="Times New Roman" w:cs="Times New Roman"/>
          <w:sz w:val="28"/>
          <w:szCs w:val="28"/>
        </w:rPr>
        <w:t>.</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По состоянию на 1 января 2016 года в оперативном управлении Учреждения находилось государственное имущество балансовой стоимостью 178</w:t>
      </w:r>
      <w:r>
        <w:rPr>
          <w:rFonts w:ascii="Times New Roman" w:hAnsi="Times New Roman" w:cs="Times New Roman"/>
          <w:sz w:val="28"/>
          <w:szCs w:val="28"/>
        </w:rPr>
        <w:t> </w:t>
      </w:r>
      <w:r w:rsidRPr="00235DCB">
        <w:rPr>
          <w:rFonts w:ascii="Times New Roman" w:hAnsi="Times New Roman" w:cs="Times New Roman"/>
          <w:sz w:val="28"/>
          <w:szCs w:val="28"/>
        </w:rPr>
        <w:t>726</w:t>
      </w:r>
      <w:r>
        <w:rPr>
          <w:rFonts w:ascii="Times New Roman" w:hAnsi="Times New Roman" w:cs="Times New Roman"/>
          <w:sz w:val="28"/>
          <w:szCs w:val="28"/>
        </w:rPr>
        <w:t>,</w:t>
      </w:r>
      <w:r w:rsidRPr="00235DCB">
        <w:rPr>
          <w:rFonts w:ascii="Times New Roman" w:hAnsi="Times New Roman" w:cs="Times New Roman"/>
          <w:sz w:val="28"/>
          <w:szCs w:val="28"/>
        </w:rPr>
        <w:t>9</w:t>
      </w:r>
      <w:r>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 из них:</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недвижимое имущество стоимостью 143</w:t>
      </w:r>
      <w:r>
        <w:rPr>
          <w:rFonts w:ascii="Times New Roman" w:hAnsi="Times New Roman" w:cs="Times New Roman"/>
          <w:sz w:val="28"/>
          <w:szCs w:val="28"/>
        </w:rPr>
        <w:t> </w:t>
      </w:r>
      <w:r w:rsidRPr="00235DCB">
        <w:rPr>
          <w:rFonts w:ascii="Times New Roman" w:hAnsi="Times New Roman" w:cs="Times New Roman"/>
          <w:sz w:val="28"/>
          <w:szCs w:val="28"/>
        </w:rPr>
        <w:t>843</w:t>
      </w:r>
      <w:r>
        <w:rPr>
          <w:rFonts w:ascii="Times New Roman" w:hAnsi="Times New Roman" w:cs="Times New Roman"/>
          <w:sz w:val="28"/>
          <w:szCs w:val="28"/>
        </w:rPr>
        <w:t>,</w:t>
      </w:r>
      <w:r w:rsidRPr="00235DCB">
        <w:rPr>
          <w:rFonts w:ascii="Times New Roman" w:hAnsi="Times New Roman" w:cs="Times New Roman"/>
          <w:sz w:val="28"/>
          <w:szCs w:val="28"/>
        </w:rPr>
        <w:t>5</w:t>
      </w:r>
      <w:r>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AE38D2"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особо ценное движимое имущество стоимостью 34</w:t>
      </w:r>
      <w:r>
        <w:rPr>
          <w:rFonts w:ascii="Times New Roman" w:hAnsi="Times New Roman" w:cs="Times New Roman"/>
          <w:sz w:val="28"/>
          <w:szCs w:val="28"/>
        </w:rPr>
        <w:t> </w:t>
      </w:r>
      <w:r w:rsidRPr="00235DCB">
        <w:rPr>
          <w:rFonts w:ascii="Times New Roman" w:hAnsi="Times New Roman" w:cs="Times New Roman"/>
          <w:sz w:val="28"/>
          <w:szCs w:val="28"/>
        </w:rPr>
        <w:t>686</w:t>
      </w:r>
      <w:r>
        <w:rPr>
          <w:rFonts w:ascii="Times New Roman" w:hAnsi="Times New Roman" w:cs="Times New Roman"/>
          <w:sz w:val="28"/>
          <w:szCs w:val="28"/>
        </w:rPr>
        <w:t>,</w:t>
      </w:r>
      <w:r w:rsidRPr="00235DCB">
        <w:rPr>
          <w:rFonts w:ascii="Times New Roman" w:hAnsi="Times New Roman" w:cs="Times New Roman"/>
          <w:sz w:val="28"/>
          <w:szCs w:val="28"/>
        </w:rPr>
        <w:t>1</w:t>
      </w:r>
      <w:r>
        <w:rPr>
          <w:rFonts w:ascii="Times New Roman" w:hAnsi="Times New Roman" w:cs="Times New Roman"/>
          <w:sz w:val="28"/>
          <w:szCs w:val="28"/>
        </w:rPr>
        <w:t xml:space="preserve"> тыс.</w:t>
      </w:r>
      <w:r w:rsidRPr="00235DCB">
        <w:rPr>
          <w:rFonts w:ascii="Times New Roman" w:hAnsi="Times New Roman" w:cs="Times New Roman"/>
          <w:sz w:val="28"/>
          <w:szCs w:val="28"/>
        </w:rPr>
        <w:t xml:space="preserve"> рублей.</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r>
      <w:r w:rsidRPr="00A726CF">
        <w:rPr>
          <w:rFonts w:ascii="Times New Roman" w:hAnsi="Times New Roman" w:cs="Times New Roman"/>
          <w:sz w:val="28"/>
          <w:szCs w:val="28"/>
        </w:rPr>
        <w:t>В 2016 году на баланс Учреждения поставлены объекты основных средств на сумму 620,9 тыс. рублей, в том числе:</w:t>
      </w:r>
      <w:r w:rsidRPr="00660400">
        <w:rPr>
          <w:rFonts w:ascii="Times New Roman" w:hAnsi="Times New Roman" w:cs="Times New Roman"/>
          <w:sz w:val="28"/>
          <w:szCs w:val="28"/>
        </w:rPr>
        <w:t xml:space="preserve"> </w:t>
      </w:r>
      <w:r w:rsidRPr="00235DCB">
        <w:rPr>
          <w:rFonts w:ascii="Times New Roman" w:hAnsi="Times New Roman" w:cs="Times New Roman"/>
          <w:sz w:val="28"/>
          <w:szCs w:val="28"/>
        </w:rPr>
        <w:t xml:space="preserve">приобретено 6 рекламно-информационных видеофильмов о культурно-спортивных мероприятиях, проводимых на Чукотке </w:t>
      </w:r>
      <w:r>
        <w:rPr>
          <w:rFonts w:ascii="Times New Roman" w:hAnsi="Times New Roman" w:cs="Times New Roman"/>
          <w:sz w:val="28"/>
          <w:szCs w:val="28"/>
        </w:rPr>
        <w:t xml:space="preserve">на сумму </w:t>
      </w:r>
      <w:r w:rsidRPr="00235DCB">
        <w:rPr>
          <w:rFonts w:ascii="Times New Roman" w:hAnsi="Times New Roman" w:cs="Times New Roman"/>
          <w:sz w:val="28"/>
          <w:szCs w:val="28"/>
        </w:rPr>
        <w:t>600</w:t>
      </w:r>
      <w:r>
        <w:rPr>
          <w:rFonts w:ascii="Times New Roman" w:hAnsi="Times New Roman" w:cs="Times New Roman"/>
          <w:sz w:val="28"/>
          <w:szCs w:val="28"/>
        </w:rPr>
        <w:t>,</w:t>
      </w:r>
      <w:r w:rsidRPr="00235DCB">
        <w:rPr>
          <w:rFonts w:ascii="Times New Roman" w:hAnsi="Times New Roman" w:cs="Times New Roman"/>
          <w:sz w:val="28"/>
          <w:szCs w:val="28"/>
        </w:rPr>
        <w:t xml:space="preserve">0 </w:t>
      </w:r>
      <w:proofErr w:type="spellStart"/>
      <w:r>
        <w:rPr>
          <w:rFonts w:ascii="Times New Roman" w:hAnsi="Times New Roman" w:cs="Times New Roman"/>
          <w:sz w:val="28"/>
          <w:szCs w:val="28"/>
        </w:rPr>
        <w:t>тыс.</w:t>
      </w:r>
      <w:r w:rsidRPr="00235DCB">
        <w:rPr>
          <w:rFonts w:ascii="Times New Roman" w:hAnsi="Times New Roman" w:cs="Times New Roman"/>
          <w:sz w:val="28"/>
          <w:szCs w:val="28"/>
        </w:rPr>
        <w:t>рублей</w:t>
      </w:r>
      <w:proofErr w:type="spellEnd"/>
      <w:r>
        <w:rPr>
          <w:rFonts w:ascii="Times New Roman" w:hAnsi="Times New Roman" w:cs="Times New Roman"/>
          <w:sz w:val="28"/>
          <w:szCs w:val="28"/>
        </w:rPr>
        <w:t xml:space="preserve">; </w:t>
      </w:r>
      <w:r w:rsidRPr="00235DCB">
        <w:rPr>
          <w:rFonts w:ascii="Times New Roman" w:hAnsi="Times New Roman" w:cs="Times New Roman"/>
          <w:sz w:val="28"/>
          <w:szCs w:val="28"/>
        </w:rPr>
        <w:t xml:space="preserve">2 внешних жестких диска и принтер </w:t>
      </w:r>
      <w:r>
        <w:rPr>
          <w:rFonts w:ascii="Times New Roman" w:hAnsi="Times New Roman" w:cs="Times New Roman"/>
          <w:sz w:val="28"/>
          <w:szCs w:val="28"/>
        </w:rPr>
        <w:t>на сумму</w:t>
      </w:r>
      <w:r w:rsidRPr="00235DCB">
        <w:rPr>
          <w:rFonts w:ascii="Times New Roman" w:hAnsi="Times New Roman" w:cs="Times New Roman"/>
          <w:sz w:val="28"/>
          <w:szCs w:val="28"/>
        </w:rPr>
        <w:t> 20</w:t>
      </w:r>
      <w:r>
        <w:rPr>
          <w:rFonts w:ascii="Times New Roman" w:hAnsi="Times New Roman" w:cs="Times New Roman"/>
          <w:sz w:val="28"/>
          <w:szCs w:val="28"/>
        </w:rPr>
        <w:t>,9 тыс.</w:t>
      </w:r>
      <w:r w:rsidRPr="00235DCB">
        <w:rPr>
          <w:rFonts w:ascii="Times New Roman" w:hAnsi="Times New Roman" w:cs="Times New Roman"/>
          <w:sz w:val="28"/>
          <w:szCs w:val="28"/>
        </w:rPr>
        <w:t xml:space="preserve"> рублей</w:t>
      </w:r>
      <w:r w:rsidRPr="00950A8A">
        <w:rPr>
          <w:rFonts w:ascii="Times New Roman" w:hAnsi="Times New Roman" w:cs="Times New Roman"/>
          <w:sz w:val="28"/>
          <w:szCs w:val="28"/>
        </w:rPr>
        <w:t>. Расходы по приобретению имущества произведены за счет средств субсидии из окружного бюджета на иные цели.</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В проверяемом периоде бюджетные субсидии на капитальные вложения в объекты государственной собственности Учреждению не предоставлялись, в связи с чем, закупки товаров, работ, услуг осуществлялись без применения положений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35DCB">
        <w:rPr>
          <w:rFonts w:ascii="Times New Roman" w:hAnsi="Times New Roman" w:cs="Times New Roman"/>
          <w:sz w:val="28"/>
          <w:szCs w:val="28"/>
        </w:rPr>
        <w:t xml:space="preserve"> на основании договоров гражданско-право</w:t>
      </w:r>
      <w:r>
        <w:rPr>
          <w:rFonts w:ascii="Times New Roman" w:hAnsi="Times New Roman" w:cs="Times New Roman"/>
          <w:sz w:val="28"/>
          <w:szCs w:val="28"/>
        </w:rPr>
        <w:t>в</w:t>
      </w:r>
      <w:r w:rsidRPr="00235DCB">
        <w:rPr>
          <w:rFonts w:ascii="Times New Roman" w:hAnsi="Times New Roman" w:cs="Times New Roman"/>
          <w:sz w:val="28"/>
          <w:szCs w:val="28"/>
        </w:rPr>
        <w:t>ого характера.</w:t>
      </w:r>
    </w:p>
    <w:p w:rsidR="00AE38D2" w:rsidRPr="00235DCB"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 xml:space="preserve">Операции по списанию государственного имущества в проверяемом периоде Учреждением не осуществлялись. </w:t>
      </w:r>
    </w:p>
    <w:p w:rsidR="00AE38D2"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Износ основных средств за 2016 год увеличился на 3% и на конец года составил 41,3%. При этом</w:t>
      </w:r>
      <w:r>
        <w:rPr>
          <w:rFonts w:ascii="Times New Roman" w:hAnsi="Times New Roman" w:cs="Times New Roman"/>
          <w:sz w:val="28"/>
          <w:szCs w:val="28"/>
        </w:rPr>
        <w:t>,</w:t>
      </w:r>
      <w:r w:rsidRPr="00235DCB">
        <w:rPr>
          <w:rFonts w:ascii="Times New Roman" w:hAnsi="Times New Roman" w:cs="Times New Roman"/>
          <w:sz w:val="28"/>
          <w:szCs w:val="28"/>
        </w:rPr>
        <w:t xml:space="preserve"> износ особо ценного имущества составил 93,2%, в том числе транспортных средств – 100%.</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проверяемом периоде Учреждением в установленном порядке дважды проводилась </w:t>
      </w:r>
      <w:r w:rsidRPr="00235DCB">
        <w:rPr>
          <w:rFonts w:ascii="Times New Roman" w:hAnsi="Times New Roman" w:cs="Times New Roman"/>
          <w:sz w:val="28"/>
          <w:szCs w:val="28"/>
        </w:rPr>
        <w:t>инвентаризация</w:t>
      </w:r>
      <w:r>
        <w:rPr>
          <w:rFonts w:ascii="Times New Roman" w:hAnsi="Times New Roman" w:cs="Times New Roman"/>
          <w:sz w:val="28"/>
          <w:szCs w:val="28"/>
        </w:rPr>
        <w:t xml:space="preserve"> товарно-материальных ценностей и </w:t>
      </w:r>
      <w:r w:rsidRPr="00235DCB">
        <w:rPr>
          <w:rFonts w:ascii="Times New Roman" w:hAnsi="Times New Roman" w:cs="Times New Roman"/>
          <w:sz w:val="28"/>
          <w:szCs w:val="28"/>
        </w:rPr>
        <w:t>бланков строгой отчетности, находящихся на балансе Учреждения</w:t>
      </w:r>
      <w:r>
        <w:rPr>
          <w:rFonts w:ascii="Times New Roman" w:hAnsi="Times New Roman" w:cs="Times New Roman"/>
          <w:sz w:val="28"/>
          <w:szCs w:val="28"/>
        </w:rPr>
        <w:t>, п</w:t>
      </w:r>
      <w:r w:rsidRPr="00235DCB">
        <w:rPr>
          <w:rFonts w:ascii="Times New Roman" w:hAnsi="Times New Roman" w:cs="Times New Roman"/>
          <w:sz w:val="28"/>
          <w:szCs w:val="28"/>
        </w:rPr>
        <w:t>о результатам инвентаризации излишков и недостач не выявлено</w:t>
      </w:r>
      <w:r>
        <w:rPr>
          <w:rFonts w:ascii="Times New Roman" w:hAnsi="Times New Roman" w:cs="Times New Roman"/>
          <w:sz w:val="28"/>
          <w:szCs w:val="28"/>
        </w:rPr>
        <w:t>.</w:t>
      </w:r>
    </w:p>
    <w:p w:rsidR="00AE38D2" w:rsidRDefault="00AE38D2" w:rsidP="00AE38D2">
      <w:pPr>
        <w:pStyle w:val="ConsPlusNonformat"/>
        <w:jc w:val="both"/>
        <w:rPr>
          <w:rFonts w:ascii="Times New Roman" w:hAnsi="Times New Roman" w:cs="Times New Roman"/>
          <w:sz w:val="28"/>
          <w:szCs w:val="28"/>
        </w:rPr>
      </w:pPr>
      <w:r w:rsidRPr="00235DCB">
        <w:rPr>
          <w:rFonts w:ascii="Times New Roman" w:hAnsi="Times New Roman" w:cs="Times New Roman"/>
          <w:sz w:val="28"/>
          <w:szCs w:val="28"/>
        </w:rPr>
        <w:tab/>
        <w:t>При проверке соблюдения законодательства при использовании государственного имущества, находящегося в оперативном управлении</w:t>
      </w:r>
      <w:r>
        <w:rPr>
          <w:rFonts w:ascii="Times New Roman" w:hAnsi="Times New Roman" w:cs="Times New Roman"/>
          <w:sz w:val="28"/>
          <w:szCs w:val="28"/>
        </w:rPr>
        <w:t>,</w:t>
      </w:r>
      <w:r w:rsidRPr="00235DCB">
        <w:rPr>
          <w:rFonts w:ascii="Times New Roman" w:hAnsi="Times New Roman" w:cs="Times New Roman"/>
          <w:sz w:val="28"/>
          <w:szCs w:val="28"/>
        </w:rPr>
        <w:t xml:space="preserve"> нарушений не выявлено.</w:t>
      </w:r>
    </w:p>
    <w:p w:rsidR="00AE38D2" w:rsidRPr="001B5688" w:rsidRDefault="00AE38D2" w:rsidP="00AE38D2">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62547B">
        <w:rPr>
          <w:rFonts w:ascii="Times New Roman" w:hAnsi="Times New Roman" w:cs="Times New Roman"/>
          <w:sz w:val="28"/>
          <w:szCs w:val="28"/>
        </w:rPr>
        <w:t xml:space="preserve"> проверяем</w:t>
      </w:r>
      <w:r>
        <w:rPr>
          <w:rFonts w:ascii="Times New Roman" w:hAnsi="Times New Roman" w:cs="Times New Roman"/>
          <w:sz w:val="28"/>
          <w:szCs w:val="28"/>
        </w:rPr>
        <w:t>ом</w:t>
      </w:r>
      <w:r w:rsidRPr="0062547B">
        <w:rPr>
          <w:rFonts w:ascii="Times New Roman" w:hAnsi="Times New Roman" w:cs="Times New Roman"/>
          <w:sz w:val="28"/>
          <w:szCs w:val="28"/>
        </w:rPr>
        <w:t xml:space="preserve"> период</w:t>
      </w:r>
      <w:r>
        <w:rPr>
          <w:rFonts w:ascii="Times New Roman" w:hAnsi="Times New Roman" w:cs="Times New Roman"/>
          <w:sz w:val="28"/>
          <w:szCs w:val="28"/>
        </w:rPr>
        <w:t>е</w:t>
      </w:r>
      <w:r w:rsidRPr="0062547B">
        <w:rPr>
          <w:rFonts w:ascii="Times New Roman" w:hAnsi="Times New Roman" w:cs="Times New Roman"/>
          <w:sz w:val="28"/>
          <w:szCs w:val="28"/>
        </w:rPr>
        <w:t xml:space="preserve"> </w:t>
      </w:r>
      <w:r>
        <w:rPr>
          <w:rFonts w:ascii="Times New Roman" w:hAnsi="Times New Roman" w:cs="Times New Roman"/>
          <w:sz w:val="28"/>
          <w:szCs w:val="28"/>
        </w:rPr>
        <w:t>проверки финансово-хозяйственной деятельности Учреждения иными контрольными органами не осуществлялись.</w:t>
      </w:r>
    </w:p>
    <w:p w:rsidR="00AE38D2" w:rsidRPr="001B5688" w:rsidRDefault="00AE38D2" w:rsidP="00AE38D2">
      <w:pPr>
        <w:spacing w:after="0"/>
        <w:jc w:val="both"/>
        <w:rPr>
          <w:rFonts w:ascii="Times New Roman" w:hAnsi="Times New Roman" w:cs="Times New Roman"/>
          <w:sz w:val="16"/>
          <w:szCs w:val="16"/>
        </w:rPr>
      </w:pPr>
      <w:r w:rsidRPr="0062547B">
        <w:rPr>
          <w:rFonts w:ascii="Times New Roman" w:hAnsi="Times New Roman" w:cs="Times New Roman"/>
          <w:sz w:val="28"/>
          <w:szCs w:val="28"/>
        </w:rPr>
        <w:tab/>
      </w:r>
    </w:p>
    <w:p w:rsidR="00AE38D2" w:rsidRDefault="00AE38D2" w:rsidP="00AE38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ВЫВОДЫ:</w:t>
      </w:r>
    </w:p>
    <w:p w:rsidR="00AE38D2" w:rsidRPr="00BE4553" w:rsidRDefault="00AE38D2" w:rsidP="00AE38D2">
      <w:pPr>
        <w:spacing w:after="0" w:line="240" w:lineRule="auto"/>
        <w:jc w:val="both"/>
        <w:rPr>
          <w:rFonts w:ascii="Times New Roman" w:hAnsi="Times New Roman" w:cs="Times New Roman"/>
          <w:b/>
          <w:sz w:val="16"/>
          <w:szCs w:val="16"/>
        </w:rPr>
      </w:pP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 Учреждение в проверяемом периоде осуществляло свою деятельность на </w:t>
      </w:r>
      <w:proofErr w:type="gramStart"/>
      <w:r>
        <w:rPr>
          <w:rFonts w:ascii="Times New Roman" w:hAnsi="Times New Roman" w:cs="Times New Roman"/>
          <w:sz w:val="28"/>
          <w:szCs w:val="28"/>
        </w:rPr>
        <w:t>основании  Устава</w:t>
      </w:r>
      <w:proofErr w:type="gramEnd"/>
      <w:r>
        <w:rPr>
          <w:rFonts w:ascii="Times New Roman" w:hAnsi="Times New Roman" w:cs="Times New Roman"/>
          <w:sz w:val="28"/>
          <w:szCs w:val="28"/>
        </w:rPr>
        <w:t>, согласованного и утвержденного в установленном порядке. Основной уставной деятельностью Учреждения является показ кинофильмов.</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Учреждению на 2016 и 2017 годы утверждена </w:t>
      </w:r>
      <w:proofErr w:type="gramStart"/>
      <w:r>
        <w:rPr>
          <w:rFonts w:ascii="Times New Roman" w:hAnsi="Times New Roman" w:cs="Times New Roman"/>
          <w:sz w:val="28"/>
          <w:szCs w:val="28"/>
        </w:rPr>
        <w:t>штатная  численность</w:t>
      </w:r>
      <w:proofErr w:type="gramEnd"/>
      <w:r>
        <w:rPr>
          <w:rFonts w:ascii="Times New Roman" w:hAnsi="Times New Roman" w:cs="Times New Roman"/>
          <w:sz w:val="28"/>
          <w:szCs w:val="28"/>
        </w:rPr>
        <w:t xml:space="preserve"> в количестве 19 штатных единиц. </w:t>
      </w:r>
      <w:r w:rsidRPr="00A039FD">
        <w:rPr>
          <w:rFonts w:ascii="Times New Roman" w:hAnsi="Times New Roman" w:cs="Times New Roman"/>
          <w:sz w:val="28"/>
          <w:szCs w:val="28"/>
        </w:rPr>
        <w:t xml:space="preserve">Штатное замещение (с учетом </w:t>
      </w:r>
      <w:r>
        <w:rPr>
          <w:rFonts w:ascii="Times New Roman" w:hAnsi="Times New Roman" w:cs="Times New Roman"/>
          <w:sz w:val="28"/>
          <w:szCs w:val="28"/>
        </w:rPr>
        <w:t xml:space="preserve">внешнего </w:t>
      </w:r>
      <w:r>
        <w:rPr>
          <w:rFonts w:ascii="Times New Roman" w:hAnsi="Times New Roman" w:cs="Times New Roman"/>
          <w:sz w:val="28"/>
          <w:szCs w:val="28"/>
        </w:rPr>
        <w:lastRenderedPageBreak/>
        <w:t>совместительства</w:t>
      </w:r>
      <w:r w:rsidRPr="00A039FD">
        <w:rPr>
          <w:rFonts w:ascii="Times New Roman" w:hAnsi="Times New Roman" w:cs="Times New Roman"/>
          <w:sz w:val="28"/>
          <w:szCs w:val="28"/>
        </w:rPr>
        <w:t xml:space="preserve">) на 1 января 2016 года </w:t>
      </w:r>
      <w:r>
        <w:rPr>
          <w:rFonts w:ascii="Times New Roman" w:hAnsi="Times New Roman" w:cs="Times New Roman"/>
          <w:sz w:val="28"/>
          <w:szCs w:val="28"/>
        </w:rPr>
        <w:t>и</w:t>
      </w:r>
      <w:r w:rsidRPr="00A039FD">
        <w:rPr>
          <w:rFonts w:ascii="Times New Roman" w:hAnsi="Times New Roman" w:cs="Times New Roman"/>
          <w:sz w:val="28"/>
          <w:szCs w:val="28"/>
        </w:rPr>
        <w:t xml:space="preserve"> на 1 </w:t>
      </w:r>
      <w:r>
        <w:rPr>
          <w:rFonts w:ascii="Times New Roman" w:hAnsi="Times New Roman" w:cs="Times New Roman"/>
          <w:sz w:val="28"/>
          <w:szCs w:val="28"/>
        </w:rPr>
        <w:t>января</w:t>
      </w:r>
      <w:r w:rsidRPr="00A039FD">
        <w:rPr>
          <w:rFonts w:ascii="Times New Roman" w:hAnsi="Times New Roman" w:cs="Times New Roman"/>
          <w:sz w:val="28"/>
          <w:szCs w:val="28"/>
        </w:rPr>
        <w:t xml:space="preserve"> 201</w:t>
      </w:r>
      <w:r>
        <w:rPr>
          <w:rFonts w:ascii="Times New Roman" w:hAnsi="Times New Roman" w:cs="Times New Roman"/>
          <w:sz w:val="28"/>
          <w:szCs w:val="28"/>
        </w:rPr>
        <w:t>7</w:t>
      </w:r>
      <w:r w:rsidRPr="00A039FD">
        <w:rPr>
          <w:rFonts w:ascii="Times New Roman" w:hAnsi="Times New Roman" w:cs="Times New Roman"/>
          <w:sz w:val="28"/>
          <w:szCs w:val="28"/>
        </w:rPr>
        <w:t xml:space="preserve"> года </w:t>
      </w:r>
      <w:r>
        <w:rPr>
          <w:rFonts w:ascii="Times New Roman" w:hAnsi="Times New Roman" w:cs="Times New Roman"/>
          <w:sz w:val="28"/>
          <w:szCs w:val="28"/>
        </w:rPr>
        <w:t>составило 84,2%</w:t>
      </w:r>
      <w:r w:rsidRPr="00A039FD">
        <w:rPr>
          <w:rFonts w:ascii="Times New Roman" w:hAnsi="Times New Roman" w:cs="Times New Roman"/>
          <w:sz w:val="28"/>
          <w:szCs w:val="28"/>
        </w:rPr>
        <w:t>.</w:t>
      </w:r>
      <w:r>
        <w:rPr>
          <w:rFonts w:ascii="Times New Roman" w:hAnsi="Times New Roman" w:cs="Times New Roman"/>
          <w:sz w:val="28"/>
          <w:szCs w:val="28"/>
        </w:rPr>
        <w:t xml:space="preserve"> </w:t>
      </w:r>
    </w:p>
    <w:p w:rsidR="00AE38D2" w:rsidRPr="00E9619C"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3. Н</w:t>
      </w:r>
      <w:r w:rsidRPr="00E9619C">
        <w:rPr>
          <w:rFonts w:ascii="Times New Roman" w:hAnsi="Times New Roman" w:cs="Times New Roman"/>
          <w:sz w:val="28"/>
          <w:szCs w:val="28"/>
        </w:rPr>
        <w:t>а выполнение основной уставной деятельности – показ кинофильмов</w:t>
      </w:r>
      <w:r>
        <w:rPr>
          <w:rFonts w:ascii="Times New Roman" w:hAnsi="Times New Roman" w:cs="Times New Roman"/>
          <w:sz w:val="28"/>
          <w:szCs w:val="28"/>
        </w:rPr>
        <w:t xml:space="preserve">, </w:t>
      </w:r>
      <w:r w:rsidRPr="00E9619C">
        <w:rPr>
          <w:rFonts w:ascii="Times New Roman" w:hAnsi="Times New Roman" w:cs="Times New Roman"/>
          <w:sz w:val="28"/>
          <w:szCs w:val="28"/>
        </w:rPr>
        <w:t>Учреждению утверждено государственное задание на 2016 и 2017 годы со следующими значениями показател</w:t>
      </w:r>
      <w:r>
        <w:rPr>
          <w:rFonts w:ascii="Times New Roman" w:hAnsi="Times New Roman" w:cs="Times New Roman"/>
          <w:sz w:val="28"/>
          <w:szCs w:val="28"/>
        </w:rPr>
        <w:t>ей</w:t>
      </w:r>
      <w:r w:rsidRPr="00E9619C">
        <w:rPr>
          <w:rFonts w:ascii="Times New Roman" w:hAnsi="Times New Roman" w:cs="Times New Roman"/>
          <w:sz w:val="28"/>
          <w:szCs w:val="28"/>
        </w:rPr>
        <w:t xml:space="preserve"> объем</w:t>
      </w:r>
      <w:r>
        <w:rPr>
          <w:rFonts w:ascii="Times New Roman" w:hAnsi="Times New Roman" w:cs="Times New Roman"/>
          <w:sz w:val="28"/>
          <w:szCs w:val="28"/>
        </w:rPr>
        <w:t>ов</w:t>
      </w:r>
      <w:r w:rsidRPr="00E9619C">
        <w:rPr>
          <w:rFonts w:ascii="Times New Roman" w:hAnsi="Times New Roman" w:cs="Times New Roman"/>
          <w:sz w:val="28"/>
          <w:szCs w:val="28"/>
        </w:rPr>
        <w:t xml:space="preserve"> государственн</w:t>
      </w:r>
      <w:r>
        <w:rPr>
          <w:rFonts w:ascii="Times New Roman" w:hAnsi="Times New Roman" w:cs="Times New Roman"/>
          <w:sz w:val="28"/>
          <w:szCs w:val="28"/>
        </w:rPr>
        <w:t>ых</w:t>
      </w:r>
      <w:r w:rsidRPr="00E9619C">
        <w:rPr>
          <w:rFonts w:ascii="Times New Roman" w:hAnsi="Times New Roman" w:cs="Times New Roman"/>
          <w:sz w:val="28"/>
          <w:szCs w:val="28"/>
        </w:rPr>
        <w:t xml:space="preserve"> услуг:</w:t>
      </w:r>
    </w:p>
    <w:p w:rsidR="00AE38D2" w:rsidRPr="00E9619C" w:rsidRDefault="00AE38D2" w:rsidP="00AE38D2">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tab/>
        <w:t xml:space="preserve">- на 2016 год – 51 000 </w:t>
      </w:r>
      <w:proofErr w:type="gramStart"/>
      <w:r w:rsidRPr="00E9619C">
        <w:rPr>
          <w:rFonts w:ascii="Times New Roman" w:hAnsi="Times New Roman" w:cs="Times New Roman"/>
          <w:sz w:val="28"/>
          <w:szCs w:val="28"/>
        </w:rPr>
        <w:t>человек  (</w:t>
      </w:r>
      <w:proofErr w:type="gramEnd"/>
      <w:r w:rsidRPr="00E9619C">
        <w:rPr>
          <w:rFonts w:ascii="Times New Roman" w:hAnsi="Times New Roman" w:cs="Times New Roman"/>
          <w:sz w:val="28"/>
          <w:szCs w:val="28"/>
        </w:rPr>
        <w:t>зрителей) при среднегодовом размере платы за услугу 250 рублей и допустимом отклонении показателя объема государственной услуги 3,92%;</w:t>
      </w:r>
    </w:p>
    <w:p w:rsidR="00AE38D2" w:rsidRDefault="00AE38D2" w:rsidP="00AE38D2">
      <w:pPr>
        <w:pStyle w:val="ConsPlusNonformat"/>
        <w:jc w:val="both"/>
        <w:rPr>
          <w:rFonts w:ascii="Times New Roman" w:hAnsi="Times New Roman" w:cs="Times New Roman"/>
          <w:sz w:val="28"/>
          <w:szCs w:val="28"/>
        </w:rPr>
      </w:pPr>
      <w:r w:rsidRPr="00E9619C">
        <w:rPr>
          <w:rFonts w:ascii="Times New Roman" w:hAnsi="Times New Roman" w:cs="Times New Roman"/>
          <w:sz w:val="28"/>
          <w:szCs w:val="28"/>
        </w:rPr>
        <w:tab/>
        <w:t xml:space="preserve">- на 2017 год – 51 000 </w:t>
      </w:r>
      <w:proofErr w:type="gramStart"/>
      <w:r w:rsidRPr="00E9619C">
        <w:rPr>
          <w:rFonts w:ascii="Times New Roman" w:hAnsi="Times New Roman" w:cs="Times New Roman"/>
          <w:sz w:val="28"/>
          <w:szCs w:val="28"/>
        </w:rPr>
        <w:t>человек  (</w:t>
      </w:r>
      <w:proofErr w:type="gramEnd"/>
      <w:r w:rsidRPr="00E9619C">
        <w:rPr>
          <w:rFonts w:ascii="Times New Roman" w:hAnsi="Times New Roman" w:cs="Times New Roman"/>
          <w:sz w:val="28"/>
          <w:szCs w:val="28"/>
        </w:rPr>
        <w:t>зрителей) при среднегодовом размере платы за услуги 270 рублей и допустимом отклонении показателя объема государственной услуги 3,92%.</w:t>
      </w:r>
    </w:p>
    <w:p w:rsidR="00AE38D2" w:rsidRDefault="00AE38D2" w:rsidP="00AE38D2">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t>4. </w:t>
      </w:r>
      <w:r w:rsidRPr="00297E2C">
        <w:rPr>
          <w:rFonts w:ascii="Times New Roman" w:hAnsi="Times New Roman" w:cs="Times New Roman"/>
          <w:sz w:val="28"/>
          <w:szCs w:val="28"/>
        </w:rPr>
        <w:t>Учреждению на реализацию государственного задания Соглашением предусмотрен</w:t>
      </w:r>
      <w:r>
        <w:rPr>
          <w:rFonts w:ascii="Times New Roman" w:hAnsi="Times New Roman" w:cs="Times New Roman"/>
          <w:sz w:val="28"/>
          <w:szCs w:val="28"/>
        </w:rPr>
        <w:t>ы</w:t>
      </w:r>
      <w:r w:rsidRPr="00297E2C">
        <w:rPr>
          <w:rFonts w:ascii="Times New Roman" w:hAnsi="Times New Roman" w:cs="Times New Roman"/>
          <w:sz w:val="28"/>
          <w:szCs w:val="28"/>
        </w:rPr>
        <w:t xml:space="preserve"> субсиди</w:t>
      </w:r>
      <w:r>
        <w:rPr>
          <w:rFonts w:ascii="Times New Roman" w:hAnsi="Times New Roman" w:cs="Times New Roman"/>
          <w:sz w:val="28"/>
          <w:szCs w:val="28"/>
        </w:rPr>
        <w:t>и</w:t>
      </w:r>
      <w:r w:rsidRPr="00297E2C">
        <w:rPr>
          <w:rFonts w:ascii="Times New Roman" w:hAnsi="Times New Roman" w:cs="Times New Roman"/>
          <w:sz w:val="28"/>
          <w:szCs w:val="28"/>
        </w:rPr>
        <w:t xml:space="preserve"> из окружного бюджета</w:t>
      </w:r>
      <w:r>
        <w:rPr>
          <w:rFonts w:ascii="Times New Roman" w:hAnsi="Times New Roman" w:cs="Times New Roman"/>
          <w:sz w:val="28"/>
          <w:szCs w:val="28"/>
        </w:rPr>
        <w:t xml:space="preserve">: </w:t>
      </w:r>
      <w:r w:rsidRPr="00297E2C">
        <w:rPr>
          <w:rFonts w:ascii="Times New Roman" w:hAnsi="Times New Roman" w:cs="Times New Roman"/>
          <w:sz w:val="28"/>
          <w:szCs w:val="28"/>
        </w:rPr>
        <w:t>в 2016 году</w:t>
      </w:r>
      <w:r>
        <w:rPr>
          <w:rFonts w:ascii="Times New Roman" w:hAnsi="Times New Roman" w:cs="Times New Roman"/>
          <w:sz w:val="28"/>
          <w:szCs w:val="28"/>
        </w:rPr>
        <w:t xml:space="preserve"> – </w:t>
      </w:r>
      <w:r w:rsidRPr="00297E2C">
        <w:rPr>
          <w:rFonts w:ascii="Times New Roman" w:hAnsi="Times New Roman" w:cs="Times New Roman"/>
          <w:sz w:val="28"/>
          <w:szCs w:val="28"/>
        </w:rPr>
        <w:t xml:space="preserve">в объеме  </w:t>
      </w:r>
      <w:r>
        <w:rPr>
          <w:rFonts w:ascii="Times New Roman" w:hAnsi="Times New Roman" w:cs="Times New Roman"/>
          <w:sz w:val="28"/>
          <w:szCs w:val="28"/>
        </w:rPr>
        <w:t xml:space="preserve">       </w:t>
      </w:r>
      <w:r w:rsidRPr="00297E2C">
        <w:rPr>
          <w:rFonts w:ascii="Times New Roman" w:hAnsi="Times New Roman" w:cs="Times New Roman"/>
          <w:sz w:val="28"/>
          <w:szCs w:val="28"/>
        </w:rPr>
        <w:t xml:space="preserve"> 26</w:t>
      </w:r>
      <w:r>
        <w:rPr>
          <w:rFonts w:ascii="Times New Roman" w:hAnsi="Times New Roman" w:cs="Times New Roman"/>
          <w:sz w:val="28"/>
          <w:szCs w:val="28"/>
        </w:rPr>
        <w:t> </w:t>
      </w:r>
      <w:r w:rsidRPr="00297E2C">
        <w:rPr>
          <w:rFonts w:ascii="Times New Roman" w:hAnsi="Times New Roman" w:cs="Times New Roman"/>
          <w:sz w:val="28"/>
          <w:szCs w:val="28"/>
        </w:rPr>
        <w:t>548</w:t>
      </w:r>
      <w:r>
        <w:rPr>
          <w:rFonts w:ascii="Times New Roman" w:hAnsi="Times New Roman" w:cs="Times New Roman"/>
          <w:sz w:val="28"/>
          <w:szCs w:val="28"/>
        </w:rPr>
        <w:t>,</w:t>
      </w:r>
      <w:r w:rsidRPr="00297E2C">
        <w:rPr>
          <w:rFonts w:ascii="Times New Roman" w:hAnsi="Times New Roman" w:cs="Times New Roman"/>
          <w:sz w:val="28"/>
          <w:szCs w:val="28"/>
        </w:rPr>
        <w:t>9</w:t>
      </w:r>
      <w:r>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 в 2017 году – 28</w:t>
      </w:r>
      <w:r>
        <w:rPr>
          <w:rFonts w:ascii="Times New Roman" w:hAnsi="Times New Roman" w:cs="Times New Roman"/>
          <w:sz w:val="28"/>
          <w:szCs w:val="28"/>
        </w:rPr>
        <w:t> </w:t>
      </w:r>
      <w:r w:rsidRPr="00297E2C">
        <w:rPr>
          <w:rFonts w:ascii="Times New Roman" w:hAnsi="Times New Roman" w:cs="Times New Roman"/>
          <w:sz w:val="28"/>
          <w:szCs w:val="28"/>
        </w:rPr>
        <w:t>541</w:t>
      </w:r>
      <w:r>
        <w:rPr>
          <w:rFonts w:ascii="Times New Roman" w:hAnsi="Times New Roman" w:cs="Times New Roman"/>
          <w:sz w:val="28"/>
          <w:szCs w:val="28"/>
        </w:rPr>
        <w:t>,</w:t>
      </w:r>
      <w:r w:rsidRPr="00297E2C">
        <w:rPr>
          <w:rFonts w:ascii="Times New Roman" w:hAnsi="Times New Roman" w:cs="Times New Roman"/>
          <w:sz w:val="28"/>
          <w:szCs w:val="28"/>
        </w:rPr>
        <w:t>5</w:t>
      </w:r>
      <w:r>
        <w:rPr>
          <w:rFonts w:ascii="Times New Roman" w:hAnsi="Times New Roman" w:cs="Times New Roman"/>
          <w:sz w:val="28"/>
          <w:szCs w:val="28"/>
        </w:rPr>
        <w:t xml:space="preserve"> тыс.</w:t>
      </w:r>
      <w:r w:rsidRPr="00297E2C">
        <w:rPr>
          <w:rFonts w:ascii="Times New Roman" w:hAnsi="Times New Roman" w:cs="Times New Roman"/>
          <w:sz w:val="28"/>
          <w:szCs w:val="28"/>
        </w:rPr>
        <w:t xml:space="preserve"> рублей.</w:t>
      </w:r>
    </w:p>
    <w:p w:rsidR="00AE38D2" w:rsidRDefault="00AE38D2" w:rsidP="00AE38D2">
      <w:pPr>
        <w:pStyle w:val="ConsPlusNonformat"/>
        <w:jc w:val="both"/>
        <w:rPr>
          <w:rFonts w:ascii="Times New Roman" w:hAnsi="Times New Roman" w:cs="Times New Roman"/>
          <w:b/>
          <w:sz w:val="16"/>
          <w:szCs w:val="16"/>
        </w:rPr>
      </w:pPr>
      <w:r>
        <w:rPr>
          <w:rFonts w:ascii="Times New Roman" w:hAnsi="Times New Roman" w:cs="Times New Roman"/>
          <w:sz w:val="28"/>
          <w:szCs w:val="28"/>
        </w:rPr>
        <w:tab/>
        <w:t xml:space="preserve">Расходы на выполнение государственного задания в 2016 году составили </w:t>
      </w:r>
      <w:r>
        <w:rPr>
          <w:rFonts w:ascii="Times New Roman" w:eastAsia="Times New Roman" w:hAnsi="Times New Roman" w:cs="Times New Roman"/>
          <w:color w:val="000000"/>
          <w:sz w:val="28"/>
          <w:szCs w:val="28"/>
        </w:rPr>
        <w:t xml:space="preserve">26 548,9 тыс. </w:t>
      </w:r>
      <w:r>
        <w:rPr>
          <w:rFonts w:ascii="Times New Roman" w:hAnsi="Times New Roman" w:cs="Times New Roman"/>
          <w:sz w:val="28"/>
          <w:szCs w:val="28"/>
        </w:rPr>
        <w:t>рублей или 100% от утвержденных объемов финансовых ресурсов. В январе-июне 2017 года расходы на выполнение государственного задания составили 13 579,2 тыс. рублей или 47,6% от утвержденных объемов финансовых ресурсов.</w:t>
      </w:r>
    </w:p>
    <w:p w:rsidR="00AE38D2" w:rsidRPr="0090238B"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Pr="009A583F">
        <w:rPr>
          <w:rFonts w:ascii="Times New Roman" w:hAnsi="Times New Roman" w:cs="Times New Roman"/>
          <w:sz w:val="28"/>
          <w:szCs w:val="28"/>
        </w:rPr>
        <w:t xml:space="preserve"> </w:t>
      </w:r>
      <w:r>
        <w:rPr>
          <w:rFonts w:ascii="Times New Roman" w:hAnsi="Times New Roman" w:cs="Times New Roman"/>
          <w:sz w:val="28"/>
          <w:szCs w:val="28"/>
        </w:rPr>
        <w:t>Учреждением з</w:t>
      </w:r>
      <w:r w:rsidRPr="0090238B">
        <w:rPr>
          <w:rFonts w:ascii="Times New Roman" w:hAnsi="Times New Roman" w:cs="Times New Roman"/>
          <w:sz w:val="28"/>
          <w:szCs w:val="28"/>
        </w:rPr>
        <w:t xml:space="preserve">а 2016 год государственная услуга – показ кинофильмов, предоставлена 55 611 зрителям, что превысило плановое значение показателя объема государственной услуги на 9%. При этом, средний размер платы за услугу составил 210 рублей, что ниже среднего размера платы, установленного государственным заданием, на 16%. Кроме того, Учреждением в 2016 году в рамках благотворительной деятельности предоставлена государственная услуга (показ кинофильмов) 16 948 зрителям. </w:t>
      </w:r>
    </w:p>
    <w:p w:rsidR="00AE38D2" w:rsidRPr="00410C98" w:rsidRDefault="00AE38D2" w:rsidP="00AE38D2">
      <w:pPr>
        <w:pStyle w:val="ConsPlusNonformat"/>
        <w:jc w:val="both"/>
        <w:rPr>
          <w:rFonts w:ascii="Calibri" w:eastAsia="Times New Roman" w:hAnsi="Calibri" w:cs="Calibri"/>
          <w:color w:val="000000"/>
        </w:rPr>
      </w:pPr>
      <w:r w:rsidRPr="0090238B">
        <w:rPr>
          <w:rFonts w:ascii="Times New Roman" w:hAnsi="Times New Roman" w:cs="Times New Roman"/>
          <w:sz w:val="28"/>
          <w:szCs w:val="28"/>
        </w:rPr>
        <w:tab/>
      </w:r>
      <w:r>
        <w:rPr>
          <w:rFonts w:ascii="Times New Roman" w:hAnsi="Times New Roman" w:cs="Times New Roman"/>
          <w:sz w:val="28"/>
          <w:szCs w:val="28"/>
        </w:rPr>
        <w:t>П</w:t>
      </w:r>
      <w:r w:rsidRPr="0090238B">
        <w:rPr>
          <w:rFonts w:ascii="Times New Roman" w:hAnsi="Times New Roman" w:cs="Times New Roman"/>
          <w:sz w:val="28"/>
          <w:szCs w:val="28"/>
        </w:rPr>
        <w:t xml:space="preserve">о состоянию на 1 июля 2017 года, государственная услуга предоставлена 32 750 зрителям или 64,2% от планового показателя на </w:t>
      </w:r>
      <w:r>
        <w:rPr>
          <w:rFonts w:ascii="Times New Roman" w:hAnsi="Times New Roman" w:cs="Times New Roman"/>
          <w:sz w:val="28"/>
          <w:szCs w:val="28"/>
        </w:rPr>
        <w:t xml:space="preserve">                  </w:t>
      </w:r>
      <w:r w:rsidRPr="0090238B">
        <w:rPr>
          <w:rFonts w:ascii="Times New Roman" w:hAnsi="Times New Roman" w:cs="Times New Roman"/>
          <w:sz w:val="28"/>
          <w:szCs w:val="28"/>
        </w:rPr>
        <w:t xml:space="preserve">2017 год, при среднем размере платы </w:t>
      </w:r>
      <w:r>
        <w:rPr>
          <w:rFonts w:ascii="Times New Roman" w:hAnsi="Times New Roman" w:cs="Times New Roman"/>
          <w:sz w:val="28"/>
          <w:szCs w:val="28"/>
        </w:rPr>
        <w:t xml:space="preserve">за услугу </w:t>
      </w:r>
      <w:r w:rsidRPr="0090238B">
        <w:rPr>
          <w:rFonts w:ascii="Times New Roman" w:hAnsi="Times New Roman" w:cs="Times New Roman"/>
          <w:sz w:val="28"/>
          <w:szCs w:val="28"/>
        </w:rPr>
        <w:t>230 рублей, что ниже среднего размера платы, установленного государственным заданием, на 14,8%.</w:t>
      </w:r>
      <w:r>
        <w:rPr>
          <w:rFonts w:ascii="Times New Roman" w:hAnsi="Times New Roman" w:cs="Times New Roman"/>
          <w:sz w:val="28"/>
          <w:szCs w:val="28"/>
        </w:rPr>
        <w:t xml:space="preserve"> В 1-м полугодии 2017 года в рамках благотворительной деятельности государственная услуга (показ кинофильмов) предоставлена 8 192 зрителям.</w:t>
      </w:r>
    </w:p>
    <w:p w:rsidR="00AE38D2" w:rsidRPr="00076366" w:rsidRDefault="00AE38D2" w:rsidP="00AE3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Pr="00076366">
        <w:rPr>
          <w:rFonts w:ascii="Times New Roman" w:hAnsi="Times New Roman" w:cs="Times New Roman"/>
          <w:sz w:val="28"/>
          <w:szCs w:val="28"/>
        </w:rPr>
        <w:t>В результате нарушени</w:t>
      </w:r>
      <w:r>
        <w:rPr>
          <w:rFonts w:ascii="Times New Roman" w:hAnsi="Times New Roman" w:cs="Times New Roman"/>
          <w:sz w:val="28"/>
          <w:szCs w:val="28"/>
        </w:rPr>
        <w:t>й</w:t>
      </w:r>
      <w:r w:rsidRPr="00076366">
        <w:rPr>
          <w:rFonts w:ascii="Times New Roman" w:hAnsi="Times New Roman" w:cs="Times New Roman"/>
          <w:sz w:val="28"/>
          <w:szCs w:val="28"/>
        </w:rPr>
        <w:t xml:space="preserve"> </w:t>
      </w:r>
      <w:r>
        <w:rPr>
          <w:rFonts w:ascii="Times New Roman" w:hAnsi="Times New Roman" w:cs="Times New Roman"/>
          <w:sz w:val="28"/>
          <w:szCs w:val="28"/>
        </w:rPr>
        <w:t>п</w:t>
      </w:r>
      <w:r w:rsidRPr="00076366">
        <w:rPr>
          <w:rFonts w:ascii="Times New Roman" w:hAnsi="Times New Roman" w:cs="Times New Roman"/>
          <w:sz w:val="28"/>
          <w:szCs w:val="28"/>
        </w:rPr>
        <w:t>риказов Департамента</w:t>
      </w:r>
      <w:r>
        <w:rPr>
          <w:rFonts w:ascii="Times New Roman" w:hAnsi="Times New Roman" w:cs="Times New Roman"/>
          <w:sz w:val="28"/>
          <w:szCs w:val="28"/>
        </w:rPr>
        <w:t>, при начислении</w:t>
      </w:r>
      <w:r w:rsidRPr="00076366">
        <w:rPr>
          <w:rFonts w:ascii="Times New Roman" w:hAnsi="Times New Roman" w:cs="Times New Roman"/>
          <w:sz w:val="28"/>
          <w:szCs w:val="28"/>
        </w:rPr>
        <w:t xml:space="preserve"> ежемесячн</w:t>
      </w:r>
      <w:r>
        <w:rPr>
          <w:rFonts w:ascii="Times New Roman" w:hAnsi="Times New Roman" w:cs="Times New Roman"/>
          <w:sz w:val="28"/>
          <w:szCs w:val="28"/>
        </w:rPr>
        <w:t>ой</w:t>
      </w:r>
      <w:r w:rsidRPr="00076366">
        <w:rPr>
          <w:rFonts w:ascii="Times New Roman" w:hAnsi="Times New Roman" w:cs="Times New Roman"/>
          <w:sz w:val="28"/>
          <w:szCs w:val="28"/>
        </w:rPr>
        <w:t xml:space="preserve"> стимулирующ</w:t>
      </w:r>
      <w:r>
        <w:rPr>
          <w:rFonts w:ascii="Times New Roman" w:hAnsi="Times New Roman" w:cs="Times New Roman"/>
          <w:sz w:val="28"/>
          <w:szCs w:val="28"/>
        </w:rPr>
        <w:t>ей</w:t>
      </w:r>
      <w:r w:rsidRPr="00076366">
        <w:rPr>
          <w:rFonts w:ascii="Times New Roman" w:hAnsi="Times New Roman" w:cs="Times New Roman"/>
          <w:sz w:val="28"/>
          <w:szCs w:val="28"/>
        </w:rPr>
        <w:t xml:space="preserve"> выплат</w:t>
      </w:r>
      <w:r>
        <w:rPr>
          <w:rFonts w:ascii="Times New Roman" w:hAnsi="Times New Roman" w:cs="Times New Roman"/>
          <w:sz w:val="28"/>
          <w:szCs w:val="28"/>
        </w:rPr>
        <w:t>ы</w:t>
      </w:r>
      <w:r w:rsidRPr="00076366">
        <w:rPr>
          <w:rFonts w:ascii="Times New Roman" w:hAnsi="Times New Roman" w:cs="Times New Roman"/>
          <w:sz w:val="28"/>
          <w:szCs w:val="28"/>
        </w:rPr>
        <w:t xml:space="preserve"> </w:t>
      </w:r>
      <w:r>
        <w:rPr>
          <w:rFonts w:ascii="Times New Roman" w:hAnsi="Times New Roman" w:cs="Times New Roman"/>
          <w:sz w:val="28"/>
          <w:szCs w:val="28"/>
        </w:rPr>
        <w:t xml:space="preserve">директору Учреждения, излишне выплачена </w:t>
      </w:r>
      <w:r w:rsidRPr="00076366">
        <w:rPr>
          <w:rFonts w:ascii="Times New Roman" w:hAnsi="Times New Roman" w:cs="Times New Roman"/>
          <w:sz w:val="28"/>
          <w:szCs w:val="28"/>
        </w:rPr>
        <w:t>заработн</w:t>
      </w:r>
      <w:r>
        <w:rPr>
          <w:rFonts w:ascii="Times New Roman" w:hAnsi="Times New Roman" w:cs="Times New Roman"/>
          <w:sz w:val="28"/>
          <w:szCs w:val="28"/>
        </w:rPr>
        <w:t>ая</w:t>
      </w:r>
      <w:r w:rsidRPr="00076366">
        <w:rPr>
          <w:rFonts w:ascii="Times New Roman" w:hAnsi="Times New Roman" w:cs="Times New Roman"/>
          <w:sz w:val="28"/>
          <w:szCs w:val="28"/>
        </w:rPr>
        <w:t xml:space="preserve"> плат</w:t>
      </w:r>
      <w:r>
        <w:rPr>
          <w:rFonts w:ascii="Times New Roman" w:hAnsi="Times New Roman" w:cs="Times New Roman"/>
          <w:sz w:val="28"/>
          <w:szCs w:val="28"/>
        </w:rPr>
        <w:t>а</w:t>
      </w:r>
      <w:r w:rsidRPr="00076366">
        <w:rPr>
          <w:rFonts w:ascii="Times New Roman" w:hAnsi="Times New Roman" w:cs="Times New Roman"/>
          <w:sz w:val="28"/>
          <w:szCs w:val="28"/>
        </w:rPr>
        <w:t xml:space="preserve"> </w:t>
      </w:r>
      <w:r>
        <w:rPr>
          <w:rFonts w:ascii="Times New Roman" w:hAnsi="Times New Roman" w:cs="Times New Roman"/>
          <w:sz w:val="28"/>
          <w:szCs w:val="28"/>
        </w:rPr>
        <w:t>в сумме 71,4 тыс.</w:t>
      </w:r>
      <w:r w:rsidRPr="00076366">
        <w:rPr>
          <w:rFonts w:ascii="Times New Roman" w:hAnsi="Times New Roman" w:cs="Times New Roman"/>
          <w:sz w:val="28"/>
          <w:szCs w:val="28"/>
        </w:rPr>
        <w:t xml:space="preserve"> рубл</w:t>
      </w:r>
      <w:r>
        <w:rPr>
          <w:rFonts w:ascii="Times New Roman" w:hAnsi="Times New Roman" w:cs="Times New Roman"/>
          <w:sz w:val="28"/>
          <w:szCs w:val="28"/>
        </w:rPr>
        <w:t>ей</w:t>
      </w:r>
      <w:r w:rsidRPr="00076366">
        <w:rPr>
          <w:rFonts w:ascii="Times New Roman" w:hAnsi="Times New Roman" w:cs="Times New Roman"/>
          <w:sz w:val="28"/>
          <w:szCs w:val="28"/>
        </w:rPr>
        <w:t>.</w:t>
      </w:r>
    </w:p>
    <w:p w:rsidR="00AE38D2" w:rsidRPr="009E68F5" w:rsidRDefault="00AE38D2" w:rsidP="00AE38D2">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  7. </w:t>
      </w:r>
      <w:r w:rsidRPr="00D43C71">
        <w:rPr>
          <w:rFonts w:ascii="Times New Roman" w:hAnsi="Times New Roman" w:cs="Times New Roman"/>
          <w:sz w:val="28"/>
          <w:szCs w:val="28"/>
        </w:rPr>
        <w:t xml:space="preserve">При проверке правильности установления должностных окладов и компенсационных выплат работникам Учреждения установлено, что </w:t>
      </w:r>
      <w:proofErr w:type="gramStart"/>
      <w:r w:rsidRPr="00D43C71">
        <w:rPr>
          <w:rFonts w:ascii="Times New Roman" w:hAnsi="Times New Roman" w:cs="Times New Roman"/>
          <w:sz w:val="28"/>
          <w:szCs w:val="28"/>
        </w:rPr>
        <w:t>в  период</w:t>
      </w:r>
      <w:proofErr w:type="gramEnd"/>
      <w:r w:rsidRPr="00D43C71">
        <w:rPr>
          <w:rFonts w:ascii="Times New Roman" w:hAnsi="Times New Roman" w:cs="Times New Roman"/>
          <w:sz w:val="28"/>
          <w:szCs w:val="28"/>
        </w:rPr>
        <w:t xml:space="preserve"> с 1 января по 1 июля 2016 года работникам, осуществляющим профессиональную деятельность по общеотраслевым профессиям рабочих (контролеры-кассиры, гардеробщики, уборщики служебных помещений), должностные оклады установлены в заниженном размере.  Вместо окладов предусмотренных Постановлением №447 в размере 3 300,00 </w:t>
      </w:r>
      <w:proofErr w:type="gramStart"/>
      <w:r w:rsidRPr="00D43C71">
        <w:rPr>
          <w:rFonts w:ascii="Times New Roman" w:hAnsi="Times New Roman" w:cs="Times New Roman"/>
          <w:sz w:val="28"/>
          <w:szCs w:val="28"/>
        </w:rPr>
        <w:t>рублей,  установлены</w:t>
      </w:r>
      <w:proofErr w:type="gramEnd"/>
      <w:r w:rsidRPr="00D43C71">
        <w:rPr>
          <w:rFonts w:ascii="Times New Roman" w:hAnsi="Times New Roman" w:cs="Times New Roman"/>
          <w:sz w:val="28"/>
          <w:szCs w:val="28"/>
        </w:rPr>
        <w:t xml:space="preserve"> оклады </w:t>
      </w:r>
      <w:r>
        <w:rPr>
          <w:rFonts w:ascii="Times New Roman" w:hAnsi="Times New Roman" w:cs="Times New Roman"/>
          <w:sz w:val="28"/>
          <w:szCs w:val="28"/>
        </w:rPr>
        <w:t xml:space="preserve">в размере </w:t>
      </w:r>
      <w:r w:rsidRPr="00D43C71">
        <w:rPr>
          <w:rFonts w:ascii="Times New Roman" w:hAnsi="Times New Roman" w:cs="Times New Roman"/>
          <w:sz w:val="28"/>
          <w:szCs w:val="28"/>
        </w:rPr>
        <w:t>2 800,00 рублей.</w:t>
      </w:r>
    </w:p>
    <w:p w:rsidR="00AE38D2" w:rsidRPr="002A7405" w:rsidRDefault="00AE38D2" w:rsidP="00AE38D2">
      <w:pPr>
        <w:autoSpaceDE w:val="0"/>
        <w:autoSpaceDN w:val="0"/>
        <w:adjustRightInd w:val="0"/>
        <w:spacing w:after="0" w:line="240" w:lineRule="auto"/>
        <w:ind w:firstLine="540"/>
        <w:jc w:val="both"/>
        <w:rPr>
          <w:rFonts w:ascii="Times New Roman" w:hAnsi="Times New Roman" w:cs="Times New Roman"/>
          <w:sz w:val="28"/>
          <w:szCs w:val="28"/>
        </w:rPr>
      </w:pPr>
      <w:r w:rsidRPr="002A7405">
        <w:rPr>
          <w:rFonts w:ascii="Times New Roman" w:hAnsi="Times New Roman" w:cs="Times New Roman"/>
          <w:sz w:val="28"/>
          <w:szCs w:val="28"/>
        </w:rPr>
        <w:lastRenderedPageBreak/>
        <w:tab/>
      </w:r>
      <w:r>
        <w:rPr>
          <w:rFonts w:ascii="Times New Roman" w:hAnsi="Times New Roman" w:cs="Times New Roman"/>
          <w:sz w:val="28"/>
          <w:szCs w:val="28"/>
        </w:rPr>
        <w:t>8. В</w:t>
      </w:r>
      <w:r w:rsidRPr="002A7405">
        <w:rPr>
          <w:rFonts w:ascii="Times New Roman" w:hAnsi="Times New Roman" w:cs="Times New Roman"/>
          <w:sz w:val="28"/>
          <w:szCs w:val="28"/>
        </w:rPr>
        <w:t xml:space="preserve"> нарушение пункта 4.1.2. Положения об оплате труда</w:t>
      </w:r>
      <w:r>
        <w:rPr>
          <w:rFonts w:ascii="Times New Roman" w:hAnsi="Times New Roman" w:cs="Times New Roman"/>
          <w:sz w:val="28"/>
          <w:szCs w:val="28"/>
        </w:rPr>
        <w:t>,</w:t>
      </w:r>
      <w:r w:rsidRPr="002A7405">
        <w:rPr>
          <w:rFonts w:ascii="Times New Roman" w:hAnsi="Times New Roman" w:cs="Times New Roman"/>
          <w:sz w:val="28"/>
          <w:szCs w:val="28"/>
        </w:rPr>
        <w:t xml:space="preserve"> при начислении заработной платы работникам, привлекаемым для работы в выходные и праздничные дни</w:t>
      </w:r>
      <w:r>
        <w:rPr>
          <w:rFonts w:ascii="Times New Roman" w:hAnsi="Times New Roman" w:cs="Times New Roman"/>
          <w:sz w:val="28"/>
          <w:szCs w:val="28"/>
        </w:rPr>
        <w:t>,</w:t>
      </w:r>
      <w:r w:rsidRPr="002A7405">
        <w:rPr>
          <w:rFonts w:ascii="Times New Roman" w:hAnsi="Times New Roman" w:cs="Times New Roman"/>
          <w:sz w:val="28"/>
          <w:szCs w:val="28"/>
        </w:rPr>
        <w:t xml:space="preserve"> повышающий коэффициент к окладу по учреждению не применялся</w:t>
      </w:r>
      <w:r>
        <w:rPr>
          <w:rFonts w:ascii="Times New Roman" w:hAnsi="Times New Roman" w:cs="Times New Roman"/>
          <w:sz w:val="28"/>
          <w:szCs w:val="28"/>
        </w:rPr>
        <w:t>, в</w:t>
      </w:r>
      <w:r w:rsidRPr="002A7405">
        <w:rPr>
          <w:rFonts w:ascii="Times New Roman" w:hAnsi="Times New Roman" w:cs="Times New Roman"/>
          <w:sz w:val="28"/>
          <w:szCs w:val="28"/>
        </w:rPr>
        <w:t xml:space="preserve"> результате чего</w:t>
      </w:r>
      <w:r>
        <w:rPr>
          <w:rFonts w:ascii="Times New Roman" w:hAnsi="Times New Roman" w:cs="Times New Roman"/>
          <w:sz w:val="28"/>
          <w:szCs w:val="28"/>
        </w:rPr>
        <w:t>,</w:t>
      </w:r>
      <w:r w:rsidRPr="002A7405">
        <w:rPr>
          <w:rFonts w:ascii="Times New Roman" w:hAnsi="Times New Roman" w:cs="Times New Roman"/>
          <w:sz w:val="28"/>
          <w:szCs w:val="28"/>
        </w:rPr>
        <w:t xml:space="preserve"> </w:t>
      </w:r>
      <w:r>
        <w:rPr>
          <w:rFonts w:ascii="Times New Roman" w:hAnsi="Times New Roman" w:cs="Times New Roman"/>
          <w:sz w:val="28"/>
          <w:szCs w:val="28"/>
        </w:rPr>
        <w:t xml:space="preserve">работникам </w:t>
      </w:r>
      <w:proofErr w:type="spellStart"/>
      <w:r>
        <w:rPr>
          <w:rFonts w:ascii="Times New Roman" w:hAnsi="Times New Roman" w:cs="Times New Roman"/>
          <w:sz w:val="28"/>
          <w:szCs w:val="28"/>
        </w:rPr>
        <w:t>недоплачена</w:t>
      </w:r>
      <w:proofErr w:type="spellEnd"/>
      <w:r>
        <w:rPr>
          <w:rFonts w:ascii="Times New Roman" w:hAnsi="Times New Roman" w:cs="Times New Roman"/>
          <w:sz w:val="28"/>
          <w:szCs w:val="28"/>
        </w:rPr>
        <w:t xml:space="preserve"> </w:t>
      </w:r>
      <w:r w:rsidRPr="002A7405">
        <w:rPr>
          <w:rFonts w:ascii="Times New Roman" w:hAnsi="Times New Roman" w:cs="Times New Roman"/>
          <w:sz w:val="28"/>
          <w:szCs w:val="28"/>
        </w:rPr>
        <w:t>заработн</w:t>
      </w:r>
      <w:r>
        <w:rPr>
          <w:rFonts w:ascii="Times New Roman" w:hAnsi="Times New Roman" w:cs="Times New Roman"/>
          <w:sz w:val="28"/>
          <w:szCs w:val="28"/>
        </w:rPr>
        <w:t>ая</w:t>
      </w:r>
      <w:r w:rsidRPr="002A7405">
        <w:rPr>
          <w:rFonts w:ascii="Times New Roman" w:hAnsi="Times New Roman" w:cs="Times New Roman"/>
          <w:sz w:val="28"/>
          <w:szCs w:val="28"/>
        </w:rPr>
        <w:t xml:space="preserve"> плат</w:t>
      </w:r>
      <w:r>
        <w:rPr>
          <w:rFonts w:ascii="Times New Roman" w:hAnsi="Times New Roman" w:cs="Times New Roman"/>
          <w:sz w:val="28"/>
          <w:szCs w:val="28"/>
        </w:rPr>
        <w:t>а</w:t>
      </w:r>
      <w:r w:rsidRPr="002A7405">
        <w:rPr>
          <w:rFonts w:ascii="Times New Roman" w:hAnsi="Times New Roman" w:cs="Times New Roman"/>
          <w:sz w:val="28"/>
          <w:szCs w:val="28"/>
        </w:rPr>
        <w:t xml:space="preserve"> в 2016 году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сумме</w:t>
      </w:r>
      <w:r w:rsidRPr="002A74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7405">
        <w:rPr>
          <w:rFonts w:ascii="Times New Roman" w:hAnsi="Times New Roman" w:cs="Times New Roman"/>
          <w:sz w:val="28"/>
          <w:szCs w:val="28"/>
        </w:rPr>
        <w:t>46</w:t>
      </w:r>
      <w:proofErr w:type="gramEnd"/>
      <w:r>
        <w:rPr>
          <w:rFonts w:ascii="Times New Roman" w:hAnsi="Times New Roman" w:cs="Times New Roman"/>
          <w:sz w:val="28"/>
          <w:szCs w:val="28"/>
        </w:rPr>
        <w:t>,</w:t>
      </w:r>
      <w:r w:rsidRPr="002A7405">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Pr="002A7405">
        <w:rPr>
          <w:rFonts w:ascii="Times New Roman" w:hAnsi="Times New Roman" w:cs="Times New Roman"/>
          <w:sz w:val="28"/>
          <w:szCs w:val="28"/>
        </w:rPr>
        <w:t>рублей</w:t>
      </w:r>
      <w:proofErr w:type="spellEnd"/>
      <w:r w:rsidRPr="002A7405">
        <w:rPr>
          <w:rFonts w:ascii="Times New Roman" w:hAnsi="Times New Roman" w:cs="Times New Roman"/>
          <w:sz w:val="28"/>
          <w:szCs w:val="28"/>
        </w:rPr>
        <w:t>, в 2017 году –</w:t>
      </w:r>
      <w:r>
        <w:rPr>
          <w:rFonts w:ascii="Times New Roman" w:hAnsi="Times New Roman" w:cs="Times New Roman"/>
          <w:sz w:val="28"/>
          <w:szCs w:val="28"/>
        </w:rPr>
        <w:t xml:space="preserve">                         </w:t>
      </w:r>
      <w:r w:rsidRPr="002A7405">
        <w:rPr>
          <w:rFonts w:ascii="Times New Roman" w:hAnsi="Times New Roman" w:cs="Times New Roman"/>
          <w:sz w:val="28"/>
          <w:szCs w:val="28"/>
        </w:rPr>
        <w:t>32</w:t>
      </w:r>
      <w:r>
        <w:rPr>
          <w:rFonts w:ascii="Times New Roman" w:hAnsi="Times New Roman" w:cs="Times New Roman"/>
          <w:sz w:val="28"/>
          <w:szCs w:val="28"/>
        </w:rPr>
        <w:t>,</w:t>
      </w:r>
      <w:r w:rsidRPr="002A7405">
        <w:rPr>
          <w:rFonts w:ascii="Times New Roman" w:hAnsi="Times New Roman" w:cs="Times New Roman"/>
          <w:sz w:val="28"/>
          <w:szCs w:val="28"/>
        </w:rPr>
        <w:t>2</w:t>
      </w:r>
      <w:r>
        <w:rPr>
          <w:rFonts w:ascii="Times New Roman" w:hAnsi="Times New Roman" w:cs="Times New Roman"/>
          <w:sz w:val="28"/>
          <w:szCs w:val="28"/>
        </w:rPr>
        <w:t xml:space="preserve"> тыс.</w:t>
      </w:r>
      <w:r w:rsidRPr="002A7405">
        <w:rPr>
          <w:rFonts w:ascii="Times New Roman" w:hAnsi="Times New Roman" w:cs="Times New Roman"/>
          <w:sz w:val="28"/>
          <w:szCs w:val="28"/>
        </w:rPr>
        <w:t xml:space="preserve"> рублей</w:t>
      </w:r>
      <w:r>
        <w:rPr>
          <w:rFonts w:ascii="Times New Roman" w:hAnsi="Times New Roman" w:cs="Times New Roman"/>
          <w:sz w:val="28"/>
          <w:szCs w:val="28"/>
        </w:rPr>
        <w:t>.</w:t>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9. </w:t>
      </w:r>
      <w:r w:rsidRPr="009E68F5">
        <w:rPr>
          <w:rFonts w:ascii="Times New Roman" w:hAnsi="Times New Roman" w:cs="Times New Roman"/>
          <w:sz w:val="28"/>
          <w:szCs w:val="28"/>
        </w:rPr>
        <w:t xml:space="preserve">При выборочной проверке правильности </w:t>
      </w:r>
      <w:r>
        <w:rPr>
          <w:rFonts w:ascii="Times New Roman" w:hAnsi="Times New Roman" w:cs="Times New Roman"/>
          <w:sz w:val="28"/>
          <w:szCs w:val="28"/>
        </w:rPr>
        <w:t>исчисления</w:t>
      </w:r>
      <w:r w:rsidRPr="009E68F5">
        <w:rPr>
          <w:rFonts w:ascii="Times New Roman" w:hAnsi="Times New Roman" w:cs="Times New Roman"/>
          <w:sz w:val="28"/>
          <w:szCs w:val="28"/>
        </w:rPr>
        <w:t xml:space="preserve"> среднего заработка для оплаты отпусков</w:t>
      </w:r>
      <w:r w:rsidRPr="002C6901">
        <w:rPr>
          <w:rFonts w:ascii="Times New Roman" w:hAnsi="Times New Roman" w:cs="Times New Roman"/>
          <w:sz w:val="28"/>
          <w:szCs w:val="28"/>
        </w:rPr>
        <w:t xml:space="preserve"> </w:t>
      </w:r>
      <w:r w:rsidRPr="009E68F5">
        <w:rPr>
          <w:rFonts w:ascii="Times New Roman" w:hAnsi="Times New Roman" w:cs="Times New Roman"/>
          <w:sz w:val="28"/>
          <w:szCs w:val="28"/>
        </w:rPr>
        <w:t>работникам Учреждения</w:t>
      </w:r>
      <w:r>
        <w:rPr>
          <w:rFonts w:ascii="Times New Roman" w:hAnsi="Times New Roman" w:cs="Times New Roman"/>
          <w:sz w:val="28"/>
          <w:szCs w:val="28"/>
        </w:rPr>
        <w:t>,</w:t>
      </w:r>
      <w:r w:rsidRPr="009E68F5">
        <w:rPr>
          <w:rFonts w:ascii="Times New Roman" w:hAnsi="Times New Roman" w:cs="Times New Roman"/>
          <w:sz w:val="28"/>
          <w:szCs w:val="28"/>
        </w:rPr>
        <w:t xml:space="preserve"> установлен</w:t>
      </w:r>
      <w:r>
        <w:rPr>
          <w:rFonts w:ascii="Times New Roman" w:hAnsi="Times New Roman" w:cs="Times New Roman"/>
          <w:sz w:val="28"/>
          <w:szCs w:val="28"/>
        </w:rPr>
        <w:t>а недоплата в 2017 году отпускных сумм в размере 1</w:t>
      </w:r>
      <w:r w:rsidRPr="00BA1447">
        <w:rPr>
          <w:rFonts w:ascii="Times New Roman" w:hAnsi="Times New Roman" w:cs="Times New Roman"/>
          <w:sz w:val="28"/>
          <w:szCs w:val="28"/>
        </w:rPr>
        <w:t>23</w:t>
      </w:r>
      <w:r>
        <w:rPr>
          <w:rFonts w:ascii="Times New Roman" w:hAnsi="Times New Roman" w:cs="Times New Roman"/>
          <w:sz w:val="28"/>
          <w:szCs w:val="28"/>
        </w:rPr>
        <w:t>,</w:t>
      </w:r>
      <w:r w:rsidRPr="00BA1447">
        <w:rPr>
          <w:rFonts w:ascii="Times New Roman" w:hAnsi="Times New Roman" w:cs="Times New Roman"/>
          <w:sz w:val="28"/>
          <w:szCs w:val="28"/>
        </w:rPr>
        <w:t>5</w:t>
      </w:r>
      <w:r>
        <w:rPr>
          <w:rFonts w:ascii="Times New Roman" w:hAnsi="Times New Roman" w:cs="Times New Roman"/>
          <w:sz w:val="28"/>
          <w:szCs w:val="28"/>
        </w:rPr>
        <w:t xml:space="preserve"> тыс.</w:t>
      </w:r>
      <w:r w:rsidRPr="00BA1447">
        <w:rPr>
          <w:rFonts w:ascii="Times New Roman" w:hAnsi="Times New Roman" w:cs="Times New Roman"/>
          <w:sz w:val="28"/>
          <w:szCs w:val="28"/>
        </w:rPr>
        <w:t xml:space="preserve"> рублей</w:t>
      </w:r>
      <w:r>
        <w:rPr>
          <w:rFonts w:ascii="Times New Roman" w:hAnsi="Times New Roman" w:cs="Times New Roman"/>
          <w:sz w:val="28"/>
          <w:szCs w:val="28"/>
        </w:rPr>
        <w:t xml:space="preserve"> по следующим причинам</w:t>
      </w:r>
      <w:r w:rsidRPr="009E68F5">
        <w:rPr>
          <w:rFonts w:ascii="Times New Roman" w:hAnsi="Times New Roman" w:cs="Times New Roman"/>
          <w:sz w:val="28"/>
          <w:szCs w:val="28"/>
        </w:rPr>
        <w:t>:</w:t>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w:t>
      </w:r>
      <w:r w:rsidRPr="00FF78C4">
        <w:rPr>
          <w:rFonts w:ascii="Times New Roman" w:hAnsi="Times New Roman" w:cs="Times New Roman"/>
          <w:sz w:val="28"/>
          <w:szCs w:val="28"/>
        </w:rPr>
        <w:t xml:space="preserve"> нарушение пункта 16 </w:t>
      </w:r>
      <w:r>
        <w:rPr>
          <w:rFonts w:ascii="Times New Roman" w:hAnsi="Times New Roman" w:cs="Times New Roman"/>
          <w:sz w:val="28"/>
          <w:szCs w:val="28"/>
        </w:rPr>
        <w:t xml:space="preserve">Положения об особенностях порядка исчисления средней заработной платы, при расчете </w:t>
      </w:r>
      <w:r w:rsidRPr="00FF78C4">
        <w:rPr>
          <w:rFonts w:ascii="Times New Roman" w:hAnsi="Times New Roman" w:cs="Times New Roman"/>
          <w:sz w:val="28"/>
          <w:szCs w:val="28"/>
        </w:rPr>
        <w:t>отпускных сумм</w:t>
      </w:r>
      <w:r>
        <w:rPr>
          <w:rFonts w:ascii="Times New Roman" w:hAnsi="Times New Roman" w:cs="Times New Roman"/>
          <w:sz w:val="28"/>
          <w:szCs w:val="28"/>
        </w:rPr>
        <w:t>,</w:t>
      </w:r>
      <w:r w:rsidRPr="00FF78C4">
        <w:rPr>
          <w:rFonts w:ascii="Times New Roman" w:hAnsi="Times New Roman" w:cs="Times New Roman"/>
          <w:sz w:val="28"/>
          <w:szCs w:val="28"/>
        </w:rPr>
        <w:t xml:space="preserve"> не произведена индексация </w:t>
      </w:r>
      <w:r>
        <w:rPr>
          <w:rFonts w:ascii="Times New Roman" w:hAnsi="Times New Roman" w:cs="Times New Roman"/>
          <w:sz w:val="28"/>
          <w:szCs w:val="28"/>
        </w:rPr>
        <w:t>заработной платы в связи с повышением должностных окладов работникам Учреждения с 1 июля 2016 и с 1 января 2017 года;</w:t>
      </w:r>
    </w:p>
    <w:p w:rsidR="00AE38D2" w:rsidRDefault="00AE38D2" w:rsidP="00AE38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 в нарушение подпункта н) пункта 2 Положения об особенностях порядка исчисления средней заработной платы при исчислении среднего заработка не учитывались </w:t>
      </w:r>
      <w:r>
        <w:rPr>
          <w:rFonts w:ascii="Times New Roman" w:eastAsiaTheme="minorHAnsi" w:hAnsi="Times New Roman" w:cs="Times New Roman"/>
          <w:sz w:val="28"/>
          <w:szCs w:val="28"/>
          <w:lang w:eastAsia="en-US"/>
        </w:rPr>
        <w:t>премии и вознаграждения, предусмотренные системой оплаты труда.</w:t>
      </w:r>
    </w:p>
    <w:p w:rsidR="00AE38D2" w:rsidRDefault="00AE38D2" w:rsidP="00AE3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В 2017 году недоплата при сохранении </w:t>
      </w:r>
      <w:r w:rsidRPr="009E68F5">
        <w:rPr>
          <w:rFonts w:ascii="Times New Roman" w:hAnsi="Times New Roman" w:cs="Times New Roman"/>
          <w:sz w:val="28"/>
          <w:szCs w:val="28"/>
        </w:rPr>
        <w:t>средн</w:t>
      </w:r>
      <w:r>
        <w:rPr>
          <w:rFonts w:ascii="Times New Roman" w:hAnsi="Times New Roman" w:cs="Times New Roman"/>
          <w:sz w:val="28"/>
          <w:szCs w:val="28"/>
        </w:rPr>
        <w:t xml:space="preserve">его </w:t>
      </w:r>
      <w:r w:rsidRPr="009E68F5">
        <w:rPr>
          <w:rFonts w:ascii="Times New Roman" w:hAnsi="Times New Roman" w:cs="Times New Roman"/>
          <w:sz w:val="28"/>
          <w:szCs w:val="28"/>
        </w:rPr>
        <w:t>заработ</w:t>
      </w:r>
      <w:r>
        <w:rPr>
          <w:rFonts w:ascii="Times New Roman" w:hAnsi="Times New Roman" w:cs="Times New Roman"/>
          <w:sz w:val="28"/>
          <w:szCs w:val="28"/>
        </w:rPr>
        <w:t>ка</w:t>
      </w:r>
      <w:r w:rsidRPr="009E68F5">
        <w:rPr>
          <w:rFonts w:ascii="Times New Roman" w:hAnsi="Times New Roman" w:cs="Times New Roman"/>
          <w:sz w:val="28"/>
          <w:szCs w:val="28"/>
        </w:rPr>
        <w:t xml:space="preserve"> </w:t>
      </w:r>
      <w:r>
        <w:rPr>
          <w:rFonts w:ascii="Times New Roman" w:hAnsi="Times New Roman" w:cs="Times New Roman"/>
          <w:sz w:val="28"/>
          <w:szCs w:val="28"/>
        </w:rPr>
        <w:t>при направлении работника Учреждения в служебную командировку составила 2,5 тыс. рублей.</w:t>
      </w:r>
    </w:p>
    <w:p w:rsidR="00AE38D2" w:rsidRDefault="00AE38D2" w:rsidP="00AE38D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 В проверяемом периоде </w:t>
      </w:r>
      <w:r w:rsidRPr="009E68F5">
        <w:rPr>
          <w:rFonts w:ascii="Times New Roman" w:hAnsi="Times New Roman" w:cs="Times New Roman"/>
          <w:sz w:val="28"/>
          <w:szCs w:val="28"/>
        </w:rPr>
        <w:t>заработная плата работников</w:t>
      </w:r>
      <w:r>
        <w:rPr>
          <w:rFonts w:ascii="Times New Roman" w:hAnsi="Times New Roman" w:cs="Times New Roman"/>
          <w:sz w:val="28"/>
          <w:szCs w:val="28"/>
        </w:rPr>
        <w:t xml:space="preserve"> Учреждения,</w:t>
      </w:r>
      <w:r w:rsidRPr="009E68F5">
        <w:rPr>
          <w:rFonts w:ascii="Times New Roman" w:hAnsi="Times New Roman" w:cs="Times New Roman"/>
          <w:sz w:val="28"/>
          <w:szCs w:val="28"/>
        </w:rPr>
        <w:t xml:space="preserve"> при полностью отработанной норме рабочего времени и выполненной норме труда (трудовых обязанностей) в месяц при замещении полной ставки</w:t>
      </w:r>
      <w:r>
        <w:rPr>
          <w:rFonts w:ascii="Times New Roman" w:hAnsi="Times New Roman" w:cs="Times New Roman"/>
          <w:sz w:val="28"/>
          <w:szCs w:val="28"/>
        </w:rPr>
        <w:t>,</w:t>
      </w:r>
      <w:r w:rsidRPr="009E68F5">
        <w:rPr>
          <w:rFonts w:ascii="Times New Roman" w:hAnsi="Times New Roman" w:cs="Times New Roman"/>
          <w:sz w:val="28"/>
          <w:szCs w:val="28"/>
        </w:rPr>
        <w:t xml:space="preserve"> сложилась выше минимального размера оплаты труда</w:t>
      </w:r>
      <w:r>
        <w:rPr>
          <w:rFonts w:ascii="Times New Roman" w:hAnsi="Times New Roman" w:cs="Times New Roman"/>
          <w:sz w:val="28"/>
          <w:szCs w:val="28"/>
        </w:rPr>
        <w:t xml:space="preserve">, установленного </w:t>
      </w:r>
      <w:r w:rsidRPr="00C040AB">
        <w:rPr>
          <w:rFonts w:ascii="Times New Roman" w:hAnsi="Times New Roman" w:cs="Times New Roman"/>
          <w:sz w:val="28"/>
          <w:szCs w:val="28"/>
        </w:rPr>
        <w:t>законодательством Российской Федерации: в январе</w:t>
      </w:r>
      <w:r w:rsidRPr="009E68F5">
        <w:rPr>
          <w:rFonts w:ascii="Times New Roman" w:hAnsi="Times New Roman" w:cs="Times New Roman"/>
          <w:sz w:val="28"/>
          <w:szCs w:val="28"/>
        </w:rPr>
        <w:t xml:space="preserve">-июне 2016 года – </w:t>
      </w:r>
      <w:r>
        <w:rPr>
          <w:rFonts w:ascii="Times New Roman" w:hAnsi="Times New Roman" w:cs="Times New Roman"/>
          <w:sz w:val="28"/>
          <w:szCs w:val="28"/>
        </w:rPr>
        <w:t xml:space="preserve">            </w:t>
      </w:r>
      <w:r w:rsidRPr="009E68F5">
        <w:rPr>
          <w:rFonts w:ascii="Times New Roman" w:hAnsi="Times New Roman" w:cs="Times New Roman"/>
          <w:sz w:val="28"/>
          <w:szCs w:val="28"/>
        </w:rPr>
        <w:t xml:space="preserve">6 204 </w:t>
      </w:r>
      <w:proofErr w:type="gramStart"/>
      <w:r w:rsidRPr="009E68F5">
        <w:rPr>
          <w:rFonts w:ascii="Times New Roman" w:hAnsi="Times New Roman" w:cs="Times New Roman"/>
          <w:sz w:val="28"/>
          <w:szCs w:val="28"/>
        </w:rPr>
        <w:t>рубля,  с</w:t>
      </w:r>
      <w:proofErr w:type="gramEnd"/>
      <w:r w:rsidRPr="009E68F5">
        <w:rPr>
          <w:rFonts w:ascii="Times New Roman" w:hAnsi="Times New Roman" w:cs="Times New Roman"/>
          <w:sz w:val="28"/>
          <w:szCs w:val="28"/>
        </w:rPr>
        <w:t xml:space="preserve"> июля 2016 года по июнь 2017 года  – 7 500 рублей.</w:t>
      </w:r>
    </w:p>
    <w:p w:rsidR="00AE38D2" w:rsidRDefault="00AE38D2" w:rsidP="00AE38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В</w:t>
      </w:r>
      <w:r w:rsidRPr="002A7405">
        <w:rPr>
          <w:rFonts w:ascii="Times New Roman" w:hAnsi="Times New Roman" w:cs="Times New Roman"/>
          <w:sz w:val="28"/>
          <w:szCs w:val="28"/>
        </w:rPr>
        <w:t xml:space="preserve"> нарушение статьи 420 Гражданского кодекса Российской Федерации заместителем Учреждения </w:t>
      </w:r>
      <w:r>
        <w:rPr>
          <w:rFonts w:ascii="Times New Roman" w:hAnsi="Times New Roman" w:cs="Times New Roman"/>
          <w:sz w:val="28"/>
          <w:szCs w:val="28"/>
        </w:rPr>
        <w:t xml:space="preserve">в период исполнения им </w:t>
      </w:r>
      <w:r w:rsidRPr="002A7405">
        <w:rPr>
          <w:rFonts w:ascii="Times New Roman" w:hAnsi="Times New Roman" w:cs="Times New Roman"/>
          <w:sz w:val="28"/>
          <w:szCs w:val="28"/>
        </w:rPr>
        <w:t>обязанност</w:t>
      </w:r>
      <w:r>
        <w:rPr>
          <w:rFonts w:ascii="Times New Roman" w:hAnsi="Times New Roman" w:cs="Times New Roman"/>
          <w:sz w:val="28"/>
          <w:szCs w:val="28"/>
        </w:rPr>
        <w:t>ей</w:t>
      </w:r>
      <w:r w:rsidRPr="002A7405">
        <w:rPr>
          <w:rFonts w:ascii="Times New Roman" w:hAnsi="Times New Roman" w:cs="Times New Roman"/>
          <w:sz w:val="28"/>
          <w:szCs w:val="28"/>
        </w:rPr>
        <w:t xml:space="preserve"> директора Учреждения, </w:t>
      </w:r>
      <w:r>
        <w:rPr>
          <w:rFonts w:ascii="Times New Roman" w:hAnsi="Times New Roman" w:cs="Times New Roman"/>
          <w:sz w:val="28"/>
          <w:szCs w:val="28"/>
        </w:rPr>
        <w:t xml:space="preserve">незаконно, в отсутствие второй стороны сделки, </w:t>
      </w:r>
      <w:r w:rsidRPr="002A7405">
        <w:rPr>
          <w:rFonts w:ascii="Times New Roman" w:hAnsi="Times New Roman" w:cs="Times New Roman"/>
          <w:sz w:val="28"/>
          <w:szCs w:val="28"/>
        </w:rPr>
        <w:t xml:space="preserve">заключен </w:t>
      </w:r>
      <w:proofErr w:type="gramStart"/>
      <w:r w:rsidRPr="002A7405">
        <w:rPr>
          <w:rFonts w:ascii="Times New Roman" w:hAnsi="Times New Roman" w:cs="Times New Roman"/>
          <w:sz w:val="28"/>
          <w:szCs w:val="28"/>
        </w:rPr>
        <w:t>договор  возмездного</w:t>
      </w:r>
      <w:proofErr w:type="gramEnd"/>
      <w:r w:rsidRPr="002A7405">
        <w:rPr>
          <w:rFonts w:ascii="Times New Roman" w:hAnsi="Times New Roman" w:cs="Times New Roman"/>
          <w:sz w:val="28"/>
          <w:szCs w:val="28"/>
        </w:rPr>
        <w:t xml:space="preserve"> оказания услуг №3  от 2 января 2016 года</w:t>
      </w:r>
      <w:r>
        <w:rPr>
          <w:rFonts w:ascii="Times New Roman" w:hAnsi="Times New Roman" w:cs="Times New Roman"/>
          <w:sz w:val="28"/>
          <w:szCs w:val="28"/>
        </w:rPr>
        <w:t>,</w:t>
      </w:r>
      <w:r w:rsidRPr="002A7405">
        <w:rPr>
          <w:rFonts w:ascii="Times New Roman" w:hAnsi="Times New Roman" w:cs="Times New Roman"/>
          <w:sz w:val="28"/>
          <w:szCs w:val="28"/>
        </w:rPr>
        <w:t xml:space="preserve"> </w:t>
      </w:r>
      <w:r>
        <w:rPr>
          <w:rFonts w:ascii="Times New Roman" w:hAnsi="Times New Roman" w:cs="Times New Roman"/>
          <w:sz w:val="28"/>
          <w:szCs w:val="28"/>
        </w:rPr>
        <w:t xml:space="preserve">что привело к незаконному использованию собственных средств Учреждения в сумме  </w:t>
      </w:r>
      <w:r w:rsidRPr="002A7405">
        <w:rPr>
          <w:rFonts w:ascii="Times New Roman" w:hAnsi="Times New Roman" w:cs="Times New Roman"/>
          <w:sz w:val="28"/>
          <w:szCs w:val="28"/>
        </w:rPr>
        <w:t>28</w:t>
      </w:r>
      <w:r>
        <w:rPr>
          <w:rFonts w:ascii="Times New Roman" w:hAnsi="Times New Roman" w:cs="Times New Roman"/>
          <w:sz w:val="28"/>
          <w:szCs w:val="28"/>
        </w:rPr>
        <w:t>,</w:t>
      </w:r>
      <w:r w:rsidRPr="002A7405">
        <w:rPr>
          <w:rFonts w:ascii="Times New Roman" w:hAnsi="Times New Roman" w:cs="Times New Roman"/>
          <w:sz w:val="28"/>
          <w:szCs w:val="28"/>
        </w:rPr>
        <w:t>7</w:t>
      </w:r>
      <w:r>
        <w:rPr>
          <w:rFonts w:ascii="Times New Roman" w:hAnsi="Times New Roman" w:cs="Times New Roman"/>
          <w:sz w:val="28"/>
          <w:szCs w:val="28"/>
        </w:rPr>
        <w:t xml:space="preserve"> тыс.</w:t>
      </w:r>
      <w:r w:rsidRPr="002A7405">
        <w:rPr>
          <w:rFonts w:ascii="Times New Roman" w:hAnsi="Times New Roman" w:cs="Times New Roman"/>
          <w:sz w:val="28"/>
          <w:szCs w:val="28"/>
        </w:rPr>
        <w:t xml:space="preserve"> рублей</w:t>
      </w:r>
      <w:r>
        <w:rPr>
          <w:rFonts w:ascii="Times New Roman" w:hAnsi="Times New Roman" w:cs="Times New Roman"/>
          <w:sz w:val="28"/>
          <w:szCs w:val="28"/>
        </w:rPr>
        <w:t>.</w:t>
      </w:r>
    </w:p>
    <w:p w:rsidR="00AE38D2" w:rsidRDefault="00AE38D2" w:rsidP="00AE3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П</w:t>
      </w:r>
      <w:r w:rsidRPr="00235DCB">
        <w:rPr>
          <w:rFonts w:ascii="Times New Roman" w:hAnsi="Times New Roman" w:cs="Times New Roman"/>
          <w:sz w:val="28"/>
          <w:szCs w:val="28"/>
        </w:rPr>
        <w:t>росроченной задолженности на балансе Учреждения в проверяемом периоде не числилось.</w:t>
      </w:r>
    </w:p>
    <w:p w:rsidR="00AE38D2" w:rsidRDefault="00AE38D2" w:rsidP="00AE38D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14. В нарушение статьи 13 Федерального закона от 3 ноября 2006 года №174-ФЗ «Об автономных учреждениях», Учреждением не обеспечена открытость и доступность сведений о финансово-хозяйственной деятельности, подлежащей размещению на официальном сайте Учреждения не размещались. </w:t>
      </w:r>
    </w:p>
    <w:p w:rsidR="00AE38D2" w:rsidRDefault="00AE38D2" w:rsidP="00AE38D2">
      <w:pPr>
        <w:pStyle w:val="ConsPlusNonformat"/>
        <w:jc w:val="both"/>
        <w:rPr>
          <w:rFonts w:ascii="Times New Roman" w:hAnsi="Times New Roman" w:cs="Times New Roman"/>
          <w:sz w:val="28"/>
          <w:szCs w:val="28"/>
        </w:rPr>
      </w:pPr>
      <w:r>
        <w:rPr>
          <w:rFonts w:ascii="Times New Roman" w:hAnsi="Times New Roman" w:cs="Times New Roman"/>
          <w:sz w:val="28"/>
          <w:szCs w:val="28"/>
        </w:rPr>
        <w:tab/>
        <w:t>15. При проверке соблюдения законодательства при использовании государственного имущества, находящегося в оперативном управлении, нарушений не выявлено.</w:t>
      </w:r>
    </w:p>
    <w:p w:rsidR="00AE38D2" w:rsidRPr="00C368C5" w:rsidRDefault="00AE38D2" w:rsidP="00AE38D2">
      <w:pPr>
        <w:spacing w:after="0" w:line="240" w:lineRule="auto"/>
        <w:jc w:val="both"/>
        <w:rPr>
          <w:rFonts w:ascii="Times New Roman" w:hAnsi="Times New Roman" w:cs="Times New Roman"/>
          <w:sz w:val="16"/>
          <w:szCs w:val="16"/>
        </w:rPr>
      </w:pPr>
    </w:p>
    <w:p w:rsidR="00AE38D2" w:rsidRDefault="00AE38D2" w:rsidP="00AE38D2">
      <w:pPr>
        <w:spacing w:after="0" w:line="240" w:lineRule="auto"/>
        <w:rPr>
          <w:rFonts w:ascii="Times New Roman" w:hAnsi="Times New Roman" w:cs="Times New Roman"/>
          <w:b/>
          <w:sz w:val="27"/>
          <w:szCs w:val="27"/>
        </w:rPr>
      </w:pPr>
      <w:r>
        <w:rPr>
          <w:rFonts w:ascii="Times New Roman" w:hAnsi="Times New Roman" w:cs="Times New Roman"/>
          <w:sz w:val="28"/>
          <w:szCs w:val="28"/>
        </w:rPr>
        <w:tab/>
      </w:r>
      <w:r w:rsidRPr="001E30ED">
        <w:rPr>
          <w:rFonts w:ascii="Times New Roman" w:hAnsi="Times New Roman" w:cs="Times New Roman"/>
          <w:b/>
          <w:sz w:val="27"/>
          <w:szCs w:val="27"/>
        </w:rPr>
        <w:t>ПРЕДЛОЖЕНИЯ</w:t>
      </w:r>
    </w:p>
    <w:p w:rsidR="00AE38D2" w:rsidRPr="00665081" w:rsidRDefault="00AE38D2" w:rsidP="00AE38D2">
      <w:pPr>
        <w:spacing w:after="0" w:line="240" w:lineRule="auto"/>
        <w:rPr>
          <w:rFonts w:ascii="Times New Roman" w:hAnsi="Times New Roman" w:cs="Times New Roman"/>
          <w:b/>
          <w:sz w:val="16"/>
          <w:szCs w:val="16"/>
        </w:rPr>
      </w:pPr>
    </w:p>
    <w:p w:rsidR="00AE38D2" w:rsidRDefault="00AE38D2" w:rsidP="00AE38D2">
      <w:pPr>
        <w:spacing w:after="0" w:line="240" w:lineRule="auto"/>
        <w:jc w:val="both"/>
        <w:rPr>
          <w:rFonts w:ascii="Times New Roman" w:hAnsi="Times New Roman" w:cs="Times New Roman"/>
          <w:sz w:val="28"/>
          <w:szCs w:val="28"/>
        </w:rPr>
      </w:pPr>
      <w:r w:rsidRPr="0041320A">
        <w:rPr>
          <w:rFonts w:ascii="Times New Roman" w:hAnsi="Times New Roman" w:cs="Times New Roman"/>
          <w:sz w:val="28"/>
          <w:szCs w:val="28"/>
        </w:rPr>
        <w:tab/>
        <w:t>1.</w:t>
      </w:r>
      <w:r>
        <w:rPr>
          <w:rFonts w:ascii="Times New Roman" w:hAnsi="Times New Roman" w:cs="Times New Roman"/>
          <w:sz w:val="28"/>
          <w:szCs w:val="28"/>
        </w:rPr>
        <w:t> </w:t>
      </w:r>
      <w:r w:rsidRPr="0041320A">
        <w:rPr>
          <w:rFonts w:ascii="Times New Roman" w:hAnsi="Times New Roman" w:cs="Times New Roman"/>
          <w:sz w:val="28"/>
          <w:szCs w:val="28"/>
        </w:rPr>
        <w:t xml:space="preserve">Утвердить отчет о результатах контрольного мероприятия </w:t>
      </w:r>
      <w:r w:rsidRPr="001E2047">
        <w:rPr>
          <w:rFonts w:ascii="Times New Roman" w:hAnsi="Times New Roman" w:cs="Times New Roman"/>
          <w:sz w:val="28"/>
          <w:szCs w:val="28"/>
        </w:rPr>
        <w:t>«</w:t>
      </w:r>
      <w:r>
        <w:rPr>
          <w:rFonts w:ascii="Times New Roman" w:hAnsi="Times New Roman" w:cs="Times New Roman"/>
          <w:sz w:val="28"/>
          <w:szCs w:val="28"/>
        </w:rPr>
        <w:t>Проверка законности и эффективности использования средств окружного бюджета, направленных в 2016 году и истекшем периоде 2017 года</w:t>
      </w:r>
      <w:r w:rsidRPr="00116498">
        <w:rPr>
          <w:rFonts w:ascii="Times New Roman" w:hAnsi="Times New Roman" w:cs="Times New Roman"/>
          <w:sz w:val="28"/>
          <w:szCs w:val="28"/>
        </w:rPr>
        <w:t xml:space="preserve"> </w:t>
      </w:r>
      <w:r w:rsidRPr="00074FFE">
        <w:rPr>
          <w:rFonts w:ascii="Times New Roman" w:hAnsi="Times New Roman" w:cs="Times New Roman"/>
          <w:sz w:val="28"/>
          <w:szCs w:val="28"/>
        </w:rPr>
        <w:t>Автономном</w:t>
      </w:r>
      <w:r>
        <w:rPr>
          <w:rFonts w:ascii="Times New Roman" w:hAnsi="Times New Roman" w:cs="Times New Roman"/>
          <w:sz w:val="28"/>
          <w:szCs w:val="28"/>
        </w:rPr>
        <w:t>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Pr>
          <w:rFonts w:ascii="Times New Roman" w:hAnsi="Times New Roman" w:cs="Times New Roman"/>
          <w:sz w:val="28"/>
          <w:szCs w:val="28"/>
        </w:rPr>
        <w:t xml:space="preserve"> в виде субсидии на выполнение государственного задания</w:t>
      </w:r>
      <w:r w:rsidRPr="00EF409B">
        <w:rPr>
          <w:rFonts w:ascii="Times New Roman" w:hAnsi="Times New Roman" w:cs="Times New Roman"/>
          <w:sz w:val="28"/>
          <w:szCs w:val="28"/>
        </w:rPr>
        <w:t>»</w:t>
      </w:r>
      <w:r>
        <w:rPr>
          <w:rFonts w:ascii="Times New Roman" w:hAnsi="Times New Roman" w:cs="Times New Roman"/>
          <w:sz w:val="28"/>
          <w:szCs w:val="28"/>
        </w:rPr>
        <w:t>.</w:t>
      </w:r>
    </w:p>
    <w:p w:rsidR="00AE38D2" w:rsidRPr="001E30ED" w:rsidRDefault="00AE38D2" w:rsidP="00AE38D2">
      <w:pPr>
        <w:spacing w:after="0" w:line="240" w:lineRule="auto"/>
        <w:jc w:val="both"/>
        <w:rPr>
          <w:rFonts w:ascii="Times New Roman" w:hAnsi="Times New Roman" w:cs="Times New Roman"/>
          <w:sz w:val="27"/>
          <w:szCs w:val="27"/>
        </w:rPr>
      </w:pPr>
      <w:r>
        <w:rPr>
          <w:rFonts w:ascii="Times New Roman" w:hAnsi="Times New Roman" w:cs="Times New Roman"/>
          <w:sz w:val="28"/>
          <w:szCs w:val="28"/>
        </w:rPr>
        <w:tab/>
        <w:t>2</w:t>
      </w:r>
      <w:r w:rsidRPr="0041320A">
        <w:rPr>
          <w:rFonts w:ascii="Times New Roman" w:hAnsi="Times New Roman" w:cs="Times New Roman"/>
          <w:sz w:val="28"/>
          <w:szCs w:val="28"/>
        </w:rPr>
        <w:t>.</w:t>
      </w:r>
      <w:r>
        <w:rPr>
          <w:rFonts w:ascii="Times New Roman" w:hAnsi="Times New Roman" w:cs="Times New Roman"/>
          <w:sz w:val="28"/>
          <w:szCs w:val="28"/>
        </w:rPr>
        <w:t> </w:t>
      </w:r>
      <w:r w:rsidRPr="0041320A">
        <w:rPr>
          <w:rFonts w:ascii="Times New Roman" w:hAnsi="Times New Roman" w:cs="Times New Roman"/>
          <w:sz w:val="28"/>
          <w:szCs w:val="28"/>
        </w:rPr>
        <w:t xml:space="preserve">Отчет направить </w:t>
      </w:r>
      <w:r>
        <w:rPr>
          <w:rFonts w:ascii="Times New Roman" w:hAnsi="Times New Roman" w:cs="Times New Roman"/>
          <w:sz w:val="28"/>
          <w:szCs w:val="28"/>
        </w:rPr>
        <w:t xml:space="preserve">в </w:t>
      </w:r>
      <w:r w:rsidRPr="0041320A">
        <w:rPr>
          <w:rFonts w:ascii="Times New Roman" w:hAnsi="Times New Roman" w:cs="Times New Roman"/>
          <w:sz w:val="28"/>
          <w:szCs w:val="28"/>
        </w:rPr>
        <w:t>Дум</w:t>
      </w:r>
      <w:r>
        <w:rPr>
          <w:rFonts w:ascii="Times New Roman" w:hAnsi="Times New Roman" w:cs="Times New Roman"/>
          <w:sz w:val="28"/>
          <w:szCs w:val="28"/>
        </w:rPr>
        <w:t xml:space="preserve">у Чукотского автономного округа </w:t>
      </w:r>
      <w:r w:rsidRPr="0041320A">
        <w:rPr>
          <w:rFonts w:ascii="Times New Roman" w:hAnsi="Times New Roman" w:cs="Times New Roman"/>
          <w:sz w:val="28"/>
          <w:szCs w:val="28"/>
        </w:rPr>
        <w:t>и Губернатору Чукотского автономного округа.</w:t>
      </w:r>
    </w:p>
    <w:p w:rsidR="00AE38D2" w:rsidRPr="0041320A" w:rsidRDefault="00AE38D2" w:rsidP="00AE38D2">
      <w:pPr>
        <w:spacing w:after="0" w:line="240" w:lineRule="auto"/>
        <w:jc w:val="both"/>
        <w:rPr>
          <w:rFonts w:ascii="Times New Roman" w:hAnsi="Times New Roman" w:cs="Times New Roman"/>
          <w:sz w:val="28"/>
          <w:szCs w:val="28"/>
        </w:rPr>
      </w:pPr>
      <w:r w:rsidRPr="001E30ED">
        <w:rPr>
          <w:rFonts w:ascii="Times New Roman" w:hAnsi="Times New Roman" w:cs="Times New Roman"/>
          <w:sz w:val="27"/>
          <w:szCs w:val="27"/>
        </w:rPr>
        <w:tab/>
      </w:r>
      <w:r>
        <w:rPr>
          <w:rFonts w:ascii="Times New Roman" w:hAnsi="Times New Roman" w:cs="Times New Roman"/>
          <w:sz w:val="27"/>
          <w:szCs w:val="27"/>
        </w:rPr>
        <w:t>3</w:t>
      </w:r>
      <w:r w:rsidRPr="0041320A">
        <w:rPr>
          <w:rFonts w:ascii="Times New Roman" w:hAnsi="Times New Roman" w:cs="Times New Roman"/>
          <w:sz w:val="28"/>
          <w:szCs w:val="28"/>
        </w:rPr>
        <w:t>.</w:t>
      </w:r>
      <w:r>
        <w:rPr>
          <w:rFonts w:ascii="Times New Roman" w:hAnsi="Times New Roman" w:cs="Times New Roman"/>
          <w:sz w:val="28"/>
          <w:szCs w:val="28"/>
        </w:rPr>
        <w:t> </w:t>
      </w:r>
      <w:r w:rsidRPr="0041320A">
        <w:rPr>
          <w:rFonts w:ascii="Times New Roman" w:hAnsi="Times New Roman" w:cs="Times New Roman"/>
          <w:sz w:val="28"/>
          <w:szCs w:val="28"/>
        </w:rPr>
        <w:t xml:space="preserve">Направить Представление Счетной палаты Чукотского автономного округа </w:t>
      </w:r>
      <w:r w:rsidRPr="00074FFE">
        <w:rPr>
          <w:rFonts w:ascii="Times New Roman" w:hAnsi="Times New Roman" w:cs="Times New Roman"/>
          <w:sz w:val="28"/>
          <w:szCs w:val="28"/>
        </w:rPr>
        <w:t>Автономно</w:t>
      </w:r>
      <w:r>
        <w:rPr>
          <w:rFonts w:ascii="Times New Roman" w:hAnsi="Times New Roman" w:cs="Times New Roman"/>
          <w:sz w:val="28"/>
          <w:szCs w:val="28"/>
        </w:rPr>
        <w:t>му</w:t>
      </w:r>
      <w:r w:rsidRPr="00074FFE">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074FFE">
        <w:rPr>
          <w:rFonts w:ascii="Times New Roman" w:hAnsi="Times New Roman" w:cs="Times New Roman"/>
          <w:sz w:val="28"/>
          <w:szCs w:val="28"/>
        </w:rPr>
        <w:t xml:space="preserve"> Чукотского автономного округа по </w:t>
      </w:r>
      <w:proofErr w:type="spellStart"/>
      <w:r w:rsidRPr="00074FFE">
        <w:rPr>
          <w:rFonts w:ascii="Times New Roman" w:hAnsi="Times New Roman" w:cs="Times New Roman"/>
          <w:sz w:val="28"/>
          <w:szCs w:val="28"/>
        </w:rPr>
        <w:t>киновидеопрокату</w:t>
      </w:r>
      <w:proofErr w:type="spellEnd"/>
      <w:r w:rsidRPr="00074FFE">
        <w:rPr>
          <w:rFonts w:ascii="Times New Roman" w:hAnsi="Times New Roman" w:cs="Times New Roman"/>
          <w:sz w:val="28"/>
          <w:szCs w:val="28"/>
        </w:rPr>
        <w:t xml:space="preserve"> и кинообслуживанию населения «</w:t>
      </w:r>
      <w:proofErr w:type="spellStart"/>
      <w:r w:rsidRPr="00074FFE">
        <w:rPr>
          <w:rFonts w:ascii="Times New Roman" w:hAnsi="Times New Roman" w:cs="Times New Roman"/>
          <w:sz w:val="28"/>
          <w:szCs w:val="28"/>
        </w:rPr>
        <w:t>Окркиновидеопрокат</w:t>
      </w:r>
      <w:proofErr w:type="spellEnd"/>
      <w:r w:rsidRPr="00074FFE">
        <w:rPr>
          <w:rFonts w:ascii="Times New Roman" w:hAnsi="Times New Roman" w:cs="Times New Roman"/>
          <w:sz w:val="28"/>
          <w:szCs w:val="28"/>
        </w:rPr>
        <w:t>»</w:t>
      </w:r>
      <w:r w:rsidRPr="0041320A">
        <w:rPr>
          <w:rFonts w:ascii="Times New Roman" w:hAnsi="Times New Roman" w:cs="Times New Roman"/>
          <w:sz w:val="28"/>
          <w:szCs w:val="28"/>
        </w:rPr>
        <w:t>.</w:t>
      </w:r>
    </w:p>
    <w:p w:rsidR="00AE38D2" w:rsidRDefault="00AE38D2" w:rsidP="00AE38D2">
      <w:pPr>
        <w:tabs>
          <w:tab w:val="left" w:pos="709"/>
        </w:tabs>
        <w:spacing w:after="0" w:line="240" w:lineRule="auto"/>
        <w:jc w:val="both"/>
        <w:rPr>
          <w:rFonts w:ascii="Times New Roman" w:hAnsi="Times New Roman" w:cs="Times New Roman"/>
          <w:sz w:val="28"/>
          <w:szCs w:val="28"/>
        </w:rPr>
      </w:pPr>
      <w:r w:rsidRPr="0041320A">
        <w:rPr>
          <w:rFonts w:ascii="Times New Roman" w:hAnsi="Times New Roman" w:cs="Times New Roman"/>
          <w:sz w:val="28"/>
          <w:szCs w:val="28"/>
        </w:rPr>
        <w:tab/>
      </w:r>
      <w:r>
        <w:rPr>
          <w:rFonts w:ascii="Times New Roman" w:hAnsi="Times New Roman" w:cs="Times New Roman"/>
          <w:sz w:val="28"/>
          <w:szCs w:val="28"/>
        </w:rPr>
        <w:t xml:space="preserve">4. Направить информационное письмо в Департамент образования, культуры и спорта Чукотского автономного округа, в ведомственном подчинении которого находится Учреждение. </w:t>
      </w:r>
    </w:p>
    <w:p w:rsidR="00AE38D2" w:rsidRDefault="00AE38D2" w:rsidP="00AE38D2">
      <w:pPr>
        <w:tabs>
          <w:tab w:val="left" w:pos="709"/>
        </w:tabs>
        <w:spacing w:after="0" w:line="240" w:lineRule="auto"/>
        <w:jc w:val="both"/>
        <w:rPr>
          <w:rFonts w:ascii="Times New Roman" w:hAnsi="Times New Roman" w:cs="Times New Roman"/>
          <w:sz w:val="28"/>
          <w:szCs w:val="28"/>
        </w:rPr>
      </w:pPr>
    </w:p>
    <w:p w:rsidR="00AE38D2" w:rsidRDefault="00AE38D2" w:rsidP="00AE38D2">
      <w:pPr>
        <w:tabs>
          <w:tab w:val="left" w:pos="709"/>
        </w:tabs>
        <w:spacing w:after="0" w:line="240" w:lineRule="auto"/>
        <w:jc w:val="both"/>
        <w:rPr>
          <w:rFonts w:ascii="Times New Roman" w:hAnsi="Times New Roman" w:cs="Times New Roman"/>
          <w:sz w:val="28"/>
          <w:szCs w:val="28"/>
        </w:rPr>
      </w:pPr>
    </w:p>
    <w:p w:rsidR="00AE38D2" w:rsidRPr="00D76A58" w:rsidRDefault="00AE38D2" w:rsidP="00AE38D2">
      <w:pPr>
        <w:spacing w:after="0" w:line="240" w:lineRule="auto"/>
        <w:jc w:val="both"/>
        <w:rPr>
          <w:rFonts w:ascii="Times New Roman" w:eastAsia="Times New Roman" w:hAnsi="Times New Roman" w:cs="Times New Roman"/>
          <w:bCs/>
          <w:color w:val="000000"/>
          <w:sz w:val="28"/>
          <w:szCs w:val="28"/>
        </w:rPr>
      </w:pPr>
      <w:r w:rsidRPr="00D76A58">
        <w:rPr>
          <w:rFonts w:ascii="Times New Roman" w:eastAsia="Times New Roman" w:hAnsi="Times New Roman" w:cs="Times New Roman"/>
          <w:bCs/>
          <w:color w:val="000000"/>
          <w:sz w:val="28"/>
          <w:szCs w:val="28"/>
        </w:rPr>
        <w:t>Аудитор Счетной палаты</w:t>
      </w:r>
    </w:p>
    <w:p w:rsidR="00AE38D2" w:rsidRPr="00D76A58" w:rsidRDefault="00AE38D2" w:rsidP="00AE38D2">
      <w:pPr>
        <w:spacing w:after="0" w:line="240" w:lineRule="auto"/>
        <w:jc w:val="both"/>
        <w:rPr>
          <w:sz w:val="28"/>
          <w:szCs w:val="28"/>
        </w:rPr>
      </w:pPr>
      <w:r w:rsidRPr="00D76A58">
        <w:rPr>
          <w:rFonts w:ascii="Times New Roman" w:eastAsia="Times New Roman" w:hAnsi="Times New Roman" w:cs="Times New Roman"/>
          <w:bCs/>
          <w:color w:val="000000"/>
          <w:sz w:val="28"/>
          <w:szCs w:val="28"/>
        </w:rPr>
        <w:t>Чукотского</w:t>
      </w:r>
      <w:r>
        <w:rPr>
          <w:rFonts w:ascii="Times New Roman" w:eastAsia="Times New Roman" w:hAnsi="Times New Roman" w:cs="Times New Roman"/>
          <w:bCs/>
          <w:color w:val="000000"/>
          <w:sz w:val="28"/>
          <w:szCs w:val="28"/>
        </w:rPr>
        <w:t xml:space="preserve"> автономного округа                                                     </w:t>
      </w:r>
      <w:proofErr w:type="spellStart"/>
      <w:r>
        <w:rPr>
          <w:rFonts w:ascii="Times New Roman" w:eastAsia="Times New Roman" w:hAnsi="Times New Roman" w:cs="Times New Roman"/>
          <w:bCs/>
          <w:color w:val="000000"/>
          <w:sz w:val="28"/>
          <w:szCs w:val="28"/>
        </w:rPr>
        <w:t>Л.А.Петрусева</w:t>
      </w:r>
      <w:proofErr w:type="spellEnd"/>
    </w:p>
    <w:p w:rsidR="00AE38D2" w:rsidRDefault="00AE38D2" w:rsidP="00AE38D2">
      <w:pPr>
        <w:spacing w:after="0" w:line="240" w:lineRule="auto"/>
        <w:jc w:val="both"/>
        <w:rPr>
          <w:rFonts w:ascii="Times New Roman" w:hAnsi="Times New Roman" w:cs="Times New Roman"/>
          <w:sz w:val="28"/>
          <w:szCs w:val="28"/>
        </w:rPr>
      </w:pPr>
    </w:p>
    <w:p w:rsidR="00AE38D2" w:rsidRDefault="00AE38D2" w:rsidP="00AE38D2">
      <w:pPr>
        <w:spacing w:after="0" w:line="240" w:lineRule="auto"/>
        <w:jc w:val="both"/>
        <w:rPr>
          <w:rFonts w:ascii="Times New Roman" w:hAnsi="Times New Roman" w:cs="Times New Roman"/>
          <w:sz w:val="28"/>
          <w:szCs w:val="28"/>
        </w:rPr>
      </w:pPr>
    </w:p>
    <w:p w:rsidR="00AE38D2" w:rsidRDefault="00AE38D2" w:rsidP="00AE38D2">
      <w:pPr>
        <w:spacing w:after="0" w:line="240" w:lineRule="auto"/>
        <w:jc w:val="both"/>
        <w:rPr>
          <w:rFonts w:ascii="Times New Roman" w:hAnsi="Times New Roman" w:cs="Times New Roman"/>
          <w:sz w:val="28"/>
          <w:szCs w:val="28"/>
        </w:rPr>
      </w:pPr>
    </w:p>
    <w:p w:rsidR="00214968" w:rsidRPr="00670994" w:rsidRDefault="00214968" w:rsidP="00214968">
      <w:pPr>
        <w:spacing w:after="0" w:line="240" w:lineRule="auto"/>
        <w:ind w:firstLine="708"/>
        <w:jc w:val="both"/>
        <w:rPr>
          <w:b/>
          <w:sz w:val="28"/>
          <w:szCs w:val="28"/>
        </w:rPr>
      </w:pPr>
    </w:p>
    <w:p w:rsidR="00214968" w:rsidRPr="00670994" w:rsidRDefault="00214968" w:rsidP="00214968">
      <w:pPr>
        <w:spacing w:after="0" w:line="240" w:lineRule="auto"/>
        <w:ind w:firstLine="698"/>
        <w:jc w:val="right"/>
        <w:rPr>
          <w:rStyle w:val="af2"/>
          <w:rFonts w:ascii="Times New Roman" w:eastAsiaTheme="majorEastAsia" w:hAnsi="Times New Roman" w:cs="Times New Roman"/>
          <w:b w:val="0"/>
          <w:sz w:val="28"/>
          <w:szCs w:val="28"/>
        </w:rPr>
      </w:pPr>
    </w:p>
    <w:p w:rsidR="00214968" w:rsidRPr="00670994" w:rsidRDefault="00214968" w:rsidP="00214968">
      <w:pPr>
        <w:autoSpaceDE w:val="0"/>
        <w:autoSpaceDN w:val="0"/>
        <w:adjustRightInd w:val="0"/>
        <w:spacing w:after="0" w:line="240" w:lineRule="auto"/>
        <w:ind w:firstLine="540"/>
        <w:jc w:val="both"/>
        <w:rPr>
          <w:rFonts w:ascii="Times New Roman" w:hAnsi="Times New Roman" w:cs="Times New Roman"/>
          <w:sz w:val="28"/>
          <w:szCs w:val="28"/>
        </w:rPr>
      </w:pPr>
    </w:p>
    <w:p w:rsidR="00042C28" w:rsidRDefault="00042C28" w:rsidP="00DC01C6">
      <w:pPr>
        <w:spacing w:after="0"/>
        <w:jc w:val="right"/>
      </w:pPr>
    </w:p>
    <w:sectPr w:rsidR="00042C28" w:rsidSect="001A02E4">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9D" w:rsidRDefault="00434F9D" w:rsidP="001A02E4">
      <w:pPr>
        <w:spacing w:after="0" w:line="240" w:lineRule="auto"/>
      </w:pPr>
      <w:r>
        <w:separator/>
      </w:r>
    </w:p>
  </w:endnote>
  <w:endnote w:type="continuationSeparator" w:id="0">
    <w:p w:rsidR="00434F9D" w:rsidRDefault="00434F9D" w:rsidP="001A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E4" w:rsidRDefault="001A02E4">
    <w:pPr>
      <w:pStyle w:val="ae"/>
      <w:jc w:val="right"/>
    </w:pPr>
  </w:p>
  <w:p w:rsidR="001A02E4" w:rsidRDefault="001A02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9D" w:rsidRDefault="00434F9D" w:rsidP="001A02E4">
      <w:pPr>
        <w:spacing w:after="0" w:line="240" w:lineRule="auto"/>
      </w:pPr>
      <w:r>
        <w:separator/>
      </w:r>
    </w:p>
  </w:footnote>
  <w:footnote w:type="continuationSeparator" w:id="0">
    <w:p w:rsidR="00434F9D" w:rsidRDefault="00434F9D" w:rsidP="001A0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FC2" w:rsidRDefault="004D3745">
    <w:pPr>
      <w:pStyle w:val="ab"/>
    </w:pPr>
    <w:r>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714"/>
      <w:docPartObj>
        <w:docPartGallery w:val="Page Numbers (Top of Page)"/>
        <w:docPartUnique/>
      </w:docPartObj>
    </w:sdtPr>
    <w:sdtEndPr/>
    <w:sdtContent>
      <w:p w:rsidR="001A02E4" w:rsidRDefault="001A02E4">
        <w:pPr>
          <w:pStyle w:val="ab"/>
        </w:pPr>
        <w:r>
          <w:fldChar w:fldCharType="begin"/>
        </w:r>
        <w:r>
          <w:instrText xml:space="preserve"> PAGE   \* MERGEFORMAT </w:instrText>
        </w:r>
        <w:r>
          <w:fldChar w:fldCharType="separate"/>
        </w:r>
        <w:r w:rsidR="004D3745">
          <w:rPr>
            <w:noProof/>
          </w:rPr>
          <w:t>59</w:t>
        </w:r>
        <w:r>
          <w:rPr>
            <w:noProof/>
          </w:rPr>
          <w:fldChar w:fldCharType="end"/>
        </w:r>
      </w:p>
    </w:sdtContent>
  </w:sdt>
  <w:p w:rsidR="001A02E4" w:rsidRDefault="001A02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F14CB"/>
    <w:multiLevelType w:val="hybridMultilevel"/>
    <w:tmpl w:val="ED743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21F45E4"/>
    <w:multiLevelType w:val="hybridMultilevel"/>
    <w:tmpl w:val="348A182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87"/>
    <w:rsid w:val="00042C28"/>
    <w:rsid w:val="00187CB1"/>
    <w:rsid w:val="001A02E4"/>
    <w:rsid w:val="00214968"/>
    <w:rsid w:val="00336474"/>
    <w:rsid w:val="003C69AB"/>
    <w:rsid w:val="00434F9D"/>
    <w:rsid w:val="004D3745"/>
    <w:rsid w:val="00670994"/>
    <w:rsid w:val="00764FC2"/>
    <w:rsid w:val="009250EB"/>
    <w:rsid w:val="00AE38D2"/>
    <w:rsid w:val="00D10E79"/>
    <w:rsid w:val="00D650EE"/>
    <w:rsid w:val="00DC01C6"/>
    <w:rsid w:val="00DF1A87"/>
    <w:rsid w:val="00FC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CE70D-BD36-4DCA-8072-8CCABEB5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C6"/>
    <w:pPr>
      <w:spacing w:after="200" w:line="276" w:lineRule="auto"/>
    </w:pPr>
    <w:rPr>
      <w:rFonts w:eastAsiaTheme="minorEastAsia"/>
      <w:lang w:eastAsia="ru-RU"/>
    </w:rPr>
  </w:style>
  <w:style w:type="paragraph" w:styleId="1">
    <w:name w:val="heading 1"/>
    <w:basedOn w:val="a"/>
    <w:next w:val="a"/>
    <w:link w:val="10"/>
    <w:uiPriority w:val="99"/>
    <w:qFormat/>
    <w:rsid w:val="00DC01C6"/>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qFormat/>
    <w:rsid w:val="00DC01C6"/>
    <w:pPr>
      <w:keepNext/>
      <w:widowControl w:val="0"/>
      <w:tabs>
        <w:tab w:val="left" w:pos="5387"/>
        <w:tab w:val="left" w:pos="8789"/>
      </w:tabs>
      <w:autoSpaceDE w:val="0"/>
      <w:autoSpaceDN w:val="0"/>
      <w:adjustRightInd w:val="0"/>
      <w:spacing w:after="0" w:line="240" w:lineRule="auto"/>
      <w:ind w:left="284" w:right="-140"/>
      <w:jc w:val="both"/>
      <w:outlineLvl w:val="1"/>
    </w:pPr>
    <w:rPr>
      <w:rFonts w:ascii="Times New Roman" w:eastAsia="Times New Roman" w:hAnsi="Times New Roman" w:cs="Times New Roman"/>
      <w:sz w:val="28"/>
      <w:szCs w:val="28"/>
    </w:rPr>
  </w:style>
  <w:style w:type="paragraph" w:styleId="3">
    <w:name w:val="heading 3"/>
    <w:basedOn w:val="a"/>
    <w:next w:val="a"/>
    <w:link w:val="30"/>
    <w:qFormat/>
    <w:rsid w:val="00DC01C6"/>
    <w:pPr>
      <w:keepNext/>
      <w:spacing w:after="0" w:line="240" w:lineRule="auto"/>
      <w:jc w:val="center"/>
      <w:outlineLvl w:val="2"/>
    </w:pPr>
    <w:rPr>
      <w:rFonts w:ascii="Times New Roman" w:eastAsia="Times New Roman" w:hAnsi="Times New Roman" w:cs="Times New Roman"/>
      <w:b/>
      <w:bCs/>
      <w:szCs w:val="20"/>
    </w:rPr>
  </w:style>
  <w:style w:type="paragraph" w:styleId="4">
    <w:name w:val="heading 4"/>
    <w:basedOn w:val="a"/>
    <w:next w:val="a"/>
    <w:link w:val="40"/>
    <w:qFormat/>
    <w:rsid w:val="00DC01C6"/>
    <w:pPr>
      <w:keepNext/>
      <w:tabs>
        <w:tab w:val="left" w:pos="885"/>
      </w:tabs>
      <w:spacing w:after="0" w:line="240" w:lineRule="auto"/>
      <w:outlineLvl w:val="3"/>
    </w:pPr>
    <w:rPr>
      <w:rFonts w:ascii="Times New Roman" w:eastAsia="Times New Roman" w:hAnsi="Times New Roman" w:cs="Times New Roman"/>
      <w:b/>
      <w:bCs/>
      <w:sz w:val="18"/>
      <w:szCs w:val="18"/>
    </w:rPr>
  </w:style>
  <w:style w:type="paragraph" w:styleId="5">
    <w:name w:val="heading 5"/>
    <w:basedOn w:val="a"/>
    <w:next w:val="a"/>
    <w:link w:val="50"/>
    <w:qFormat/>
    <w:rsid w:val="00DC01C6"/>
    <w:pPr>
      <w:keepNext/>
      <w:autoSpaceDE w:val="0"/>
      <w:autoSpaceDN w:val="0"/>
      <w:adjustRightInd w:val="0"/>
      <w:spacing w:after="0" w:line="240" w:lineRule="auto"/>
      <w:jc w:val="center"/>
      <w:outlineLvl w:val="4"/>
    </w:pPr>
    <w:rPr>
      <w:rFonts w:ascii="Times New Roman" w:eastAsia="Times New Roman" w:hAnsi="Times New Roman" w:cs="Times New Roman"/>
      <w:b/>
      <w:bCs/>
      <w:i/>
      <w:iCs/>
      <w:color w:val="000000"/>
    </w:rPr>
  </w:style>
  <w:style w:type="paragraph" w:styleId="6">
    <w:name w:val="heading 6"/>
    <w:basedOn w:val="a"/>
    <w:next w:val="a"/>
    <w:link w:val="60"/>
    <w:qFormat/>
    <w:rsid w:val="00DC01C6"/>
    <w:pPr>
      <w:keepNext/>
      <w:spacing w:after="0" w:line="240" w:lineRule="auto"/>
      <w:ind w:firstLine="709"/>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DC01C6"/>
    <w:pPr>
      <w:keepNext/>
      <w:spacing w:after="0" w:line="240" w:lineRule="auto"/>
      <w:ind w:right="-108"/>
      <w:jc w:val="center"/>
      <w:outlineLvl w:val="6"/>
    </w:pPr>
    <w:rPr>
      <w:rFonts w:ascii="Times New Roman" w:eastAsia="Times New Roman" w:hAnsi="Times New Roman" w:cs="Times New Roman"/>
      <w:b/>
      <w:bCs/>
      <w:i/>
      <w:iCs/>
      <w:sz w:val="20"/>
      <w:szCs w:val="20"/>
    </w:rPr>
  </w:style>
  <w:style w:type="paragraph" w:styleId="8">
    <w:name w:val="heading 8"/>
    <w:basedOn w:val="a"/>
    <w:next w:val="a"/>
    <w:link w:val="80"/>
    <w:qFormat/>
    <w:rsid w:val="00DC01C6"/>
    <w:pPr>
      <w:keepNext/>
      <w:spacing w:after="0" w:line="240" w:lineRule="auto"/>
      <w:jc w:val="center"/>
      <w:outlineLvl w:val="7"/>
    </w:pPr>
    <w:rPr>
      <w:rFonts w:ascii="Times New Roman" w:eastAsia="Times New Roman" w:hAnsi="Times New Roman" w:cs="Times New Roman"/>
      <w:b/>
      <w:bCs/>
      <w:i/>
      <w:iCs/>
      <w:sz w:val="20"/>
    </w:rPr>
  </w:style>
  <w:style w:type="paragraph" w:styleId="9">
    <w:name w:val="heading 9"/>
    <w:basedOn w:val="a"/>
    <w:next w:val="a"/>
    <w:link w:val="90"/>
    <w:qFormat/>
    <w:rsid w:val="00DC01C6"/>
    <w:pPr>
      <w:keepNext/>
      <w:widowControl w:val="0"/>
      <w:autoSpaceDE w:val="0"/>
      <w:autoSpaceDN w:val="0"/>
      <w:adjustRightInd w:val="0"/>
      <w:spacing w:after="0" w:line="240" w:lineRule="auto"/>
      <w:ind w:firstLine="709"/>
      <w:jc w:val="center"/>
      <w:outlineLvl w:val="8"/>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01C6"/>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DC01C6"/>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DC01C6"/>
    <w:rPr>
      <w:rFonts w:ascii="Times New Roman" w:eastAsia="Times New Roman" w:hAnsi="Times New Roman" w:cs="Times New Roman"/>
      <w:b/>
      <w:bCs/>
      <w:szCs w:val="20"/>
      <w:lang w:eastAsia="ru-RU"/>
    </w:rPr>
  </w:style>
  <w:style w:type="character" w:customStyle="1" w:styleId="40">
    <w:name w:val="Заголовок 4 Знак"/>
    <w:basedOn w:val="a0"/>
    <w:link w:val="4"/>
    <w:rsid w:val="00DC01C6"/>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rsid w:val="00DC01C6"/>
    <w:rPr>
      <w:rFonts w:ascii="Times New Roman" w:eastAsia="Times New Roman" w:hAnsi="Times New Roman" w:cs="Times New Roman"/>
      <w:b/>
      <w:bCs/>
      <w:i/>
      <w:iCs/>
      <w:color w:val="000000"/>
      <w:lang w:eastAsia="ru-RU"/>
    </w:rPr>
  </w:style>
  <w:style w:type="character" w:customStyle="1" w:styleId="60">
    <w:name w:val="Заголовок 6 Знак"/>
    <w:basedOn w:val="a0"/>
    <w:link w:val="6"/>
    <w:rsid w:val="00DC01C6"/>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C01C6"/>
    <w:rPr>
      <w:rFonts w:ascii="Times New Roman" w:eastAsia="Times New Roman" w:hAnsi="Times New Roman" w:cs="Times New Roman"/>
      <w:b/>
      <w:bCs/>
      <w:i/>
      <w:iCs/>
      <w:sz w:val="20"/>
      <w:szCs w:val="20"/>
      <w:lang w:eastAsia="ru-RU"/>
    </w:rPr>
  </w:style>
  <w:style w:type="character" w:customStyle="1" w:styleId="80">
    <w:name w:val="Заголовок 8 Знак"/>
    <w:basedOn w:val="a0"/>
    <w:link w:val="8"/>
    <w:rsid w:val="00DC01C6"/>
    <w:rPr>
      <w:rFonts w:ascii="Times New Roman" w:eastAsia="Times New Roman" w:hAnsi="Times New Roman" w:cs="Times New Roman"/>
      <w:b/>
      <w:bCs/>
      <w:i/>
      <w:iCs/>
      <w:sz w:val="20"/>
      <w:lang w:eastAsia="ru-RU"/>
    </w:rPr>
  </w:style>
  <w:style w:type="character" w:customStyle="1" w:styleId="90">
    <w:name w:val="Заголовок 9 Знак"/>
    <w:basedOn w:val="a0"/>
    <w:link w:val="9"/>
    <w:rsid w:val="00DC01C6"/>
    <w:rPr>
      <w:rFonts w:ascii="Times New Roman" w:eastAsia="Times New Roman" w:hAnsi="Times New Roman" w:cs="Times New Roman"/>
      <w:b/>
      <w:bCs/>
      <w:sz w:val="24"/>
      <w:szCs w:val="28"/>
      <w:lang w:eastAsia="ru-RU"/>
    </w:rPr>
  </w:style>
  <w:style w:type="table" w:styleId="a3">
    <w:name w:val="Table Grid"/>
    <w:basedOn w:val="a1"/>
    <w:uiPriority w:val="59"/>
    <w:rsid w:val="00DC01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Гипертекстовая ссылка"/>
    <w:basedOn w:val="a0"/>
    <w:rsid w:val="00DC01C6"/>
    <w:rPr>
      <w:color w:val="008000"/>
    </w:rPr>
  </w:style>
  <w:style w:type="paragraph" w:styleId="a5">
    <w:name w:val="Body Text Indent"/>
    <w:basedOn w:val="a"/>
    <w:link w:val="a6"/>
    <w:uiPriority w:val="99"/>
    <w:semiHidden/>
    <w:rsid w:val="00DC01C6"/>
    <w:pPr>
      <w:spacing w:after="120" w:line="480" w:lineRule="auto"/>
      <w:jc w:val="center"/>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DC01C6"/>
    <w:rPr>
      <w:rFonts w:ascii="Times New Roman" w:eastAsia="Times New Roman" w:hAnsi="Times New Roman" w:cs="Times New Roman"/>
      <w:sz w:val="24"/>
      <w:szCs w:val="24"/>
      <w:lang w:eastAsia="ru-RU"/>
    </w:rPr>
  </w:style>
  <w:style w:type="paragraph" w:styleId="a7">
    <w:name w:val="Title"/>
    <w:basedOn w:val="a"/>
    <w:link w:val="a8"/>
    <w:qFormat/>
    <w:rsid w:val="00DC01C6"/>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DC01C6"/>
    <w:rPr>
      <w:rFonts w:ascii="Times New Roman" w:eastAsia="Times New Roman" w:hAnsi="Times New Roman" w:cs="Times New Roman"/>
      <w:b/>
      <w:bCs/>
      <w:sz w:val="24"/>
      <w:szCs w:val="24"/>
      <w:lang w:eastAsia="ru-RU"/>
    </w:rPr>
  </w:style>
  <w:style w:type="paragraph" w:styleId="a9">
    <w:name w:val="Body Text"/>
    <w:basedOn w:val="a"/>
    <w:link w:val="aa"/>
    <w:unhideWhenUsed/>
    <w:rsid w:val="00DC01C6"/>
    <w:pPr>
      <w:spacing w:after="120"/>
    </w:pPr>
  </w:style>
  <w:style w:type="character" w:customStyle="1" w:styleId="aa">
    <w:name w:val="Основной текст Знак"/>
    <w:basedOn w:val="a0"/>
    <w:link w:val="a9"/>
    <w:rsid w:val="00DC01C6"/>
    <w:rPr>
      <w:rFonts w:eastAsiaTheme="minorEastAsia"/>
      <w:lang w:eastAsia="ru-RU"/>
    </w:rPr>
  </w:style>
  <w:style w:type="paragraph" w:styleId="21">
    <w:name w:val="Body Text 2"/>
    <w:basedOn w:val="a"/>
    <w:link w:val="22"/>
    <w:unhideWhenUsed/>
    <w:rsid w:val="00DC01C6"/>
    <w:pPr>
      <w:spacing w:after="120" w:line="480" w:lineRule="auto"/>
    </w:pPr>
  </w:style>
  <w:style w:type="character" w:customStyle="1" w:styleId="22">
    <w:name w:val="Основной текст 2 Знак"/>
    <w:basedOn w:val="a0"/>
    <w:link w:val="21"/>
    <w:rsid w:val="00DC01C6"/>
    <w:rPr>
      <w:rFonts w:eastAsiaTheme="minorEastAsia"/>
      <w:lang w:eastAsia="ru-RU"/>
    </w:rPr>
  </w:style>
  <w:style w:type="paragraph" w:styleId="31">
    <w:name w:val="Body Text Indent 3"/>
    <w:basedOn w:val="a"/>
    <w:link w:val="32"/>
    <w:semiHidden/>
    <w:unhideWhenUsed/>
    <w:rsid w:val="00DC01C6"/>
    <w:pPr>
      <w:spacing w:after="120"/>
      <w:ind w:left="283"/>
    </w:pPr>
    <w:rPr>
      <w:sz w:val="16"/>
      <w:szCs w:val="16"/>
    </w:rPr>
  </w:style>
  <w:style w:type="character" w:customStyle="1" w:styleId="32">
    <w:name w:val="Основной текст с отступом 3 Знак"/>
    <w:basedOn w:val="a0"/>
    <w:link w:val="31"/>
    <w:semiHidden/>
    <w:rsid w:val="00DC01C6"/>
    <w:rPr>
      <w:rFonts w:eastAsiaTheme="minorEastAsia"/>
      <w:sz w:val="16"/>
      <w:szCs w:val="16"/>
      <w:lang w:eastAsia="ru-RU"/>
    </w:rPr>
  </w:style>
  <w:style w:type="paragraph" w:styleId="ab">
    <w:name w:val="header"/>
    <w:basedOn w:val="a"/>
    <w:link w:val="ac"/>
    <w:uiPriority w:val="99"/>
    <w:rsid w:val="00DC01C6"/>
    <w:pPr>
      <w:tabs>
        <w:tab w:val="center" w:pos="4677"/>
        <w:tab w:val="right" w:pos="9355"/>
      </w:tabs>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DC01C6"/>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DC01C6"/>
    <w:rPr>
      <w:rFonts w:ascii="Times New Roman" w:eastAsia="Times New Roman" w:hAnsi="Times New Roman" w:cs="Times New Roman"/>
      <w:sz w:val="24"/>
      <w:szCs w:val="24"/>
    </w:rPr>
  </w:style>
  <w:style w:type="paragraph" w:styleId="ae">
    <w:name w:val="footer"/>
    <w:basedOn w:val="a"/>
    <w:link w:val="ad"/>
    <w:uiPriority w:val="99"/>
    <w:rsid w:val="00DC01C6"/>
    <w:pPr>
      <w:tabs>
        <w:tab w:val="center" w:pos="4677"/>
        <w:tab w:val="right" w:pos="9355"/>
      </w:tabs>
      <w:autoSpaceDE w:val="0"/>
      <w:autoSpaceDN w:val="0"/>
      <w:spacing w:after="0" w:line="240" w:lineRule="auto"/>
      <w:jc w:val="center"/>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DC01C6"/>
    <w:rPr>
      <w:rFonts w:eastAsiaTheme="minorEastAsia"/>
      <w:lang w:eastAsia="ru-RU"/>
    </w:rPr>
  </w:style>
  <w:style w:type="character" w:customStyle="1" w:styleId="23">
    <w:name w:val="Основной текст с отступом 2 Знак"/>
    <w:basedOn w:val="a0"/>
    <w:link w:val="24"/>
    <w:semiHidden/>
    <w:rsid w:val="00DC01C6"/>
    <w:rPr>
      <w:rFonts w:ascii="Times New Roman" w:eastAsia="Times New Roman" w:hAnsi="Times New Roman" w:cs="Times New Roman"/>
      <w:sz w:val="28"/>
      <w:szCs w:val="28"/>
    </w:rPr>
  </w:style>
  <w:style w:type="paragraph" w:styleId="24">
    <w:name w:val="Body Text Indent 2"/>
    <w:basedOn w:val="a"/>
    <w:link w:val="23"/>
    <w:semiHidden/>
    <w:rsid w:val="00DC01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en-US"/>
    </w:rPr>
  </w:style>
  <w:style w:type="character" w:customStyle="1" w:styleId="210">
    <w:name w:val="Основной текст с отступом 2 Знак1"/>
    <w:basedOn w:val="a0"/>
    <w:uiPriority w:val="99"/>
    <w:semiHidden/>
    <w:rsid w:val="00DC01C6"/>
    <w:rPr>
      <w:rFonts w:eastAsiaTheme="minorEastAsia"/>
      <w:lang w:eastAsia="ru-RU"/>
    </w:rPr>
  </w:style>
  <w:style w:type="paragraph" w:customStyle="1" w:styleId="af">
    <w:name w:val="Таблицы (моноширинный)"/>
    <w:basedOn w:val="a"/>
    <w:next w:val="a"/>
    <w:uiPriority w:val="99"/>
    <w:rsid w:val="00DC01C6"/>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0">
    <w:name w:val="Прижатый влево"/>
    <w:basedOn w:val="a"/>
    <w:next w:val="a"/>
    <w:rsid w:val="00DC01C6"/>
    <w:pPr>
      <w:autoSpaceDE w:val="0"/>
      <w:autoSpaceDN w:val="0"/>
      <w:adjustRightInd w:val="0"/>
      <w:spacing w:after="0" w:line="240" w:lineRule="auto"/>
      <w:jc w:val="center"/>
    </w:pPr>
    <w:rPr>
      <w:rFonts w:ascii="Arial" w:eastAsia="Times New Roman" w:hAnsi="Arial" w:cs="Arial"/>
      <w:sz w:val="20"/>
      <w:szCs w:val="20"/>
    </w:rPr>
  </w:style>
  <w:style w:type="paragraph" w:customStyle="1" w:styleId="12">
    <w:name w:val="Основной текст1"/>
    <w:basedOn w:val="13"/>
    <w:link w:val="af1"/>
    <w:rsid w:val="00DC01C6"/>
    <w:pPr>
      <w:jc w:val="both"/>
    </w:pPr>
    <w:rPr>
      <w:sz w:val="28"/>
    </w:rPr>
  </w:style>
  <w:style w:type="paragraph" w:customStyle="1" w:styleId="13">
    <w:name w:val="Обычный1"/>
    <w:rsid w:val="00DC01C6"/>
    <w:pPr>
      <w:spacing w:after="0" w:line="240" w:lineRule="auto"/>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4"/>
    <w:semiHidden/>
    <w:rsid w:val="00DC01C6"/>
    <w:rPr>
      <w:rFonts w:ascii="Times New Roman" w:eastAsia="Times New Roman" w:hAnsi="Times New Roman" w:cs="Times New Roman"/>
      <w:b/>
      <w:bCs/>
      <w:sz w:val="24"/>
      <w:szCs w:val="28"/>
    </w:rPr>
  </w:style>
  <w:style w:type="paragraph" w:styleId="34">
    <w:name w:val="Body Text 3"/>
    <w:basedOn w:val="a"/>
    <w:link w:val="33"/>
    <w:semiHidden/>
    <w:rsid w:val="00DC01C6"/>
    <w:pPr>
      <w:spacing w:after="0" w:line="240" w:lineRule="auto"/>
      <w:jc w:val="center"/>
    </w:pPr>
    <w:rPr>
      <w:rFonts w:ascii="Times New Roman" w:eastAsia="Times New Roman" w:hAnsi="Times New Roman" w:cs="Times New Roman"/>
      <w:b/>
      <w:bCs/>
      <w:sz w:val="24"/>
      <w:szCs w:val="28"/>
      <w:lang w:eastAsia="en-US"/>
    </w:rPr>
  </w:style>
  <w:style w:type="character" w:customStyle="1" w:styleId="310">
    <w:name w:val="Основной текст 3 Знак1"/>
    <w:basedOn w:val="a0"/>
    <w:uiPriority w:val="99"/>
    <w:semiHidden/>
    <w:rsid w:val="00DC01C6"/>
    <w:rPr>
      <w:rFonts w:eastAsiaTheme="minorEastAsia"/>
      <w:sz w:val="16"/>
      <w:szCs w:val="16"/>
      <w:lang w:eastAsia="ru-RU"/>
    </w:rPr>
  </w:style>
  <w:style w:type="character" w:customStyle="1" w:styleId="af2">
    <w:name w:val="Цветовое выделение"/>
    <w:uiPriority w:val="99"/>
    <w:rsid w:val="00DC01C6"/>
    <w:rPr>
      <w:b/>
      <w:bCs/>
      <w:color w:val="000080"/>
      <w:sz w:val="20"/>
      <w:szCs w:val="20"/>
    </w:rPr>
  </w:style>
  <w:style w:type="paragraph" w:styleId="af3">
    <w:name w:val="List Paragraph"/>
    <w:basedOn w:val="a"/>
    <w:link w:val="af4"/>
    <w:uiPriority w:val="34"/>
    <w:qFormat/>
    <w:rsid w:val="00DC01C6"/>
    <w:pPr>
      <w:ind w:left="720"/>
      <w:contextualSpacing/>
    </w:pPr>
    <w:rPr>
      <w:rFonts w:ascii="Calibri" w:eastAsia="Times New Roman" w:hAnsi="Calibri" w:cs="Times New Roman"/>
    </w:rPr>
  </w:style>
  <w:style w:type="paragraph" w:customStyle="1" w:styleId="af5">
    <w:name w:val="Комментарий"/>
    <w:basedOn w:val="a"/>
    <w:next w:val="a"/>
    <w:uiPriority w:val="99"/>
    <w:rsid w:val="00DC01C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styleId="af6">
    <w:name w:val="Strong"/>
    <w:basedOn w:val="a0"/>
    <w:uiPriority w:val="22"/>
    <w:qFormat/>
    <w:rsid w:val="00DC01C6"/>
    <w:rPr>
      <w:b/>
      <w:bCs/>
    </w:rPr>
  </w:style>
  <w:style w:type="character" w:customStyle="1" w:styleId="style41">
    <w:name w:val="style41"/>
    <w:basedOn w:val="a0"/>
    <w:rsid w:val="00DC01C6"/>
    <w:rPr>
      <w:sz w:val="27"/>
      <w:szCs w:val="27"/>
    </w:rPr>
  </w:style>
  <w:style w:type="paragraph" w:styleId="af7">
    <w:name w:val="No Spacing"/>
    <w:link w:val="af8"/>
    <w:uiPriority w:val="1"/>
    <w:qFormat/>
    <w:rsid w:val="00DC01C6"/>
    <w:pPr>
      <w:spacing w:after="0" w:line="240" w:lineRule="auto"/>
    </w:pPr>
    <w:rPr>
      <w:rFonts w:eastAsiaTheme="minorEastAsia"/>
    </w:rPr>
  </w:style>
  <w:style w:type="character" w:customStyle="1" w:styleId="af8">
    <w:name w:val="Без интервала Знак"/>
    <w:basedOn w:val="a0"/>
    <w:link w:val="af7"/>
    <w:uiPriority w:val="1"/>
    <w:rsid w:val="00DC01C6"/>
    <w:rPr>
      <w:rFonts w:eastAsiaTheme="minorEastAsia"/>
    </w:rPr>
  </w:style>
  <w:style w:type="character" w:styleId="af9">
    <w:name w:val="Hyperlink"/>
    <w:basedOn w:val="a0"/>
    <w:uiPriority w:val="99"/>
    <w:unhideWhenUsed/>
    <w:rsid w:val="00DC01C6"/>
    <w:rPr>
      <w:color w:val="0563C1" w:themeColor="hyperlink"/>
      <w:u w:val="single"/>
    </w:rPr>
  </w:style>
  <w:style w:type="paragraph" w:customStyle="1" w:styleId="ConsNonformat">
    <w:name w:val="ConsNonformat"/>
    <w:link w:val="ConsNonformat0"/>
    <w:rsid w:val="00DC01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DC01C6"/>
    <w:rPr>
      <w:rFonts w:ascii="Courier New" w:eastAsia="Times New Roman" w:hAnsi="Courier New" w:cs="Courier New"/>
      <w:sz w:val="20"/>
      <w:szCs w:val="20"/>
      <w:lang w:eastAsia="ru-RU"/>
    </w:rPr>
  </w:style>
  <w:style w:type="paragraph" w:customStyle="1" w:styleId="afa">
    <w:name w:val="Акты"/>
    <w:basedOn w:val="a"/>
    <w:link w:val="afb"/>
    <w:qFormat/>
    <w:rsid w:val="00DC01C6"/>
    <w:pPr>
      <w:spacing w:after="0" w:line="240" w:lineRule="auto"/>
      <w:ind w:firstLine="709"/>
      <w:jc w:val="both"/>
    </w:pPr>
    <w:rPr>
      <w:rFonts w:ascii="Times New Roman" w:eastAsia="Times New Roman" w:hAnsi="Times New Roman" w:cs="Times New Roman"/>
      <w:sz w:val="28"/>
      <w:szCs w:val="28"/>
    </w:rPr>
  </w:style>
  <w:style w:type="character" w:customStyle="1" w:styleId="afb">
    <w:name w:val="Акты Знак"/>
    <w:basedOn w:val="a0"/>
    <w:link w:val="afa"/>
    <w:rsid w:val="00DC01C6"/>
    <w:rPr>
      <w:rFonts w:ascii="Times New Roman" w:eastAsia="Times New Roman" w:hAnsi="Times New Roman" w:cs="Times New Roman"/>
      <w:sz w:val="28"/>
      <w:szCs w:val="28"/>
      <w:lang w:eastAsia="ru-RU"/>
    </w:rPr>
  </w:style>
  <w:style w:type="character" w:customStyle="1" w:styleId="af1">
    <w:name w:val="Основной текст_"/>
    <w:link w:val="12"/>
    <w:rsid w:val="00DC01C6"/>
    <w:rPr>
      <w:rFonts w:ascii="Times New Roman" w:eastAsia="Times New Roman" w:hAnsi="Times New Roman" w:cs="Times New Roman"/>
      <w:sz w:val="28"/>
      <w:szCs w:val="20"/>
      <w:lang w:eastAsia="ru-RU"/>
    </w:rPr>
  </w:style>
  <w:style w:type="paragraph" w:customStyle="1" w:styleId="ConsPlusNormal">
    <w:name w:val="ConsPlusNormal"/>
    <w:rsid w:val="00DC01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Основной текст3"/>
    <w:basedOn w:val="a"/>
    <w:rsid w:val="00DC01C6"/>
    <w:pPr>
      <w:widowControl w:val="0"/>
      <w:shd w:val="clear" w:color="auto" w:fill="FFFFFF"/>
      <w:spacing w:after="0" w:line="312" w:lineRule="exact"/>
      <w:ind w:hanging="360"/>
      <w:jc w:val="center"/>
    </w:pPr>
    <w:rPr>
      <w:rFonts w:ascii="Times New Roman" w:eastAsia="Times New Roman" w:hAnsi="Times New Roman" w:cs="Times New Roman"/>
      <w:sz w:val="23"/>
      <w:szCs w:val="23"/>
    </w:rPr>
  </w:style>
  <w:style w:type="character" w:customStyle="1" w:styleId="af4">
    <w:name w:val="Абзац списка Знак"/>
    <w:link w:val="af3"/>
    <w:uiPriority w:val="34"/>
    <w:locked/>
    <w:rsid w:val="00DC01C6"/>
    <w:rPr>
      <w:rFonts w:ascii="Calibri" w:eastAsia="Times New Roman" w:hAnsi="Calibri" w:cs="Times New Roman"/>
      <w:lang w:eastAsia="ru-RU"/>
    </w:rPr>
  </w:style>
  <w:style w:type="paragraph" w:customStyle="1" w:styleId="Default">
    <w:name w:val="Default"/>
    <w:rsid w:val="00DC01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1">
    <w:name w:val="Font Style31"/>
    <w:uiPriority w:val="99"/>
    <w:rsid w:val="00DC01C6"/>
    <w:rPr>
      <w:rFonts w:ascii="Times New Roman" w:hAnsi="Times New Roman" w:cs="Times New Roman" w:hint="default"/>
      <w:sz w:val="26"/>
      <w:szCs w:val="26"/>
    </w:rPr>
  </w:style>
  <w:style w:type="paragraph" w:customStyle="1" w:styleId="Style2">
    <w:name w:val="Style2"/>
    <w:basedOn w:val="a"/>
    <w:uiPriority w:val="99"/>
    <w:rsid w:val="00DC01C6"/>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ConsPlusCell">
    <w:name w:val="ConsPlusCell"/>
    <w:rsid w:val="00214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AE38D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44E5D6AFC20B1C753C248DC6BB24CA48FC739C6FF8AC48C6A5704977E38517A01336F2DC15195gCh2D"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43C1C9C0C33F826305260955D9E5F73BD4B14EEEC0BBBC548626044366DF8F76F20B46A7F173474d1d5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045C89BBFC525ECFF227CDE327810B13A0E39885C6EC7492569C136F8FBD29C6EF68204A53BD49Bt2z3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59</Pages>
  <Words>20064</Words>
  <Characters>114367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Тодавчич</dc:creator>
  <cp:keywords/>
  <dc:description/>
  <cp:lastModifiedBy>Оксана Тодавчич</cp:lastModifiedBy>
  <cp:revision>4</cp:revision>
  <cp:lastPrinted>2017-10-13T03:08:00Z</cp:lastPrinted>
  <dcterms:created xsi:type="dcterms:W3CDTF">2017-10-13T02:37:00Z</dcterms:created>
  <dcterms:modified xsi:type="dcterms:W3CDTF">2017-10-15T21:21:00Z</dcterms:modified>
</cp:coreProperties>
</file>