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6D" w:rsidRPr="00C41237" w:rsidRDefault="00532187" w:rsidP="00CA2A76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41237">
        <w:rPr>
          <w:rFonts w:ascii="Times New Roman" w:eastAsia="Times New Roman" w:hAnsi="Times New Roman" w:cs="Times New Roman"/>
          <w:b/>
          <w:sz w:val="30"/>
          <w:szCs w:val="30"/>
        </w:rPr>
        <w:t xml:space="preserve">Отчет </w:t>
      </w:r>
    </w:p>
    <w:p w:rsidR="008A73A8" w:rsidRPr="00C41237" w:rsidRDefault="00532187" w:rsidP="00CA2A7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2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196D" w:rsidRPr="00C41237"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Pr="00C4123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0196D" w:rsidRPr="00C41237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740CA3" w:rsidRPr="00C41237">
        <w:rPr>
          <w:rFonts w:ascii="Times New Roman" w:eastAsia="Times New Roman" w:hAnsi="Times New Roman" w:cs="Times New Roman"/>
          <w:bCs/>
          <w:sz w:val="28"/>
          <w:szCs w:val="28"/>
        </w:rPr>
        <w:t>кспертно-аналитического мероприятия</w:t>
      </w:r>
      <w:r w:rsidR="00BE4F49" w:rsidRPr="00C412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0CA3" w:rsidRPr="00C41237" w:rsidRDefault="00BC4198" w:rsidP="00CA2A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237">
        <w:rPr>
          <w:rFonts w:ascii="Times New Roman" w:hAnsi="Times New Roman" w:cs="Times New Roman"/>
          <w:sz w:val="28"/>
          <w:szCs w:val="28"/>
        </w:rPr>
        <w:t>«</w:t>
      </w:r>
      <w:r w:rsidR="008A73A8" w:rsidRPr="00C41237">
        <w:rPr>
          <w:rFonts w:ascii="Times New Roman" w:hAnsi="Times New Roman" w:cs="Times New Roman"/>
          <w:sz w:val="28"/>
          <w:szCs w:val="28"/>
        </w:rPr>
        <w:t>Анализ расходных обязательств, включенных в окружной бюджет 2017 года</w:t>
      </w:r>
      <w:r w:rsidR="00740CA3" w:rsidRPr="00C412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651CF" w:rsidRDefault="008651CF" w:rsidP="007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48C" w:rsidRPr="00C41237" w:rsidRDefault="00742F96" w:rsidP="00A5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D759B">
        <w:rPr>
          <w:rFonts w:ascii="Times New Roman" w:hAnsi="Times New Roman" w:cs="Times New Roman"/>
          <w:sz w:val="28"/>
          <w:szCs w:val="28"/>
        </w:rPr>
        <w:t xml:space="preserve"> </w:t>
      </w:r>
      <w:r w:rsidR="008A73A8" w:rsidRPr="00C41237">
        <w:rPr>
          <w:rFonts w:ascii="Times New Roman" w:hAnsi="Times New Roman" w:cs="Times New Roman"/>
          <w:sz w:val="28"/>
          <w:szCs w:val="28"/>
        </w:rPr>
        <w:t>июля</w:t>
      </w:r>
      <w:r w:rsidR="00BF048C" w:rsidRPr="00C41237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532187" w:rsidRPr="00C41237">
        <w:rPr>
          <w:rFonts w:ascii="Times New Roman" w:hAnsi="Times New Roman" w:cs="Times New Roman"/>
          <w:sz w:val="28"/>
          <w:szCs w:val="28"/>
        </w:rPr>
        <w:tab/>
      </w:r>
      <w:r w:rsidR="00532187" w:rsidRPr="00C41237">
        <w:rPr>
          <w:rFonts w:ascii="Times New Roman" w:hAnsi="Times New Roman" w:cs="Times New Roman"/>
          <w:sz w:val="28"/>
          <w:szCs w:val="28"/>
        </w:rPr>
        <w:tab/>
      </w:r>
      <w:r w:rsidR="00532187" w:rsidRPr="00C41237">
        <w:rPr>
          <w:rFonts w:ascii="Times New Roman" w:hAnsi="Times New Roman" w:cs="Times New Roman"/>
          <w:sz w:val="28"/>
          <w:szCs w:val="28"/>
        </w:rPr>
        <w:tab/>
      </w:r>
      <w:r w:rsidR="00532187" w:rsidRPr="00C41237">
        <w:rPr>
          <w:rFonts w:ascii="Times New Roman" w:hAnsi="Times New Roman" w:cs="Times New Roman"/>
          <w:sz w:val="28"/>
          <w:szCs w:val="28"/>
        </w:rPr>
        <w:tab/>
      </w:r>
      <w:r w:rsidR="00532187" w:rsidRPr="00C41237">
        <w:rPr>
          <w:rFonts w:ascii="Times New Roman" w:hAnsi="Times New Roman" w:cs="Times New Roman"/>
          <w:sz w:val="28"/>
          <w:szCs w:val="28"/>
        </w:rPr>
        <w:tab/>
      </w:r>
      <w:r w:rsidR="00532187" w:rsidRPr="00C41237">
        <w:rPr>
          <w:rFonts w:ascii="Times New Roman" w:hAnsi="Times New Roman" w:cs="Times New Roman"/>
          <w:sz w:val="28"/>
          <w:szCs w:val="28"/>
        </w:rPr>
        <w:tab/>
      </w:r>
      <w:r w:rsidR="00532187" w:rsidRPr="00C41237">
        <w:rPr>
          <w:rFonts w:ascii="Times New Roman" w:hAnsi="Times New Roman" w:cs="Times New Roman"/>
          <w:sz w:val="28"/>
          <w:szCs w:val="28"/>
        </w:rPr>
        <w:tab/>
      </w:r>
      <w:r w:rsidR="00532187" w:rsidRPr="00C41237">
        <w:rPr>
          <w:rFonts w:ascii="Times New Roman" w:hAnsi="Times New Roman" w:cs="Times New Roman"/>
          <w:sz w:val="28"/>
          <w:szCs w:val="28"/>
        </w:rPr>
        <w:tab/>
      </w:r>
      <w:r w:rsidR="00C41237">
        <w:rPr>
          <w:rFonts w:ascii="Times New Roman" w:hAnsi="Times New Roman" w:cs="Times New Roman"/>
          <w:sz w:val="28"/>
          <w:szCs w:val="28"/>
        </w:rPr>
        <w:t xml:space="preserve">    </w:t>
      </w:r>
      <w:r w:rsidR="00A5378E">
        <w:rPr>
          <w:rFonts w:ascii="Times New Roman" w:hAnsi="Times New Roman" w:cs="Times New Roman"/>
          <w:sz w:val="28"/>
          <w:szCs w:val="28"/>
        </w:rPr>
        <w:t xml:space="preserve">      </w:t>
      </w:r>
      <w:r w:rsidR="00C412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32187" w:rsidRPr="00C412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2187" w:rsidRPr="00C41237">
        <w:rPr>
          <w:rFonts w:ascii="Times New Roman" w:hAnsi="Times New Roman" w:cs="Times New Roman"/>
          <w:sz w:val="28"/>
          <w:szCs w:val="28"/>
        </w:rPr>
        <w:t>. Анадырь</w:t>
      </w:r>
    </w:p>
    <w:p w:rsidR="008A73A8" w:rsidRDefault="008A73A8" w:rsidP="005A128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3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  <w:r w:rsidRPr="00C41237">
        <w:rPr>
          <w:rFonts w:ascii="Times New Roman" w:hAnsi="Times New Roman" w:cs="Times New Roman"/>
          <w:sz w:val="28"/>
          <w:szCs w:val="28"/>
        </w:rPr>
        <w:t>пункт 2.18 Плана работы Счетной палаты Чукотского автономного округа на 2017 год,</w:t>
      </w:r>
      <w:r w:rsidR="00501486" w:rsidRPr="00C4123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120CE" w:rsidRPr="00C41237">
        <w:rPr>
          <w:rFonts w:ascii="Times New Roman" w:hAnsi="Times New Roman" w:cs="Times New Roman"/>
          <w:sz w:val="28"/>
          <w:szCs w:val="28"/>
        </w:rPr>
        <w:t xml:space="preserve"> Счетной палаты Чукотского автономного округа от 14 июля 2017 года №72-о/д.</w:t>
      </w:r>
    </w:p>
    <w:p w:rsidR="008A73A8" w:rsidRDefault="008A73A8" w:rsidP="005A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37">
        <w:rPr>
          <w:rFonts w:ascii="Times New Roman" w:hAnsi="Times New Roman" w:cs="Times New Roman"/>
          <w:b/>
          <w:bCs/>
          <w:sz w:val="28"/>
          <w:szCs w:val="28"/>
        </w:rPr>
        <w:t xml:space="preserve">Предмет мероприятия: </w:t>
      </w:r>
      <w:r w:rsidRPr="00C41237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532187" w:rsidRPr="00C41237">
        <w:rPr>
          <w:rFonts w:ascii="Times New Roman" w:hAnsi="Times New Roman" w:cs="Times New Roman"/>
          <w:sz w:val="28"/>
          <w:szCs w:val="28"/>
        </w:rPr>
        <w:t xml:space="preserve">Российской Федерации и Чукотского автономного округа </w:t>
      </w:r>
      <w:r w:rsidRPr="00C41237">
        <w:rPr>
          <w:rFonts w:ascii="Times New Roman" w:hAnsi="Times New Roman" w:cs="Times New Roman"/>
          <w:sz w:val="28"/>
          <w:szCs w:val="28"/>
        </w:rPr>
        <w:t>и иные документы, регламентирующие, определяющие и устанавливающие расходные</w:t>
      </w:r>
      <w:r w:rsidR="00781A09" w:rsidRPr="00C41237">
        <w:rPr>
          <w:rFonts w:ascii="Times New Roman" w:hAnsi="Times New Roman" w:cs="Times New Roman"/>
          <w:sz w:val="28"/>
          <w:szCs w:val="28"/>
        </w:rPr>
        <w:t xml:space="preserve"> </w:t>
      </w:r>
      <w:r w:rsidRPr="00C41237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781A09" w:rsidRPr="00C4123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532187" w:rsidRPr="00C41237">
        <w:rPr>
          <w:rFonts w:ascii="Times New Roman" w:hAnsi="Times New Roman" w:cs="Times New Roman"/>
          <w:sz w:val="28"/>
          <w:szCs w:val="28"/>
        </w:rPr>
        <w:t>;</w:t>
      </w:r>
      <w:r w:rsidRPr="00C41237">
        <w:rPr>
          <w:rFonts w:ascii="Times New Roman" w:hAnsi="Times New Roman" w:cs="Times New Roman"/>
          <w:sz w:val="28"/>
          <w:szCs w:val="28"/>
        </w:rPr>
        <w:t xml:space="preserve"> </w:t>
      </w:r>
      <w:r w:rsidR="00781A09" w:rsidRPr="00C41237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C41237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781A09" w:rsidRPr="00C4123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C41237">
        <w:rPr>
          <w:rFonts w:ascii="Times New Roman" w:hAnsi="Times New Roman" w:cs="Times New Roman"/>
          <w:sz w:val="28"/>
          <w:szCs w:val="28"/>
        </w:rPr>
        <w:t>, регламентирующие ведение реестра</w:t>
      </w:r>
      <w:r w:rsidR="00781A09" w:rsidRPr="00C41237">
        <w:rPr>
          <w:rFonts w:ascii="Times New Roman" w:hAnsi="Times New Roman" w:cs="Times New Roman"/>
          <w:sz w:val="28"/>
          <w:szCs w:val="28"/>
        </w:rPr>
        <w:t xml:space="preserve"> </w:t>
      </w:r>
      <w:r w:rsidRPr="00C41237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21680E" w:rsidRPr="00C4123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532187" w:rsidRPr="00C41237">
        <w:rPr>
          <w:rFonts w:ascii="Times New Roman" w:hAnsi="Times New Roman" w:cs="Times New Roman"/>
          <w:sz w:val="28"/>
          <w:szCs w:val="28"/>
        </w:rPr>
        <w:t>;</w:t>
      </w:r>
      <w:r w:rsidRPr="00C41237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 </w:t>
      </w:r>
      <w:r w:rsidR="0021680E" w:rsidRPr="00C4123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C41237">
        <w:rPr>
          <w:rFonts w:ascii="Times New Roman" w:hAnsi="Times New Roman" w:cs="Times New Roman"/>
          <w:sz w:val="28"/>
          <w:szCs w:val="28"/>
        </w:rPr>
        <w:t>.</w:t>
      </w:r>
    </w:p>
    <w:p w:rsidR="00532187" w:rsidRPr="001A6401" w:rsidRDefault="00532187" w:rsidP="005A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01">
        <w:rPr>
          <w:rFonts w:ascii="Times New Roman" w:hAnsi="Times New Roman" w:cs="Times New Roman"/>
          <w:b/>
          <w:bCs/>
          <w:sz w:val="28"/>
          <w:szCs w:val="28"/>
        </w:rPr>
        <w:t xml:space="preserve">Цели мероприятия: </w:t>
      </w:r>
      <w:r w:rsidR="00DF252C" w:rsidRPr="001A6401">
        <w:rPr>
          <w:rFonts w:ascii="Times New Roman" w:hAnsi="Times New Roman" w:cs="Times New Roman"/>
          <w:sz w:val="28"/>
          <w:szCs w:val="28"/>
        </w:rPr>
        <w:t>оценить на предмет соответствия нормативно-правовой базе</w:t>
      </w:r>
      <w:r w:rsidR="006D2BD0">
        <w:rPr>
          <w:rFonts w:ascii="Times New Roman" w:hAnsi="Times New Roman" w:cs="Times New Roman"/>
          <w:sz w:val="28"/>
          <w:szCs w:val="28"/>
        </w:rPr>
        <w:t>:</w:t>
      </w:r>
      <w:r w:rsidR="00DF252C" w:rsidRPr="001A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2C" w:rsidRDefault="008C71A6" w:rsidP="005A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01">
        <w:rPr>
          <w:rFonts w:ascii="Times New Roman" w:hAnsi="Times New Roman" w:cs="Times New Roman"/>
          <w:sz w:val="28"/>
          <w:szCs w:val="28"/>
        </w:rPr>
        <w:t>- </w:t>
      </w:r>
      <w:r w:rsidR="00DF252C" w:rsidRPr="001A6401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1A6401">
        <w:rPr>
          <w:rFonts w:ascii="Times New Roman" w:hAnsi="Times New Roman" w:cs="Times New Roman"/>
          <w:sz w:val="28"/>
          <w:szCs w:val="28"/>
        </w:rPr>
        <w:t>правовые акты Чукотского автономного округа, регламентирующие ведение реестра расходных обязательств Чукотского автономного округа</w:t>
      </w:r>
      <w:r w:rsidR="00DF252C">
        <w:rPr>
          <w:rFonts w:ascii="Times New Roman" w:hAnsi="Times New Roman" w:cs="Times New Roman"/>
          <w:sz w:val="28"/>
          <w:szCs w:val="28"/>
        </w:rPr>
        <w:t>;</w:t>
      </w:r>
    </w:p>
    <w:p w:rsidR="008C71A6" w:rsidRPr="001A6401" w:rsidRDefault="00DF252C" w:rsidP="005A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287">
        <w:rPr>
          <w:rFonts w:ascii="Times New Roman" w:hAnsi="Times New Roman" w:cs="Times New Roman"/>
          <w:sz w:val="28"/>
          <w:szCs w:val="28"/>
        </w:rPr>
        <w:t> </w:t>
      </w:r>
      <w:r w:rsidR="008C71A6" w:rsidRPr="001A6401">
        <w:rPr>
          <w:rFonts w:ascii="Times New Roman" w:hAnsi="Times New Roman" w:cs="Times New Roman"/>
          <w:sz w:val="28"/>
          <w:szCs w:val="28"/>
        </w:rPr>
        <w:t>реестр расходных обязательств Чукотского автономного округа.</w:t>
      </w:r>
    </w:p>
    <w:p w:rsidR="00501486" w:rsidRDefault="00501486" w:rsidP="005A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401">
        <w:rPr>
          <w:rFonts w:ascii="Times New Roman" w:hAnsi="Times New Roman" w:cs="Times New Roman"/>
          <w:b/>
          <w:bCs/>
          <w:sz w:val="28"/>
          <w:szCs w:val="28"/>
        </w:rPr>
        <w:t xml:space="preserve">Объект мероприятия: </w:t>
      </w:r>
      <w:r w:rsidRPr="001A6401">
        <w:rPr>
          <w:rFonts w:ascii="Times New Roman" w:hAnsi="Times New Roman" w:cs="Times New Roman"/>
          <w:bCs/>
          <w:sz w:val="28"/>
          <w:szCs w:val="28"/>
        </w:rPr>
        <w:t>Департамент финансов,</w:t>
      </w:r>
      <w:r w:rsidRPr="00C41237">
        <w:rPr>
          <w:rFonts w:ascii="Times New Roman" w:hAnsi="Times New Roman" w:cs="Times New Roman"/>
          <w:bCs/>
          <w:sz w:val="28"/>
          <w:szCs w:val="28"/>
        </w:rPr>
        <w:t xml:space="preserve"> экономики и имущественных отношений Чукотского автономного округа (далее – Департамент финансов).</w:t>
      </w:r>
    </w:p>
    <w:p w:rsidR="008A73A8" w:rsidRDefault="008A73A8" w:rsidP="005A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37">
        <w:rPr>
          <w:rFonts w:ascii="Times New Roman" w:hAnsi="Times New Roman" w:cs="Times New Roman"/>
          <w:b/>
          <w:bCs/>
          <w:sz w:val="28"/>
          <w:szCs w:val="28"/>
        </w:rPr>
        <w:t xml:space="preserve">Исследуемый период: </w:t>
      </w:r>
      <w:r w:rsidR="00EF022E" w:rsidRPr="00C41237">
        <w:rPr>
          <w:rFonts w:ascii="Times New Roman" w:hAnsi="Times New Roman" w:cs="Times New Roman"/>
          <w:bCs/>
          <w:sz w:val="28"/>
          <w:szCs w:val="28"/>
        </w:rPr>
        <w:t>истекший период 2017 года</w:t>
      </w:r>
      <w:r w:rsidRPr="00C41237">
        <w:rPr>
          <w:rFonts w:ascii="Times New Roman" w:hAnsi="Times New Roman" w:cs="Times New Roman"/>
          <w:sz w:val="28"/>
          <w:szCs w:val="28"/>
        </w:rPr>
        <w:t>.</w:t>
      </w:r>
    </w:p>
    <w:p w:rsidR="008A73A8" w:rsidRPr="00C41237" w:rsidRDefault="008A73A8" w:rsidP="005A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237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мероприятия: </w:t>
      </w:r>
      <w:r w:rsidRPr="00C41237">
        <w:rPr>
          <w:rFonts w:ascii="Times New Roman" w:hAnsi="Times New Roman" w:cs="Times New Roman"/>
          <w:sz w:val="28"/>
          <w:szCs w:val="28"/>
        </w:rPr>
        <w:t xml:space="preserve">с </w:t>
      </w:r>
      <w:r w:rsidR="00657F5E" w:rsidRPr="00C41237">
        <w:rPr>
          <w:rFonts w:ascii="Times New Roman" w:hAnsi="Times New Roman" w:cs="Times New Roman"/>
          <w:sz w:val="28"/>
          <w:szCs w:val="28"/>
        </w:rPr>
        <w:t>20</w:t>
      </w:r>
      <w:r w:rsidRPr="00C41237">
        <w:rPr>
          <w:rFonts w:ascii="Times New Roman" w:hAnsi="Times New Roman" w:cs="Times New Roman"/>
          <w:sz w:val="28"/>
          <w:szCs w:val="28"/>
        </w:rPr>
        <w:t xml:space="preserve"> по </w:t>
      </w:r>
      <w:r w:rsidR="00742F96">
        <w:rPr>
          <w:rFonts w:ascii="Times New Roman" w:hAnsi="Times New Roman" w:cs="Times New Roman"/>
          <w:sz w:val="28"/>
          <w:szCs w:val="28"/>
        </w:rPr>
        <w:t>31</w:t>
      </w:r>
      <w:r w:rsidR="00AB14A9" w:rsidRPr="00C41237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C41237">
        <w:rPr>
          <w:rFonts w:ascii="Times New Roman" w:hAnsi="Times New Roman" w:cs="Times New Roman"/>
          <w:sz w:val="28"/>
          <w:szCs w:val="28"/>
        </w:rPr>
        <w:t xml:space="preserve"> 201</w:t>
      </w:r>
      <w:r w:rsidR="00EF022E" w:rsidRPr="00C41237">
        <w:rPr>
          <w:rFonts w:ascii="Times New Roman" w:hAnsi="Times New Roman" w:cs="Times New Roman"/>
          <w:sz w:val="28"/>
          <w:szCs w:val="28"/>
        </w:rPr>
        <w:t>7</w:t>
      </w:r>
      <w:r w:rsidRPr="00C412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14A9" w:rsidRPr="00C41237" w:rsidRDefault="00AB14A9" w:rsidP="005A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F7" w:rsidRPr="00C41237" w:rsidRDefault="006944F7" w:rsidP="004142DC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37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6944F7" w:rsidRDefault="006944F7" w:rsidP="00AB14A9">
      <w:pPr>
        <w:pStyle w:val="a3"/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237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 финансов – центральный исполнительный орган государственной власти Чукотского автономного округа, проводящий единую государственную политику в области экономики, финансов, имущественных отношений, государственного заказа, а также координирующий в этих сферах деятельность всех исполнительных органов государственной власти Чукотского автономного округа.</w:t>
      </w:r>
    </w:p>
    <w:p w:rsidR="00BF13D8" w:rsidRPr="00173889" w:rsidRDefault="006944F7" w:rsidP="00AB14A9">
      <w:pPr>
        <w:pStyle w:val="a3"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41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своей деятельности Департамент </w:t>
      </w:r>
      <w:r w:rsidRPr="00C41237">
        <w:rPr>
          <w:rFonts w:ascii="Times New Roman" w:hAnsi="Times New Roman" w:cs="Times New Roman"/>
          <w:sz w:val="28"/>
          <w:szCs w:val="28"/>
        </w:rPr>
        <w:t>финансов</w:t>
      </w:r>
      <w:r w:rsidRPr="00C41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руководствуется Конституцией Российской Федерации, федеральными законами, Указами Президента Российской Федерации, Постановлениями</w:t>
      </w:r>
      <w:r w:rsidRPr="000E4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Федерации, Уставом Чукотского автономного округа, постановлениями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0E4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аспоряжениями Правительства и Губернатора Чукотского автономного округа, а также Положением о Департаменте </w:t>
      </w:r>
      <w:r w:rsidRPr="000E4E7A">
        <w:rPr>
          <w:rFonts w:ascii="Times New Roman" w:hAnsi="Times New Roman" w:cs="Times New Roman"/>
          <w:sz w:val="28"/>
          <w:szCs w:val="28"/>
        </w:rPr>
        <w:t>финансов</w:t>
      </w:r>
      <w:r w:rsidRPr="000E4E7A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0E4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Постановлением </w:t>
      </w:r>
      <w:r w:rsidRPr="00583254">
        <w:rPr>
          <w:rFonts w:ascii="Times New Roman" w:hAnsi="Times New Roman" w:cs="Times New Roman"/>
          <w:sz w:val="28"/>
          <w:szCs w:val="28"/>
        </w:rPr>
        <w:t>Правительства Чукотского автономного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25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.12.2013 г.</w:t>
      </w:r>
      <w:r w:rsidRPr="00583254">
        <w:rPr>
          <w:rFonts w:ascii="Times New Roman" w:hAnsi="Times New Roman" w:cs="Times New Roman"/>
          <w:sz w:val="28"/>
          <w:szCs w:val="28"/>
        </w:rPr>
        <w:t xml:space="preserve"> №565 </w:t>
      </w:r>
      <w:r w:rsidRPr="000E4E7A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Положение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Департаменте финансов</w:t>
      </w:r>
      <w:r w:rsidRPr="000E4E7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70EAB">
        <w:rPr>
          <w:rFonts w:ascii="Times New Roman" w:hAnsi="Times New Roman"/>
          <w:sz w:val="28"/>
          <w:szCs w:val="28"/>
        </w:rPr>
        <w:t xml:space="preserve">Согласно Положению о Департаменте финансов, к </w:t>
      </w:r>
      <w:r w:rsidR="00AC1D75" w:rsidRPr="00770EAB">
        <w:rPr>
          <w:rFonts w:ascii="Times New Roman" w:hAnsi="Times New Roman"/>
          <w:sz w:val="28"/>
          <w:szCs w:val="28"/>
        </w:rPr>
        <w:t>одной из основных</w:t>
      </w:r>
      <w:r w:rsidRPr="00770EAB">
        <w:rPr>
          <w:rFonts w:ascii="Times New Roman" w:hAnsi="Times New Roman"/>
          <w:sz w:val="28"/>
          <w:szCs w:val="28"/>
        </w:rPr>
        <w:t xml:space="preserve"> функци</w:t>
      </w:r>
      <w:r w:rsidR="00AC1D75" w:rsidRPr="00770EAB">
        <w:rPr>
          <w:rFonts w:ascii="Times New Roman" w:hAnsi="Times New Roman"/>
          <w:sz w:val="28"/>
          <w:szCs w:val="28"/>
        </w:rPr>
        <w:t>й</w:t>
      </w:r>
      <w:r w:rsidRPr="00770EAB">
        <w:rPr>
          <w:rFonts w:ascii="Times New Roman" w:hAnsi="Times New Roman"/>
          <w:sz w:val="28"/>
          <w:szCs w:val="28"/>
        </w:rPr>
        <w:t xml:space="preserve"> в сфере финансовых отношений Департамента финансов относится</w:t>
      </w:r>
      <w:r w:rsidR="00AC1D75" w:rsidRPr="00770EAB">
        <w:rPr>
          <w:rFonts w:ascii="Times New Roman" w:hAnsi="Times New Roman"/>
          <w:sz w:val="28"/>
          <w:szCs w:val="28"/>
        </w:rPr>
        <w:t xml:space="preserve"> </w:t>
      </w:r>
      <w:r w:rsidRPr="00770EAB">
        <w:rPr>
          <w:rFonts w:ascii="Times New Roman" w:hAnsi="Times New Roman" w:cs="Times New Roman"/>
          <w:sz w:val="28"/>
          <w:szCs w:val="28"/>
        </w:rPr>
        <w:t>ведение реестра расходных обязательств Чукотского автономного округа</w:t>
      </w:r>
      <w:r w:rsidR="00AC1D75" w:rsidRPr="00770EAB">
        <w:rPr>
          <w:rFonts w:ascii="Times New Roman" w:hAnsi="Times New Roman" w:cs="Times New Roman"/>
          <w:sz w:val="28"/>
          <w:szCs w:val="28"/>
        </w:rPr>
        <w:t>.</w:t>
      </w:r>
      <w:r w:rsidR="00AC1D75" w:rsidRPr="0017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584" w:rsidRDefault="006944F7" w:rsidP="0073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1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C0514" w:rsidRPr="008B3C15">
        <w:rPr>
          <w:rFonts w:ascii="Times New Roman" w:hAnsi="Times New Roman" w:cs="Times New Roman"/>
          <w:b/>
          <w:sz w:val="28"/>
          <w:szCs w:val="28"/>
        </w:rPr>
        <w:t>.</w:t>
      </w:r>
      <w:r w:rsidRPr="008B3C15">
        <w:rPr>
          <w:rFonts w:ascii="Times New Roman" w:hAnsi="Times New Roman" w:cs="Times New Roman"/>
          <w:b/>
          <w:sz w:val="28"/>
          <w:szCs w:val="28"/>
        </w:rPr>
        <w:t> </w:t>
      </w:r>
      <w:r w:rsidR="008B3C15" w:rsidRPr="008B3C1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8B3C15" w:rsidRPr="00770EAB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регламентирующих </w:t>
      </w:r>
    </w:p>
    <w:p w:rsidR="0027167D" w:rsidRPr="008B3C15" w:rsidRDefault="008B3C15" w:rsidP="003A55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AB">
        <w:rPr>
          <w:rFonts w:ascii="Times New Roman" w:hAnsi="Times New Roman" w:cs="Times New Roman"/>
          <w:b/>
          <w:sz w:val="28"/>
          <w:szCs w:val="28"/>
        </w:rPr>
        <w:t>ведение реестра расходных обязательств Чукотского автономного округа</w:t>
      </w:r>
    </w:p>
    <w:p w:rsidR="00186C68" w:rsidRPr="00770EAB" w:rsidRDefault="00C635CA" w:rsidP="00186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A18F1">
        <w:rPr>
          <w:rFonts w:ascii="Times New Roman" w:hAnsi="Times New Roman" w:cs="Times New Roman"/>
          <w:sz w:val="28"/>
          <w:szCs w:val="28"/>
        </w:rPr>
        <w:t xml:space="preserve">Статьей 6 Бюджетного кодекса Российской Федерации (далее – Бюджетный кодекс) определено, что </w:t>
      </w:r>
      <w:r w:rsidR="001B74AA" w:rsidRPr="005A18F1">
        <w:rPr>
          <w:rFonts w:ascii="Times New Roman" w:hAnsi="Times New Roman" w:cs="Times New Roman"/>
          <w:sz w:val="28"/>
          <w:szCs w:val="28"/>
        </w:rPr>
        <w:t xml:space="preserve">расходные обязательства это обусловленные законом, иным нормативным правовым актом, договором или соглашением обязанности публично-правового образования или действующего от его имени казенного учреждения предоставить физическому </w:t>
      </w:r>
      <w:r w:rsidR="001B74AA" w:rsidRPr="00770EAB">
        <w:rPr>
          <w:rFonts w:ascii="Times New Roman" w:hAnsi="Times New Roman" w:cs="Times New Roman"/>
          <w:sz w:val="28"/>
          <w:szCs w:val="28"/>
        </w:rPr>
        <w:t>или юридическому лицу, иному публично-правовому образованию, субъекту международного права средства из соотв</w:t>
      </w:r>
      <w:r w:rsidR="00186C68" w:rsidRPr="00770EAB">
        <w:rPr>
          <w:rFonts w:ascii="Times New Roman" w:hAnsi="Times New Roman" w:cs="Times New Roman"/>
          <w:sz w:val="28"/>
          <w:szCs w:val="28"/>
        </w:rPr>
        <w:t>етствующего бюджета</w:t>
      </w:r>
      <w:r w:rsidR="00C94251" w:rsidRPr="00770EAB">
        <w:rPr>
          <w:rFonts w:ascii="Times New Roman" w:hAnsi="Times New Roman" w:cs="Times New Roman"/>
          <w:sz w:val="28"/>
          <w:szCs w:val="28"/>
        </w:rPr>
        <w:t>. Таким образом,</w:t>
      </w:r>
      <w:r w:rsidR="00186C68" w:rsidRPr="00770EAB">
        <w:rPr>
          <w:rFonts w:ascii="Times New Roman" w:hAnsi="Times New Roman" w:cs="Times New Roman"/>
          <w:sz w:val="28"/>
          <w:szCs w:val="28"/>
        </w:rPr>
        <w:t xml:space="preserve"> расходное обязательство</w:t>
      </w:r>
      <w:r w:rsidR="006E2FC4" w:rsidRPr="00770EAB">
        <w:rPr>
          <w:rFonts w:ascii="Times New Roman" w:hAnsi="Times New Roman" w:cs="Times New Roman"/>
          <w:sz w:val="28"/>
          <w:szCs w:val="28"/>
        </w:rPr>
        <w:t xml:space="preserve"> </w:t>
      </w:r>
      <w:r w:rsidR="00770EAB" w:rsidRPr="00770EAB">
        <w:rPr>
          <w:rFonts w:ascii="Times New Roman" w:hAnsi="Times New Roman" w:cs="Times New Roman"/>
          <w:sz w:val="28"/>
          <w:szCs w:val="28"/>
        </w:rPr>
        <w:t>–</w:t>
      </w:r>
      <w:r w:rsidR="00186C68" w:rsidRPr="00770EAB">
        <w:rPr>
          <w:rFonts w:ascii="Times New Roman" w:hAnsi="Times New Roman" w:cs="Times New Roman"/>
          <w:sz w:val="28"/>
          <w:szCs w:val="28"/>
        </w:rPr>
        <w:t xml:space="preserve"> это правовое основание формирования и реализации расходов бюджета</w:t>
      </w:r>
      <w:r w:rsidR="00D03419" w:rsidRPr="00770EAB">
        <w:rPr>
          <w:rFonts w:ascii="Times New Roman" w:hAnsi="Times New Roman" w:cs="Times New Roman"/>
          <w:sz w:val="28"/>
          <w:szCs w:val="28"/>
        </w:rPr>
        <w:t>.</w:t>
      </w:r>
    </w:p>
    <w:p w:rsidR="00466BA7" w:rsidRPr="001E2D1E" w:rsidRDefault="001F7C31" w:rsidP="0037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70EAB">
        <w:rPr>
          <w:rFonts w:ascii="TimesNewRomanPSMT" w:hAnsi="TimesNewRomanPSMT" w:cs="TimesNewRomanPSMT"/>
          <w:sz w:val="28"/>
          <w:szCs w:val="28"/>
        </w:rPr>
        <w:t>Н</w:t>
      </w:r>
      <w:r w:rsidR="00D03419" w:rsidRPr="00770EAB">
        <w:rPr>
          <w:rFonts w:ascii="TimesNewRomanPSMT" w:hAnsi="TimesNewRomanPSMT" w:cs="TimesNewRomanPSMT"/>
          <w:sz w:val="28"/>
          <w:szCs w:val="28"/>
        </w:rPr>
        <w:t>ормами статьи</w:t>
      </w:r>
      <w:r w:rsidR="00BE59B0" w:rsidRPr="00770EAB">
        <w:rPr>
          <w:rFonts w:ascii="TimesNewRomanPSMT" w:hAnsi="TimesNewRomanPSMT" w:cs="TimesNewRomanPSMT"/>
          <w:sz w:val="28"/>
          <w:szCs w:val="28"/>
        </w:rPr>
        <w:t xml:space="preserve"> 8 Бюджетного кодекса </w:t>
      </w:r>
      <w:r w:rsidRPr="00770EAB">
        <w:rPr>
          <w:rFonts w:ascii="TimesNewRomanPSMT" w:hAnsi="TimesNewRomanPSMT" w:cs="TimesNewRomanPSMT"/>
          <w:sz w:val="28"/>
          <w:szCs w:val="28"/>
        </w:rPr>
        <w:t>установлено</w:t>
      </w:r>
      <w:r>
        <w:rPr>
          <w:rFonts w:ascii="TimesNewRomanPSMT" w:hAnsi="TimesNewRomanPSMT" w:cs="TimesNewRomanPSMT"/>
          <w:sz w:val="28"/>
          <w:szCs w:val="28"/>
        </w:rPr>
        <w:t xml:space="preserve">, что </w:t>
      </w:r>
      <w:r w:rsidR="00BE59B0">
        <w:rPr>
          <w:rFonts w:ascii="TimesNewRomanPSMT" w:hAnsi="TimesNewRomanPSMT" w:cs="TimesNewRomanPSMT"/>
          <w:sz w:val="28"/>
          <w:szCs w:val="28"/>
        </w:rPr>
        <w:t>одним из бюджетных полномочий субъекта Российской Федерации является установление и исполнение расходных обязательств.</w:t>
      </w:r>
      <w:r w:rsidR="009508F7">
        <w:rPr>
          <w:rFonts w:ascii="TimesNewRomanPSMT" w:hAnsi="TimesNewRomanPSMT" w:cs="TimesNewRomanPSMT"/>
          <w:sz w:val="28"/>
          <w:szCs w:val="28"/>
        </w:rPr>
        <w:t xml:space="preserve"> </w:t>
      </w:r>
      <w:r w:rsidR="009508F7" w:rsidRPr="00AE5723">
        <w:rPr>
          <w:rFonts w:ascii="TimesNewRomanPSMT" w:hAnsi="TimesNewRomanPSMT" w:cs="TimesNewRomanPSMT"/>
          <w:sz w:val="28"/>
          <w:szCs w:val="28"/>
        </w:rPr>
        <w:t>Основания, в результате которых возникают расходные обязательства субъекта Российской Федерации, определены с</w:t>
      </w:r>
      <w:r w:rsidRPr="00AE5723">
        <w:rPr>
          <w:rFonts w:ascii="TimesNewRomanPSMT" w:hAnsi="TimesNewRomanPSMT" w:cs="TimesNewRomanPSMT"/>
          <w:sz w:val="28"/>
          <w:szCs w:val="28"/>
        </w:rPr>
        <w:t>татьей 85 Бюджетного кодекса</w:t>
      </w:r>
      <w:r w:rsidR="009508F7" w:rsidRPr="00AE5723">
        <w:rPr>
          <w:rFonts w:ascii="TimesNewRomanPSMT" w:hAnsi="TimesNewRomanPSMT" w:cs="TimesNewRomanPSMT"/>
          <w:sz w:val="28"/>
          <w:szCs w:val="28"/>
        </w:rPr>
        <w:t>.</w:t>
      </w:r>
      <w:r w:rsidR="009508F7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87DB8" w:rsidRDefault="00CA2A76" w:rsidP="008B3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со статьей 87 Бюджетного кодекса у</w:t>
      </w:r>
      <w:r w:rsidR="00F762B8">
        <w:rPr>
          <w:rFonts w:ascii="TimesNewRomanPSMT" w:hAnsi="TimesNewRomanPSMT" w:cs="TimesNewRomanPSMT"/>
          <w:sz w:val="28"/>
          <w:szCs w:val="28"/>
        </w:rPr>
        <w:t xml:space="preserve">чет </w:t>
      </w:r>
      <w:r w:rsidR="00C86992">
        <w:rPr>
          <w:rFonts w:ascii="TimesNewRomanPSMT" w:hAnsi="TimesNewRomanPSMT" w:cs="TimesNewRomanPSMT"/>
          <w:sz w:val="28"/>
          <w:szCs w:val="28"/>
        </w:rPr>
        <w:t xml:space="preserve">расходных обязательств </w:t>
      </w:r>
      <w:r w:rsidR="00F762B8">
        <w:rPr>
          <w:rFonts w:ascii="TimesNewRomanPSMT" w:hAnsi="TimesNewRomanPSMT" w:cs="TimesNewRomanPSMT"/>
          <w:sz w:val="28"/>
          <w:szCs w:val="28"/>
        </w:rPr>
        <w:t xml:space="preserve">осуществляется в виде систематизации их </w:t>
      </w:r>
      <w:r w:rsidR="00A87DB8">
        <w:rPr>
          <w:rFonts w:ascii="TimesNewRomanPSMT" w:hAnsi="TimesNewRomanPSMT" w:cs="TimesNewRomanPSMT"/>
          <w:sz w:val="28"/>
          <w:szCs w:val="28"/>
        </w:rPr>
        <w:t xml:space="preserve">в </w:t>
      </w:r>
      <w:r w:rsidR="00F762B8">
        <w:rPr>
          <w:rFonts w:ascii="TimesNewRomanPSMT" w:hAnsi="TimesNewRomanPSMT" w:cs="TimesNewRomanPSMT"/>
          <w:sz w:val="28"/>
          <w:szCs w:val="28"/>
        </w:rPr>
        <w:t>реестр расходных обязательств,</w:t>
      </w:r>
      <w:r w:rsidR="00A87DB8">
        <w:rPr>
          <w:rFonts w:ascii="TimesNewRomanPSMT" w:hAnsi="TimesNewRomanPSMT" w:cs="TimesNewRomanPSMT"/>
          <w:sz w:val="28"/>
          <w:szCs w:val="28"/>
        </w:rPr>
        <w:t xml:space="preserve"> который представляет собой </w:t>
      </w:r>
      <w:r w:rsidR="00C86992">
        <w:rPr>
          <w:rFonts w:ascii="TimesNewRomanPSMT" w:hAnsi="TimesNewRomanPSMT" w:cs="TimesNewRomanPSMT"/>
          <w:sz w:val="28"/>
          <w:szCs w:val="28"/>
        </w:rPr>
        <w:t xml:space="preserve">свод (перечень) законов и </w:t>
      </w:r>
      <w:proofErr w:type="gramStart"/>
      <w:r w:rsidR="00C86992">
        <w:rPr>
          <w:rFonts w:ascii="TimesNewRomanPSMT" w:hAnsi="TimesNewRomanPSMT" w:cs="TimesNewRomanPSMT"/>
          <w:sz w:val="28"/>
          <w:szCs w:val="28"/>
        </w:rPr>
        <w:t>иных нормативных правовых актов</w:t>
      </w:r>
      <w:r w:rsidR="00A87DB8">
        <w:rPr>
          <w:rFonts w:ascii="TimesNewRomanPSMT" w:hAnsi="TimesNewRomanPSMT" w:cs="TimesNewRomanPSMT"/>
          <w:sz w:val="28"/>
          <w:szCs w:val="28"/>
        </w:rPr>
        <w:t xml:space="preserve">, </w:t>
      </w:r>
      <w:r w:rsidR="00C86992">
        <w:rPr>
          <w:rFonts w:ascii="TimesNewRomanPSMT" w:hAnsi="TimesNewRomanPSMT" w:cs="TimesNewRomanPSMT"/>
          <w:sz w:val="28"/>
          <w:szCs w:val="28"/>
        </w:rPr>
        <w:t>используе</w:t>
      </w:r>
      <w:r w:rsidR="003452C6">
        <w:rPr>
          <w:rFonts w:ascii="TimesNewRomanPSMT" w:hAnsi="TimesNewRomanPSMT" w:cs="TimesNewRomanPSMT"/>
          <w:sz w:val="28"/>
          <w:szCs w:val="28"/>
        </w:rPr>
        <w:t>мых</w:t>
      </w:r>
      <w:r w:rsidR="00C86992">
        <w:rPr>
          <w:rFonts w:ascii="TimesNewRomanPSMT" w:hAnsi="TimesNewRomanPSMT" w:cs="TimesNewRomanPSMT"/>
          <w:sz w:val="28"/>
          <w:szCs w:val="28"/>
        </w:rPr>
        <w:t xml:space="preserve"> при составлении проекта бюджета и позволяет</w:t>
      </w:r>
      <w:proofErr w:type="gramEnd"/>
      <w:r w:rsidR="00C86992">
        <w:rPr>
          <w:rFonts w:ascii="TimesNewRomanPSMT" w:hAnsi="TimesNewRomanPSMT" w:cs="TimesNewRomanPSMT"/>
          <w:sz w:val="28"/>
          <w:szCs w:val="28"/>
        </w:rPr>
        <w:t xml:space="preserve"> оценить объем бюджетных ассигнований, необходимых для исполнения включенных в реестр обязательств</w:t>
      </w:r>
      <w:r w:rsidR="003452C6">
        <w:rPr>
          <w:rFonts w:ascii="TimesNewRomanPSMT" w:hAnsi="TimesNewRomanPSMT" w:cs="TimesNewRomanPSMT"/>
          <w:sz w:val="28"/>
          <w:szCs w:val="28"/>
        </w:rPr>
        <w:t>. В</w:t>
      </w:r>
      <w:r>
        <w:rPr>
          <w:rFonts w:ascii="TimesNewRomanPSMT" w:hAnsi="TimesNewRomanPSMT" w:cs="TimesNewRomanPSMT"/>
          <w:sz w:val="28"/>
          <w:szCs w:val="28"/>
        </w:rPr>
        <w:t xml:space="preserve">едение реестра расходных обязательств закреплено за органами государственной </w:t>
      </w:r>
      <w:r w:rsidRPr="00C56F60">
        <w:rPr>
          <w:rFonts w:ascii="TimesNewRomanPSMT" w:hAnsi="TimesNewRomanPSMT" w:cs="TimesNewRomanPSMT"/>
          <w:sz w:val="28"/>
          <w:szCs w:val="28"/>
        </w:rPr>
        <w:t>власти</w:t>
      </w:r>
      <w:r w:rsidR="008B3C15" w:rsidRPr="00C56F60">
        <w:rPr>
          <w:rFonts w:ascii="TimesNewRomanPSMT" w:hAnsi="TimesNewRomanPSMT" w:cs="TimesNewRomanPSMT"/>
          <w:sz w:val="28"/>
          <w:szCs w:val="28"/>
        </w:rPr>
        <w:t xml:space="preserve"> </w:t>
      </w:r>
      <w:r w:rsidR="006E2FC4" w:rsidRPr="00C56F60">
        <w:rPr>
          <w:rFonts w:ascii="TimesNewRomanPSMT" w:hAnsi="TimesNewRomanPSMT" w:cs="TimesNewRomanPSMT"/>
          <w:sz w:val="28"/>
          <w:szCs w:val="28"/>
        </w:rPr>
        <w:t xml:space="preserve">и осуществляется </w:t>
      </w:r>
      <w:r w:rsidR="008B3C15" w:rsidRPr="00C56F60">
        <w:rPr>
          <w:rFonts w:ascii="TimesNewRomanPSMT" w:hAnsi="TimesNewRomanPSMT" w:cs="TimesNewRomanPSMT"/>
          <w:sz w:val="28"/>
          <w:szCs w:val="28"/>
        </w:rPr>
        <w:t>в порядке, установленном высшим исполнительным органом государственной власти субъекта Российской Федерации</w:t>
      </w:r>
      <w:r w:rsidR="00C86992" w:rsidRPr="00C56F60">
        <w:rPr>
          <w:rFonts w:ascii="TimesNewRomanPSMT" w:hAnsi="TimesNewRomanPSMT" w:cs="TimesNewRomanPSMT"/>
          <w:sz w:val="28"/>
          <w:szCs w:val="28"/>
        </w:rPr>
        <w:t>.</w:t>
      </w:r>
      <w:r w:rsidR="00C86992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295351" w:rsidRDefault="00CE5AAA" w:rsidP="00114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Постановлением Правительства Чукотского автономного округа от 07.12.2007г. №163 (в редакции от 29.01.</w:t>
      </w:r>
      <w:r w:rsidRPr="0021279F">
        <w:rPr>
          <w:rFonts w:ascii="TimesNewRomanPSMT" w:hAnsi="TimesNewRomanPSMT" w:cs="TimesNewRomanPSMT"/>
          <w:sz w:val="28"/>
          <w:szCs w:val="28"/>
        </w:rPr>
        <w:t xml:space="preserve">2016 г.) </w:t>
      </w:r>
      <w:r>
        <w:rPr>
          <w:rFonts w:ascii="TimesNewRomanPSMT" w:hAnsi="TimesNewRomanPSMT" w:cs="TimesNewRomanPSMT"/>
          <w:sz w:val="28"/>
          <w:szCs w:val="28"/>
        </w:rPr>
        <w:t>утвержден п</w:t>
      </w:r>
      <w:r w:rsidRPr="0021279F">
        <w:rPr>
          <w:rFonts w:ascii="TimesNewRomanPSMT" w:hAnsi="TimesNewRomanPSMT" w:cs="TimesNewRomanPSMT"/>
          <w:sz w:val="28"/>
          <w:szCs w:val="28"/>
        </w:rPr>
        <w:t>оряд</w:t>
      </w:r>
      <w:r>
        <w:rPr>
          <w:rFonts w:ascii="TimesNewRomanPSMT" w:hAnsi="TimesNewRomanPSMT" w:cs="TimesNewRomanPSMT"/>
          <w:sz w:val="28"/>
          <w:szCs w:val="28"/>
        </w:rPr>
        <w:t>ок</w:t>
      </w:r>
      <w:r w:rsidRPr="0021279F">
        <w:rPr>
          <w:rFonts w:ascii="TimesNewRomanPSMT" w:hAnsi="TimesNewRomanPSMT" w:cs="TimesNewRomanPSMT"/>
          <w:sz w:val="28"/>
          <w:szCs w:val="28"/>
        </w:rPr>
        <w:t xml:space="preserve"> ведения реестра расходных обязательств </w:t>
      </w:r>
      <w:r>
        <w:rPr>
          <w:rFonts w:ascii="TimesNewRomanPSMT" w:hAnsi="TimesNewRomanPSMT" w:cs="TimesNewRomanPSMT"/>
          <w:sz w:val="28"/>
          <w:szCs w:val="28"/>
        </w:rPr>
        <w:t>Ч</w:t>
      </w:r>
      <w:r w:rsidRPr="0021279F">
        <w:rPr>
          <w:rFonts w:ascii="TimesNewRomanPSMT" w:hAnsi="TimesNewRomanPSMT" w:cs="TimesNewRomanPSMT"/>
          <w:sz w:val="28"/>
          <w:szCs w:val="28"/>
        </w:rPr>
        <w:t>укотского автономного округа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1279F">
        <w:rPr>
          <w:rFonts w:ascii="TimesNewRomanPSMT" w:hAnsi="TimesNewRomanPSMT" w:cs="TimesNewRomanPSMT"/>
          <w:sz w:val="28"/>
          <w:szCs w:val="28"/>
        </w:rPr>
        <w:t>(далее – Порядок</w:t>
      </w:r>
      <w:r>
        <w:rPr>
          <w:rFonts w:ascii="TimesNewRomanPSMT" w:hAnsi="TimesNewRomanPSMT" w:cs="TimesNewRomanPSMT"/>
          <w:sz w:val="28"/>
          <w:szCs w:val="28"/>
        </w:rPr>
        <w:t xml:space="preserve"> ведения реестра расходных обязательств</w:t>
      </w:r>
      <w:r w:rsidR="00742F96">
        <w:rPr>
          <w:rFonts w:ascii="TimesNewRomanPSMT" w:hAnsi="TimesNewRomanPSMT" w:cs="TimesNewRomanPSMT"/>
          <w:sz w:val="28"/>
          <w:szCs w:val="28"/>
        </w:rPr>
        <w:t>; реестр</w:t>
      </w:r>
      <w:r w:rsidRPr="0021279F"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F35338" w:rsidRDefault="00295351" w:rsidP="001723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C3DE3">
        <w:rPr>
          <w:rFonts w:ascii="Times New Roman" w:hAnsi="Times New Roman" w:cs="Times New Roman"/>
          <w:sz w:val="28"/>
          <w:szCs w:val="28"/>
        </w:rPr>
        <w:t>Порядк</w:t>
      </w:r>
      <w:r w:rsidR="001E0740">
        <w:rPr>
          <w:rFonts w:ascii="Times New Roman" w:hAnsi="Times New Roman" w:cs="Times New Roman"/>
          <w:sz w:val="28"/>
          <w:szCs w:val="28"/>
        </w:rPr>
        <w:t>ом</w:t>
      </w:r>
      <w:r w:rsidRPr="00AC3DE3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A87DB8">
        <w:rPr>
          <w:rFonts w:ascii="Times New Roman" w:hAnsi="Times New Roman" w:cs="Times New Roman"/>
          <w:sz w:val="28"/>
          <w:szCs w:val="28"/>
        </w:rPr>
        <w:t>я</w:t>
      </w:r>
      <w:r w:rsidRPr="00AC3DE3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</w:t>
      </w:r>
      <w:r w:rsidR="00B46C88">
        <w:rPr>
          <w:rFonts w:ascii="Times New Roman" w:hAnsi="Times New Roman" w:cs="Times New Roman"/>
          <w:sz w:val="28"/>
          <w:szCs w:val="28"/>
        </w:rPr>
        <w:t xml:space="preserve"> определено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6C88">
        <w:rPr>
          <w:rFonts w:ascii="Times New Roman" w:hAnsi="Times New Roman" w:cs="Times New Roman"/>
          <w:sz w:val="28"/>
          <w:szCs w:val="28"/>
        </w:rPr>
        <w:t>что</w:t>
      </w:r>
      <w:r w:rsidR="000B335B">
        <w:rPr>
          <w:rFonts w:ascii="Times New Roman" w:hAnsi="Times New Roman" w:cs="Times New Roman"/>
          <w:sz w:val="28"/>
          <w:szCs w:val="28"/>
        </w:rPr>
        <w:t xml:space="preserve"> ведение реестра осуществляет Департамент финансов,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3DE3">
        <w:rPr>
          <w:rFonts w:ascii="Times New Roman" w:hAnsi="Times New Roman" w:cs="Times New Roman"/>
          <w:sz w:val="28"/>
          <w:szCs w:val="28"/>
        </w:rPr>
        <w:t>еестр представляет собой единую информационную базу данных, содержащую в электронном виде сведения по форме, установленной Министерством финансов Российской Федерации в утверждаемом им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Федерации.</w:t>
      </w:r>
      <w:r w:rsidR="00F35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13F9" w:rsidRPr="00663080" w:rsidRDefault="00295351" w:rsidP="001E0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51">
        <w:rPr>
          <w:rFonts w:ascii="Times New Roman" w:hAnsi="Times New Roman" w:cs="Times New Roman"/>
          <w:sz w:val="28"/>
          <w:szCs w:val="28"/>
        </w:rPr>
        <w:t xml:space="preserve">Реестр состоит из фрагментов, включающих расходные обязательства, подлежащие исполнению главными распорядителями средств окружного бюджета по ведомственной структуре расходов окружного бюджета (далее </w:t>
      </w:r>
      <w:r w:rsidR="006D41ED">
        <w:rPr>
          <w:rFonts w:ascii="Times New Roman" w:hAnsi="Times New Roman" w:cs="Times New Roman"/>
          <w:sz w:val="28"/>
          <w:szCs w:val="28"/>
        </w:rPr>
        <w:t xml:space="preserve">– </w:t>
      </w:r>
      <w:r w:rsidRPr="00295351">
        <w:rPr>
          <w:rFonts w:ascii="Times New Roman" w:hAnsi="Times New Roman" w:cs="Times New Roman"/>
          <w:sz w:val="28"/>
          <w:szCs w:val="28"/>
        </w:rPr>
        <w:t>главные распорядители).</w:t>
      </w:r>
      <w:r w:rsidR="003513F9">
        <w:rPr>
          <w:rFonts w:ascii="Times New Roman" w:hAnsi="Times New Roman" w:cs="Times New Roman"/>
          <w:sz w:val="28"/>
          <w:szCs w:val="28"/>
        </w:rPr>
        <w:t xml:space="preserve"> </w:t>
      </w:r>
      <w:r w:rsidR="003513F9" w:rsidRPr="00663080">
        <w:rPr>
          <w:rFonts w:ascii="Times New Roman" w:hAnsi="Times New Roman" w:cs="Times New Roman"/>
          <w:sz w:val="28"/>
          <w:szCs w:val="28"/>
        </w:rPr>
        <w:t>Главные распорядители ведут соответствующие фра</w:t>
      </w:r>
      <w:r w:rsidR="001E0740" w:rsidRPr="00663080">
        <w:rPr>
          <w:rFonts w:ascii="Times New Roman" w:hAnsi="Times New Roman" w:cs="Times New Roman"/>
          <w:sz w:val="28"/>
          <w:szCs w:val="28"/>
        </w:rPr>
        <w:t>гменты реестров и представляют</w:t>
      </w:r>
      <w:r w:rsidR="00C37EFA" w:rsidRPr="00663080">
        <w:rPr>
          <w:rFonts w:ascii="Times New Roman" w:hAnsi="Times New Roman" w:cs="Times New Roman"/>
          <w:sz w:val="28"/>
          <w:szCs w:val="28"/>
        </w:rPr>
        <w:t xml:space="preserve"> их </w:t>
      </w:r>
      <w:r w:rsidR="001E0740" w:rsidRPr="00663080">
        <w:rPr>
          <w:rFonts w:ascii="Times New Roman" w:hAnsi="Times New Roman" w:cs="Times New Roman"/>
          <w:sz w:val="28"/>
          <w:szCs w:val="28"/>
        </w:rPr>
        <w:t>в Департамент финансов</w:t>
      </w:r>
      <w:r w:rsidR="003513F9" w:rsidRPr="00663080">
        <w:rPr>
          <w:rFonts w:ascii="Times New Roman" w:hAnsi="Times New Roman" w:cs="Times New Roman"/>
          <w:sz w:val="28"/>
          <w:szCs w:val="28"/>
        </w:rPr>
        <w:t xml:space="preserve"> в срок не позднее 30 апреля текущего финансового года.</w:t>
      </w:r>
      <w:r w:rsidR="00C56F60" w:rsidRPr="00663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C4" w:rsidRPr="00B31EDC" w:rsidRDefault="00B31EDC" w:rsidP="006E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Порядка ведения расходных обязательств</w:t>
      </w:r>
      <w:r w:rsidR="00833399" w:rsidRPr="00B31EDC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, что в данном порядке</w:t>
      </w:r>
      <w:r w:rsidR="00B569DF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="006E2FC4">
        <w:rPr>
          <w:rFonts w:ascii="Times New Roman" w:hAnsi="Times New Roman" w:cs="Times New Roman"/>
          <w:sz w:val="28"/>
          <w:szCs w:val="28"/>
        </w:rPr>
        <w:t>:</w:t>
      </w:r>
      <w:r w:rsidR="001723A3" w:rsidRPr="00B31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3E" w:rsidRDefault="006E2FC4" w:rsidP="0079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33399" w:rsidRPr="00B31EDC">
        <w:rPr>
          <w:rFonts w:ascii="Times New Roman" w:hAnsi="Times New Roman" w:cs="Times New Roman"/>
          <w:sz w:val="28"/>
          <w:szCs w:val="28"/>
        </w:rPr>
        <w:t>процедура осуществления</w:t>
      </w:r>
      <w:r w:rsidR="00833399" w:rsidRPr="00B31EDC">
        <w:rPr>
          <w:rFonts w:ascii="TimesNewRomanPSMT" w:hAnsi="TimesNewRomanPSMT" w:cs="TimesNewRomanPSMT"/>
          <w:sz w:val="28"/>
          <w:szCs w:val="28"/>
        </w:rPr>
        <w:t xml:space="preserve"> проверки фрагментов реестра расходных обязательств, представленных главными распорядителями (срок</w:t>
      </w:r>
      <w:r w:rsidR="00666464">
        <w:rPr>
          <w:rFonts w:ascii="TimesNewRomanPSMT" w:hAnsi="TimesNewRomanPSMT" w:cs="TimesNewRomanPSMT"/>
          <w:sz w:val="28"/>
          <w:szCs w:val="28"/>
        </w:rPr>
        <w:t>и</w:t>
      </w:r>
      <w:r w:rsidR="00833399" w:rsidRPr="00B31EDC">
        <w:rPr>
          <w:rFonts w:ascii="TimesNewRomanPSMT" w:hAnsi="TimesNewRomanPSMT" w:cs="TimesNewRomanPSMT"/>
          <w:sz w:val="28"/>
          <w:szCs w:val="28"/>
        </w:rPr>
        <w:t xml:space="preserve"> рассмотрения, согласования, отказа в принятии Департаментом финансов представленного фрагмента реестра расходных </w:t>
      </w:r>
      <w:r w:rsidR="00833399" w:rsidRPr="00B31EDC">
        <w:rPr>
          <w:rFonts w:ascii="Times New Roman" w:hAnsi="Times New Roman" w:cs="Times New Roman"/>
          <w:sz w:val="28"/>
          <w:szCs w:val="28"/>
        </w:rPr>
        <w:t>обязательств с указанием причин (замечаний))</w:t>
      </w:r>
      <w:r w:rsidR="00AC223E">
        <w:rPr>
          <w:rFonts w:ascii="Times New Roman" w:hAnsi="Times New Roman" w:cs="Times New Roman"/>
          <w:sz w:val="28"/>
          <w:szCs w:val="28"/>
        </w:rPr>
        <w:t>;</w:t>
      </w:r>
    </w:p>
    <w:p w:rsidR="00B92315" w:rsidRPr="006D20DC" w:rsidRDefault="00AC223E" w:rsidP="0079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C">
        <w:rPr>
          <w:rFonts w:ascii="Times New Roman" w:hAnsi="Times New Roman" w:cs="Times New Roman"/>
          <w:sz w:val="28"/>
          <w:szCs w:val="28"/>
        </w:rPr>
        <w:t>-</w:t>
      </w:r>
      <w:r w:rsidR="00B569DF" w:rsidRPr="006D20DC">
        <w:rPr>
          <w:rFonts w:ascii="Times New Roman" w:hAnsi="Times New Roman" w:cs="Times New Roman"/>
          <w:sz w:val="28"/>
          <w:szCs w:val="28"/>
        </w:rPr>
        <w:t> </w:t>
      </w:r>
      <w:r w:rsidR="00833399" w:rsidRPr="006D20DC">
        <w:rPr>
          <w:rFonts w:ascii="Times New Roman" w:hAnsi="Times New Roman" w:cs="Times New Roman"/>
          <w:sz w:val="28"/>
          <w:szCs w:val="28"/>
        </w:rPr>
        <w:t>механизм внесения изменений в реестр расходных обязательств (основания, срок</w:t>
      </w:r>
      <w:r w:rsidR="001723A3" w:rsidRPr="006D20DC">
        <w:rPr>
          <w:rFonts w:ascii="Times New Roman" w:hAnsi="Times New Roman" w:cs="Times New Roman"/>
          <w:sz w:val="28"/>
          <w:szCs w:val="28"/>
        </w:rPr>
        <w:t>и)</w:t>
      </w:r>
      <w:r w:rsidR="006E2FC4" w:rsidRPr="006D20DC">
        <w:rPr>
          <w:rFonts w:ascii="Times New Roman" w:hAnsi="Times New Roman" w:cs="Times New Roman"/>
          <w:sz w:val="28"/>
          <w:szCs w:val="28"/>
        </w:rPr>
        <w:t>;</w:t>
      </w:r>
      <w:r w:rsidR="001723A3" w:rsidRPr="006D2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9DF" w:rsidRPr="00B31EDC" w:rsidRDefault="006E2FC4" w:rsidP="006D20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20DC">
        <w:rPr>
          <w:rFonts w:ascii="Times New Roman" w:hAnsi="Times New Roman"/>
          <w:bCs/>
          <w:sz w:val="28"/>
          <w:szCs w:val="28"/>
        </w:rPr>
        <w:t>- </w:t>
      </w:r>
      <w:r w:rsidR="00AC223E" w:rsidRPr="006D20DC">
        <w:rPr>
          <w:rFonts w:ascii="Times New Roman" w:hAnsi="Times New Roman"/>
          <w:bCs/>
          <w:sz w:val="28"/>
          <w:szCs w:val="28"/>
        </w:rPr>
        <w:t>рекомендации</w:t>
      </w:r>
      <w:r w:rsidR="008A06F9" w:rsidRPr="006D20DC">
        <w:rPr>
          <w:rFonts w:ascii="Times New Roman" w:hAnsi="Times New Roman"/>
          <w:bCs/>
          <w:sz w:val="28"/>
          <w:szCs w:val="28"/>
        </w:rPr>
        <w:t xml:space="preserve"> по ф</w:t>
      </w:r>
      <w:r w:rsidR="00FF4161" w:rsidRPr="006D20DC">
        <w:rPr>
          <w:rFonts w:ascii="Times New Roman" w:hAnsi="Times New Roman"/>
          <w:bCs/>
          <w:sz w:val="28"/>
          <w:szCs w:val="28"/>
        </w:rPr>
        <w:t>ормировани</w:t>
      </w:r>
      <w:r w:rsidR="008A06F9" w:rsidRPr="006D20DC">
        <w:rPr>
          <w:rFonts w:ascii="Times New Roman" w:hAnsi="Times New Roman"/>
          <w:bCs/>
          <w:sz w:val="28"/>
          <w:szCs w:val="28"/>
        </w:rPr>
        <w:t>ю</w:t>
      </w:r>
      <w:r w:rsidR="00FF4161" w:rsidRPr="006D20DC">
        <w:rPr>
          <w:rFonts w:ascii="Times New Roman" w:hAnsi="Times New Roman"/>
          <w:bCs/>
          <w:sz w:val="28"/>
          <w:szCs w:val="28"/>
        </w:rPr>
        <w:t xml:space="preserve"> реестра </w:t>
      </w:r>
      <w:r w:rsidR="00AC223E" w:rsidRPr="006D20DC">
        <w:rPr>
          <w:rFonts w:ascii="Times New Roman" w:hAnsi="Times New Roman"/>
          <w:bCs/>
          <w:sz w:val="28"/>
          <w:szCs w:val="28"/>
        </w:rPr>
        <w:t>(</w:t>
      </w:r>
      <w:r w:rsidR="00FF4161" w:rsidRPr="006D20DC">
        <w:rPr>
          <w:rFonts w:ascii="Times New Roman" w:hAnsi="Times New Roman"/>
          <w:bCs/>
          <w:sz w:val="28"/>
          <w:szCs w:val="28"/>
        </w:rPr>
        <w:t xml:space="preserve">с </w:t>
      </w:r>
      <w:r w:rsidR="001723A3" w:rsidRPr="006D20DC">
        <w:rPr>
          <w:rFonts w:ascii="Times New Roman" w:hAnsi="Times New Roman"/>
          <w:bCs/>
          <w:sz w:val="28"/>
          <w:szCs w:val="28"/>
        </w:rPr>
        <w:t>указания</w:t>
      </w:r>
      <w:r w:rsidR="00FF4161" w:rsidRPr="006D20DC">
        <w:rPr>
          <w:rFonts w:ascii="Times New Roman" w:hAnsi="Times New Roman"/>
          <w:bCs/>
          <w:sz w:val="28"/>
          <w:szCs w:val="28"/>
        </w:rPr>
        <w:t>ми</w:t>
      </w:r>
      <w:r w:rsidR="001723A3" w:rsidRPr="006D20DC">
        <w:rPr>
          <w:rFonts w:ascii="Times New Roman" w:hAnsi="Times New Roman"/>
          <w:bCs/>
          <w:sz w:val="28"/>
          <w:szCs w:val="28"/>
        </w:rPr>
        <w:t xml:space="preserve"> по заполнению данных по графам и строкам</w:t>
      </w:r>
      <w:r w:rsidR="00AC223E" w:rsidRPr="006D20DC">
        <w:rPr>
          <w:rFonts w:ascii="Times New Roman" w:hAnsi="Times New Roman"/>
          <w:bCs/>
          <w:sz w:val="28"/>
          <w:szCs w:val="28"/>
        </w:rPr>
        <w:t>)</w:t>
      </w:r>
      <w:r w:rsidR="006D20DC" w:rsidRPr="006D20DC">
        <w:rPr>
          <w:rFonts w:ascii="Times New Roman" w:hAnsi="Times New Roman"/>
          <w:bCs/>
          <w:sz w:val="28"/>
          <w:szCs w:val="28"/>
        </w:rPr>
        <w:t xml:space="preserve"> или</w:t>
      </w:r>
      <w:r w:rsidR="00DD0CA3">
        <w:rPr>
          <w:rFonts w:ascii="Times New Roman" w:hAnsi="Times New Roman"/>
          <w:bCs/>
          <w:sz w:val="28"/>
          <w:szCs w:val="28"/>
        </w:rPr>
        <w:t xml:space="preserve"> </w:t>
      </w:r>
      <w:r w:rsidR="00B569DF" w:rsidRPr="006D20DC">
        <w:rPr>
          <w:rFonts w:ascii="Times New Roman" w:hAnsi="Times New Roman"/>
          <w:bCs/>
          <w:sz w:val="28"/>
          <w:szCs w:val="28"/>
        </w:rPr>
        <w:t>ссылка</w:t>
      </w:r>
      <w:r w:rsidR="00534273" w:rsidRPr="006D20DC">
        <w:rPr>
          <w:rFonts w:ascii="Times New Roman" w:hAnsi="Times New Roman"/>
          <w:bCs/>
          <w:sz w:val="28"/>
          <w:szCs w:val="28"/>
        </w:rPr>
        <w:t xml:space="preserve"> </w:t>
      </w:r>
      <w:r w:rsidR="00B569DF" w:rsidRPr="006D20DC">
        <w:rPr>
          <w:rFonts w:ascii="Times New Roman" w:hAnsi="Times New Roman"/>
          <w:bCs/>
          <w:sz w:val="28"/>
          <w:szCs w:val="28"/>
        </w:rPr>
        <w:t xml:space="preserve">на нормативный правовой акт </w:t>
      </w:r>
      <w:r w:rsidR="00B569DF" w:rsidRPr="006D20DC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Федерации, устанавливающи</w:t>
      </w:r>
      <w:r w:rsidR="00545A4D">
        <w:rPr>
          <w:rFonts w:ascii="Times New Roman" w:hAnsi="Times New Roman" w:cs="Times New Roman"/>
          <w:sz w:val="28"/>
          <w:szCs w:val="28"/>
        </w:rPr>
        <w:t>й</w:t>
      </w:r>
      <w:r w:rsidR="00B569DF" w:rsidRPr="006D20DC">
        <w:rPr>
          <w:rFonts w:ascii="Times New Roman" w:hAnsi="Times New Roman" w:cs="Times New Roman"/>
          <w:sz w:val="28"/>
          <w:szCs w:val="28"/>
        </w:rPr>
        <w:t xml:space="preserve"> форму ведения реестра расходных обязательств</w:t>
      </w:r>
      <w:r w:rsidR="006D20DC" w:rsidRPr="006D20DC">
        <w:rPr>
          <w:rFonts w:ascii="Times New Roman" w:hAnsi="Times New Roman" w:cs="Times New Roman"/>
          <w:sz w:val="28"/>
          <w:szCs w:val="28"/>
        </w:rPr>
        <w:t>.</w:t>
      </w:r>
    </w:p>
    <w:p w:rsidR="00833399" w:rsidRPr="006E2FC4" w:rsidRDefault="00833399" w:rsidP="00833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542" w:rsidRPr="000949F4" w:rsidRDefault="009B47CF" w:rsidP="007555D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F4">
        <w:rPr>
          <w:rFonts w:ascii="Times New Roman" w:hAnsi="Times New Roman" w:cs="Times New Roman"/>
          <w:b/>
          <w:sz w:val="28"/>
          <w:szCs w:val="28"/>
        </w:rPr>
        <w:t>3</w:t>
      </w:r>
      <w:r w:rsidR="00376542" w:rsidRPr="000949F4">
        <w:rPr>
          <w:rFonts w:ascii="Times New Roman" w:hAnsi="Times New Roman" w:cs="Times New Roman"/>
          <w:b/>
          <w:sz w:val="28"/>
          <w:szCs w:val="28"/>
        </w:rPr>
        <w:t>. Анализ соблюдения норм бюджетного законодательства при ведении реестра расходных обязательств Чукотского автономного округа.</w:t>
      </w:r>
    </w:p>
    <w:p w:rsidR="004366AC" w:rsidRDefault="004366AC" w:rsidP="0054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AC">
        <w:rPr>
          <w:rFonts w:ascii="Times New Roman" w:hAnsi="Times New Roman" w:cs="Times New Roman"/>
          <w:sz w:val="28"/>
          <w:szCs w:val="28"/>
        </w:rPr>
        <w:t xml:space="preserve">Анализ соблюдения норм бюджетного законодательства при ведении реестра расходных обязательств Чукотского автономного </w:t>
      </w:r>
      <w:r w:rsidRPr="00FA2CF1">
        <w:rPr>
          <w:rFonts w:ascii="Times New Roman" w:hAnsi="Times New Roman" w:cs="Times New Roman"/>
          <w:sz w:val="28"/>
          <w:szCs w:val="28"/>
        </w:rPr>
        <w:t>округа</w:t>
      </w:r>
      <w:r w:rsidRPr="00FA2CF1">
        <w:rPr>
          <w:rFonts w:ascii="Times New Roman" w:hAnsi="Times New Roman"/>
          <w:sz w:val="28"/>
          <w:szCs w:val="28"/>
        </w:rPr>
        <w:t xml:space="preserve"> осуществлялся выборочно</w:t>
      </w:r>
      <w:r w:rsidR="003452C6">
        <w:rPr>
          <w:rFonts w:ascii="Times New Roman" w:hAnsi="Times New Roman"/>
          <w:sz w:val="28"/>
          <w:szCs w:val="28"/>
        </w:rPr>
        <w:t xml:space="preserve">, </w:t>
      </w:r>
      <w:r w:rsidRPr="00FA2CF1">
        <w:rPr>
          <w:rFonts w:ascii="Times New Roman" w:hAnsi="Times New Roman"/>
          <w:sz w:val="28"/>
          <w:szCs w:val="28"/>
        </w:rPr>
        <w:t xml:space="preserve">путем рассмотрения и анализа предоставленных </w:t>
      </w:r>
      <w:r w:rsidR="00C55516" w:rsidRPr="00FA2CF1">
        <w:rPr>
          <w:rFonts w:ascii="Times New Roman" w:hAnsi="Times New Roman"/>
          <w:sz w:val="28"/>
          <w:szCs w:val="28"/>
        </w:rPr>
        <w:t xml:space="preserve">Департаментом финансов </w:t>
      </w:r>
      <w:r w:rsidRPr="00FA2CF1">
        <w:rPr>
          <w:rFonts w:ascii="Times New Roman" w:hAnsi="Times New Roman"/>
          <w:sz w:val="28"/>
          <w:szCs w:val="28"/>
        </w:rPr>
        <w:t>документов и сведений.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28CB" w:rsidRPr="007C28CB" w:rsidRDefault="00C37EFA" w:rsidP="0048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54">
        <w:rPr>
          <w:rFonts w:ascii="Times New Roman" w:eastAsia="Times New Roman" w:hAnsi="Times New Roman" w:cs="Times New Roman"/>
          <w:sz w:val="28"/>
          <w:szCs w:val="28"/>
        </w:rPr>
        <w:t>Реестр расходных обязательств Чукотского автономного округа представлен по состоянию на 1 июня</w:t>
      </w:r>
      <w:r w:rsidRPr="00F83D00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  <w:r w:rsidR="000949F4" w:rsidRPr="00F83D00">
        <w:rPr>
          <w:rFonts w:ascii="Times New Roman" w:eastAsia="Times New Roman" w:hAnsi="Times New Roman" w:cs="Times New Roman"/>
          <w:sz w:val="28"/>
          <w:szCs w:val="28"/>
        </w:rPr>
        <w:t xml:space="preserve"> по форме</w:t>
      </w:r>
      <w:r w:rsidR="001F02A7" w:rsidRPr="00F83D00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соответствующей требованиям </w:t>
      </w:r>
      <w:proofErr w:type="gramStart"/>
      <w:r w:rsidR="007C28CB" w:rsidRPr="00F83D00">
        <w:rPr>
          <w:rFonts w:ascii="Times New Roman" w:hAnsi="Times New Roman" w:cs="Times New Roman"/>
          <w:sz w:val="28"/>
          <w:szCs w:val="28"/>
        </w:rPr>
        <w:t>порядка представления реестров расходных обязательств субъектов Российской</w:t>
      </w:r>
      <w:proofErr w:type="gramEnd"/>
      <w:r w:rsidR="007C28CB" w:rsidRPr="00F83D00">
        <w:rPr>
          <w:rFonts w:ascii="Times New Roman" w:hAnsi="Times New Roman" w:cs="Times New Roman"/>
          <w:sz w:val="28"/>
          <w:szCs w:val="28"/>
        </w:rPr>
        <w:t xml:space="preserve"> Федерации, утвержденного Приказом Министерства финансов Российской Федерации от 01.07.2015 г.</w:t>
      </w:r>
      <w:r w:rsidR="007C28CB">
        <w:rPr>
          <w:rFonts w:ascii="Times New Roman" w:hAnsi="Times New Roman" w:cs="Times New Roman"/>
          <w:sz w:val="28"/>
          <w:szCs w:val="28"/>
        </w:rPr>
        <w:t xml:space="preserve"> №103н.</w:t>
      </w:r>
    </w:p>
    <w:p w:rsidR="000949F4" w:rsidRDefault="00343915" w:rsidP="0034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Основаниями возникновения и принятия расходных обязательств в отчетн</w:t>
      </w:r>
      <w:r w:rsidR="000949F4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0949F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являлись</w:t>
      </w:r>
      <w:r w:rsidR="000949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49F4" w:rsidRDefault="000949F4" w:rsidP="0034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43915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343915" w:rsidRPr="00823AC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 w:rsidR="003452C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3915" w:rsidRPr="00823AC6">
        <w:rPr>
          <w:rFonts w:ascii="Times New Roman" w:eastAsia="Times New Roman" w:hAnsi="Times New Roman" w:cs="Times New Roman"/>
          <w:sz w:val="28"/>
          <w:szCs w:val="28"/>
        </w:rPr>
        <w:t>онституционный закон</w:t>
      </w:r>
      <w:r w:rsidR="003439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49F4" w:rsidRDefault="000949F4" w:rsidP="0034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43915">
        <w:rPr>
          <w:rFonts w:ascii="Times New Roman" w:eastAsia="Times New Roman" w:hAnsi="Times New Roman" w:cs="Times New Roman"/>
          <w:sz w:val="28"/>
          <w:szCs w:val="28"/>
        </w:rPr>
        <w:t>5 </w:t>
      </w:r>
      <w:r w:rsidR="00343915" w:rsidRPr="00823AC6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34391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43915" w:rsidRPr="00823AC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3439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49F4" w:rsidRDefault="000949F4" w:rsidP="0034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43915">
        <w:rPr>
          <w:rFonts w:ascii="Times New Roman" w:eastAsia="Times New Roman" w:hAnsi="Times New Roman" w:cs="Times New Roman"/>
          <w:sz w:val="28"/>
          <w:szCs w:val="28"/>
        </w:rPr>
        <w:t>56 </w:t>
      </w:r>
      <w:r w:rsidR="00343915" w:rsidRPr="00823AC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34391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43915" w:rsidRPr="00823AC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4391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A37C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3439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49F4" w:rsidRDefault="000949F4" w:rsidP="0034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43915">
        <w:rPr>
          <w:rFonts w:ascii="Times New Roman" w:eastAsia="Times New Roman" w:hAnsi="Times New Roman" w:cs="Times New Roman"/>
          <w:sz w:val="28"/>
          <w:szCs w:val="28"/>
        </w:rPr>
        <w:t xml:space="preserve">10 Указов </w:t>
      </w:r>
      <w:r w:rsidR="00343915" w:rsidRPr="00784546">
        <w:rPr>
          <w:rFonts w:ascii="Times New Roman" w:eastAsia="Times New Roman" w:hAnsi="Times New Roman" w:cs="Times New Roman"/>
          <w:sz w:val="28"/>
          <w:szCs w:val="28"/>
        </w:rPr>
        <w:t xml:space="preserve">Президента </w:t>
      </w:r>
      <w:r w:rsidR="00343915" w:rsidRPr="0051288A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Федерации; </w:t>
      </w:r>
    </w:p>
    <w:p w:rsidR="00343915" w:rsidRPr="0051288A" w:rsidRDefault="000949F4" w:rsidP="0034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43915" w:rsidRPr="0051288A">
        <w:rPr>
          <w:rFonts w:ascii="Times New Roman" w:eastAsia="Times New Roman" w:hAnsi="Times New Roman" w:cs="Times New Roman"/>
          <w:sz w:val="28"/>
          <w:szCs w:val="28"/>
        </w:rPr>
        <w:t>40 Законов Чукотского автономного округа.</w:t>
      </w:r>
    </w:p>
    <w:p w:rsidR="00F8381E" w:rsidRDefault="00B14D1E" w:rsidP="00B14D1E">
      <w:pPr>
        <w:pStyle w:val="af1"/>
        <w:tabs>
          <w:tab w:val="left" w:pos="7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4D1E">
        <w:rPr>
          <w:sz w:val="28"/>
          <w:szCs w:val="28"/>
        </w:rPr>
        <w:t xml:space="preserve">Реестр расходных обязательств на 2017 </w:t>
      </w:r>
      <w:r w:rsidR="004C2BFB">
        <w:rPr>
          <w:sz w:val="28"/>
          <w:szCs w:val="28"/>
        </w:rPr>
        <w:t xml:space="preserve">год </w:t>
      </w:r>
      <w:r w:rsidRPr="00B14D1E">
        <w:rPr>
          <w:sz w:val="28"/>
          <w:szCs w:val="28"/>
        </w:rPr>
        <w:t>содержит 129 расходных обязательств</w:t>
      </w:r>
      <w:r w:rsidR="003452C6">
        <w:rPr>
          <w:sz w:val="28"/>
          <w:szCs w:val="28"/>
        </w:rPr>
        <w:t>,</w:t>
      </w:r>
      <w:r w:rsidRPr="00B14D1E">
        <w:rPr>
          <w:sz w:val="28"/>
          <w:szCs w:val="28"/>
        </w:rPr>
        <w:t xml:space="preserve"> объединённых в 7 разделов. </w:t>
      </w:r>
      <w:r w:rsidR="00F8381E" w:rsidRPr="00B14D1E">
        <w:rPr>
          <w:color w:val="000000"/>
          <w:sz w:val="28"/>
          <w:szCs w:val="28"/>
        </w:rPr>
        <w:t xml:space="preserve">Бюджетные ассигнования в реестре предусмотрены на реализацию </w:t>
      </w:r>
      <w:r w:rsidR="001E2D1E" w:rsidRPr="00B14D1E">
        <w:rPr>
          <w:color w:val="000000"/>
          <w:sz w:val="28"/>
          <w:szCs w:val="28"/>
        </w:rPr>
        <w:t>1 региональной программы и 15 государственных программ, включающих 143 основных мероприятия</w:t>
      </w:r>
      <w:r w:rsidR="001E2D1E" w:rsidRPr="00BD7AF8">
        <w:rPr>
          <w:color w:val="000000"/>
          <w:sz w:val="28"/>
          <w:szCs w:val="28"/>
        </w:rPr>
        <w:t xml:space="preserve">, и </w:t>
      </w:r>
      <w:r w:rsidR="00F8381E" w:rsidRPr="00BD7AF8">
        <w:rPr>
          <w:color w:val="000000"/>
          <w:sz w:val="28"/>
          <w:szCs w:val="28"/>
        </w:rPr>
        <w:t>7 непрограммных</w:t>
      </w:r>
      <w:r w:rsidR="00F8381E">
        <w:rPr>
          <w:color w:val="000000"/>
          <w:sz w:val="28"/>
          <w:szCs w:val="28"/>
        </w:rPr>
        <w:t xml:space="preserve"> направлений.</w:t>
      </w:r>
    </w:p>
    <w:p w:rsidR="00C14AEA" w:rsidRPr="00B14D1E" w:rsidRDefault="00C14AEA" w:rsidP="00C1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4E8">
        <w:rPr>
          <w:rFonts w:ascii="Times New Roman" w:hAnsi="Times New Roman" w:cs="Times New Roman"/>
          <w:sz w:val="28"/>
          <w:szCs w:val="28"/>
        </w:rPr>
        <w:t>Объемы средств на исполнение расходных обязательств</w:t>
      </w:r>
      <w:r w:rsidRPr="004579A7">
        <w:rPr>
          <w:rFonts w:ascii="Times New Roman" w:hAnsi="Times New Roman" w:cs="Times New Roman"/>
          <w:sz w:val="28"/>
          <w:szCs w:val="28"/>
        </w:rPr>
        <w:t xml:space="preserve">, отраженные в реестре расходных обязательств на 2017 год, соответствуют объемам бюджетных ассигнований, установленных Законом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 от</w:t>
      </w:r>
      <w:r w:rsidR="005652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19.12.2016 г. №133-ОЗ «Об окружном бюджете на 2017 год и на плановый период 2018 и 2019 годов» (в редакции от 18.04.2017 г.) (</w:t>
      </w:r>
      <w:r w:rsidRPr="00B14D1E">
        <w:rPr>
          <w:rFonts w:ascii="Times New Roman" w:hAnsi="Times New Roman" w:cs="Times New Roman"/>
          <w:sz w:val="28"/>
          <w:szCs w:val="28"/>
        </w:rPr>
        <w:t xml:space="preserve">далее – Закон №133-ОЗ). </w:t>
      </w:r>
      <w:proofErr w:type="gramEnd"/>
    </w:p>
    <w:p w:rsidR="00343915" w:rsidRDefault="004D6568" w:rsidP="00610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Разделы</w:t>
      </w:r>
      <w:r w:rsidR="00343915" w:rsidRPr="00191D59">
        <w:rPr>
          <w:rFonts w:ascii="Times New Roman" w:hAnsi="Times New Roman" w:cs="Times New Roman"/>
          <w:bCs/>
          <w:sz w:val="28"/>
          <w:szCs w:val="28"/>
        </w:rPr>
        <w:t xml:space="preserve"> реестра расходных обязательств </w:t>
      </w:r>
      <w:r w:rsidR="00191D59">
        <w:rPr>
          <w:rFonts w:ascii="Times New Roman" w:hAnsi="Times New Roman" w:cs="Times New Roman"/>
          <w:bCs/>
          <w:sz w:val="28"/>
          <w:szCs w:val="28"/>
        </w:rPr>
        <w:t xml:space="preserve">Чукотского автономного округа </w:t>
      </w:r>
      <w:r w:rsidR="008D3497">
        <w:rPr>
          <w:rFonts w:ascii="Times New Roman" w:hAnsi="Times New Roman" w:cs="Times New Roman"/>
          <w:bCs/>
          <w:sz w:val="28"/>
          <w:szCs w:val="28"/>
        </w:rPr>
        <w:t>и о</w:t>
      </w:r>
      <w:r w:rsidR="008D3497" w:rsidRPr="003944E8">
        <w:rPr>
          <w:rFonts w:ascii="Times New Roman" w:hAnsi="Times New Roman" w:cs="Times New Roman"/>
          <w:sz w:val="28"/>
          <w:szCs w:val="28"/>
        </w:rPr>
        <w:t>бъемы средств</w:t>
      </w:r>
      <w:r w:rsidR="008D3497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8D3497" w:rsidRPr="003944E8">
        <w:rPr>
          <w:rFonts w:ascii="Times New Roman" w:hAnsi="Times New Roman" w:cs="Times New Roman"/>
          <w:sz w:val="28"/>
          <w:szCs w:val="28"/>
        </w:rPr>
        <w:t xml:space="preserve"> на </w:t>
      </w:r>
      <w:r w:rsidR="008D3497">
        <w:rPr>
          <w:rFonts w:ascii="Times New Roman" w:hAnsi="Times New Roman" w:cs="Times New Roman"/>
          <w:sz w:val="28"/>
          <w:szCs w:val="28"/>
        </w:rPr>
        <w:t xml:space="preserve">их </w:t>
      </w:r>
      <w:r w:rsidR="008D3497" w:rsidRPr="003944E8">
        <w:rPr>
          <w:rFonts w:ascii="Times New Roman" w:hAnsi="Times New Roman" w:cs="Times New Roman"/>
          <w:sz w:val="28"/>
          <w:szCs w:val="28"/>
        </w:rPr>
        <w:t>исполнение</w:t>
      </w:r>
      <w:r w:rsidR="008D3497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8C1650">
        <w:rPr>
          <w:rFonts w:ascii="Times New Roman" w:hAnsi="Times New Roman" w:cs="Times New Roman"/>
          <w:sz w:val="28"/>
          <w:szCs w:val="28"/>
        </w:rPr>
        <w:t>,</w:t>
      </w:r>
      <w:r w:rsidR="008D3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D59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="006944F7">
        <w:rPr>
          <w:rFonts w:ascii="Times New Roman" w:hAnsi="Times New Roman" w:cs="Times New Roman"/>
          <w:bCs/>
          <w:sz w:val="28"/>
          <w:szCs w:val="28"/>
        </w:rPr>
        <w:t>ы</w:t>
      </w:r>
      <w:r w:rsidR="00191D59">
        <w:rPr>
          <w:rFonts w:ascii="Times New Roman" w:hAnsi="Times New Roman" w:cs="Times New Roman"/>
          <w:bCs/>
          <w:sz w:val="28"/>
          <w:szCs w:val="28"/>
        </w:rPr>
        <w:t xml:space="preserve"> в таблице</w:t>
      </w:r>
      <w:r w:rsidR="009508F7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191D59">
        <w:rPr>
          <w:rFonts w:ascii="Times New Roman" w:hAnsi="Times New Roman" w:cs="Times New Roman"/>
          <w:bCs/>
          <w:sz w:val="28"/>
          <w:szCs w:val="28"/>
        </w:rPr>
        <w:t>.</w:t>
      </w:r>
    </w:p>
    <w:p w:rsidR="000941B9" w:rsidRDefault="000941B9" w:rsidP="004B32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41B9" w:rsidRDefault="000941B9" w:rsidP="004B32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08F7" w:rsidRPr="009508F7" w:rsidRDefault="009508F7" w:rsidP="00345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№1</w:t>
      </w:r>
    </w:p>
    <w:p w:rsidR="00343915" w:rsidRPr="00343915" w:rsidRDefault="00E946EB" w:rsidP="003452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7" w:type="dxa"/>
        <w:tblInd w:w="-34" w:type="dxa"/>
        <w:tblLayout w:type="fixed"/>
        <w:tblLook w:val="04A0"/>
      </w:tblPr>
      <w:tblGrid>
        <w:gridCol w:w="7655"/>
        <w:gridCol w:w="1559"/>
        <w:gridCol w:w="993"/>
      </w:tblGrid>
      <w:tr w:rsidR="00450BEB" w:rsidRPr="00F05870" w:rsidTr="005A1614">
        <w:trPr>
          <w:trHeight w:val="382"/>
          <w:tblHeader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B" w:rsidRPr="00450BEB" w:rsidRDefault="00450BEB" w:rsidP="00F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BE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B" w:rsidRPr="00B60A77" w:rsidRDefault="00450BEB" w:rsidP="005A1614">
            <w:pPr>
              <w:spacing w:before="60" w:after="0" w:line="1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средств </w:t>
            </w:r>
          </w:p>
          <w:p w:rsidR="00450BEB" w:rsidRPr="00B60A77" w:rsidRDefault="00450BEB" w:rsidP="00B60A77">
            <w:pPr>
              <w:spacing w:after="0" w:line="16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B60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исполнение расходного обязательства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EB" w:rsidRPr="00450BEB" w:rsidRDefault="00450BEB" w:rsidP="004C7C1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</w:t>
            </w:r>
          </w:p>
          <w:p w:rsidR="00450BEB" w:rsidRPr="00450BEB" w:rsidRDefault="00450BEB" w:rsidP="0094335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(%) </w:t>
            </w:r>
          </w:p>
        </w:tc>
      </w:tr>
      <w:tr w:rsidR="00450BEB" w:rsidRPr="00F05870" w:rsidTr="005A1614">
        <w:trPr>
          <w:trHeight w:val="382"/>
          <w:tblHeader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B" w:rsidRPr="00C53677" w:rsidRDefault="00450BEB" w:rsidP="00F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B" w:rsidRPr="00C53677" w:rsidRDefault="00450BEB" w:rsidP="00F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2C54F0" w:rsidRDefault="00450BEB" w:rsidP="00F0587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EB" w:rsidRPr="00F05870" w:rsidTr="005A1614">
        <w:trPr>
          <w:trHeight w:val="60"/>
          <w:tblHeader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B" w:rsidRPr="00F05870" w:rsidRDefault="00450BEB" w:rsidP="00F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8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B" w:rsidRPr="00F05870" w:rsidRDefault="00450BEB" w:rsidP="004C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BEB" w:rsidRPr="00F05870" w:rsidRDefault="00450BEB" w:rsidP="0045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50BEB" w:rsidRPr="00F05870" w:rsidTr="005A1614">
        <w:trPr>
          <w:trHeight w:val="47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B" w:rsidRPr="005A1614" w:rsidRDefault="00450BEB" w:rsidP="0013547A">
            <w:pPr>
              <w:spacing w:before="60"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1614">
              <w:rPr>
                <w:rFonts w:ascii="Times New Roman" w:eastAsia="Times New Roman" w:hAnsi="Times New Roman" w:cs="Times New Roman"/>
                <w:color w:val="000000"/>
              </w:rPr>
              <w:t>1. Расходные обязательства, возникшие в результате принятия нормативных правовых актов субъекта РФ, заключения договоров (соглашений) по предметам совместного ведения РФ и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B" w:rsidRPr="00450BEB" w:rsidRDefault="00450BEB" w:rsidP="00F05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EB">
              <w:rPr>
                <w:rFonts w:ascii="Times New Roman" w:eastAsia="Times New Roman" w:hAnsi="Times New Roman" w:cs="Times New Roman"/>
                <w:color w:val="000000"/>
              </w:rPr>
              <w:t>20 029 342,9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EB" w:rsidRPr="00450BEB" w:rsidRDefault="00450BEB" w:rsidP="0094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BEB">
              <w:rPr>
                <w:rFonts w:ascii="Times New Roman" w:eastAsia="Times New Roman" w:hAnsi="Times New Roman" w:cs="Times New Roman"/>
                <w:color w:val="000000"/>
              </w:rPr>
              <w:t>70,7</w:t>
            </w:r>
          </w:p>
        </w:tc>
      </w:tr>
      <w:tr w:rsidR="00450BEB" w:rsidRPr="00F05870" w:rsidTr="005A1614">
        <w:trPr>
          <w:trHeight w:val="2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B" w:rsidRPr="005A1614" w:rsidRDefault="00450BEB" w:rsidP="0013547A">
            <w:pPr>
              <w:spacing w:before="60"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1614">
              <w:rPr>
                <w:rFonts w:ascii="Times New Roman" w:eastAsia="Times New Roman" w:hAnsi="Times New Roman" w:cs="Times New Roman"/>
                <w:color w:val="000000"/>
              </w:rPr>
              <w:t>2. Расходные обязательства, возникшие в результате принятия нормативных правовых актов субъекта РФ по предметам ведения субъекта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B" w:rsidRPr="00450BEB" w:rsidRDefault="00450BEB" w:rsidP="00F0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EB">
              <w:rPr>
                <w:rFonts w:ascii="Times New Roman" w:eastAsia="Times New Roman" w:hAnsi="Times New Roman" w:cs="Times New Roman"/>
                <w:color w:val="000000"/>
              </w:rPr>
              <w:t>138 097,0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EB" w:rsidRPr="00450BEB" w:rsidRDefault="00450BEB" w:rsidP="00943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BEB">
              <w:rPr>
                <w:rFonts w:ascii="Times New Roman" w:hAnsi="Times New Roman" w:cs="Times New Roman"/>
              </w:rPr>
              <w:t>0,5</w:t>
            </w:r>
          </w:p>
        </w:tc>
      </w:tr>
      <w:tr w:rsidR="00450BEB" w:rsidRPr="00F05870" w:rsidTr="005A1614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B" w:rsidRPr="005A1614" w:rsidRDefault="00450BEB" w:rsidP="0013547A">
            <w:pPr>
              <w:spacing w:before="60"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1614">
              <w:rPr>
                <w:rFonts w:ascii="Times New Roman" w:eastAsia="Times New Roman" w:hAnsi="Times New Roman" w:cs="Times New Roman"/>
                <w:color w:val="000000"/>
              </w:rPr>
              <w:t>3. Расходные обязательства, возникшие в результате принятия нормативных правовых актов субъекта РФ, предусматривающих предоставление из бюджета субъекта РФ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B" w:rsidRPr="00450BEB" w:rsidRDefault="00450BEB" w:rsidP="00F0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EB">
              <w:rPr>
                <w:rFonts w:ascii="Times New Roman" w:eastAsia="Times New Roman" w:hAnsi="Times New Roman" w:cs="Times New Roman"/>
                <w:color w:val="000000"/>
              </w:rPr>
              <w:t>7 648 353,4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EB" w:rsidRPr="00450BEB" w:rsidRDefault="00450BEB" w:rsidP="00943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BEB">
              <w:rPr>
                <w:rFonts w:ascii="Times New Roman" w:hAnsi="Times New Roman" w:cs="Times New Roman"/>
              </w:rPr>
              <w:t>27,0</w:t>
            </w:r>
          </w:p>
        </w:tc>
      </w:tr>
      <w:tr w:rsidR="00450BEB" w:rsidRPr="00F05870" w:rsidTr="005A1614">
        <w:trPr>
          <w:trHeight w:val="14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B" w:rsidRPr="005A1614" w:rsidRDefault="00450BEB" w:rsidP="0013547A">
            <w:pPr>
              <w:spacing w:before="60"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1614">
              <w:rPr>
                <w:rFonts w:ascii="Times New Roman" w:eastAsia="Times New Roman" w:hAnsi="Times New Roman" w:cs="Times New Roman"/>
                <w:color w:val="000000"/>
              </w:rPr>
              <w:t>4. Расходные обязательства, возникшие в результате принятия нормативных правовых актов субъекта РФ, предусматривающих реализацию субъектом РФ переданных полномочий за счет средств субвенций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B" w:rsidRPr="00450BEB" w:rsidRDefault="00450BEB" w:rsidP="00F0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EB">
              <w:rPr>
                <w:rFonts w:ascii="Times New Roman" w:eastAsia="Times New Roman" w:hAnsi="Times New Roman" w:cs="Times New Roman"/>
                <w:color w:val="000000"/>
              </w:rPr>
              <w:t>296 968,7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EB" w:rsidRPr="00450BEB" w:rsidRDefault="00450BEB" w:rsidP="009433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BEB">
              <w:rPr>
                <w:rFonts w:ascii="Times New Roman" w:hAnsi="Times New Roman" w:cs="Times New Roman"/>
              </w:rPr>
              <w:t>1,0</w:t>
            </w:r>
          </w:p>
        </w:tc>
      </w:tr>
      <w:tr w:rsidR="00450BEB" w:rsidRPr="00F05870" w:rsidTr="005A1614">
        <w:trPr>
          <w:trHeight w:val="93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B" w:rsidRPr="005A1614" w:rsidRDefault="00450BEB" w:rsidP="0013547A">
            <w:pPr>
              <w:spacing w:before="60"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1614">
              <w:rPr>
                <w:rFonts w:ascii="Times New Roman" w:eastAsia="Times New Roman" w:hAnsi="Times New Roman" w:cs="Times New Roman"/>
                <w:color w:val="000000"/>
              </w:rPr>
              <w:t>5. </w:t>
            </w:r>
            <w:proofErr w:type="gramStart"/>
            <w:r w:rsidRPr="005A1614">
              <w:rPr>
                <w:rFonts w:ascii="Times New Roman" w:eastAsia="Times New Roman" w:hAnsi="Times New Roman" w:cs="Times New Roman"/>
                <w:color w:val="000000"/>
              </w:rPr>
              <w:t>Полномочия по предметам ведения РФ, а также совместного ведения по решению вопросов, не указанных в п. 2 ст. 26.3 Федерального закона от 06.10.1999 г. №184-ФЗ «Об общих принципах организации законодательных (представительных) и исполнительных органов государственной власти субъектов РФ», если возможность осуществления расходов субъекта РФ на реализацию этих полномочий предусмотрена федеральными законами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B" w:rsidRPr="00450BEB" w:rsidRDefault="00450BEB" w:rsidP="00F0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EB">
              <w:rPr>
                <w:rFonts w:ascii="Times New Roman" w:eastAsia="Times New Roman" w:hAnsi="Times New Roman" w:cs="Times New Roman"/>
                <w:color w:val="000000"/>
              </w:rPr>
              <w:t>197 524,1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EB" w:rsidRPr="00450BEB" w:rsidRDefault="00450BEB" w:rsidP="009433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BEB">
              <w:rPr>
                <w:rFonts w:ascii="Times New Roman" w:hAnsi="Times New Roman" w:cs="Times New Roman"/>
              </w:rPr>
              <w:t>0,7</w:t>
            </w:r>
          </w:p>
        </w:tc>
      </w:tr>
      <w:tr w:rsidR="00450BEB" w:rsidRPr="00F05870" w:rsidTr="005A1614">
        <w:trPr>
          <w:trHeight w:val="39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B" w:rsidRPr="005A1614" w:rsidRDefault="00450BEB" w:rsidP="0013547A">
            <w:pPr>
              <w:spacing w:before="60"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1614">
              <w:rPr>
                <w:rFonts w:ascii="Times New Roman" w:eastAsia="Times New Roman" w:hAnsi="Times New Roman" w:cs="Times New Roman"/>
                <w:color w:val="000000"/>
              </w:rPr>
              <w:t>6. Установление дополнительных мер социальной поддержки и социальной помощи для отдельных категорий граждан, не предусмотренных федеральными законами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B" w:rsidRPr="00450BEB" w:rsidRDefault="00450BEB" w:rsidP="00F0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E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EB" w:rsidRPr="00450BEB" w:rsidRDefault="00450BEB" w:rsidP="009433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BEB">
              <w:rPr>
                <w:rFonts w:ascii="Times New Roman" w:hAnsi="Times New Roman" w:cs="Times New Roman"/>
              </w:rPr>
              <w:t>0,1</w:t>
            </w:r>
          </w:p>
        </w:tc>
      </w:tr>
      <w:tr w:rsidR="00450BEB" w:rsidRPr="00F05870" w:rsidTr="005A1614">
        <w:trPr>
          <w:trHeight w:val="9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B" w:rsidRPr="005A1614" w:rsidRDefault="00450BEB" w:rsidP="0013547A">
            <w:pPr>
              <w:spacing w:before="60"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1614">
              <w:rPr>
                <w:rFonts w:ascii="Times New Roman" w:eastAsia="Times New Roman" w:hAnsi="Times New Roman" w:cs="Times New Roman"/>
                <w:color w:val="000000"/>
              </w:rPr>
              <w:t>7. Расходные обязательства, возникшие в результате принятия законов субъекта РФ по перераспределенным полномочиям между органами местного самоуправления и органами государственной власти субъекта РФ в соответствии с п. 6.1 ст. 26.3 Федерального закона от 06.10.1999 г. №184-ФЗ «Об общих принципах организации законодательных (представительных) и исполнительных органов государственной власти субъектов РФ»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B" w:rsidRPr="00450BEB" w:rsidRDefault="00450BEB" w:rsidP="00F0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BEB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EB" w:rsidRPr="00450BEB" w:rsidRDefault="00450BEB" w:rsidP="009433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BEB">
              <w:rPr>
                <w:rFonts w:ascii="Times New Roman" w:hAnsi="Times New Roman" w:cs="Times New Roman"/>
              </w:rPr>
              <w:t>менее 0,1</w:t>
            </w:r>
          </w:p>
        </w:tc>
      </w:tr>
      <w:tr w:rsidR="00450BEB" w:rsidRPr="00666464" w:rsidTr="005A1614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50BEB" w:rsidRPr="00363A13" w:rsidRDefault="00450BEB" w:rsidP="000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3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расходных обязательств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50BEB" w:rsidRPr="00450BEB" w:rsidRDefault="00450BEB" w:rsidP="00F058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B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28 310 836,1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0BEB" w:rsidRPr="00666464" w:rsidRDefault="00666464" w:rsidP="0094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cyan"/>
              </w:rPr>
            </w:pPr>
            <w:r w:rsidRPr="006A5C82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B2325D" w:rsidRPr="006E4719" w:rsidRDefault="00B2325D" w:rsidP="007130BE">
      <w:pPr>
        <w:spacing w:before="120"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62F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реестре расходных обязательств 12</w:t>
      </w:r>
      <w:r w:rsidR="006D2B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860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575910">
        <w:rPr>
          <w:rFonts w:ascii="Times New Roman" w:hAnsi="Times New Roman" w:cs="Times New Roman"/>
          <w:sz w:val="28"/>
          <w:szCs w:val="28"/>
        </w:rPr>
        <w:t xml:space="preserve">детализируются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60F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0F14"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Pr="006E4719">
        <w:rPr>
          <w:rFonts w:ascii="Times New Roman" w:hAnsi="Times New Roman" w:cs="Times New Roman"/>
          <w:sz w:val="28"/>
          <w:szCs w:val="28"/>
        </w:rPr>
        <w:t>полномочий, в том числе:</w:t>
      </w:r>
    </w:p>
    <w:p w:rsidR="00B2325D" w:rsidRPr="006E4719" w:rsidRDefault="00742F96" w:rsidP="00B2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325D" w:rsidRPr="006E4719">
        <w:rPr>
          <w:rFonts w:ascii="Times New Roman" w:hAnsi="Times New Roman" w:cs="Times New Roman"/>
          <w:sz w:val="28"/>
          <w:szCs w:val="28"/>
        </w:rPr>
        <w:t>осуществление полномочий в сфере:</w:t>
      </w:r>
    </w:p>
    <w:p w:rsidR="00B2325D" w:rsidRPr="00DD3A48" w:rsidRDefault="00742F96" w:rsidP="00B2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2325D" w:rsidRPr="00DD3A48">
        <w:rPr>
          <w:rFonts w:ascii="Times New Roman" w:eastAsia="Times New Roman" w:hAnsi="Times New Roman" w:cs="Times New Roman"/>
          <w:sz w:val="28"/>
          <w:szCs w:val="28"/>
        </w:rPr>
        <w:t>содержания органов государственной власти – 2;</w:t>
      </w:r>
    </w:p>
    <w:p w:rsidR="00B2325D" w:rsidRPr="00DD3A48" w:rsidRDefault="00742F96" w:rsidP="00B2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2325D" w:rsidRPr="00DD3A48">
        <w:rPr>
          <w:rFonts w:ascii="Times New Roman" w:eastAsia="Times New Roman" w:hAnsi="Times New Roman" w:cs="Times New Roman"/>
          <w:sz w:val="28"/>
          <w:szCs w:val="28"/>
        </w:rPr>
        <w:t>сельского хозяйства – 1;</w:t>
      </w:r>
    </w:p>
    <w:p w:rsidR="00B2325D" w:rsidRPr="00DD3A48" w:rsidRDefault="00742F96" w:rsidP="00B2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2325D" w:rsidRPr="00DD3A48">
        <w:rPr>
          <w:rFonts w:ascii="Times New Roman" w:eastAsia="Times New Roman" w:hAnsi="Times New Roman" w:cs="Times New Roman"/>
          <w:sz w:val="28"/>
          <w:szCs w:val="28"/>
        </w:rPr>
        <w:t>осуществления дорожной деятельности – 1;</w:t>
      </w:r>
    </w:p>
    <w:p w:rsidR="00B2325D" w:rsidRPr="00DD3A48" w:rsidRDefault="00742F96" w:rsidP="00B2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25D" w:rsidRPr="00DD3A48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– 1;</w:t>
      </w:r>
    </w:p>
    <w:p w:rsidR="00B2325D" w:rsidRPr="00DD3A48" w:rsidRDefault="00742F96" w:rsidP="00B2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325D" w:rsidRPr="00DD3A48">
        <w:rPr>
          <w:rFonts w:ascii="Times New Roman" w:hAnsi="Times New Roman" w:cs="Times New Roman"/>
          <w:sz w:val="28"/>
          <w:szCs w:val="28"/>
        </w:rPr>
        <w:t>образования – 8;</w:t>
      </w:r>
    </w:p>
    <w:p w:rsidR="00B2325D" w:rsidRPr="00DD3A48" w:rsidRDefault="00742F96" w:rsidP="0013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25D" w:rsidRPr="00DD3A48">
        <w:rPr>
          <w:rFonts w:ascii="Times New Roman" w:hAnsi="Times New Roman" w:cs="Times New Roman"/>
          <w:sz w:val="28"/>
          <w:szCs w:val="28"/>
        </w:rPr>
        <w:t>культуры – 10;</w:t>
      </w:r>
    </w:p>
    <w:p w:rsidR="00B2325D" w:rsidRPr="00DD3A48" w:rsidRDefault="00742F96" w:rsidP="0013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325D" w:rsidRPr="00DD3A48">
        <w:rPr>
          <w:rFonts w:ascii="Times New Roman" w:hAnsi="Times New Roman" w:cs="Times New Roman"/>
          <w:sz w:val="28"/>
          <w:szCs w:val="28"/>
        </w:rPr>
        <w:t>здравоохранения – 5;</w:t>
      </w:r>
    </w:p>
    <w:p w:rsidR="00B2325D" w:rsidRPr="00DD3A48" w:rsidRDefault="00742F96" w:rsidP="0013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2325D" w:rsidRPr="00DD3A48">
        <w:rPr>
          <w:rFonts w:ascii="Times New Roman" w:eastAsia="Times New Roman" w:hAnsi="Times New Roman" w:cs="Times New Roman"/>
          <w:sz w:val="28"/>
          <w:szCs w:val="28"/>
        </w:rPr>
        <w:t>взносов на обязательное медицинское страхование за неработающее население</w:t>
      </w:r>
      <w:r w:rsidR="00B2325D" w:rsidRPr="00DD3A48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B2325D" w:rsidRPr="00DD3A48" w:rsidRDefault="00742F96" w:rsidP="0013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325D" w:rsidRPr="00DD3A48">
        <w:rPr>
          <w:rFonts w:ascii="Times New Roman" w:hAnsi="Times New Roman" w:cs="Times New Roman"/>
          <w:sz w:val="28"/>
          <w:szCs w:val="28"/>
        </w:rPr>
        <w:t>социальной поддержки населения – 15;</w:t>
      </w:r>
    </w:p>
    <w:p w:rsidR="00B2325D" w:rsidRPr="00DD3A48" w:rsidRDefault="00742F96" w:rsidP="0013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325D" w:rsidRPr="00DD3A48">
        <w:rPr>
          <w:rFonts w:ascii="Times New Roman" w:hAnsi="Times New Roman" w:cs="Times New Roman"/>
          <w:sz w:val="28"/>
          <w:szCs w:val="28"/>
        </w:rPr>
        <w:t>физической культуры и спорта – 4;</w:t>
      </w:r>
    </w:p>
    <w:p w:rsidR="00B2325D" w:rsidRPr="006E4719" w:rsidRDefault="00742F96" w:rsidP="0013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325D" w:rsidRPr="00DD3A48">
        <w:rPr>
          <w:rFonts w:ascii="Times New Roman" w:hAnsi="Times New Roman" w:cs="Times New Roman"/>
          <w:sz w:val="28"/>
          <w:szCs w:val="28"/>
        </w:rPr>
        <w:t>привлечения долговых обязательств – 1;</w:t>
      </w:r>
    </w:p>
    <w:p w:rsidR="00B2325D" w:rsidRPr="006E4719" w:rsidRDefault="00742F96" w:rsidP="00135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6E47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325D" w:rsidRPr="006E4719">
        <w:rPr>
          <w:rFonts w:ascii="Times New Roman" w:eastAsia="Times New Roman" w:hAnsi="Times New Roman" w:cs="Times New Roman"/>
          <w:sz w:val="28"/>
          <w:szCs w:val="28"/>
        </w:rPr>
        <w:t>рочие полномочия, отраженные в статье 26.3 Закона №184-ФЗ, и делегированные расходные обязательства муниципальных образований – 35;</w:t>
      </w:r>
    </w:p>
    <w:p w:rsidR="00B2325D" w:rsidRPr="006E4719" w:rsidRDefault="00742F96" w:rsidP="00B2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6E47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325D" w:rsidRPr="006E4719">
        <w:rPr>
          <w:rFonts w:ascii="Times New Roman" w:eastAsia="Times New Roman" w:hAnsi="Times New Roman" w:cs="Times New Roman"/>
          <w:sz w:val="28"/>
          <w:szCs w:val="28"/>
        </w:rPr>
        <w:t>олномочия, не включенные в пункт 2 статьи 26.3 Закона №184-ФЗ, и делегированные расходные обязательства муниципальных образований – 38;</w:t>
      </w:r>
    </w:p>
    <w:p w:rsidR="00B2325D" w:rsidRPr="006E4719" w:rsidRDefault="00742F96" w:rsidP="00B2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 </w:t>
      </w:r>
      <w:r w:rsidR="006E47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325D" w:rsidRPr="006E4719">
        <w:rPr>
          <w:rFonts w:ascii="Times New Roman" w:eastAsia="Times New Roman" w:hAnsi="Times New Roman" w:cs="Times New Roman"/>
          <w:sz w:val="28"/>
          <w:szCs w:val="28"/>
        </w:rPr>
        <w:t>олномочия по пункту 5 статьи 26.3 Закона №184-ФЗ и делегированные расходные обязательства муниципальных образований – 2</w:t>
      </w:r>
      <w:r w:rsidR="006E4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BF" w:rsidRPr="006E4719" w:rsidRDefault="006028BF" w:rsidP="006E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19">
        <w:rPr>
          <w:rFonts w:ascii="Times New Roman" w:hAnsi="Times New Roman" w:cs="Times New Roman"/>
          <w:sz w:val="28"/>
          <w:szCs w:val="28"/>
        </w:rPr>
        <w:t xml:space="preserve">Информация о направлении расходов, распределенных по группам полномочий </w:t>
      </w:r>
      <w:r w:rsidR="00EB68B2" w:rsidRPr="006E4719">
        <w:rPr>
          <w:rFonts w:ascii="Times New Roman" w:hAnsi="Times New Roman" w:cs="Times New Roman"/>
          <w:sz w:val="28"/>
          <w:szCs w:val="28"/>
        </w:rPr>
        <w:t>в разрезе разделов</w:t>
      </w:r>
      <w:r w:rsidRPr="006E4719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обязательств, представлена в </w:t>
      </w:r>
      <w:r w:rsidR="00AB24DB" w:rsidRPr="006E4719">
        <w:rPr>
          <w:rFonts w:ascii="Times New Roman" w:hAnsi="Times New Roman" w:cs="Times New Roman"/>
          <w:sz w:val="28"/>
          <w:szCs w:val="28"/>
        </w:rPr>
        <w:t>Приложении №1 к отчету</w:t>
      </w:r>
      <w:r w:rsidRPr="006E4719">
        <w:rPr>
          <w:rFonts w:ascii="Times New Roman" w:hAnsi="Times New Roman" w:cs="Times New Roman"/>
          <w:sz w:val="28"/>
          <w:szCs w:val="28"/>
        </w:rPr>
        <w:t>.</w:t>
      </w:r>
    </w:p>
    <w:p w:rsidR="00637F6B" w:rsidRDefault="00790AEF" w:rsidP="003B3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33">
        <w:rPr>
          <w:rFonts w:ascii="Times New Roman" w:hAnsi="Times New Roman" w:cs="Times New Roman"/>
          <w:sz w:val="28"/>
          <w:szCs w:val="28"/>
        </w:rPr>
        <w:t>Анализ соблюдения норм бюджетного законодательства при ведении реестра расходных обязательств Чукотского автономного округа показал</w:t>
      </w:r>
      <w:r w:rsidR="00637F6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3E2446" w:rsidRDefault="0038067D" w:rsidP="00637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37F6B">
        <w:rPr>
          <w:rFonts w:ascii="Times New Roman" w:hAnsi="Times New Roman" w:cs="Times New Roman"/>
          <w:sz w:val="28"/>
          <w:szCs w:val="28"/>
        </w:rPr>
        <w:t>П</w:t>
      </w:r>
      <w:r w:rsidR="003B3327">
        <w:rPr>
          <w:rFonts w:ascii="Times New Roman" w:hAnsi="Times New Roman" w:cs="Times New Roman"/>
          <w:sz w:val="28"/>
          <w:szCs w:val="28"/>
        </w:rPr>
        <w:t>о</w:t>
      </w:r>
      <w:r w:rsidR="00D25E1C">
        <w:rPr>
          <w:rFonts w:ascii="Times New Roman" w:hAnsi="Times New Roman" w:cs="Times New Roman"/>
          <w:sz w:val="28"/>
          <w:szCs w:val="28"/>
        </w:rPr>
        <w:t xml:space="preserve"> </w:t>
      </w:r>
      <w:r w:rsidR="0016735B">
        <w:rPr>
          <w:rFonts w:ascii="Times New Roman" w:hAnsi="Times New Roman" w:cs="Times New Roman"/>
          <w:sz w:val="28"/>
          <w:szCs w:val="28"/>
        </w:rPr>
        <w:t>2</w:t>
      </w:r>
      <w:r w:rsidR="00682935">
        <w:rPr>
          <w:rFonts w:ascii="Times New Roman" w:hAnsi="Times New Roman" w:cs="Times New Roman"/>
          <w:sz w:val="28"/>
          <w:szCs w:val="28"/>
        </w:rPr>
        <w:t xml:space="preserve">7 </w:t>
      </w:r>
      <w:r w:rsidR="00D25E1C">
        <w:rPr>
          <w:rFonts w:ascii="Times New Roman" w:hAnsi="Times New Roman" w:cs="Times New Roman"/>
          <w:sz w:val="28"/>
          <w:szCs w:val="28"/>
        </w:rPr>
        <w:t>расходным обязательствам</w:t>
      </w:r>
      <w:r w:rsidR="003B3327">
        <w:rPr>
          <w:rFonts w:ascii="Times New Roman" w:hAnsi="Times New Roman" w:cs="Times New Roman"/>
          <w:sz w:val="28"/>
          <w:szCs w:val="28"/>
        </w:rPr>
        <w:t xml:space="preserve"> (20,9% от общего количества обязательств)</w:t>
      </w:r>
      <w:r w:rsidR="00D25E1C">
        <w:rPr>
          <w:rFonts w:ascii="Times New Roman" w:hAnsi="Times New Roman" w:cs="Times New Roman"/>
          <w:sz w:val="28"/>
          <w:szCs w:val="28"/>
        </w:rPr>
        <w:t xml:space="preserve"> </w:t>
      </w:r>
      <w:r w:rsidR="003B3327">
        <w:rPr>
          <w:rFonts w:ascii="Times New Roman" w:hAnsi="Times New Roman" w:cs="Times New Roman"/>
          <w:sz w:val="28"/>
          <w:szCs w:val="28"/>
        </w:rPr>
        <w:t>с оценкой объемов бюджетных ассигнований, необходимых для исполнения включенных в реестр обязательств</w:t>
      </w:r>
      <w:r w:rsidR="00DF252C">
        <w:rPr>
          <w:rFonts w:ascii="Times New Roman" w:hAnsi="Times New Roman" w:cs="Times New Roman"/>
          <w:sz w:val="28"/>
          <w:szCs w:val="28"/>
        </w:rPr>
        <w:t xml:space="preserve"> </w:t>
      </w:r>
      <w:r w:rsidR="006D2BD0">
        <w:rPr>
          <w:rFonts w:ascii="Times New Roman" w:hAnsi="Times New Roman" w:cs="Times New Roman"/>
          <w:sz w:val="28"/>
          <w:szCs w:val="28"/>
        </w:rPr>
        <w:t>на сумму</w:t>
      </w:r>
      <w:r w:rsidR="003B3327">
        <w:rPr>
          <w:rFonts w:ascii="Times New Roman" w:hAnsi="Times New Roman" w:cs="Times New Roman"/>
          <w:sz w:val="28"/>
          <w:szCs w:val="28"/>
        </w:rPr>
        <w:t xml:space="preserve"> 6 230 713,5 тыс. рублей (</w:t>
      </w:r>
      <w:r w:rsidR="003E2446">
        <w:rPr>
          <w:rFonts w:ascii="Times New Roman" w:hAnsi="Times New Roman" w:cs="Times New Roman"/>
          <w:sz w:val="28"/>
          <w:szCs w:val="28"/>
        </w:rPr>
        <w:t>22</w:t>
      </w:r>
      <w:r w:rsidR="003B3327">
        <w:rPr>
          <w:rFonts w:ascii="Times New Roman" w:hAnsi="Times New Roman" w:cs="Times New Roman"/>
          <w:sz w:val="28"/>
          <w:szCs w:val="28"/>
        </w:rPr>
        <w:t>%</w:t>
      </w:r>
      <w:r w:rsidR="003E2446">
        <w:rPr>
          <w:rFonts w:ascii="Times New Roman" w:hAnsi="Times New Roman" w:cs="Times New Roman"/>
          <w:sz w:val="28"/>
          <w:szCs w:val="28"/>
        </w:rPr>
        <w:t xml:space="preserve"> от общего объема средств, предусмотренного на исполнение расходных обязательств)</w:t>
      </w:r>
      <w:r w:rsidR="00D25E1C">
        <w:rPr>
          <w:rFonts w:ascii="Times New Roman" w:hAnsi="Times New Roman" w:cs="Times New Roman"/>
          <w:sz w:val="28"/>
          <w:szCs w:val="28"/>
        </w:rPr>
        <w:t>,</w:t>
      </w:r>
      <w:r w:rsidR="00790AEF" w:rsidRPr="00570F33">
        <w:rPr>
          <w:rFonts w:ascii="Times New Roman" w:hAnsi="Times New Roman" w:cs="Times New Roman"/>
          <w:sz w:val="28"/>
          <w:szCs w:val="28"/>
        </w:rPr>
        <w:t xml:space="preserve"> установлены нарушения требований </w:t>
      </w:r>
      <w:r w:rsidR="003B3327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790AEF" w:rsidRPr="00570F33">
        <w:rPr>
          <w:rFonts w:ascii="Times New Roman" w:hAnsi="Times New Roman" w:cs="Times New Roman"/>
          <w:sz w:val="28"/>
          <w:szCs w:val="28"/>
        </w:rPr>
        <w:t>статьи 87 Бюджетного кодекса</w:t>
      </w:r>
      <w:r w:rsidR="003452C6">
        <w:rPr>
          <w:rFonts w:ascii="Times New Roman" w:hAnsi="Times New Roman" w:cs="Times New Roman"/>
          <w:sz w:val="28"/>
          <w:szCs w:val="28"/>
        </w:rPr>
        <w:t>, в том числе</w:t>
      </w:r>
      <w:r w:rsidR="003E2446">
        <w:rPr>
          <w:rFonts w:ascii="Times New Roman" w:hAnsi="Times New Roman" w:cs="Times New Roman"/>
          <w:sz w:val="28"/>
          <w:szCs w:val="28"/>
        </w:rPr>
        <w:t>:</w:t>
      </w:r>
    </w:p>
    <w:p w:rsidR="003E2446" w:rsidRDefault="009557D0" w:rsidP="00637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067D">
        <w:rPr>
          <w:rFonts w:ascii="Times New Roman" w:hAnsi="Times New Roman" w:cs="Times New Roman"/>
          <w:sz w:val="28"/>
          <w:szCs w:val="28"/>
        </w:rPr>
        <w:t>1.</w:t>
      </w:r>
      <w:r w:rsidR="003E24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2446">
        <w:rPr>
          <w:rFonts w:ascii="Times New Roman" w:hAnsi="Times New Roman" w:cs="Times New Roman"/>
          <w:sz w:val="28"/>
          <w:szCs w:val="28"/>
        </w:rPr>
        <w:t xml:space="preserve"> 19 расходных обязательствах (14,7%) с оценкой объемов бюджетных ассигнований – 5 803 338,1 тыс. рублей </w:t>
      </w:r>
      <w:r w:rsidR="00793E59">
        <w:rPr>
          <w:rFonts w:ascii="Times New Roman" w:hAnsi="Times New Roman" w:cs="Times New Roman"/>
          <w:sz w:val="28"/>
          <w:szCs w:val="28"/>
        </w:rPr>
        <w:t>(</w:t>
      </w:r>
      <w:r w:rsidR="003E2446">
        <w:rPr>
          <w:rFonts w:ascii="Times New Roman" w:hAnsi="Times New Roman" w:cs="Times New Roman"/>
          <w:sz w:val="28"/>
          <w:szCs w:val="28"/>
        </w:rPr>
        <w:t>20,5%</w:t>
      </w:r>
      <w:r w:rsidR="00793E59">
        <w:rPr>
          <w:rFonts w:ascii="Times New Roman" w:hAnsi="Times New Roman" w:cs="Times New Roman"/>
          <w:sz w:val="28"/>
          <w:szCs w:val="28"/>
        </w:rPr>
        <w:t>)</w:t>
      </w:r>
      <w:r w:rsidR="003E2446">
        <w:rPr>
          <w:rFonts w:ascii="Times New Roman" w:hAnsi="Times New Roman" w:cs="Times New Roman"/>
          <w:sz w:val="28"/>
          <w:szCs w:val="28"/>
        </w:rPr>
        <w:t xml:space="preserve"> нормативные правовые основания указаны не в полном объеме;</w:t>
      </w:r>
    </w:p>
    <w:p w:rsidR="00572064" w:rsidRDefault="0038067D" w:rsidP="00637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57D0">
        <w:rPr>
          <w:rFonts w:ascii="Times New Roman" w:hAnsi="Times New Roman" w:cs="Times New Roman"/>
          <w:sz w:val="28"/>
          <w:szCs w:val="28"/>
        </w:rPr>
        <w:t>2.</w:t>
      </w:r>
      <w:r w:rsidR="003E2446">
        <w:rPr>
          <w:rFonts w:ascii="Times New Roman" w:hAnsi="Times New Roman" w:cs="Times New Roman"/>
          <w:sz w:val="28"/>
          <w:szCs w:val="28"/>
        </w:rPr>
        <w:t> </w:t>
      </w:r>
      <w:r w:rsidR="009557D0">
        <w:rPr>
          <w:rFonts w:ascii="Times New Roman" w:hAnsi="Times New Roman" w:cs="Times New Roman"/>
          <w:sz w:val="28"/>
          <w:szCs w:val="28"/>
        </w:rPr>
        <w:t>В</w:t>
      </w:r>
      <w:r w:rsidR="003E2446">
        <w:rPr>
          <w:rFonts w:ascii="Times New Roman" w:hAnsi="Times New Roman" w:cs="Times New Roman"/>
          <w:sz w:val="28"/>
          <w:szCs w:val="28"/>
        </w:rPr>
        <w:t xml:space="preserve"> 8 расходных обязательствах (6,2%) с оценкой объемов бюджетных ассигнований – 427 375,4 тыс. рублей </w:t>
      </w:r>
      <w:r w:rsidR="00793E59">
        <w:rPr>
          <w:rFonts w:ascii="Times New Roman" w:hAnsi="Times New Roman" w:cs="Times New Roman"/>
          <w:sz w:val="28"/>
          <w:szCs w:val="28"/>
        </w:rPr>
        <w:t>(1</w:t>
      </w:r>
      <w:r w:rsidR="003E2446">
        <w:rPr>
          <w:rFonts w:ascii="Times New Roman" w:hAnsi="Times New Roman" w:cs="Times New Roman"/>
          <w:sz w:val="28"/>
          <w:szCs w:val="28"/>
        </w:rPr>
        <w:t>,5%</w:t>
      </w:r>
      <w:r w:rsidR="00793E59">
        <w:rPr>
          <w:rFonts w:ascii="Times New Roman" w:hAnsi="Times New Roman" w:cs="Times New Roman"/>
          <w:sz w:val="28"/>
          <w:szCs w:val="28"/>
        </w:rPr>
        <w:t>)</w:t>
      </w:r>
      <w:r w:rsidR="003E2446">
        <w:rPr>
          <w:rFonts w:ascii="Times New Roman" w:hAnsi="Times New Roman" w:cs="Times New Roman"/>
          <w:sz w:val="28"/>
          <w:szCs w:val="28"/>
        </w:rPr>
        <w:t xml:space="preserve"> </w:t>
      </w:r>
      <w:r w:rsidR="003B3327">
        <w:rPr>
          <w:rFonts w:ascii="Times New Roman" w:hAnsi="Times New Roman" w:cs="Times New Roman"/>
          <w:sz w:val="28"/>
          <w:szCs w:val="28"/>
        </w:rPr>
        <w:t xml:space="preserve">в правовых основаниях </w:t>
      </w:r>
      <w:r w:rsidR="00691E2F">
        <w:rPr>
          <w:rFonts w:ascii="Times New Roman" w:hAnsi="Times New Roman" w:cs="Times New Roman"/>
          <w:sz w:val="28"/>
          <w:szCs w:val="28"/>
        </w:rPr>
        <w:t>отражены правовые акты, не устанавливающие расходные обязательства</w:t>
      </w:r>
      <w:r w:rsidR="009557D0">
        <w:rPr>
          <w:rFonts w:ascii="Times New Roman" w:hAnsi="Times New Roman" w:cs="Times New Roman"/>
          <w:sz w:val="28"/>
          <w:szCs w:val="28"/>
        </w:rPr>
        <w:t>, а именно:</w:t>
      </w:r>
    </w:p>
    <w:p w:rsidR="00A92178" w:rsidRPr="00F8279C" w:rsidRDefault="00A92178" w:rsidP="00A92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расходном обязательстве «</w:t>
      </w:r>
      <w:r w:rsidRPr="001542C6">
        <w:rPr>
          <w:rFonts w:ascii="Times New Roman" w:hAnsi="Times New Roman" w:cs="Times New Roman"/>
          <w:sz w:val="28"/>
          <w:szCs w:val="28"/>
        </w:rPr>
        <w:t>2.900.1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542C6">
        <w:rPr>
          <w:rFonts w:ascii="Times New Roman" w:hAnsi="Times New Roman" w:cs="Times New Roman"/>
          <w:sz w:val="28"/>
          <w:szCs w:val="28"/>
        </w:rPr>
        <w:t>Уплата членских взносов</w:t>
      </w:r>
      <w:r w:rsidRPr="001542C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7369F">
        <w:rPr>
          <w:rFonts w:ascii="Times New Roman" w:hAnsi="Times New Roman" w:cs="Times New Roman"/>
          <w:color w:val="000000"/>
          <w:sz w:val="28"/>
          <w:szCs w:val="28"/>
        </w:rPr>
        <w:t>основанием ведения указаны</w:t>
      </w:r>
      <w:r w:rsidRPr="001542C6">
        <w:rPr>
          <w:rFonts w:ascii="Times New Roman" w:hAnsi="Times New Roman" w:cs="Times New Roman"/>
          <w:color w:val="000000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42C6">
        <w:rPr>
          <w:rFonts w:ascii="Times New Roman" w:hAnsi="Times New Roman" w:cs="Times New Roman"/>
          <w:color w:val="000000"/>
          <w:sz w:val="28"/>
          <w:szCs w:val="28"/>
        </w:rPr>
        <w:t xml:space="preserve"> на подпункты 5.1, 5.2, 5.3, 5.4, 5.5 пункта 5 Устава б/</w:t>
      </w:r>
      <w:proofErr w:type="spellStart"/>
      <w:r w:rsidRPr="001542C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542C6">
        <w:rPr>
          <w:rFonts w:ascii="Times New Roman" w:hAnsi="Times New Roman" w:cs="Times New Roman"/>
          <w:color w:val="000000"/>
          <w:sz w:val="28"/>
          <w:szCs w:val="28"/>
        </w:rPr>
        <w:t xml:space="preserve"> от 06.07.2001 г. «По координации использования Северного морского пути», пункты 4.1, 4.2, 4.5, 4.9 статьи 4 Устава б/</w:t>
      </w:r>
      <w:proofErr w:type="spellStart"/>
      <w:r w:rsidRPr="001542C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542C6">
        <w:rPr>
          <w:rFonts w:ascii="Times New Roman" w:hAnsi="Times New Roman" w:cs="Times New Roman"/>
          <w:color w:val="000000"/>
          <w:sz w:val="28"/>
          <w:szCs w:val="28"/>
        </w:rPr>
        <w:t xml:space="preserve"> от 28.03.2003 г. «Сообщество финансистов России», Указ Президента Российской Федерации от 22.09.1992 г. №1118 «О мерах по развитию и государственной поддержке экономики</w:t>
      </w:r>
      <w:proofErr w:type="gramEnd"/>
      <w:r w:rsidRPr="001542C6">
        <w:rPr>
          <w:rFonts w:ascii="Times New Roman" w:hAnsi="Times New Roman" w:cs="Times New Roman"/>
          <w:color w:val="000000"/>
          <w:sz w:val="28"/>
          <w:szCs w:val="28"/>
        </w:rPr>
        <w:t xml:space="preserve"> Дальнего Востока и Забайкалья»</w:t>
      </w:r>
      <w:r w:rsidR="00742F96">
        <w:rPr>
          <w:rFonts w:ascii="Times New Roman" w:hAnsi="Times New Roman" w:cs="Times New Roman"/>
          <w:color w:val="000000"/>
          <w:sz w:val="28"/>
          <w:szCs w:val="28"/>
        </w:rPr>
        <w:t>. У</w:t>
      </w:r>
      <w:r w:rsidRPr="001542C6">
        <w:rPr>
          <w:rFonts w:ascii="Times New Roman" w:hAnsi="Times New Roman" w:cs="Times New Roman"/>
          <w:color w:val="000000"/>
          <w:sz w:val="28"/>
          <w:szCs w:val="28"/>
        </w:rPr>
        <w:t>казанные нормы не содержат положения, предусматривающие уплат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2C6">
        <w:rPr>
          <w:rFonts w:ascii="Times New Roman" w:hAnsi="Times New Roman" w:cs="Times New Roman"/>
          <w:color w:val="000000"/>
          <w:sz w:val="28"/>
          <w:szCs w:val="28"/>
        </w:rPr>
        <w:t xml:space="preserve"> членских взносов уполномоченными Правительством Чукотского автономного округа региональными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власти, и не являются основаниями ведения данного расходного обязательства;</w:t>
      </w:r>
    </w:p>
    <w:p w:rsidR="0022034F" w:rsidRPr="008F1946" w:rsidRDefault="009557D0" w:rsidP="0057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572064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72064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DE2219">
        <w:rPr>
          <w:rFonts w:ascii="Times New Roman" w:hAnsi="Times New Roman" w:cs="Times New Roman"/>
          <w:sz w:val="28"/>
          <w:szCs w:val="28"/>
        </w:rPr>
        <w:t xml:space="preserve">6 </w:t>
      </w:r>
      <w:r w:rsidR="00572064">
        <w:rPr>
          <w:rFonts w:ascii="Times New Roman" w:hAnsi="Times New Roman" w:cs="Times New Roman"/>
          <w:sz w:val="28"/>
          <w:szCs w:val="28"/>
        </w:rPr>
        <w:t>расходных обязательств «</w:t>
      </w:r>
      <w:r w:rsidR="00572064" w:rsidRPr="00C074BB">
        <w:rPr>
          <w:rFonts w:ascii="Times New Roman" w:hAnsi="Times New Roman" w:cs="Times New Roman"/>
          <w:sz w:val="28"/>
          <w:szCs w:val="28"/>
        </w:rPr>
        <w:t>3.2.6.1</w:t>
      </w:r>
      <w:r w:rsidR="00572064">
        <w:rPr>
          <w:rFonts w:ascii="Times New Roman" w:hAnsi="Times New Roman" w:cs="Times New Roman"/>
          <w:sz w:val="28"/>
          <w:szCs w:val="28"/>
        </w:rPr>
        <w:t> </w:t>
      </w:r>
      <w:r w:rsidR="00572064" w:rsidRPr="00C074BB">
        <w:rPr>
          <w:rFonts w:ascii="Times New Roman" w:hAnsi="Times New Roman" w:cs="Times New Roman"/>
          <w:sz w:val="28"/>
          <w:szCs w:val="28"/>
        </w:rPr>
        <w:t xml:space="preserve">Субсидия на реконструкцию гидротехнического сооружения (плотина с устройствами) на ручье </w:t>
      </w:r>
      <w:proofErr w:type="spellStart"/>
      <w:r w:rsidR="00572064" w:rsidRPr="00C074BB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="00572064">
        <w:rPr>
          <w:rFonts w:ascii="Times New Roman" w:hAnsi="Times New Roman" w:cs="Times New Roman"/>
          <w:sz w:val="28"/>
          <w:szCs w:val="28"/>
        </w:rPr>
        <w:t>», «</w:t>
      </w:r>
      <w:r w:rsidR="00572064" w:rsidRPr="00C074BB">
        <w:rPr>
          <w:rFonts w:ascii="Times New Roman" w:hAnsi="Times New Roman" w:cs="Times New Roman"/>
          <w:sz w:val="28"/>
          <w:szCs w:val="28"/>
        </w:rPr>
        <w:t>3.2.6.11</w:t>
      </w:r>
      <w:r w:rsidR="00572064">
        <w:rPr>
          <w:rFonts w:ascii="Times New Roman" w:hAnsi="Times New Roman" w:cs="Times New Roman"/>
          <w:sz w:val="28"/>
          <w:szCs w:val="28"/>
        </w:rPr>
        <w:t> </w:t>
      </w:r>
      <w:r w:rsidR="00572064" w:rsidRPr="00C074BB">
        <w:rPr>
          <w:rFonts w:ascii="Times New Roman" w:hAnsi="Times New Roman" w:cs="Times New Roman"/>
          <w:sz w:val="28"/>
          <w:szCs w:val="28"/>
        </w:rPr>
        <w:t xml:space="preserve">Субсидии на возмещение фактических затрат организациям ЖКХ, связанных с приобретением питьевой воды в г. </w:t>
      </w:r>
      <w:proofErr w:type="spellStart"/>
      <w:r w:rsidR="00572064" w:rsidRPr="00C074BB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="00572064">
        <w:rPr>
          <w:rFonts w:ascii="Times New Roman" w:hAnsi="Times New Roman" w:cs="Times New Roman"/>
          <w:sz w:val="28"/>
          <w:szCs w:val="28"/>
        </w:rPr>
        <w:t>», «</w:t>
      </w:r>
      <w:r w:rsidR="00572064" w:rsidRPr="00C074BB">
        <w:rPr>
          <w:rFonts w:ascii="Times New Roman" w:hAnsi="Times New Roman" w:cs="Times New Roman"/>
          <w:sz w:val="28"/>
          <w:szCs w:val="28"/>
        </w:rPr>
        <w:t>3.2.6.12</w:t>
      </w:r>
      <w:r w:rsidR="00572064">
        <w:rPr>
          <w:rFonts w:ascii="Times New Roman" w:hAnsi="Times New Roman" w:cs="Times New Roman"/>
          <w:sz w:val="28"/>
          <w:szCs w:val="28"/>
        </w:rPr>
        <w:t> </w:t>
      </w:r>
      <w:r w:rsidR="00572064" w:rsidRPr="00C074BB">
        <w:rPr>
          <w:rFonts w:ascii="Times New Roman" w:hAnsi="Times New Roman" w:cs="Times New Roman"/>
          <w:sz w:val="28"/>
          <w:szCs w:val="28"/>
        </w:rPr>
        <w:t>Субсидии на укрепление и оснащение материально-технической базы организаций ЖКХ</w:t>
      </w:r>
      <w:r w:rsidR="00572064">
        <w:rPr>
          <w:rFonts w:ascii="Times New Roman" w:hAnsi="Times New Roman" w:cs="Times New Roman"/>
          <w:sz w:val="28"/>
          <w:szCs w:val="28"/>
        </w:rPr>
        <w:t>», «</w:t>
      </w:r>
      <w:r w:rsidR="00572064" w:rsidRPr="00C074BB">
        <w:rPr>
          <w:rFonts w:ascii="Times New Roman" w:hAnsi="Times New Roman" w:cs="Times New Roman"/>
          <w:sz w:val="28"/>
          <w:szCs w:val="28"/>
        </w:rPr>
        <w:t>3.2.6.19</w:t>
      </w:r>
      <w:r w:rsidR="00572064">
        <w:rPr>
          <w:rFonts w:ascii="Times New Roman" w:hAnsi="Times New Roman" w:cs="Times New Roman"/>
          <w:sz w:val="28"/>
          <w:szCs w:val="28"/>
        </w:rPr>
        <w:t> </w:t>
      </w:r>
      <w:r w:rsidR="00572064" w:rsidRPr="00C074BB">
        <w:rPr>
          <w:rFonts w:ascii="Times New Roman" w:hAnsi="Times New Roman" w:cs="Times New Roman"/>
          <w:sz w:val="28"/>
          <w:szCs w:val="28"/>
        </w:rPr>
        <w:t>Субсидии на выполнение ремонтных работ в муниципальных образовательных организациях</w:t>
      </w:r>
      <w:r w:rsidR="00572064">
        <w:rPr>
          <w:rFonts w:ascii="Times New Roman" w:hAnsi="Times New Roman" w:cs="Times New Roman"/>
          <w:sz w:val="28"/>
          <w:szCs w:val="28"/>
        </w:rPr>
        <w:t>», «</w:t>
      </w:r>
      <w:r w:rsidR="00572064" w:rsidRPr="00C074BB">
        <w:rPr>
          <w:rFonts w:ascii="Times New Roman" w:hAnsi="Times New Roman" w:cs="Times New Roman"/>
          <w:sz w:val="28"/>
          <w:szCs w:val="28"/>
        </w:rPr>
        <w:t>3.2.6.29</w:t>
      </w:r>
      <w:r w:rsidR="00572064">
        <w:rPr>
          <w:rFonts w:ascii="Times New Roman" w:hAnsi="Times New Roman" w:cs="Times New Roman"/>
          <w:sz w:val="28"/>
          <w:szCs w:val="28"/>
        </w:rPr>
        <w:t> </w:t>
      </w:r>
      <w:r w:rsidR="00572064" w:rsidRPr="00C074BB">
        <w:rPr>
          <w:rFonts w:ascii="Times New Roman" w:hAnsi="Times New Roman" w:cs="Times New Roman"/>
          <w:sz w:val="28"/>
          <w:szCs w:val="28"/>
        </w:rPr>
        <w:t>Субсидии на выполнение ремонтно-восстановительных работ, необходимых</w:t>
      </w:r>
      <w:proofErr w:type="gramEnd"/>
      <w:r w:rsidR="00572064" w:rsidRPr="00C074BB">
        <w:rPr>
          <w:rFonts w:ascii="Times New Roman" w:hAnsi="Times New Roman" w:cs="Times New Roman"/>
          <w:sz w:val="28"/>
          <w:szCs w:val="28"/>
        </w:rPr>
        <w:t xml:space="preserve"> для ликвидации  последствий чрезвычайной ситуации</w:t>
      </w:r>
      <w:r w:rsidR="00572064">
        <w:rPr>
          <w:rFonts w:ascii="Times New Roman" w:hAnsi="Times New Roman" w:cs="Times New Roman"/>
          <w:sz w:val="28"/>
          <w:szCs w:val="28"/>
        </w:rPr>
        <w:t>» и «</w:t>
      </w:r>
      <w:r w:rsidR="00572064" w:rsidRPr="00C074BB">
        <w:rPr>
          <w:rFonts w:ascii="Times New Roman" w:hAnsi="Times New Roman" w:cs="Times New Roman"/>
          <w:sz w:val="28"/>
          <w:szCs w:val="28"/>
        </w:rPr>
        <w:t>3.2.6.31.</w:t>
      </w:r>
      <w:r w:rsidR="00572064">
        <w:rPr>
          <w:rFonts w:ascii="Times New Roman" w:hAnsi="Times New Roman" w:cs="Times New Roman"/>
          <w:sz w:val="28"/>
          <w:szCs w:val="28"/>
        </w:rPr>
        <w:t> </w:t>
      </w:r>
      <w:r w:rsidR="00572064" w:rsidRPr="00C074BB">
        <w:rPr>
          <w:rFonts w:ascii="Times New Roman" w:hAnsi="Times New Roman" w:cs="Times New Roman"/>
          <w:sz w:val="28"/>
          <w:szCs w:val="28"/>
        </w:rPr>
        <w:t>Субсидия на осуществление расходов по переводу жилфонда на отопление от автономных источников</w:t>
      </w:r>
      <w:r w:rsidR="00572064">
        <w:rPr>
          <w:rFonts w:ascii="Times New Roman" w:hAnsi="Times New Roman" w:cs="Times New Roman"/>
          <w:sz w:val="28"/>
          <w:szCs w:val="28"/>
        </w:rPr>
        <w:t>» указано</w:t>
      </w:r>
      <w:r w:rsidR="00572064" w:rsidRPr="008E35DF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Чукотского автономного округа от 18.12.2001 </w:t>
      </w:r>
      <w:r w:rsidR="00572064">
        <w:rPr>
          <w:rFonts w:ascii="Times New Roman" w:hAnsi="Times New Roman" w:cs="Times New Roman"/>
          <w:sz w:val="28"/>
          <w:szCs w:val="28"/>
        </w:rPr>
        <w:t>г. №187 «</w:t>
      </w:r>
      <w:r w:rsidR="00572064" w:rsidRPr="008E35D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proofErr w:type="gramStart"/>
      <w:r w:rsidR="00572064" w:rsidRPr="008E35DF">
        <w:rPr>
          <w:rFonts w:ascii="Times New Roman" w:hAnsi="Times New Roman" w:cs="Times New Roman"/>
          <w:sz w:val="28"/>
          <w:szCs w:val="28"/>
        </w:rPr>
        <w:t>расходования средств резервного фонда Правительства Чукотского автономного округа</w:t>
      </w:r>
      <w:proofErr w:type="gramEnd"/>
      <w:r w:rsidR="00572064" w:rsidRPr="008E35DF">
        <w:rPr>
          <w:rFonts w:ascii="Times New Roman" w:hAnsi="Times New Roman" w:cs="Times New Roman"/>
          <w:sz w:val="28"/>
          <w:szCs w:val="28"/>
        </w:rPr>
        <w:t xml:space="preserve"> на непредвиденные расходы</w:t>
      </w:r>
      <w:r w:rsidR="00572064">
        <w:rPr>
          <w:rFonts w:ascii="Times New Roman" w:hAnsi="Times New Roman" w:cs="Times New Roman"/>
          <w:sz w:val="28"/>
          <w:szCs w:val="28"/>
        </w:rPr>
        <w:t>»</w:t>
      </w:r>
      <w:r w:rsidR="003452C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742F96">
        <w:rPr>
          <w:rFonts w:ascii="Times New Roman" w:hAnsi="Times New Roman" w:cs="Times New Roman"/>
          <w:sz w:val="28"/>
          <w:szCs w:val="28"/>
        </w:rPr>
        <w:t>. Ук</w:t>
      </w:r>
      <w:r w:rsidR="00A92178">
        <w:rPr>
          <w:rFonts w:ascii="Times New Roman" w:hAnsi="Times New Roman" w:cs="Times New Roman"/>
          <w:sz w:val="28"/>
          <w:szCs w:val="28"/>
        </w:rPr>
        <w:t xml:space="preserve">азанный акт не содержит положения, предусматривающие ведение данных </w:t>
      </w:r>
      <w:r w:rsidR="00A92178" w:rsidRPr="008F1946">
        <w:rPr>
          <w:rFonts w:ascii="Times New Roman" w:hAnsi="Times New Roman" w:cs="Times New Roman"/>
          <w:sz w:val="28"/>
          <w:szCs w:val="28"/>
        </w:rPr>
        <w:t>расходных обязательств;</w:t>
      </w:r>
    </w:p>
    <w:p w:rsidR="004214DD" w:rsidRPr="004D226F" w:rsidRDefault="00A92178" w:rsidP="0042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46">
        <w:rPr>
          <w:rFonts w:ascii="Times New Roman" w:hAnsi="Times New Roman" w:cs="Times New Roman"/>
          <w:sz w:val="28"/>
          <w:szCs w:val="28"/>
        </w:rPr>
        <w:lastRenderedPageBreak/>
        <w:t>- в</w:t>
      </w:r>
      <w:r w:rsidR="008F1946" w:rsidRPr="008F1946">
        <w:rPr>
          <w:rFonts w:ascii="Times New Roman" w:hAnsi="Times New Roman" w:cs="Times New Roman"/>
          <w:sz w:val="28"/>
          <w:szCs w:val="28"/>
        </w:rPr>
        <w:t xml:space="preserve"> качестве оснований возникновения </w:t>
      </w:r>
      <w:r w:rsidRPr="008F1946">
        <w:rPr>
          <w:rFonts w:ascii="Times New Roman" w:hAnsi="Times New Roman" w:cs="Times New Roman"/>
          <w:sz w:val="28"/>
          <w:szCs w:val="28"/>
        </w:rPr>
        <w:t>расходно</w:t>
      </w:r>
      <w:r w:rsidR="008F1946" w:rsidRPr="008F1946">
        <w:rPr>
          <w:rFonts w:ascii="Times New Roman" w:hAnsi="Times New Roman" w:cs="Times New Roman"/>
          <w:sz w:val="28"/>
          <w:szCs w:val="28"/>
        </w:rPr>
        <w:t>го</w:t>
      </w:r>
      <w:r w:rsidRPr="008F1946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8F1946" w:rsidRPr="008F1946">
        <w:rPr>
          <w:rFonts w:ascii="Times New Roman" w:hAnsi="Times New Roman" w:cs="Times New Roman"/>
          <w:sz w:val="28"/>
          <w:szCs w:val="28"/>
        </w:rPr>
        <w:t>а</w:t>
      </w:r>
      <w:r w:rsidRPr="008F1946">
        <w:rPr>
          <w:rFonts w:ascii="Times New Roman" w:hAnsi="Times New Roman" w:cs="Times New Roman"/>
          <w:sz w:val="28"/>
          <w:szCs w:val="28"/>
        </w:rPr>
        <w:t xml:space="preserve"> «5.1.2.1. </w:t>
      </w:r>
      <w:proofErr w:type="gramStart"/>
      <w:r w:rsidRPr="008F1946">
        <w:rPr>
          <w:rFonts w:ascii="Times New Roman" w:hAnsi="Times New Roman" w:cs="Times New Roman"/>
          <w:sz w:val="28"/>
          <w:szCs w:val="28"/>
        </w:rPr>
        <w:t>Взносы Чукотского автономного округа в Уставные фонды»</w:t>
      </w:r>
      <w:r w:rsidR="00375911" w:rsidRPr="008F1946">
        <w:rPr>
          <w:rFonts w:ascii="Times New Roman" w:hAnsi="Times New Roman" w:cs="Times New Roman"/>
          <w:sz w:val="28"/>
          <w:szCs w:val="28"/>
        </w:rPr>
        <w:t xml:space="preserve"> </w:t>
      </w:r>
      <w:r w:rsidR="00375911" w:rsidRPr="008F1946">
        <w:rPr>
          <w:rFonts w:ascii="Times New Roman" w:hAnsi="Times New Roman" w:cs="Times New Roman"/>
          <w:color w:val="000000"/>
          <w:sz w:val="28"/>
          <w:szCs w:val="28"/>
        </w:rPr>
        <w:t>указаны распоряжения Правительства Чукотского автономного округа от 22.07.2016 г. №147-рп «Об увеличении уставного фонда</w:t>
      </w:r>
      <w:r w:rsidR="009815D5" w:rsidRPr="008F194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предприятия Чукотского автономного округа «Международный аэропорт</w:t>
      </w:r>
      <w:r w:rsidR="009815D5">
        <w:rPr>
          <w:rFonts w:ascii="Times New Roman" w:hAnsi="Times New Roman" w:cs="Times New Roman"/>
          <w:color w:val="000000"/>
          <w:sz w:val="28"/>
          <w:szCs w:val="28"/>
        </w:rPr>
        <w:t xml:space="preserve"> Анадырь (Угольный)» и от 22.07.2016 г</w:t>
      </w:r>
      <w:r w:rsidR="009815D5" w:rsidRPr="002705DA">
        <w:rPr>
          <w:rFonts w:ascii="Times New Roman" w:hAnsi="Times New Roman" w:cs="Times New Roman"/>
          <w:color w:val="000000"/>
          <w:sz w:val="28"/>
          <w:szCs w:val="28"/>
        </w:rPr>
        <w:t xml:space="preserve">. №282-рп «Об увеличении уставного фонда Государственного предприятия Чукотского автономного округа «Чукотская оптовая торговля», которые </w:t>
      </w:r>
      <w:r w:rsidR="004214DD" w:rsidRPr="002705DA">
        <w:rPr>
          <w:rFonts w:ascii="Times New Roman" w:hAnsi="Times New Roman" w:cs="Times New Roman"/>
          <w:color w:val="000000"/>
          <w:sz w:val="28"/>
          <w:szCs w:val="28"/>
        </w:rPr>
        <w:t>распространяют свое действие на 2016 год</w:t>
      </w:r>
      <w:r w:rsidR="002705DA" w:rsidRPr="002705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705DA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2705DA" w:rsidRPr="002705DA">
        <w:rPr>
          <w:rFonts w:ascii="Times New Roman" w:hAnsi="Times New Roman" w:cs="Times New Roman"/>
          <w:sz w:val="28"/>
          <w:szCs w:val="28"/>
        </w:rPr>
        <w:t>регламентируют</w:t>
      </w:r>
      <w:r w:rsidR="002705DA">
        <w:rPr>
          <w:rFonts w:ascii="Times New Roman" w:hAnsi="Times New Roman" w:cs="Times New Roman"/>
          <w:sz w:val="28"/>
          <w:szCs w:val="28"/>
        </w:rPr>
        <w:t xml:space="preserve"> случаи и порядок</w:t>
      </w:r>
      <w:proofErr w:type="gramEnd"/>
      <w:r w:rsidR="002705DA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помощи за счет средств окружного бюджета</w:t>
      </w:r>
      <w:r w:rsidR="00793E59">
        <w:rPr>
          <w:rFonts w:ascii="Times New Roman" w:hAnsi="Times New Roman" w:cs="Times New Roman"/>
          <w:sz w:val="28"/>
          <w:szCs w:val="28"/>
        </w:rPr>
        <w:t xml:space="preserve"> </w:t>
      </w:r>
      <w:r w:rsidR="00F84261">
        <w:rPr>
          <w:rFonts w:ascii="Times New Roman" w:hAnsi="Times New Roman" w:cs="Times New Roman"/>
          <w:sz w:val="28"/>
          <w:szCs w:val="28"/>
        </w:rPr>
        <w:t xml:space="preserve">на </w:t>
      </w:r>
      <w:r w:rsidR="00793E59" w:rsidRPr="00F84261">
        <w:rPr>
          <w:rFonts w:ascii="Times New Roman" w:hAnsi="Times New Roman" w:cs="Times New Roman"/>
          <w:sz w:val="28"/>
          <w:szCs w:val="28"/>
        </w:rPr>
        <w:t xml:space="preserve">2017 </w:t>
      </w:r>
      <w:r w:rsidR="00F84261">
        <w:rPr>
          <w:rFonts w:ascii="Times New Roman" w:hAnsi="Times New Roman" w:cs="Times New Roman"/>
          <w:sz w:val="28"/>
          <w:szCs w:val="28"/>
        </w:rPr>
        <w:t>год</w:t>
      </w:r>
      <w:r w:rsidR="002705DA" w:rsidRPr="00F84261">
        <w:rPr>
          <w:rFonts w:ascii="Times New Roman" w:hAnsi="Times New Roman" w:cs="Times New Roman"/>
          <w:sz w:val="28"/>
          <w:szCs w:val="28"/>
        </w:rPr>
        <w:t>,</w:t>
      </w:r>
      <w:r w:rsidR="002705D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705D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705DA">
        <w:rPr>
          <w:rFonts w:ascii="Times New Roman" w:hAnsi="Times New Roman" w:cs="Times New Roman"/>
          <w:sz w:val="28"/>
          <w:szCs w:val="28"/>
        </w:rPr>
        <w:t xml:space="preserve"> с </w:t>
      </w:r>
      <w:r w:rsidR="002705DA" w:rsidRPr="002705DA">
        <w:rPr>
          <w:rFonts w:ascii="Times New Roman" w:hAnsi="Times New Roman" w:cs="Times New Roman"/>
          <w:sz w:val="28"/>
          <w:szCs w:val="28"/>
        </w:rPr>
        <w:t xml:space="preserve">чем </w:t>
      </w:r>
      <w:r w:rsidR="009815D5" w:rsidRPr="002705DA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4214DD" w:rsidRPr="002705DA">
        <w:rPr>
          <w:rFonts w:ascii="Times New Roman" w:hAnsi="Times New Roman" w:cs="Times New Roman"/>
          <w:sz w:val="28"/>
          <w:szCs w:val="28"/>
        </w:rPr>
        <w:t>являются актами</w:t>
      </w:r>
      <w:r w:rsidR="004214DD" w:rsidRPr="004D226F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4214DD">
        <w:rPr>
          <w:rFonts w:ascii="Times New Roman" w:hAnsi="Times New Roman" w:cs="Times New Roman"/>
          <w:sz w:val="28"/>
          <w:szCs w:val="28"/>
        </w:rPr>
        <w:t>м</w:t>
      </w:r>
      <w:r w:rsidR="002705DA">
        <w:rPr>
          <w:rFonts w:ascii="Times New Roman" w:hAnsi="Times New Roman" w:cs="Times New Roman"/>
          <w:sz w:val="28"/>
          <w:szCs w:val="28"/>
        </w:rPr>
        <w:t>и</w:t>
      </w:r>
      <w:r w:rsidR="004214DD" w:rsidRPr="004D226F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4214D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214DD" w:rsidRPr="004D226F">
        <w:rPr>
          <w:rFonts w:ascii="Times New Roman" w:hAnsi="Times New Roman" w:cs="Times New Roman"/>
          <w:sz w:val="28"/>
          <w:szCs w:val="28"/>
        </w:rPr>
        <w:t>расходного обязательства.</w:t>
      </w:r>
    </w:p>
    <w:p w:rsidR="00534273" w:rsidRDefault="00637F6B" w:rsidP="00534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534273">
        <w:rPr>
          <w:rFonts w:ascii="TimesNewRomanPSMT" w:hAnsi="TimesNewRomanPSMT" w:cs="TimesNewRomanPSMT"/>
          <w:sz w:val="28"/>
          <w:szCs w:val="28"/>
        </w:rPr>
        <w:t xml:space="preserve">Во всех разделах реестра в качестве актов, обуславливающих расходные обязательства, указаны постановления Правительства Чукотского автономного округа, утверждающие государственные программы Чукотского автономного округа, </w:t>
      </w:r>
      <w:r w:rsidR="00534273" w:rsidRPr="00F84261">
        <w:rPr>
          <w:rFonts w:ascii="TimesNewRomanPSMT" w:hAnsi="TimesNewRomanPSMT" w:cs="TimesNewRomanPSMT"/>
          <w:sz w:val="28"/>
          <w:szCs w:val="28"/>
        </w:rPr>
        <w:t>при этом,</w:t>
      </w:r>
      <w:r w:rsidR="00534273">
        <w:rPr>
          <w:rFonts w:ascii="TimesNewRomanPSMT" w:hAnsi="TimesNewRomanPSMT" w:cs="TimesNewRomanPSMT"/>
          <w:sz w:val="28"/>
          <w:szCs w:val="28"/>
        </w:rPr>
        <w:t xml:space="preserve"> в соответствии с письмом Министерства финансов Российской Федерации от 12.09.2013 г. №02-16-03/37757, государственные программы, вне зависимости от вида утвердившего их акта, не являются документами, влекущими возникновение расходных обязательств субъекта Российской Федерации, за исключением государственных программ</w:t>
      </w:r>
      <w:proofErr w:type="gramEnd"/>
      <w:r w:rsidR="00534273">
        <w:rPr>
          <w:rFonts w:ascii="TimesNewRomanPSMT" w:hAnsi="TimesNewRomanPSMT" w:cs="TimesNewRomanPSMT"/>
          <w:sz w:val="28"/>
          <w:szCs w:val="28"/>
        </w:rPr>
        <w:t>, утвержденных нормативными правовыми актами, определяющими размеры законодательно обусловленных публичных нормативных обязательств или устанавливающими порядок их индексации.</w:t>
      </w:r>
    </w:p>
    <w:p w:rsidR="00A17F37" w:rsidRPr="00A31287" w:rsidRDefault="00A17F37" w:rsidP="00534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63DB">
        <w:rPr>
          <w:rFonts w:ascii="Times New Roman" w:hAnsi="Times New Roman" w:cs="Times New Roman"/>
          <w:sz w:val="28"/>
          <w:szCs w:val="28"/>
        </w:rPr>
        <w:t xml:space="preserve">Также в ходе </w:t>
      </w:r>
      <w:r w:rsidR="003452C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8A63DB">
        <w:rPr>
          <w:rFonts w:ascii="Times New Roman" w:hAnsi="Times New Roman" w:cs="Times New Roman"/>
          <w:sz w:val="28"/>
          <w:szCs w:val="28"/>
        </w:rPr>
        <w:t xml:space="preserve">мероприятия выявлено, что </w:t>
      </w:r>
      <w:r w:rsidR="00534273" w:rsidRPr="008A63DB">
        <w:rPr>
          <w:rFonts w:ascii="Times New Roman" w:hAnsi="Times New Roman" w:cs="Times New Roman"/>
          <w:sz w:val="28"/>
          <w:szCs w:val="28"/>
        </w:rPr>
        <w:t>п</w:t>
      </w:r>
      <w:r w:rsidR="00534273" w:rsidRPr="008A63DB">
        <w:rPr>
          <w:rFonts w:ascii="Times New Roman" w:hAnsi="Times New Roman" w:cs="Times New Roman"/>
          <w:color w:val="000000"/>
          <w:sz w:val="28"/>
          <w:szCs w:val="28"/>
        </w:rPr>
        <w:t xml:space="preserve">ринятые государственные программы Чукотского автономного округа содержат мероприятия по бюджетным инвестициям в объекты государственной собственности, </w:t>
      </w:r>
      <w:r w:rsidR="009F2F3C" w:rsidRPr="00F84261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 w:rsidR="00534273" w:rsidRPr="00F842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4273" w:rsidRPr="008A63DB">
        <w:rPr>
          <w:rFonts w:ascii="Times New Roman" w:hAnsi="Times New Roman" w:cs="Times New Roman"/>
          <w:color w:val="000000"/>
          <w:sz w:val="28"/>
          <w:szCs w:val="28"/>
        </w:rPr>
        <w:t xml:space="preserve"> реестр не содержит сведений о принятых нормативных правовых актах возникновения расходных обязательств по бюджетным инвестициям в соответствии с пунктом 1.2 </w:t>
      </w:r>
      <w:r w:rsidRPr="008A63D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Чукотского автономного округа от 10.04.2014 г. №165 «Об утверждении </w:t>
      </w:r>
      <w:r w:rsidR="003452C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A63DB">
        <w:rPr>
          <w:rFonts w:ascii="Times New Roman" w:hAnsi="Times New Roman" w:cs="Times New Roman"/>
          <w:color w:val="000000"/>
          <w:sz w:val="28"/>
          <w:szCs w:val="28"/>
        </w:rPr>
        <w:t>орядка принятия решений об осуществлении капитальных</w:t>
      </w:r>
      <w:proofErr w:type="gramEnd"/>
      <w:r w:rsidRPr="008A63DB">
        <w:rPr>
          <w:rFonts w:ascii="Times New Roman" w:hAnsi="Times New Roman" w:cs="Times New Roman"/>
          <w:color w:val="000000"/>
          <w:sz w:val="28"/>
          <w:szCs w:val="28"/>
        </w:rPr>
        <w:t xml:space="preserve"> вложений в объекты государственной собственности Чукотского автономного округа»</w:t>
      </w:r>
      <w:r w:rsidR="008A63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4273" w:rsidRPr="008A6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57D0" w:rsidRDefault="009557D0" w:rsidP="0095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19">
        <w:rPr>
          <w:rFonts w:ascii="Times New Roman" w:hAnsi="Times New Roman" w:cs="Times New Roman"/>
          <w:sz w:val="28"/>
          <w:szCs w:val="28"/>
        </w:rPr>
        <w:t xml:space="preserve">Нарушения, </w:t>
      </w:r>
      <w:r w:rsidRPr="00F84261">
        <w:rPr>
          <w:rFonts w:ascii="Times New Roman" w:hAnsi="Times New Roman" w:cs="Times New Roman"/>
          <w:sz w:val="28"/>
          <w:szCs w:val="28"/>
        </w:rPr>
        <w:t>выявленные при ведении</w:t>
      </w:r>
      <w:r w:rsidRPr="00570F33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Чукотского автономного округа, отражены в Приложении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F3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570F33">
        <w:rPr>
          <w:rFonts w:ascii="Times New Roman" w:hAnsi="Times New Roman" w:cs="Times New Roman"/>
          <w:sz w:val="28"/>
          <w:szCs w:val="28"/>
        </w:rPr>
        <w:t>отчету.</w:t>
      </w:r>
    </w:p>
    <w:p w:rsidR="006D2BD0" w:rsidRPr="00277997" w:rsidRDefault="006D2BD0" w:rsidP="000941B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61">
        <w:rPr>
          <w:rFonts w:ascii="Times New Roman" w:hAnsi="Times New Roman" w:cs="Times New Roman"/>
          <w:sz w:val="28"/>
          <w:szCs w:val="28"/>
        </w:rPr>
        <w:t xml:space="preserve">В связи с тем, что в соответствии с Порядком ведения реестра расходных обязательств реестр состоит из фрагментов, а ведение фрагментов </w:t>
      </w:r>
      <w:r w:rsidRPr="00482654">
        <w:rPr>
          <w:rFonts w:ascii="Times New Roman" w:hAnsi="Times New Roman" w:cs="Times New Roman"/>
          <w:sz w:val="28"/>
          <w:szCs w:val="28"/>
        </w:rPr>
        <w:t>осуществляется главными 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, Департаментом финансов по запросу Счетной палаты Чукотского автономного округа представлены фрагменты реестра, подготовленные </w:t>
      </w:r>
      <w:r w:rsidRPr="00277997"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="003452C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277997">
        <w:rPr>
          <w:rFonts w:ascii="Times New Roman" w:hAnsi="Times New Roman" w:cs="Times New Roman"/>
          <w:sz w:val="28"/>
          <w:szCs w:val="28"/>
        </w:rPr>
        <w:t>окружного бюджета.</w:t>
      </w:r>
    </w:p>
    <w:p w:rsidR="000941B9" w:rsidRPr="000941B9" w:rsidRDefault="006D2BD0" w:rsidP="00054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87">
        <w:rPr>
          <w:rFonts w:ascii="Times New Roman" w:hAnsi="Times New Roman" w:cs="Times New Roman"/>
          <w:sz w:val="28"/>
          <w:szCs w:val="28"/>
        </w:rPr>
        <w:t xml:space="preserve">При выборочном обследовании фрагментов </w:t>
      </w:r>
      <w:r w:rsidR="002413E2" w:rsidRPr="003D5D87">
        <w:rPr>
          <w:rFonts w:ascii="Times New Roman" w:hAnsi="Times New Roman" w:cs="Times New Roman"/>
          <w:sz w:val="28"/>
          <w:szCs w:val="28"/>
        </w:rPr>
        <w:t xml:space="preserve">реестра установлено, что </w:t>
      </w:r>
      <w:r w:rsidR="000540D9" w:rsidRPr="003D5D87">
        <w:rPr>
          <w:rFonts w:ascii="Times New Roman" w:hAnsi="Times New Roman" w:cs="Times New Roman"/>
          <w:sz w:val="28"/>
          <w:szCs w:val="28"/>
        </w:rPr>
        <w:t>расходные обязательств</w:t>
      </w:r>
      <w:r w:rsidR="00105A2D" w:rsidRPr="003D5D87">
        <w:rPr>
          <w:rFonts w:ascii="Times New Roman" w:hAnsi="Times New Roman" w:cs="Times New Roman"/>
          <w:sz w:val="28"/>
          <w:szCs w:val="28"/>
        </w:rPr>
        <w:t>а</w:t>
      </w:r>
      <w:r w:rsidR="000540D9" w:rsidRPr="003D5D87">
        <w:rPr>
          <w:rFonts w:ascii="Times New Roman" w:hAnsi="Times New Roman" w:cs="Times New Roman"/>
          <w:sz w:val="28"/>
          <w:szCs w:val="28"/>
        </w:rPr>
        <w:t>, включенные в реестр</w:t>
      </w:r>
      <w:r w:rsidR="003D5D87" w:rsidRPr="003D5D87">
        <w:rPr>
          <w:rFonts w:ascii="Times New Roman" w:hAnsi="Times New Roman" w:cs="Times New Roman"/>
          <w:sz w:val="28"/>
          <w:szCs w:val="28"/>
        </w:rPr>
        <w:t>,</w:t>
      </w:r>
      <w:r w:rsidR="000540D9" w:rsidRPr="003D5D87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="002413E2" w:rsidRPr="003D5D87">
        <w:rPr>
          <w:rFonts w:ascii="Times New Roman" w:hAnsi="Times New Roman" w:cs="Times New Roman"/>
          <w:sz w:val="28"/>
          <w:szCs w:val="28"/>
        </w:rPr>
        <w:t>полномочиям органов государственной власти Чукотского автономного округа.</w:t>
      </w:r>
      <w:r w:rsidR="002413E2" w:rsidRPr="0009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E59" w:rsidRDefault="00793E59" w:rsidP="004142D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E2" w:rsidRDefault="002413E2" w:rsidP="004142D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E2" w:rsidRPr="006D2BD0" w:rsidRDefault="002413E2" w:rsidP="004142D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EC2" w:rsidRPr="00CF1A45" w:rsidRDefault="009B47CF" w:rsidP="00DB0B4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45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E7EC2" w:rsidRPr="00CF1A45">
        <w:rPr>
          <w:rFonts w:ascii="Times New Roman" w:hAnsi="Times New Roman" w:cs="Times New Roman"/>
          <w:b/>
          <w:sz w:val="28"/>
          <w:szCs w:val="28"/>
        </w:rPr>
        <w:t>. Вывод</w:t>
      </w:r>
      <w:r w:rsidR="008D7844" w:rsidRPr="00CF1A45">
        <w:rPr>
          <w:rFonts w:ascii="Times New Roman" w:hAnsi="Times New Roman" w:cs="Times New Roman"/>
          <w:b/>
          <w:sz w:val="28"/>
          <w:szCs w:val="28"/>
        </w:rPr>
        <w:t>ы</w:t>
      </w:r>
    </w:p>
    <w:p w:rsidR="00793E59" w:rsidRDefault="00793E59" w:rsidP="007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1. </w:t>
      </w:r>
      <w:r w:rsidRPr="0021279F">
        <w:rPr>
          <w:rFonts w:ascii="TimesNewRomanPSMT" w:hAnsi="TimesNewRomanPSMT" w:cs="TimesNewRomanPSMT"/>
          <w:sz w:val="28"/>
          <w:szCs w:val="28"/>
        </w:rPr>
        <w:t>Порядок</w:t>
      </w:r>
      <w:r>
        <w:rPr>
          <w:rFonts w:ascii="TimesNewRomanPSMT" w:hAnsi="TimesNewRomanPSMT" w:cs="TimesNewRomanPSMT"/>
          <w:sz w:val="28"/>
          <w:szCs w:val="28"/>
        </w:rPr>
        <w:t xml:space="preserve"> ведения реестра расходных обязательств</w:t>
      </w:r>
      <w:r w:rsidRPr="00793E5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 Постановлением Правительства Чукотского автономного округа от 07.12.2007</w:t>
      </w:r>
      <w:r w:rsidR="00B831A5">
        <w:rPr>
          <w:rFonts w:ascii="TimesNewRomanPSMT" w:hAnsi="TimesNewRomanPSMT"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>г. №163 (в редакции от 29.01.</w:t>
      </w:r>
      <w:r w:rsidRPr="0021279F">
        <w:rPr>
          <w:rFonts w:ascii="TimesNewRomanPSMT" w:hAnsi="TimesNewRomanPSMT" w:cs="TimesNewRomanPSMT"/>
          <w:sz w:val="28"/>
          <w:szCs w:val="28"/>
        </w:rPr>
        <w:t>2016 г.)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793E59" w:rsidRPr="00B31EDC" w:rsidRDefault="00793E59" w:rsidP="007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Порядка ведения расходных обязательств</w:t>
      </w:r>
      <w:r w:rsidRPr="00B31EDC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, что в данном порядке не предусмотрены:</w:t>
      </w:r>
      <w:r w:rsidRPr="00B31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E59" w:rsidRDefault="00793E59" w:rsidP="007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31EDC">
        <w:rPr>
          <w:rFonts w:ascii="Times New Roman" w:hAnsi="Times New Roman" w:cs="Times New Roman"/>
          <w:sz w:val="28"/>
          <w:szCs w:val="28"/>
        </w:rPr>
        <w:t>процедура осуществления</w:t>
      </w:r>
      <w:r w:rsidRPr="00B31EDC">
        <w:rPr>
          <w:rFonts w:ascii="TimesNewRomanPSMT" w:hAnsi="TimesNewRomanPSMT" w:cs="TimesNewRomanPSMT"/>
          <w:sz w:val="28"/>
          <w:szCs w:val="28"/>
        </w:rPr>
        <w:t xml:space="preserve"> проверки фрагментов реестра расходных обязательств, представленных главными распорядителями </w:t>
      </w:r>
      <w:r w:rsidR="003452C6">
        <w:rPr>
          <w:rFonts w:ascii="TimesNewRomanPSMT" w:hAnsi="TimesNewRomanPSMT" w:cs="TimesNewRomanPSMT"/>
          <w:sz w:val="28"/>
          <w:szCs w:val="28"/>
        </w:rPr>
        <w:t xml:space="preserve">средств окружного бюджета </w:t>
      </w:r>
      <w:r w:rsidRPr="00B31EDC">
        <w:rPr>
          <w:rFonts w:ascii="TimesNewRomanPSMT" w:hAnsi="TimesNewRomanPSMT" w:cs="TimesNewRomanPSMT"/>
          <w:sz w:val="28"/>
          <w:szCs w:val="28"/>
        </w:rPr>
        <w:t>(срок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Pr="00B31EDC">
        <w:rPr>
          <w:rFonts w:ascii="TimesNewRomanPSMT" w:hAnsi="TimesNewRomanPSMT" w:cs="TimesNewRomanPSMT"/>
          <w:sz w:val="28"/>
          <w:szCs w:val="28"/>
        </w:rPr>
        <w:t xml:space="preserve"> рассмотрения, согласования, отказа в принятии Департаментом финансов, представленного фрагмента реестра расходных </w:t>
      </w:r>
      <w:r w:rsidRPr="00B31EDC">
        <w:rPr>
          <w:rFonts w:ascii="Times New Roman" w:hAnsi="Times New Roman" w:cs="Times New Roman"/>
          <w:sz w:val="28"/>
          <w:szCs w:val="28"/>
        </w:rPr>
        <w:t>обязательств с указанием причин (замечаний))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E59" w:rsidRPr="006D20DC" w:rsidRDefault="00793E59" w:rsidP="007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C">
        <w:rPr>
          <w:rFonts w:ascii="Times New Roman" w:hAnsi="Times New Roman" w:cs="Times New Roman"/>
          <w:sz w:val="28"/>
          <w:szCs w:val="28"/>
        </w:rPr>
        <w:t xml:space="preserve">- механизм внесения изменений в реестр расходных обязательств (основания, сроки); </w:t>
      </w:r>
    </w:p>
    <w:p w:rsidR="00793E59" w:rsidRPr="00B31EDC" w:rsidRDefault="00793E59" w:rsidP="00793E5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20DC">
        <w:rPr>
          <w:rFonts w:ascii="Times New Roman" w:hAnsi="Times New Roman"/>
          <w:bCs/>
          <w:sz w:val="28"/>
          <w:szCs w:val="28"/>
        </w:rPr>
        <w:t>- рекомендации по формированию реестра (с указаниями по заполнению данных по графам и строкам) 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20DC">
        <w:rPr>
          <w:rFonts w:ascii="Times New Roman" w:hAnsi="Times New Roman"/>
          <w:bCs/>
          <w:sz w:val="28"/>
          <w:szCs w:val="28"/>
        </w:rPr>
        <w:t xml:space="preserve">ссылка на нормативный правовой акт </w:t>
      </w:r>
      <w:r w:rsidRPr="006D20DC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Федерации, устанавливающи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20DC">
        <w:rPr>
          <w:rFonts w:ascii="Times New Roman" w:hAnsi="Times New Roman" w:cs="Times New Roman"/>
          <w:sz w:val="28"/>
          <w:szCs w:val="28"/>
        </w:rPr>
        <w:t xml:space="preserve"> форму ведения реестра расходных обязательств.</w:t>
      </w:r>
    </w:p>
    <w:p w:rsidR="00793E59" w:rsidRPr="006E2FC4" w:rsidRDefault="00793E59" w:rsidP="0079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E59" w:rsidRPr="007C28CB" w:rsidRDefault="00793E59" w:rsidP="0079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482654">
        <w:rPr>
          <w:rFonts w:ascii="Times New Roman" w:eastAsia="Times New Roman" w:hAnsi="Times New Roman" w:cs="Times New Roman"/>
          <w:sz w:val="28"/>
          <w:szCs w:val="28"/>
        </w:rPr>
        <w:t>Реестр расходных обязательств Чукотского автономного округа представлен по состоянию на 1 июня</w:t>
      </w:r>
      <w:r w:rsidRPr="00F83D00">
        <w:rPr>
          <w:rFonts w:ascii="Times New Roman" w:eastAsia="Times New Roman" w:hAnsi="Times New Roman" w:cs="Times New Roman"/>
          <w:sz w:val="28"/>
          <w:szCs w:val="28"/>
        </w:rPr>
        <w:t xml:space="preserve"> 2017 года по форме, соответствующей требованиям </w:t>
      </w:r>
      <w:proofErr w:type="gramStart"/>
      <w:r w:rsidRPr="00F83D00">
        <w:rPr>
          <w:rFonts w:ascii="Times New Roman" w:hAnsi="Times New Roman" w:cs="Times New Roman"/>
          <w:sz w:val="28"/>
          <w:szCs w:val="28"/>
        </w:rPr>
        <w:t>порядка представления реестров расходных обязательств субъектов Российской</w:t>
      </w:r>
      <w:proofErr w:type="gramEnd"/>
      <w:r w:rsidRPr="00F83D00">
        <w:rPr>
          <w:rFonts w:ascii="Times New Roman" w:hAnsi="Times New Roman" w:cs="Times New Roman"/>
          <w:sz w:val="28"/>
          <w:szCs w:val="28"/>
        </w:rPr>
        <w:t xml:space="preserve"> Федерации, утвержденного Приказом Министерства финансов Российской Федерации от 01.07.2015 г.</w:t>
      </w:r>
      <w:r>
        <w:rPr>
          <w:rFonts w:ascii="Times New Roman" w:hAnsi="Times New Roman" w:cs="Times New Roman"/>
          <w:sz w:val="28"/>
          <w:szCs w:val="28"/>
        </w:rPr>
        <w:t xml:space="preserve"> №103н.</w:t>
      </w:r>
    </w:p>
    <w:p w:rsidR="002551C8" w:rsidRDefault="002551C8" w:rsidP="00793E59">
      <w:pPr>
        <w:pStyle w:val="af1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3E59" w:rsidRDefault="00793E59" w:rsidP="00793E59">
      <w:pPr>
        <w:pStyle w:val="af1"/>
        <w:tabs>
          <w:tab w:val="left" w:pos="7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 w:rsidRPr="00B14D1E">
        <w:rPr>
          <w:sz w:val="28"/>
          <w:szCs w:val="28"/>
        </w:rPr>
        <w:t xml:space="preserve">Реестр расходных обязательств на 2017 </w:t>
      </w:r>
      <w:r>
        <w:rPr>
          <w:sz w:val="28"/>
          <w:szCs w:val="28"/>
        </w:rPr>
        <w:t xml:space="preserve">год </w:t>
      </w:r>
      <w:r w:rsidRPr="00B14D1E">
        <w:rPr>
          <w:sz w:val="28"/>
          <w:szCs w:val="28"/>
        </w:rPr>
        <w:t xml:space="preserve">содержит 129 расходных обязательств объединённых в 7 разделов. </w:t>
      </w:r>
      <w:r w:rsidRPr="00B14D1E">
        <w:rPr>
          <w:color w:val="000000"/>
          <w:sz w:val="28"/>
          <w:szCs w:val="28"/>
        </w:rPr>
        <w:t>Бюджетные ассигнования в реестре предусмотрены на реализацию 1 региональной программы и 15 государственных программ, включающих 143 основных мероприятия</w:t>
      </w:r>
      <w:r w:rsidRPr="00BD7AF8">
        <w:rPr>
          <w:color w:val="000000"/>
          <w:sz w:val="28"/>
          <w:szCs w:val="28"/>
        </w:rPr>
        <w:t xml:space="preserve">, и 7 </w:t>
      </w:r>
      <w:proofErr w:type="spellStart"/>
      <w:r w:rsidRPr="00BD7AF8"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направлений.</w:t>
      </w:r>
    </w:p>
    <w:p w:rsidR="00793E59" w:rsidRPr="00B14D1E" w:rsidRDefault="00793E59" w:rsidP="009B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4E8">
        <w:rPr>
          <w:rFonts w:ascii="Times New Roman" w:hAnsi="Times New Roman" w:cs="Times New Roman"/>
          <w:sz w:val="28"/>
          <w:szCs w:val="28"/>
        </w:rPr>
        <w:t>Объемы средств на исполнение расходных обязательств</w:t>
      </w:r>
      <w:r w:rsidRPr="004579A7">
        <w:rPr>
          <w:rFonts w:ascii="Times New Roman" w:hAnsi="Times New Roman" w:cs="Times New Roman"/>
          <w:sz w:val="28"/>
          <w:szCs w:val="28"/>
        </w:rPr>
        <w:t xml:space="preserve">, отраженные в реестре расходных обязательств на 2017 год, соответствуют объемам бюджетных ассигнований, установленных Законом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 от 19.12.2016 г. №133-ОЗ «Об окружном бюджете на 2017 год и на плановый период 2018 и 2019 годов» (в редакции от 18.04.2017 г.)</w:t>
      </w:r>
      <w:r w:rsidRPr="00B14D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93E59" w:rsidRPr="006E4719" w:rsidRDefault="00793E59" w:rsidP="009B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F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реестре расходных обязательств направлени</w:t>
      </w:r>
      <w:r w:rsidR="00592C22" w:rsidRPr="000276CC">
        <w:rPr>
          <w:rFonts w:ascii="Times New Roman" w:hAnsi="Times New Roman" w:cs="Times New Roman"/>
          <w:sz w:val="28"/>
          <w:szCs w:val="28"/>
        </w:rPr>
        <w:t>я</w:t>
      </w:r>
      <w:r w:rsidR="0059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детализируются по </w:t>
      </w:r>
      <w:r w:rsidRPr="00060F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0F14"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Pr="006E4719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1A5" w:rsidRDefault="00B831A5" w:rsidP="009B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E59" w:rsidRDefault="00793E59" w:rsidP="009B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70F33">
        <w:rPr>
          <w:rFonts w:ascii="Times New Roman" w:hAnsi="Times New Roman" w:cs="Times New Roman"/>
          <w:sz w:val="28"/>
          <w:szCs w:val="28"/>
        </w:rPr>
        <w:t>Анализ соблюдения норм бюджетного законодательства при ведении реестра расходных обязательств Чукотского автономного округа показал</w:t>
      </w:r>
      <w:r>
        <w:rPr>
          <w:rFonts w:ascii="Times New Roman" w:hAnsi="Times New Roman" w:cs="Times New Roman"/>
          <w:sz w:val="28"/>
          <w:szCs w:val="28"/>
        </w:rPr>
        <w:t xml:space="preserve">, что по 27 расходным обязательствам (20,9% от общего количества обязательств) с оценкой объемов бюджетных ассигнований, необходимых для исполнения включенных в реестр обязательств </w:t>
      </w:r>
      <w:r w:rsidR="00DB0B44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6 230 713,5 тыс. рублей (22% от общего объема средств, предусмотренного на исполнение расходных обязательств),</w:t>
      </w:r>
      <w:r w:rsidRPr="00570F33">
        <w:rPr>
          <w:rFonts w:ascii="Times New Roman" w:hAnsi="Times New Roman" w:cs="Times New Roman"/>
          <w:sz w:val="28"/>
          <w:szCs w:val="28"/>
        </w:rPr>
        <w:t xml:space="preserve"> установлены нарушения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570F33">
        <w:rPr>
          <w:rFonts w:ascii="Times New Roman" w:hAnsi="Times New Roman" w:cs="Times New Roman"/>
          <w:sz w:val="28"/>
          <w:szCs w:val="28"/>
        </w:rPr>
        <w:t>статьи 87</w:t>
      </w:r>
      <w:proofErr w:type="gramEnd"/>
      <w:r w:rsidRPr="00570F33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E59" w:rsidRDefault="00B831A5" w:rsidP="007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93E59">
        <w:rPr>
          <w:rFonts w:ascii="Times New Roman" w:hAnsi="Times New Roman" w:cs="Times New Roman"/>
          <w:sz w:val="28"/>
          <w:szCs w:val="28"/>
        </w:rPr>
        <w:t>.1. В 19 расходных обязательствах (14,7%) с оценкой объемов бюджетных ассигнований – 5 803 338,1 тыс. рублей (20,5%) нормативные правовые основания указаны не в полном объеме;</w:t>
      </w:r>
    </w:p>
    <w:p w:rsidR="00793E59" w:rsidRPr="004D226F" w:rsidRDefault="00B831A5" w:rsidP="007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E59">
        <w:rPr>
          <w:rFonts w:ascii="Times New Roman" w:hAnsi="Times New Roman" w:cs="Times New Roman"/>
          <w:sz w:val="28"/>
          <w:szCs w:val="28"/>
        </w:rPr>
        <w:t xml:space="preserve">.2. В 8 расходных обязательствах (6,2%) с оценкой объемов бюджетных ассигнований – 427 375,4 тыс. рублей (1,5%) в правовых основаниях отражены правовые акты, не устанавливающие расходные обязательства. </w:t>
      </w:r>
    </w:p>
    <w:p w:rsidR="00A8325D" w:rsidRDefault="00A8325D" w:rsidP="007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E59" w:rsidRPr="007909B6" w:rsidRDefault="00793E59" w:rsidP="007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Во всех разделах реестра в качестве актов, обуславливающих расходные обязательства, указаны постановления Правительства Чукотского автономного округа, утверждающие государственные программы Чукотского автономного округа</w:t>
      </w:r>
      <w:r w:rsidRPr="00DB0B44">
        <w:rPr>
          <w:rFonts w:ascii="TimesNewRomanPSMT" w:hAnsi="TimesNewRomanPSMT" w:cs="TimesNewRomanPSMT"/>
          <w:sz w:val="28"/>
          <w:szCs w:val="28"/>
        </w:rPr>
        <w:t>, при этом, в</w:t>
      </w:r>
      <w:r>
        <w:rPr>
          <w:rFonts w:ascii="TimesNewRomanPSMT" w:hAnsi="TimesNewRomanPSMT" w:cs="TimesNewRomanPSMT"/>
          <w:sz w:val="28"/>
          <w:szCs w:val="28"/>
        </w:rPr>
        <w:t xml:space="preserve"> соответствии с письмом Министерства финансов Российской Федерации от 12.09.2013 г. №02-16-03/37757, государственные программы, вне зависимости от вида утвердившего их акта, не являются документами, влекущими возникновение расходных обязательств субъекта Российской Федерации, за исключением государственных программ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утвержденных нормативными правовыми </w:t>
      </w:r>
      <w:r w:rsidRPr="007909B6">
        <w:rPr>
          <w:rFonts w:ascii="Times New Roman" w:hAnsi="Times New Roman" w:cs="Times New Roman"/>
          <w:sz w:val="28"/>
          <w:szCs w:val="28"/>
        </w:rPr>
        <w:t>актами, определяющими размеры законодательно обусловленных публичных нормативных обязательств или устанавливающими порядок их индексации.</w:t>
      </w:r>
    </w:p>
    <w:p w:rsidR="007909B6" w:rsidRPr="007909B6" w:rsidRDefault="007909B6" w:rsidP="00A3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2D" w:rsidRPr="000941B9" w:rsidRDefault="00793E59" w:rsidP="00105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B6">
        <w:rPr>
          <w:rFonts w:ascii="Times New Roman" w:hAnsi="Times New Roman" w:cs="Times New Roman"/>
          <w:sz w:val="28"/>
          <w:szCs w:val="28"/>
        </w:rPr>
        <w:t>6</w:t>
      </w:r>
      <w:r w:rsidR="00A30E48" w:rsidRPr="007909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05A2D" w:rsidRPr="000276CC">
        <w:rPr>
          <w:rFonts w:ascii="Times New Roman" w:hAnsi="Times New Roman" w:cs="Times New Roman"/>
          <w:sz w:val="28"/>
          <w:szCs w:val="28"/>
        </w:rPr>
        <w:t>Расходные обязательства, включенные в реестр соответствуют</w:t>
      </w:r>
      <w:proofErr w:type="gramEnd"/>
      <w:r w:rsidR="00105A2D" w:rsidRPr="000276CC">
        <w:rPr>
          <w:rFonts w:ascii="Times New Roman" w:hAnsi="Times New Roman" w:cs="Times New Roman"/>
          <w:sz w:val="28"/>
          <w:szCs w:val="28"/>
        </w:rPr>
        <w:t xml:space="preserve"> полномочиям органов государственной власти Чукотского автономного округа.</w:t>
      </w:r>
      <w:r w:rsidR="00105A2D" w:rsidRPr="0009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DC" w:rsidRPr="00FF3A6F" w:rsidRDefault="008052DC" w:rsidP="008052D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2DC" w:rsidRPr="00CF1A45" w:rsidRDefault="008052DC" w:rsidP="004142D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1A45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C7794" w:rsidRDefault="000057DB" w:rsidP="00A06F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5D87">
        <w:rPr>
          <w:rFonts w:ascii="Times New Roman" w:hAnsi="Times New Roman" w:cs="Times New Roman"/>
          <w:color w:val="000000" w:themeColor="text1"/>
          <w:sz w:val="28"/>
          <w:szCs w:val="28"/>
        </w:rPr>
        <w:t>Счетная палата Чукотского автономного округа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C5">
        <w:rPr>
          <w:rFonts w:ascii="Times New Roman" w:hAnsi="Times New Roman" w:cs="Times New Roman"/>
          <w:sz w:val="28"/>
          <w:szCs w:val="28"/>
        </w:rPr>
        <w:t>Департаменту финансов</w:t>
      </w:r>
      <w:r w:rsidR="00DC7794">
        <w:rPr>
          <w:rFonts w:ascii="Times New Roman" w:hAnsi="Times New Roman" w:cs="Times New Roman"/>
          <w:sz w:val="28"/>
          <w:szCs w:val="28"/>
        </w:rPr>
        <w:t>:</w:t>
      </w:r>
    </w:p>
    <w:p w:rsidR="00DC7794" w:rsidRDefault="00DC7794" w:rsidP="00A06F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06FFA" w:rsidRPr="00A06FFA">
        <w:rPr>
          <w:rFonts w:ascii="Times New Roman" w:hAnsi="Times New Roman" w:cs="Times New Roman"/>
          <w:sz w:val="28"/>
          <w:szCs w:val="28"/>
        </w:rPr>
        <w:t>приве</w:t>
      </w:r>
      <w:r w:rsidR="003D5296">
        <w:rPr>
          <w:rFonts w:ascii="Times New Roman" w:hAnsi="Times New Roman" w:cs="Times New Roman"/>
          <w:sz w:val="28"/>
          <w:szCs w:val="28"/>
        </w:rPr>
        <w:t>сти</w:t>
      </w:r>
      <w:r w:rsidR="00A06FFA" w:rsidRPr="00A06FFA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 </w:t>
      </w:r>
      <w:r w:rsidR="00A06FFA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A06FFA" w:rsidRPr="00A06FFA">
        <w:rPr>
          <w:rFonts w:ascii="Times New Roman" w:hAnsi="Times New Roman" w:cs="Times New Roman"/>
          <w:sz w:val="28"/>
          <w:szCs w:val="28"/>
        </w:rPr>
        <w:t>в соответствие с требованиями статьи 87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FFA" w:rsidRPr="00A06FFA" w:rsidRDefault="00DC7794" w:rsidP="00A06F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06FFA" w:rsidRPr="00A06FFA">
        <w:rPr>
          <w:rFonts w:ascii="Times New Roman" w:hAnsi="Times New Roman" w:cs="Times New Roman"/>
          <w:sz w:val="28"/>
          <w:szCs w:val="28"/>
        </w:rPr>
        <w:t>внес</w:t>
      </w:r>
      <w:r w:rsidR="003D5296">
        <w:rPr>
          <w:rFonts w:ascii="Times New Roman" w:hAnsi="Times New Roman" w:cs="Times New Roman"/>
          <w:sz w:val="28"/>
          <w:szCs w:val="28"/>
        </w:rPr>
        <w:t>ти</w:t>
      </w:r>
      <w:r w:rsidR="00A06FFA" w:rsidRPr="00A06FF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D5296">
        <w:rPr>
          <w:rFonts w:ascii="Times New Roman" w:hAnsi="Times New Roman" w:cs="Times New Roman"/>
          <w:sz w:val="28"/>
          <w:szCs w:val="28"/>
        </w:rPr>
        <w:t>я</w:t>
      </w:r>
      <w:r w:rsidR="00A06FFA" w:rsidRPr="00A06FFA">
        <w:rPr>
          <w:rFonts w:ascii="Times New Roman" w:hAnsi="Times New Roman" w:cs="Times New Roman"/>
          <w:sz w:val="28"/>
          <w:szCs w:val="28"/>
        </w:rPr>
        <w:t xml:space="preserve"> в </w:t>
      </w:r>
      <w:r w:rsidR="00A06FF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06FFA" w:rsidRPr="00A06FFA"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</w:t>
      </w:r>
      <w:r w:rsidR="00A06FFA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A06FFA" w:rsidRPr="00A06FFA">
        <w:rPr>
          <w:rFonts w:ascii="Times New Roman" w:hAnsi="Times New Roman" w:cs="Times New Roman"/>
          <w:sz w:val="28"/>
          <w:szCs w:val="28"/>
        </w:rPr>
        <w:t>, утвержденны</w:t>
      </w:r>
      <w:r w:rsidR="00A06FFA">
        <w:rPr>
          <w:rFonts w:ascii="Times New Roman" w:hAnsi="Times New Roman" w:cs="Times New Roman"/>
          <w:sz w:val="28"/>
          <w:szCs w:val="28"/>
        </w:rPr>
        <w:t>й</w:t>
      </w:r>
      <w:r w:rsidR="00A06FFA" w:rsidRPr="00A06FF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A06FFA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A06FFA" w:rsidRPr="00A06FFA">
        <w:rPr>
          <w:rFonts w:ascii="Times New Roman" w:hAnsi="Times New Roman" w:cs="Times New Roman"/>
          <w:sz w:val="28"/>
          <w:szCs w:val="28"/>
        </w:rPr>
        <w:t xml:space="preserve">от </w:t>
      </w:r>
      <w:r w:rsidR="008B31C4">
        <w:rPr>
          <w:rFonts w:ascii="Times New Roman" w:hAnsi="Times New Roman" w:cs="Times New Roman"/>
          <w:sz w:val="28"/>
          <w:szCs w:val="28"/>
        </w:rPr>
        <w:t>0</w:t>
      </w:r>
      <w:r w:rsidR="00A06FFA" w:rsidRPr="00A06FFA">
        <w:rPr>
          <w:rFonts w:ascii="Times New Roman" w:hAnsi="Times New Roman" w:cs="Times New Roman"/>
          <w:sz w:val="28"/>
          <w:szCs w:val="28"/>
        </w:rPr>
        <w:t>7</w:t>
      </w:r>
      <w:r w:rsidR="008B31C4">
        <w:rPr>
          <w:rFonts w:ascii="Times New Roman" w:hAnsi="Times New Roman" w:cs="Times New Roman"/>
          <w:sz w:val="28"/>
          <w:szCs w:val="28"/>
        </w:rPr>
        <w:t xml:space="preserve">.12.2007 </w:t>
      </w:r>
      <w:r w:rsidR="00A06FFA" w:rsidRPr="00A06FFA">
        <w:rPr>
          <w:rFonts w:ascii="Times New Roman" w:hAnsi="Times New Roman" w:cs="Times New Roman"/>
          <w:sz w:val="28"/>
          <w:szCs w:val="28"/>
        </w:rPr>
        <w:t>г. №</w:t>
      </w:r>
      <w:r w:rsidR="008B31C4">
        <w:rPr>
          <w:rFonts w:ascii="Times New Roman" w:hAnsi="Times New Roman" w:cs="Times New Roman"/>
          <w:sz w:val="28"/>
          <w:szCs w:val="28"/>
        </w:rPr>
        <w:t>163</w:t>
      </w:r>
      <w:r w:rsidR="00A06FFA" w:rsidRPr="00A06FFA">
        <w:rPr>
          <w:rFonts w:ascii="Times New Roman" w:hAnsi="Times New Roman" w:cs="Times New Roman"/>
          <w:sz w:val="28"/>
          <w:szCs w:val="28"/>
        </w:rPr>
        <w:t xml:space="preserve"> «О</w:t>
      </w:r>
      <w:r w:rsidR="008B31C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8B31C4">
        <w:rPr>
          <w:rFonts w:ascii="Times New Roman" w:hAnsi="Times New Roman" w:cs="Times New Roman"/>
          <w:sz w:val="28"/>
          <w:szCs w:val="28"/>
        </w:rPr>
        <w:t>порядка</w:t>
      </w:r>
      <w:r w:rsidR="00A06FFA" w:rsidRPr="00A06FFA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r w:rsidR="008B31C4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proofErr w:type="gramEnd"/>
      <w:r w:rsidR="00A06FFA" w:rsidRPr="00A06FFA">
        <w:rPr>
          <w:rFonts w:ascii="Times New Roman" w:hAnsi="Times New Roman" w:cs="Times New Roman"/>
          <w:sz w:val="28"/>
          <w:szCs w:val="28"/>
        </w:rPr>
        <w:t>»</w:t>
      </w:r>
      <w:r w:rsidR="003D5296">
        <w:rPr>
          <w:rFonts w:ascii="Times New Roman" w:hAnsi="Times New Roman" w:cs="Times New Roman"/>
          <w:sz w:val="28"/>
          <w:szCs w:val="28"/>
        </w:rPr>
        <w:t>;</w:t>
      </w:r>
    </w:p>
    <w:p w:rsidR="00757B6F" w:rsidRDefault="00FF3A6F" w:rsidP="0014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прове</w:t>
      </w:r>
      <w:r w:rsidR="000E2DDD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3D5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0E2DD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40F26">
        <w:rPr>
          <w:rFonts w:ascii="Times New Roman" w:eastAsia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0F26">
        <w:rPr>
          <w:rFonts w:ascii="Times New Roman" w:eastAsia="Times New Roman" w:hAnsi="Times New Roman" w:cs="Times New Roman"/>
          <w:sz w:val="28"/>
          <w:szCs w:val="28"/>
        </w:rPr>
        <w:t xml:space="preserve"> действующих </w:t>
      </w:r>
      <w:r w:rsidR="00E420C7">
        <w:rPr>
          <w:rFonts w:ascii="Times New Roman" w:eastAsia="Times New Roman" w:hAnsi="Times New Roman" w:cs="Times New Roman"/>
          <w:sz w:val="28"/>
          <w:szCs w:val="28"/>
        </w:rPr>
        <w:t xml:space="preserve">нормативных </w:t>
      </w:r>
      <w:r w:rsidR="00140F26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="000E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F26">
        <w:rPr>
          <w:rFonts w:ascii="Times New Roman" w:eastAsia="Times New Roman" w:hAnsi="Times New Roman" w:cs="Times New Roman"/>
          <w:sz w:val="28"/>
          <w:szCs w:val="28"/>
        </w:rPr>
        <w:t>на соответствие расходных обязательств</w:t>
      </w:r>
      <w:r w:rsidR="00A06F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0F26">
        <w:rPr>
          <w:rFonts w:ascii="Times New Roman" w:eastAsia="Times New Roman" w:hAnsi="Times New Roman" w:cs="Times New Roman"/>
          <w:sz w:val="28"/>
          <w:szCs w:val="28"/>
        </w:rPr>
        <w:t xml:space="preserve"> включенных в реестр принятым правовым актам.</w:t>
      </w:r>
    </w:p>
    <w:p w:rsidR="005D3919" w:rsidRPr="00166705" w:rsidRDefault="005D3919" w:rsidP="0016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D3919" w:rsidRDefault="005D3919" w:rsidP="00F8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C0CBA" w:rsidRDefault="00EC0CBA" w:rsidP="002C2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142DC" w:rsidRDefault="00D954D6" w:rsidP="00D95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6A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Аудитор </w:t>
      </w:r>
    </w:p>
    <w:p w:rsidR="00D954D6" w:rsidRPr="00D76A58" w:rsidRDefault="00D954D6" w:rsidP="00D95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6A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Счетной палаты</w:t>
      </w:r>
    </w:p>
    <w:p w:rsidR="00DA3850" w:rsidRDefault="00D954D6" w:rsidP="00913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Чукотского автономного округа            </w:t>
      </w:r>
      <w:r w:rsidR="00FD622F"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</w:t>
      </w:r>
      <w:r w:rsidR="00A93352"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1B00"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352"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93352"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D622F"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352" w:rsidRPr="008C1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Головачёва</w:t>
      </w:r>
    </w:p>
    <w:p w:rsidR="007A4AB4" w:rsidRDefault="007A4AB4" w:rsidP="00913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7A4AB4" w:rsidSect="00FC4CC1">
          <w:headerReference w:type="default" r:id="rId8"/>
          <w:pgSz w:w="11906" w:h="16838"/>
          <w:pgMar w:top="1134" w:right="680" w:bottom="1134" w:left="1134" w:header="709" w:footer="709" w:gutter="0"/>
          <w:cols w:space="708"/>
          <w:titlePg/>
          <w:docGrid w:linePitch="360"/>
        </w:sectPr>
      </w:pPr>
    </w:p>
    <w:p w:rsidR="001D0C97" w:rsidRPr="000B3BE6" w:rsidRDefault="001D0C97" w:rsidP="00742F96">
      <w:pPr>
        <w:spacing w:after="0" w:line="192" w:lineRule="auto"/>
        <w:ind w:right="-28" w:firstLine="9781"/>
        <w:rPr>
          <w:rFonts w:ascii="Times New Roman" w:hAnsi="Times New Roman" w:cs="Times New Roman"/>
          <w:sz w:val="28"/>
          <w:szCs w:val="28"/>
        </w:rPr>
      </w:pPr>
      <w:r w:rsidRPr="000B3BE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D0C97" w:rsidRDefault="001D0C97" w:rsidP="00742F96">
      <w:pPr>
        <w:spacing w:after="0" w:line="192" w:lineRule="auto"/>
        <w:ind w:right="-28" w:firstLine="9781"/>
        <w:rPr>
          <w:rFonts w:ascii="Times New Roman" w:hAnsi="Times New Roman" w:cs="Times New Roman"/>
          <w:sz w:val="28"/>
          <w:szCs w:val="28"/>
        </w:rPr>
      </w:pPr>
      <w:r w:rsidRPr="000B3BE6">
        <w:rPr>
          <w:rFonts w:ascii="Times New Roman" w:hAnsi="Times New Roman" w:cs="Times New Roman"/>
          <w:sz w:val="28"/>
          <w:szCs w:val="28"/>
        </w:rPr>
        <w:t>к отчету о результатах экспертно-</w:t>
      </w:r>
    </w:p>
    <w:p w:rsidR="001D0C97" w:rsidRDefault="001D0C97" w:rsidP="00742F96">
      <w:pPr>
        <w:spacing w:after="0" w:line="192" w:lineRule="auto"/>
        <w:ind w:right="-28" w:firstLine="9781"/>
        <w:rPr>
          <w:rFonts w:ascii="Times New Roman" w:hAnsi="Times New Roman" w:cs="Times New Roman"/>
          <w:sz w:val="28"/>
          <w:szCs w:val="28"/>
        </w:rPr>
      </w:pPr>
      <w:r w:rsidRPr="000B3BE6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</w:p>
    <w:p w:rsidR="001D0C97" w:rsidRDefault="001D0C97" w:rsidP="00742F96">
      <w:pPr>
        <w:spacing w:after="0" w:line="192" w:lineRule="auto"/>
        <w:ind w:right="-28" w:firstLine="9781"/>
        <w:rPr>
          <w:rFonts w:ascii="Times New Roman" w:hAnsi="Times New Roman" w:cs="Times New Roman"/>
          <w:sz w:val="28"/>
          <w:szCs w:val="28"/>
        </w:rPr>
      </w:pPr>
      <w:r w:rsidRPr="000B3BE6">
        <w:rPr>
          <w:rFonts w:ascii="Times New Roman" w:hAnsi="Times New Roman" w:cs="Times New Roman"/>
          <w:sz w:val="28"/>
          <w:szCs w:val="28"/>
        </w:rPr>
        <w:t>«Анализ расходных обязательств,</w:t>
      </w:r>
    </w:p>
    <w:p w:rsidR="001D0C97" w:rsidRPr="00624CA0" w:rsidRDefault="001D0C97" w:rsidP="00742F96">
      <w:pPr>
        <w:spacing w:after="0" w:line="192" w:lineRule="auto"/>
        <w:ind w:right="-28" w:firstLine="9781"/>
        <w:rPr>
          <w:rFonts w:ascii="Times New Roman" w:hAnsi="Times New Roman" w:cs="Times New Roman"/>
          <w:sz w:val="28"/>
          <w:szCs w:val="28"/>
        </w:rPr>
      </w:pPr>
      <w:proofErr w:type="gramStart"/>
      <w:r w:rsidRPr="000B3BE6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624CA0">
        <w:rPr>
          <w:rFonts w:ascii="Times New Roman" w:hAnsi="Times New Roman" w:cs="Times New Roman"/>
          <w:sz w:val="28"/>
          <w:szCs w:val="28"/>
        </w:rPr>
        <w:t xml:space="preserve"> в окружной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A0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4CA0">
        <w:rPr>
          <w:rFonts w:ascii="Times New Roman" w:hAnsi="Times New Roman" w:cs="Times New Roman"/>
          <w:sz w:val="28"/>
          <w:szCs w:val="28"/>
        </w:rPr>
        <w:t>ода»</w:t>
      </w:r>
    </w:p>
    <w:p w:rsidR="00820FB3" w:rsidRDefault="00820FB3" w:rsidP="002B2EA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CC">
        <w:rPr>
          <w:rFonts w:ascii="Times New Roman" w:hAnsi="Times New Roman" w:cs="Times New Roman"/>
          <w:b/>
          <w:sz w:val="28"/>
          <w:szCs w:val="28"/>
        </w:rPr>
        <w:t xml:space="preserve">Информация о направлении расходов, распределенных по группам полномочий </w:t>
      </w:r>
    </w:p>
    <w:p w:rsidR="00820FB3" w:rsidRPr="00762DCC" w:rsidRDefault="00A91F87" w:rsidP="00820F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разрезе </w:t>
      </w:r>
      <w:r w:rsidR="0042194C">
        <w:rPr>
          <w:rFonts w:ascii="Times New Roman" w:hAnsi="Times New Roman" w:cs="Times New Roman"/>
          <w:b/>
          <w:sz w:val="28"/>
          <w:szCs w:val="28"/>
        </w:rPr>
        <w:t>разделов</w:t>
      </w:r>
      <w:r w:rsidR="00820FB3" w:rsidRPr="00762DCC">
        <w:rPr>
          <w:rFonts w:ascii="Times New Roman" w:hAnsi="Times New Roman" w:cs="Times New Roman"/>
          <w:b/>
          <w:sz w:val="28"/>
          <w:szCs w:val="28"/>
        </w:rPr>
        <w:t xml:space="preserve"> реестра расходных обязательств</w:t>
      </w:r>
      <w:r w:rsidR="00820FB3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округа на 2017 год </w:t>
      </w:r>
    </w:p>
    <w:tbl>
      <w:tblPr>
        <w:tblW w:w="15468" w:type="dxa"/>
        <w:tblInd w:w="93" w:type="dxa"/>
        <w:tblLayout w:type="fixed"/>
        <w:tblLook w:val="04A0"/>
      </w:tblPr>
      <w:tblGrid>
        <w:gridCol w:w="6394"/>
        <w:gridCol w:w="1446"/>
        <w:gridCol w:w="1105"/>
        <w:gridCol w:w="1134"/>
        <w:gridCol w:w="1134"/>
        <w:gridCol w:w="1077"/>
        <w:gridCol w:w="1077"/>
        <w:gridCol w:w="1077"/>
        <w:gridCol w:w="1024"/>
      </w:tblGrid>
      <w:tr w:rsidR="00820FB3" w:rsidRPr="00820FB3" w:rsidTr="00F119B6">
        <w:trPr>
          <w:trHeight w:val="300"/>
          <w:tblHeader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A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Наименование группы полномочий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Направления расходов (количество)</w:t>
            </w:r>
          </w:p>
        </w:tc>
        <w:tc>
          <w:tcPr>
            <w:tcW w:w="7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F1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Разделы реестра расходных обязательств (количество направлений расходов)</w:t>
            </w:r>
            <w:r w:rsidR="00A1160E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819EC" w:rsidRPr="00820FB3" w:rsidTr="003819EC">
        <w:trPr>
          <w:trHeight w:val="338"/>
          <w:tblHeader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B3" w:rsidRPr="00820FB3" w:rsidRDefault="00820FB3" w:rsidP="00A11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FB3" w:rsidRPr="00820FB3" w:rsidRDefault="00820FB3" w:rsidP="00A11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3" w:rsidRPr="00820FB3" w:rsidRDefault="003819EC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9EC">
              <w:rPr>
                <w:rFonts w:ascii="Times New Roman" w:eastAsia="Times New Roman" w:hAnsi="Times New Roman" w:cs="Times New Roman"/>
              </w:rPr>
              <w:t>Раздел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3" w:rsidRPr="00820FB3" w:rsidRDefault="003819EC" w:rsidP="0082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9EC">
              <w:rPr>
                <w:rFonts w:ascii="Times New Roman" w:eastAsia="Times New Roman" w:hAnsi="Times New Roman" w:cs="Times New Roman"/>
                <w:color w:val="000000"/>
              </w:rPr>
              <w:t>Раздел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3" w:rsidRPr="00820FB3" w:rsidRDefault="003819EC" w:rsidP="0082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9EC">
              <w:rPr>
                <w:rFonts w:ascii="Times New Roman" w:eastAsia="Times New Roman" w:hAnsi="Times New Roman" w:cs="Times New Roman"/>
                <w:color w:val="000000"/>
              </w:rPr>
              <w:t>Раздел 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3" w:rsidRPr="00820FB3" w:rsidRDefault="003819EC" w:rsidP="0082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9EC">
              <w:rPr>
                <w:rFonts w:ascii="Times New Roman" w:eastAsia="Times New Roman" w:hAnsi="Times New Roman" w:cs="Times New Roman"/>
                <w:color w:val="000000"/>
              </w:rPr>
              <w:t>Раздел 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3" w:rsidRPr="00820FB3" w:rsidRDefault="003819EC" w:rsidP="0082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9EC">
              <w:rPr>
                <w:rFonts w:ascii="Times New Roman" w:eastAsia="Times New Roman" w:hAnsi="Times New Roman" w:cs="Times New Roman"/>
                <w:color w:val="000000"/>
              </w:rPr>
              <w:t>Раздел 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3" w:rsidRPr="00820FB3" w:rsidRDefault="003819EC" w:rsidP="0082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9EC">
              <w:rPr>
                <w:rFonts w:ascii="Times New Roman" w:eastAsia="Times New Roman" w:hAnsi="Times New Roman" w:cs="Times New Roman"/>
                <w:color w:val="000000"/>
              </w:rPr>
              <w:t>Раздел 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3" w:rsidRPr="00820FB3" w:rsidRDefault="003819EC" w:rsidP="0082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9EC">
              <w:rPr>
                <w:rFonts w:ascii="Times New Roman" w:eastAsia="Times New Roman" w:hAnsi="Times New Roman" w:cs="Times New Roman"/>
                <w:color w:val="000000"/>
              </w:rPr>
              <w:t>Раздел 7</w:t>
            </w:r>
          </w:p>
        </w:tc>
      </w:tr>
      <w:tr w:rsidR="003819EC" w:rsidRPr="00820FB3" w:rsidTr="003819EC">
        <w:trPr>
          <w:trHeight w:val="300"/>
          <w:tblHeader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A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A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A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A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A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A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A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A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A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819EC" w:rsidRPr="00820FB3" w:rsidTr="003819EC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Полномочия, всего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819EC" w:rsidRPr="00820FB3" w:rsidTr="003819EC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в осуществление полномочий в сфере: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19EC" w:rsidRPr="00820FB3" w:rsidTr="003819EC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- содержания органов государственной власти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819EC" w:rsidRPr="00820FB3" w:rsidTr="003819EC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- сельского хозяйства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819EC" w:rsidRPr="00820FB3" w:rsidTr="003819EC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- осуществления дорожной деятельности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819EC" w:rsidRPr="00820FB3" w:rsidTr="003819EC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- организации транспортного обслуживания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819EC" w:rsidRPr="00820FB3" w:rsidTr="003819EC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- 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819EC" w:rsidRPr="00820FB3" w:rsidTr="003819EC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- культуры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819EC" w:rsidRPr="00820FB3" w:rsidTr="003819EC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- здравоохранения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19EC" w:rsidRPr="00820FB3" w:rsidTr="003819EC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- взносов на обязательное медицинское страхование за неработающее население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819EC" w:rsidRPr="00820FB3" w:rsidTr="003819EC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- социальной поддержки населения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819EC" w:rsidRPr="00820FB3" w:rsidTr="003819EC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- физической культуры и спорта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819EC" w:rsidRPr="00820FB3" w:rsidTr="003819EC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- привлечения долговых обязательств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819EC" w:rsidRPr="00820FB3" w:rsidTr="00CC5819">
        <w:trPr>
          <w:trHeight w:val="53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 xml:space="preserve">Прочие полномочия, отраженные в статье 26.3 Закона №184-ФЗ, и делегированные расходные обязательства </w:t>
            </w:r>
            <w:proofErr w:type="spellStart"/>
            <w:r w:rsidRPr="00820FB3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  <w:r w:rsidR="00B34926">
              <w:rPr>
                <w:rFonts w:ascii="Times New Roman" w:eastAsia="Times New Roman" w:hAnsi="Times New Roman" w:cs="Times New Roman"/>
              </w:rPr>
              <w:t>.</w:t>
            </w:r>
            <w:r w:rsidRPr="00820FB3">
              <w:rPr>
                <w:rFonts w:ascii="Times New Roman" w:eastAsia="Times New Roman" w:hAnsi="Times New Roman" w:cs="Times New Roman"/>
              </w:rPr>
              <w:t xml:space="preserve">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819EC" w:rsidRPr="00820FB3" w:rsidTr="00CC5819">
        <w:trPr>
          <w:trHeight w:val="68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B32C59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C59">
              <w:rPr>
                <w:rFonts w:ascii="Times New Roman" w:eastAsia="Times New Roman" w:hAnsi="Times New Roman" w:cs="Times New Roman"/>
              </w:rPr>
              <w:t>Полномочия по пункту 5 статьи 26.3 Закона №184-ФЗ и делегированные расходные обязательства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819EC" w:rsidRPr="00820FB3" w:rsidTr="00F119B6">
        <w:trPr>
          <w:trHeight w:val="54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 xml:space="preserve">Полномочия по пункту 5 статьи 26.3 Закона №184-ФЗ и делегированные расходные обязательства </w:t>
            </w:r>
            <w:proofErr w:type="spellStart"/>
            <w:r w:rsidRPr="00820FB3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  <w:r w:rsidR="00B34926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0FB3">
              <w:rPr>
                <w:rFonts w:ascii="Times New Roman" w:eastAsia="Times New Roman" w:hAnsi="Times New Roman" w:cs="Times New Roman"/>
              </w:rPr>
              <w:t>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20FB3" w:rsidRPr="00820FB3" w:rsidTr="003819EC">
        <w:trPr>
          <w:trHeight w:val="8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F119B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Группа полномочий в реестре не указана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820FB3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B3" w:rsidRPr="00820FB3" w:rsidRDefault="00013102" w:rsidP="003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B32C59" w:rsidRDefault="00B32C59" w:rsidP="00A11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32C59" w:rsidSect="00502559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32C59" w:rsidRDefault="00B32C59" w:rsidP="003D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60E" w:rsidRDefault="00A1160E" w:rsidP="003D706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*Перечень разделов реестра расходных обязательств Чукотского автономного округа</w:t>
      </w:r>
      <w:r w:rsidR="003D706C">
        <w:rPr>
          <w:rFonts w:ascii="Times New Roman" w:hAnsi="Times New Roman" w:cs="Times New Roman"/>
          <w:sz w:val="28"/>
          <w:szCs w:val="28"/>
        </w:rPr>
        <w:t>.</w:t>
      </w:r>
    </w:p>
    <w:p w:rsidR="00A1160E" w:rsidRPr="00343915" w:rsidRDefault="00A1160E" w:rsidP="003D706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439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Расходные обязательства, возникшие в результате принятия нормативных правовых актов субъекта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заключения договоров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оглашений) по предметам совместного ведения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субъектов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едерации;</w:t>
      </w:r>
    </w:p>
    <w:p w:rsidR="00A1160E" w:rsidRPr="00343915" w:rsidRDefault="00A1160E" w:rsidP="003D706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 Расходные обязательства, возникшие в результате принятия нормативных правовых актов субъекта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предметам ведения субъекта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едерации;</w:t>
      </w:r>
    </w:p>
    <w:p w:rsidR="00A1160E" w:rsidRPr="00343915" w:rsidRDefault="00A1160E" w:rsidP="003D706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  Расходные обязательства, возникшие в результате принятия нормативных правовых актов субъекта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предусматривающих предоставление из бюджета субъекта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межбюджетных трансфертов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160E" w:rsidRPr="00343915" w:rsidRDefault="00A1160E" w:rsidP="003D706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 Расходные обязательства, возникшие в результате принятия нормативных правовых актов субъекта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предусматривающих реализацию субъектом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переданных полномочий за счет средств субвенций из федерального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160E" w:rsidRPr="00343915" w:rsidRDefault="00A1160E" w:rsidP="003D706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5. </w:t>
      </w:r>
      <w:proofErr w:type="gramStart"/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по предметам ведения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совместного ведения по решению вопросов, не указанных в п. 2 ст. 26.3 Федерального закона от 06.10.1999 г. №184-ФЗ «Об общих принципах организации законодательных (представительных) и исполнительных органов государственной власти субъектов РФ», если возможность осуществления расходов субъекта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реализацию этих полномочий предусмотрена федеральными 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1160E" w:rsidRPr="00343915" w:rsidRDefault="00A1160E" w:rsidP="003D706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 Установление дополнительных мер социальной поддержки и социальной помощи для отдельных категорий граждан, не предусмотренных федеральными 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160E" w:rsidRDefault="00A1160E" w:rsidP="003D706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7. </w:t>
      </w:r>
      <w:proofErr w:type="gramStart"/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Расходные обязательства, возникшие в результате принятия законов субъекта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перераспределенным полномочиям между органами местного самоуправления и органами государственной власти субъекта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п. 6.1 ст. 26.3 Федерального закона от 06.10.1999 г. №184-ФЗ «Об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3439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62A09" w:rsidRPr="00343915" w:rsidRDefault="00862A09" w:rsidP="003D706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A09" w:rsidRDefault="00862A09" w:rsidP="003D706C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  <w:sectPr w:rsidR="00862A09" w:rsidSect="00FC4CC1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4AB4" w:rsidRPr="000B3BE6" w:rsidRDefault="007A4AB4" w:rsidP="00742F96">
      <w:pPr>
        <w:spacing w:after="0" w:line="192" w:lineRule="auto"/>
        <w:ind w:right="-28" w:firstLine="9781"/>
        <w:rPr>
          <w:rFonts w:ascii="Times New Roman" w:hAnsi="Times New Roman" w:cs="Times New Roman"/>
          <w:sz w:val="28"/>
          <w:szCs w:val="28"/>
        </w:rPr>
      </w:pPr>
      <w:r w:rsidRPr="000B3BE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B3BE6">
        <w:rPr>
          <w:rFonts w:ascii="Times New Roman" w:hAnsi="Times New Roman" w:cs="Times New Roman"/>
          <w:sz w:val="28"/>
          <w:szCs w:val="28"/>
        </w:rPr>
        <w:t>2</w:t>
      </w:r>
    </w:p>
    <w:p w:rsidR="00682935" w:rsidRDefault="007A4AB4" w:rsidP="00742F96">
      <w:pPr>
        <w:spacing w:after="0" w:line="192" w:lineRule="auto"/>
        <w:ind w:right="-28" w:firstLine="9781"/>
        <w:rPr>
          <w:rFonts w:ascii="Times New Roman" w:hAnsi="Times New Roman" w:cs="Times New Roman"/>
          <w:sz w:val="28"/>
          <w:szCs w:val="28"/>
        </w:rPr>
      </w:pPr>
      <w:r w:rsidRPr="000B3BE6">
        <w:rPr>
          <w:rFonts w:ascii="Times New Roman" w:hAnsi="Times New Roman" w:cs="Times New Roman"/>
          <w:sz w:val="28"/>
          <w:szCs w:val="28"/>
        </w:rPr>
        <w:t>к отчету о результата</w:t>
      </w:r>
      <w:r w:rsidR="00347CB2" w:rsidRPr="000B3BE6">
        <w:rPr>
          <w:rFonts w:ascii="Times New Roman" w:hAnsi="Times New Roman" w:cs="Times New Roman"/>
          <w:sz w:val="28"/>
          <w:szCs w:val="28"/>
        </w:rPr>
        <w:t>х</w:t>
      </w:r>
      <w:r w:rsidRPr="000B3BE6">
        <w:rPr>
          <w:rFonts w:ascii="Times New Roman" w:hAnsi="Times New Roman" w:cs="Times New Roman"/>
          <w:sz w:val="28"/>
          <w:szCs w:val="28"/>
        </w:rPr>
        <w:t xml:space="preserve"> экспертно-</w:t>
      </w:r>
    </w:p>
    <w:p w:rsidR="007166AF" w:rsidRDefault="007A4AB4" w:rsidP="00742F96">
      <w:pPr>
        <w:spacing w:after="0" w:line="192" w:lineRule="auto"/>
        <w:ind w:right="-28" w:firstLine="9781"/>
        <w:rPr>
          <w:rFonts w:ascii="Times New Roman" w:hAnsi="Times New Roman" w:cs="Times New Roman"/>
          <w:sz w:val="28"/>
          <w:szCs w:val="28"/>
        </w:rPr>
      </w:pPr>
      <w:r w:rsidRPr="000B3BE6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</w:p>
    <w:p w:rsidR="0099369B" w:rsidRDefault="007A4AB4" w:rsidP="00742F96">
      <w:pPr>
        <w:spacing w:after="0" w:line="192" w:lineRule="auto"/>
        <w:ind w:right="-28" w:firstLine="9781"/>
        <w:rPr>
          <w:rFonts w:ascii="Times New Roman" w:hAnsi="Times New Roman" w:cs="Times New Roman"/>
          <w:sz w:val="28"/>
          <w:szCs w:val="28"/>
        </w:rPr>
      </w:pPr>
      <w:r w:rsidRPr="000B3BE6">
        <w:rPr>
          <w:rFonts w:ascii="Times New Roman" w:hAnsi="Times New Roman" w:cs="Times New Roman"/>
          <w:sz w:val="28"/>
          <w:szCs w:val="28"/>
        </w:rPr>
        <w:t>«Анализ расходных обязательств,</w:t>
      </w:r>
    </w:p>
    <w:p w:rsidR="007A4AB4" w:rsidRPr="00624CA0" w:rsidRDefault="007A4AB4" w:rsidP="00742F96">
      <w:pPr>
        <w:spacing w:after="0" w:line="192" w:lineRule="auto"/>
        <w:ind w:right="-28" w:firstLine="9781"/>
        <w:rPr>
          <w:rFonts w:ascii="Times New Roman" w:hAnsi="Times New Roman" w:cs="Times New Roman"/>
          <w:sz w:val="28"/>
          <w:szCs w:val="28"/>
        </w:rPr>
      </w:pPr>
      <w:proofErr w:type="gramStart"/>
      <w:r w:rsidRPr="000B3BE6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624CA0">
        <w:rPr>
          <w:rFonts w:ascii="Times New Roman" w:hAnsi="Times New Roman" w:cs="Times New Roman"/>
          <w:sz w:val="28"/>
          <w:szCs w:val="28"/>
        </w:rPr>
        <w:t xml:space="preserve"> в окружной бюджет</w:t>
      </w:r>
      <w:r w:rsidR="00A32538">
        <w:rPr>
          <w:rFonts w:ascii="Times New Roman" w:hAnsi="Times New Roman" w:cs="Times New Roman"/>
          <w:sz w:val="28"/>
          <w:szCs w:val="28"/>
        </w:rPr>
        <w:t xml:space="preserve"> </w:t>
      </w:r>
      <w:r w:rsidRPr="00624CA0">
        <w:rPr>
          <w:rFonts w:ascii="Times New Roman" w:hAnsi="Times New Roman" w:cs="Times New Roman"/>
          <w:sz w:val="28"/>
          <w:szCs w:val="28"/>
        </w:rPr>
        <w:t xml:space="preserve">2017 </w:t>
      </w:r>
      <w:r w:rsidR="00A32538">
        <w:rPr>
          <w:rFonts w:ascii="Times New Roman" w:hAnsi="Times New Roman" w:cs="Times New Roman"/>
          <w:sz w:val="28"/>
          <w:szCs w:val="28"/>
        </w:rPr>
        <w:t>г</w:t>
      </w:r>
      <w:r w:rsidRPr="00624CA0">
        <w:rPr>
          <w:rFonts w:ascii="Times New Roman" w:hAnsi="Times New Roman" w:cs="Times New Roman"/>
          <w:sz w:val="28"/>
          <w:szCs w:val="28"/>
        </w:rPr>
        <w:t>ода»</w:t>
      </w:r>
    </w:p>
    <w:p w:rsidR="00347CB2" w:rsidRDefault="00347CB2" w:rsidP="00FC11A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EA">
        <w:rPr>
          <w:rFonts w:ascii="Times New Roman" w:hAnsi="Times New Roman" w:cs="Times New Roman"/>
          <w:b/>
          <w:sz w:val="28"/>
          <w:szCs w:val="28"/>
        </w:rPr>
        <w:t>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7CB2">
        <w:rPr>
          <w:rFonts w:ascii="Times New Roman" w:hAnsi="Times New Roman" w:cs="Times New Roman"/>
          <w:b/>
          <w:sz w:val="28"/>
          <w:szCs w:val="28"/>
        </w:rPr>
        <w:t xml:space="preserve">выявленные по результатам </w:t>
      </w:r>
      <w:r w:rsidRPr="00B749EA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</w:p>
    <w:p w:rsidR="00347CB2" w:rsidRDefault="00347CB2" w:rsidP="00FF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749EA">
        <w:rPr>
          <w:rFonts w:ascii="Times New Roman" w:hAnsi="Times New Roman" w:cs="Times New Roman"/>
          <w:b/>
          <w:sz w:val="28"/>
          <w:szCs w:val="28"/>
        </w:rPr>
        <w:t>Анализ расходных обязательств, включенных в окружной бюджет 2017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2EE8" w:rsidRPr="00CB2EE8" w:rsidRDefault="00CB2EE8" w:rsidP="00FF7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EE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f3"/>
        <w:tblW w:w="15899" w:type="dxa"/>
        <w:tblInd w:w="-601" w:type="dxa"/>
        <w:tblLook w:val="04A0"/>
      </w:tblPr>
      <w:tblGrid>
        <w:gridCol w:w="643"/>
        <w:gridCol w:w="6020"/>
        <w:gridCol w:w="7513"/>
        <w:gridCol w:w="1723"/>
      </w:tblGrid>
      <w:tr w:rsidR="00CB2EE8" w:rsidRPr="00F17255" w:rsidTr="00CB2EE8">
        <w:trPr>
          <w:tblHeader/>
        </w:trPr>
        <w:tc>
          <w:tcPr>
            <w:tcW w:w="643" w:type="dxa"/>
            <w:vAlign w:val="center"/>
          </w:tcPr>
          <w:p w:rsidR="00CB2EE8" w:rsidRPr="00F17255" w:rsidRDefault="00CB2EE8" w:rsidP="0050255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№/№</w:t>
            </w:r>
          </w:p>
        </w:tc>
        <w:tc>
          <w:tcPr>
            <w:tcW w:w="6020" w:type="dxa"/>
            <w:tcBorders>
              <w:bottom w:val="single" w:sz="4" w:space="0" w:color="000000" w:themeColor="text1"/>
            </w:tcBorders>
            <w:vAlign w:val="center"/>
          </w:tcPr>
          <w:p w:rsidR="00CB2EE8" w:rsidRDefault="00CB2EE8" w:rsidP="007A4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B2EE8" w:rsidRPr="00F17255" w:rsidRDefault="00CB2EE8" w:rsidP="007A4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расходного обязательства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  <w:vAlign w:val="center"/>
          </w:tcPr>
          <w:p w:rsidR="00CB2EE8" w:rsidRPr="00F17255" w:rsidRDefault="00CB2EE8" w:rsidP="007A4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1723" w:type="dxa"/>
            <w:tcBorders>
              <w:bottom w:val="single" w:sz="4" w:space="0" w:color="000000" w:themeColor="text1"/>
            </w:tcBorders>
            <w:vAlign w:val="center"/>
          </w:tcPr>
          <w:p w:rsidR="00CB2EE8" w:rsidRPr="00700E3F" w:rsidRDefault="00CB2EE8" w:rsidP="00F119B6">
            <w:pPr>
              <w:spacing w:line="192" w:lineRule="auto"/>
              <w:ind w:left="-108" w:right="-1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E3F">
              <w:rPr>
                <w:rFonts w:ascii="Times New Roman" w:hAnsi="Times New Roman" w:cs="Times New Roman"/>
                <w:sz w:val="19"/>
                <w:szCs w:val="19"/>
              </w:rPr>
              <w:t>Объем средств</w:t>
            </w:r>
          </w:p>
          <w:p w:rsidR="00CB2EE8" w:rsidRPr="00F17255" w:rsidRDefault="00CB2EE8" w:rsidP="00F119B6">
            <w:pPr>
              <w:spacing w:line="192" w:lineRule="auto"/>
              <w:ind w:left="-108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3F">
              <w:rPr>
                <w:rFonts w:ascii="Times New Roman" w:hAnsi="Times New Roman" w:cs="Times New Roman"/>
                <w:sz w:val="19"/>
                <w:szCs w:val="19"/>
              </w:rPr>
              <w:t>на исполнение расходных обязательств</w:t>
            </w:r>
          </w:p>
        </w:tc>
      </w:tr>
      <w:tr w:rsidR="00CB2EE8" w:rsidRPr="00F17255" w:rsidTr="00CB2EE8">
        <w:trPr>
          <w:tblHeader/>
        </w:trPr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0" w:type="dxa"/>
            <w:tcBorders>
              <w:bottom w:val="nil"/>
            </w:tcBorders>
          </w:tcPr>
          <w:p w:rsidR="00CB2EE8" w:rsidRPr="00F17255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bottom w:val="nil"/>
            </w:tcBorders>
          </w:tcPr>
          <w:p w:rsidR="00CB2EE8" w:rsidRPr="00F17255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bottom w:val="nil"/>
            </w:tcBorders>
          </w:tcPr>
          <w:p w:rsidR="00CB2EE8" w:rsidRPr="00F17255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2EE8" w:rsidRPr="00F17255" w:rsidTr="00CB2EE8">
        <w:tc>
          <w:tcPr>
            <w:tcW w:w="643" w:type="dxa"/>
          </w:tcPr>
          <w:p w:rsidR="00CB2EE8" w:rsidRPr="00BD4CAF" w:rsidRDefault="00CB2EE8" w:rsidP="00502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33" w:type="dxa"/>
            <w:gridSpan w:val="2"/>
          </w:tcPr>
          <w:p w:rsidR="00CB2EE8" w:rsidRPr="00762639" w:rsidRDefault="00CB2EE8" w:rsidP="00762639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 «</w:t>
            </w:r>
            <w:r w:rsidRPr="00762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Расходные обязательства, возникшие в результате принятия нормативных правовых актов субъекта Российской Федерации, заключения договоров (соглашений) по предметам совместного ведения Российской Федерации и субъектов Российской Федерации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3" w:type="dxa"/>
          </w:tcPr>
          <w:p w:rsidR="00CB2EE8" w:rsidRPr="00762639" w:rsidRDefault="00CB2EE8" w:rsidP="00502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39">
              <w:rPr>
                <w:rFonts w:ascii="Times New Roman" w:hAnsi="Times New Roman" w:cs="Times New Roman"/>
                <w:b/>
                <w:sz w:val="20"/>
                <w:szCs w:val="20"/>
              </w:rPr>
              <w:t>5 636 202,3</w:t>
            </w:r>
          </w:p>
        </w:tc>
      </w:tr>
      <w:tr w:rsidR="00CB2EE8" w:rsidRPr="00F17255" w:rsidTr="00CB2EE8">
        <w:tc>
          <w:tcPr>
            <w:tcW w:w="643" w:type="dxa"/>
          </w:tcPr>
          <w:p w:rsidR="00CB2EE8" w:rsidRPr="00CF3DF6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20" w:type="dxa"/>
          </w:tcPr>
          <w:p w:rsidR="00CB2EE8" w:rsidRPr="00BD4CAF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1.14. Поддержка социально ориентированных некоммерческих организаций, благотворительной деятельности и добровольчества, организация и осуществление региональных и межмуниципальных программ поддержки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7513" w:type="dxa"/>
          </w:tcPr>
          <w:p w:rsidR="00CB2EE8" w:rsidRPr="00BD4CAF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- в графе 26 «Нормативные правовые акты Правительства субъекта Российской Федерации» отсутствует ссылка на Постановление Правительства Чукотского автономного округа от 17.04.2014 г. №67 «Об утверждении Порядка предоставления государственной финансовой поддержки социально ориентированным некоммерческим организациям в Чукотском автономном округе»</w:t>
            </w:r>
          </w:p>
        </w:tc>
        <w:tc>
          <w:tcPr>
            <w:tcW w:w="1723" w:type="dxa"/>
          </w:tcPr>
          <w:p w:rsidR="00CB2EE8" w:rsidRPr="00F17255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23 125,8</w:t>
            </w:r>
          </w:p>
        </w:tc>
      </w:tr>
      <w:tr w:rsidR="00CB2EE8" w:rsidRPr="00F17255" w:rsidTr="00CB2EE8">
        <w:tc>
          <w:tcPr>
            <w:tcW w:w="643" w:type="dxa"/>
          </w:tcPr>
          <w:p w:rsidR="00CB2EE8" w:rsidRPr="00CF3DF6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20" w:type="dxa"/>
          </w:tcPr>
          <w:p w:rsidR="00CB2EE8" w:rsidRPr="00BD4CAF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1.19. Осуществление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них, включая создание и обеспечение функционирования парковок (парковочных мест), предоставляемых на платной основе или без взимания платы</w:t>
            </w:r>
          </w:p>
        </w:tc>
        <w:tc>
          <w:tcPr>
            <w:tcW w:w="7513" w:type="dxa"/>
          </w:tcPr>
          <w:p w:rsidR="00CB2EE8" w:rsidRPr="00BD4CAF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- в графе 3 «Федеральные законы» отсутствуют ссылки на Федеральные законы от 06.10.1999 г. №184-ФЗ и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B2EE8" w:rsidRPr="00BD4CAF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- в графе 23 «Законы субъекта Российской Федерации» – Закон Чукотского автономного округа от 26.09.2011 г. №75-ОЗ «О дорожном фонде Чукотского автономного округа»;</w:t>
            </w:r>
          </w:p>
          <w:p w:rsidR="00CB2EE8" w:rsidRPr="00BD4CAF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- в графе 26 «Нормативные правовые акты субъекта Российской Федерации» – Постановление Правительства Чукотского автономного округа от 28.12.2011 г. №568 «Об утверждении порядка формирования и использования бюджетных ассигнований дорожного фонда Чукотского автономного округа»</w:t>
            </w:r>
          </w:p>
        </w:tc>
        <w:tc>
          <w:tcPr>
            <w:tcW w:w="1723" w:type="dxa"/>
          </w:tcPr>
          <w:p w:rsidR="00CB2EE8" w:rsidRPr="00F17255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2 843 070,0</w:t>
            </w:r>
          </w:p>
        </w:tc>
      </w:tr>
      <w:tr w:rsidR="00CB2EE8" w:rsidRPr="00F17255" w:rsidTr="00CB2EE8">
        <w:tc>
          <w:tcPr>
            <w:tcW w:w="643" w:type="dxa"/>
          </w:tcPr>
          <w:p w:rsidR="00CB2EE8" w:rsidRPr="00CF3DF6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20" w:type="dxa"/>
          </w:tcPr>
          <w:p w:rsidR="00CB2EE8" w:rsidRPr="003C1EF2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EF2">
              <w:rPr>
                <w:rFonts w:ascii="Times New Roman" w:hAnsi="Times New Roman" w:cs="Times New Roman"/>
                <w:sz w:val="18"/>
                <w:szCs w:val="18"/>
              </w:rPr>
              <w:t>1.42. Уплата страховых взносов на обязательное медицинское страхование неработающего населения</w:t>
            </w:r>
          </w:p>
        </w:tc>
        <w:tc>
          <w:tcPr>
            <w:tcW w:w="7513" w:type="dxa"/>
          </w:tcPr>
          <w:p w:rsidR="00CB2EE8" w:rsidRPr="003C1EF2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3C1EF2">
              <w:rPr>
                <w:rFonts w:ascii="Times New Roman" w:hAnsi="Times New Roman" w:cs="Times New Roman"/>
                <w:sz w:val="18"/>
                <w:szCs w:val="18"/>
              </w:rPr>
              <w:t>в графе 3 </w:t>
            </w:r>
            <w:r w:rsidRPr="003C1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«Федеральные законы» отсутствует ссылка на пункт 1 статьи 2 Федерального закона от 30.11.2011 г. №354-ФЗ «О</w:t>
            </w:r>
            <w:r w:rsidRPr="003C1EF2">
              <w:rPr>
                <w:rFonts w:ascii="Times New Roman" w:hAnsi="Times New Roman" w:cs="Times New Roman"/>
                <w:sz w:val="18"/>
                <w:szCs w:val="18"/>
              </w:rPr>
              <w:t xml:space="preserve"> размере и порядке расчета тарифа страхового взноса на обязательное медицинское страхование неработающего населения»</w:t>
            </w:r>
          </w:p>
        </w:tc>
        <w:tc>
          <w:tcPr>
            <w:tcW w:w="1723" w:type="dxa"/>
          </w:tcPr>
          <w:p w:rsidR="00CB2EE8" w:rsidRPr="00F17255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450 467,8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76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20" w:type="dxa"/>
          </w:tcPr>
          <w:p w:rsidR="00CB2EE8" w:rsidRPr="003C1EF2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EF2">
              <w:rPr>
                <w:rFonts w:ascii="Times New Roman" w:hAnsi="Times New Roman" w:cs="Times New Roman"/>
                <w:sz w:val="18"/>
                <w:szCs w:val="18"/>
              </w:rPr>
              <w:t xml:space="preserve">1.43. </w:t>
            </w:r>
            <w:proofErr w:type="gramStart"/>
            <w:r w:rsidRPr="003C1EF2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социальной поддержки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</w:t>
            </w:r>
            <w:proofErr w:type="gramEnd"/>
            <w:r w:rsidRPr="003C1EF2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gramStart"/>
            <w:r w:rsidRPr="003C1EF2">
              <w:rPr>
                <w:rFonts w:ascii="Times New Roman" w:hAnsi="Times New Roman" w:cs="Times New Roman"/>
                <w:sz w:val="18"/>
                <w:szCs w:val="18"/>
              </w:rPr>
              <w:t xml:space="preserve">жертв политических репрессий, малоимущих граждан, в том числе за счет предоставления </w:t>
            </w:r>
            <w:r w:rsidRPr="003C1E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субвенций местным бюджетам для выплаты пособий на оплату проезда на общественном транспорте, иных социальных пособий,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граждан, в том числе льгот по оплате услуг связи, организация предоставления гражданам субсидий на оплату жилых</w:t>
            </w:r>
            <w:proofErr w:type="gramEnd"/>
            <w:r w:rsidRPr="003C1EF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7513" w:type="dxa"/>
          </w:tcPr>
          <w:p w:rsidR="00CB2EE8" w:rsidRPr="003C1EF2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 </w:t>
            </w:r>
            <w:r w:rsidRPr="003C1EF2">
              <w:rPr>
                <w:rFonts w:ascii="Times New Roman" w:hAnsi="Times New Roman" w:cs="Times New Roman"/>
                <w:sz w:val="18"/>
                <w:szCs w:val="18"/>
              </w:rPr>
              <w:t xml:space="preserve">в графе 3 </w:t>
            </w:r>
            <w:r w:rsidRPr="003C1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«Федеральные законы» отсутствует ссылка на пункт 2 статьи 5 и статью 21 Федерального закона от 24.07.1998 г. №124-ФЗ «О</w:t>
            </w:r>
            <w:r w:rsidRPr="003C1EF2">
              <w:rPr>
                <w:rFonts w:ascii="Times New Roman" w:hAnsi="Times New Roman" w:cs="Times New Roman"/>
                <w:sz w:val="18"/>
                <w:szCs w:val="18"/>
              </w:rPr>
              <w:t xml:space="preserve">б основных гарантиях прав ребенка в Российской </w:t>
            </w: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Федерации», регламентирующие полномочия органов государственной власти субъектов Российской Федерации в данной сфере и</w:t>
            </w:r>
            <w:r w:rsidRPr="003C1EF2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финансирование мероприятий по реализации государственной политики в интересах детей;</w:t>
            </w:r>
          </w:p>
          <w:p w:rsidR="00CB2EE8" w:rsidRPr="003C1EF2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EF2">
              <w:rPr>
                <w:rFonts w:ascii="Times New Roman" w:hAnsi="Times New Roman" w:cs="Times New Roman"/>
                <w:sz w:val="18"/>
                <w:szCs w:val="18"/>
              </w:rPr>
              <w:t>- в графе 6 «Указы Президента Российской Федерации» отсутствуют ссылки на пункты 5 и 7 Указа Президента Российской Федерации от 28.12.2012 г. №1688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723" w:type="dxa"/>
          </w:tcPr>
          <w:p w:rsidR="00CB2EE8" w:rsidRPr="00F17255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1 169 574,5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76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6020" w:type="dxa"/>
          </w:tcPr>
          <w:p w:rsidR="00CB2EE8" w:rsidRPr="00774B37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1.45. Организация и осуществление деятельности по опеке и попечительству</w:t>
            </w:r>
          </w:p>
        </w:tc>
        <w:tc>
          <w:tcPr>
            <w:tcW w:w="7513" w:type="dxa"/>
          </w:tcPr>
          <w:p w:rsidR="00CB2EE8" w:rsidRPr="00774B37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- в графе 3 «Федеральные законы» отсутствует ссылка на статью 31 Федерального закона от 24.04.2008 г. №48-ФЗ «Об опеке и попечительстве», регламентирующую формы государственной поддержки опеки и попечительства;</w:t>
            </w:r>
          </w:p>
          <w:p w:rsidR="00CB2EE8" w:rsidRPr="00774B37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- в графе 6 «Указы Президента Российской Федерации» отсутствуют ссылки на пункты 5 и 7 Указа Президента Российской Федерации от 28.12.2012 г. №1688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723" w:type="dxa"/>
          </w:tcPr>
          <w:p w:rsidR="00CB2EE8" w:rsidRPr="00774B37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37">
              <w:rPr>
                <w:rFonts w:ascii="Times New Roman" w:hAnsi="Times New Roman" w:cs="Times New Roman"/>
                <w:sz w:val="20"/>
                <w:szCs w:val="20"/>
              </w:rPr>
              <w:t>240 846,6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76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20" w:type="dxa"/>
          </w:tcPr>
          <w:p w:rsidR="00CB2EE8" w:rsidRPr="00774B37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1.52. Создание благоприятных условий для развития туризма в субъекте Российской Федерации</w:t>
            </w:r>
          </w:p>
        </w:tc>
        <w:tc>
          <w:tcPr>
            <w:tcW w:w="7513" w:type="dxa"/>
          </w:tcPr>
          <w:p w:rsidR="00CB2EE8" w:rsidRPr="00774B37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- в графе 3 «Федеральные законы» отсутствует ссылка на статью 3.2 Федерального закона от 24.11.1996 г. №132-ФЗ «Об основах туристской деятельности в Российской Федерации», регламентирующую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</w:t>
            </w:r>
          </w:p>
        </w:tc>
        <w:tc>
          <w:tcPr>
            <w:tcW w:w="1723" w:type="dxa"/>
          </w:tcPr>
          <w:p w:rsidR="00CB2EE8" w:rsidRPr="00774B37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37">
              <w:rPr>
                <w:rFonts w:ascii="Times New Roman" w:hAnsi="Times New Roman" w:cs="Times New Roman"/>
                <w:sz w:val="20"/>
                <w:szCs w:val="20"/>
              </w:rPr>
              <w:t>17 870,0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76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020" w:type="dxa"/>
          </w:tcPr>
          <w:p w:rsidR="00CB2EE8" w:rsidRPr="00774B37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1.71. </w:t>
            </w:r>
            <w:proofErr w:type="gramStart"/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на межмуниципальном и региональном уровне мероприятий по территориальной обороне и гражданской обороне, защита населения и территории субъекта Российской Федерации,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средств, организации и осуществления регионального государственного надзора в области</w:t>
            </w:r>
            <w:proofErr w:type="gramEnd"/>
            <w:r w:rsidRPr="00774B37">
              <w:rPr>
                <w:rFonts w:ascii="Times New Roman" w:hAnsi="Times New Roman" w:cs="Times New Roman"/>
                <w:sz w:val="18"/>
                <w:szCs w:val="18"/>
              </w:rPr>
              <w:t xml:space="preserve"> защиты населения и территорий от чрезвычайных ситуаций регионального, межмуниципального и муниципального характера</w:t>
            </w:r>
          </w:p>
        </w:tc>
        <w:tc>
          <w:tcPr>
            <w:tcW w:w="7513" w:type="dxa"/>
          </w:tcPr>
          <w:p w:rsidR="00CB2EE8" w:rsidRPr="00774B37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- в графе 3 «Федеральные законы» отсутствует ссылка на пункт 1 статьи 11 Федерального закона от 21.11.1994 г. №68-ФЗ «О защите населения и территорий от чрезвычайных ситуаций природного и техногенного характера», регламентирующий полномочия органов государственной власти субъектов Российской Федерации в области защиты населения и территорий от чрезвычайных ситуаций;</w:t>
            </w:r>
          </w:p>
          <w:p w:rsidR="00CB2EE8" w:rsidRPr="00774B37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- в графе 6 «Указы Президента Российской Федерации» отсутствует ссылка на пункт 2 Указа Президента Российской Федерации от 13.11.2012 г. №1522 «О создании комплексной системы экстренного оповещения населения об угрозе возникновения или о возникновении чрезвычайных ситуаций», устанавливающий принять меры по модернизации существующих систем оповещения населения и их подготовке к использованию в составе комплексной системы экстренного оповещения населения об угрозе возникновения или</w:t>
            </w:r>
            <w:proofErr w:type="gramEnd"/>
            <w:r w:rsidRPr="00774B37">
              <w:rPr>
                <w:rFonts w:ascii="Times New Roman" w:hAnsi="Times New Roman" w:cs="Times New Roman"/>
                <w:sz w:val="18"/>
                <w:szCs w:val="18"/>
              </w:rPr>
              <w:t xml:space="preserve"> о возникновении чрезвычайных ситуаций</w:t>
            </w:r>
          </w:p>
        </w:tc>
        <w:tc>
          <w:tcPr>
            <w:tcW w:w="1723" w:type="dxa"/>
          </w:tcPr>
          <w:p w:rsidR="00CB2EE8" w:rsidRPr="00774B37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37">
              <w:rPr>
                <w:rFonts w:ascii="Times New Roman" w:hAnsi="Times New Roman" w:cs="Times New Roman"/>
                <w:sz w:val="20"/>
                <w:szCs w:val="20"/>
              </w:rPr>
              <w:t>69 508,2</w:t>
            </w:r>
          </w:p>
        </w:tc>
      </w:tr>
      <w:tr w:rsidR="00CB2EE8" w:rsidRPr="00F17255" w:rsidTr="00F119B6">
        <w:trPr>
          <w:trHeight w:val="1228"/>
        </w:trPr>
        <w:tc>
          <w:tcPr>
            <w:tcW w:w="643" w:type="dxa"/>
            <w:vAlign w:val="center"/>
          </w:tcPr>
          <w:p w:rsidR="00CB2EE8" w:rsidRDefault="00CB2EE8" w:rsidP="0076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20" w:type="dxa"/>
          </w:tcPr>
          <w:p w:rsidR="00CB2EE8" w:rsidRPr="00774B37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1.82. Организация и осуществление региональных научно-технических и инновационных программ и проектов, в том числе научными организациями субъекта Российской Федерации</w:t>
            </w:r>
          </w:p>
        </w:tc>
        <w:tc>
          <w:tcPr>
            <w:tcW w:w="7513" w:type="dxa"/>
          </w:tcPr>
          <w:p w:rsidR="00FF7B82" w:rsidRPr="00774B37" w:rsidRDefault="00CB2EE8" w:rsidP="00F119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- в графе 3 «Федеральные законы» отсутствует ссылка на пункт 3 статьи 12 и статью 15 Федерального закона от 23.08.1996 г. №127-ФЗ «О науке и государственной научно-технической политике», регламентирующие полномочия органов государственной власти субъектов Российской Федерации в области формирования и реализации государственной научно-технической политики и финансовое обеспечение научной, научно-технической, инновационной деятельности</w:t>
            </w:r>
          </w:p>
        </w:tc>
        <w:tc>
          <w:tcPr>
            <w:tcW w:w="1723" w:type="dxa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12 107,0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76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020" w:type="dxa"/>
          </w:tcPr>
          <w:p w:rsidR="00CB2EE8" w:rsidRPr="00774B37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 xml:space="preserve">1.91. Осуществление регионального государственного жилищного надзора, регулирование отношений в сфере обеспечения проведения капитального ремонта общего имущества в многоквартирных домах, осуществление лицензирования предпринимательской деятельности по </w:t>
            </w:r>
            <w:r w:rsidRPr="00774B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</w:t>
            </w:r>
          </w:p>
        </w:tc>
        <w:tc>
          <w:tcPr>
            <w:tcW w:w="7513" w:type="dxa"/>
          </w:tcPr>
          <w:p w:rsidR="00CB2EE8" w:rsidRPr="00774B37" w:rsidRDefault="00CB2EE8" w:rsidP="00BD4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 в графе 3 «Федеральные законы» отсутствует ссылка на Федеральный закон от 21.07.2007 г. №185-ФЗ «О фонде содействия реформированию жилищно-коммунального хозяйства», определяющий порядок взаимодействия между фондом и субъектом Российской Федерации</w:t>
            </w:r>
          </w:p>
        </w:tc>
        <w:tc>
          <w:tcPr>
            <w:tcW w:w="1723" w:type="dxa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13 312,5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76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6020" w:type="dxa"/>
          </w:tcPr>
          <w:p w:rsidR="00CB2EE8" w:rsidRPr="00774B37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 xml:space="preserve">1.154. Полномочия в сфере инвестиционной деятельности – пункт 2.1 статьи 11 Федерального закона от 25 февраля 1999 года №39-ФЗ «Об инвестиционной деятельности в Российской Федерации, осуществляемой в форме капитальных вложений» </w:t>
            </w:r>
          </w:p>
        </w:tc>
        <w:tc>
          <w:tcPr>
            <w:tcW w:w="7513" w:type="dxa"/>
          </w:tcPr>
          <w:p w:rsidR="00CB2EE8" w:rsidRDefault="00CB2EE8" w:rsidP="00502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- в графе 26 «Нормативные правовые акты субъекта Российской Федерации»» отсутствует ссылка на Постановления Правительства Чукотского автономного округа от 03.03.2014 г. №105 «Об утверждении порядка осуществления капитальных вложений в объекты в объекты государственной собственности Чукотского автономного округа» и от 10.04.2014 г. №165 «Об утверждении порядка принятия решений об осуществлении капитальных вложений в объекты государственной собственности Чукотского автономного округа».</w:t>
            </w:r>
            <w:proofErr w:type="gramEnd"/>
          </w:p>
          <w:p w:rsidR="00CB2EE8" w:rsidRPr="00CB2EE8" w:rsidRDefault="00CB2EE8" w:rsidP="0050255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E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Реестр не содержит сведений о принятых нормативных правовых актах возникновения расходных обязательств по бюджетным инвестициям, при этом, принятые государственные программы содержат мероприятия по бюджетным инвестициям в объекты государственной собственности</w:t>
            </w:r>
            <w:r w:rsidRPr="00CB2E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796 319,9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Pr="00762639" w:rsidRDefault="00CB2EE8" w:rsidP="00502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33" w:type="dxa"/>
            <w:gridSpan w:val="2"/>
          </w:tcPr>
          <w:p w:rsidR="00CB2EE8" w:rsidRPr="00762639" w:rsidRDefault="00CB2EE8" w:rsidP="007626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</w:t>
            </w:r>
            <w:r w:rsidR="00E346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Pr="00762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«Расходные обязательства, возникшие в результате принятия нормативных правовых актов субъекта Российской Федерации по предметам ведения субъекта Российской Федерации»</w:t>
            </w:r>
          </w:p>
        </w:tc>
        <w:tc>
          <w:tcPr>
            <w:tcW w:w="1723" w:type="dxa"/>
          </w:tcPr>
          <w:p w:rsidR="00CB2EE8" w:rsidRPr="00762639" w:rsidRDefault="00CB2EE8" w:rsidP="001C0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138 097,0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20" w:type="dxa"/>
          </w:tcPr>
          <w:p w:rsidR="00CB2EE8" w:rsidRPr="00B81F18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F18">
              <w:rPr>
                <w:rFonts w:ascii="Times New Roman" w:hAnsi="Times New Roman" w:cs="Times New Roman"/>
                <w:sz w:val="18"/>
                <w:szCs w:val="18"/>
              </w:rPr>
              <w:t>2.140.1. Переселение граждан в экономически развитые районы Чукотского автономного округа и благоприятные для проживания регионы Российской Федерации</w:t>
            </w:r>
          </w:p>
        </w:tc>
        <w:tc>
          <w:tcPr>
            <w:tcW w:w="7513" w:type="dxa"/>
          </w:tcPr>
          <w:p w:rsidR="00CB2EE8" w:rsidRPr="00774B37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- в графе 26 «Нормативные правовые акты субъекта Российской Федерации» не указано Постановление Правительства Чукотского автономного округа от 20.04.2017 г. №154 «О предоставлении единовременной социальной выплаты на переселение граждан в экономически развитые районы Чукотского автономного округа и благоприятные для проживания регионы Российской Федерации в 2017 году», которое является актом, предусматривающим ведение расходного обязательства</w:t>
            </w:r>
            <w:proofErr w:type="gramEnd"/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53 471,9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20" w:type="dxa"/>
          </w:tcPr>
          <w:p w:rsidR="00CB2EE8" w:rsidRPr="001510F0" w:rsidRDefault="00CB2EE8" w:rsidP="00505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0F0">
              <w:rPr>
                <w:rFonts w:ascii="Times New Roman" w:hAnsi="Times New Roman" w:cs="Times New Roman"/>
                <w:sz w:val="18"/>
                <w:szCs w:val="18"/>
              </w:rPr>
              <w:t xml:space="preserve">2.400.1. Организация телерадиовещания в графе 3 </w:t>
            </w:r>
            <w:r w:rsidRPr="00151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 законы</w:t>
            </w:r>
          </w:p>
        </w:tc>
        <w:tc>
          <w:tcPr>
            <w:tcW w:w="7513" w:type="dxa"/>
          </w:tcPr>
          <w:p w:rsidR="00CB2EE8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37">
              <w:rPr>
                <w:rFonts w:ascii="Times New Roman" w:hAnsi="Times New Roman" w:cs="Times New Roman"/>
                <w:sz w:val="18"/>
                <w:szCs w:val="18"/>
              </w:rPr>
              <w:t>Не указан нормативный правовой акт Чукотского автономного округа, являющийся основанием для возникновения данного расходного обязательства и включения его в реестр</w:t>
            </w:r>
          </w:p>
          <w:p w:rsidR="00CB2EE8" w:rsidRPr="00774B37" w:rsidRDefault="00CB2EE8" w:rsidP="00CB2E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EE8">
              <w:rPr>
                <w:rFonts w:ascii="Times New Roman" w:hAnsi="Times New Roman" w:cs="Times New Roman"/>
                <w:i/>
                <w:sz w:val="18"/>
                <w:szCs w:val="18"/>
              </w:rPr>
              <w:t>Статьей 9 Федерального закона №210-ФЗ предусмотрено, что нормативным правовым актом субъекта Российской Федерации утверждается перечень услуг, оказываемых исполнительными органами государственной власти субъекта Российской Федерации. Постановлением Правительства Чукотского автономного округа от 25.01.2013 г. №19 утвержден перечень услуг, которые являются необходимыми и обязательными для предоставления исполнительными органами гос. власти Чукотского автономного округа и предоставляются организациями, участвующими в предоставлении гос. услуг. В данном перечне услуга «Организация телерадиовещания» отсутствует.</w:t>
            </w: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84 095,1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20" w:type="dxa"/>
          </w:tcPr>
          <w:p w:rsidR="00CB2EE8" w:rsidRPr="00F541E8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8">
              <w:rPr>
                <w:rFonts w:ascii="Times New Roman" w:hAnsi="Times New Roman" w:cs="Times New Roman"/>
                <w:sz w:val="18"/>
                <w:szCs w:val="18"/>
              </w:rPr>
              <w:t>2.900.1. Уплата членских взносов</w:t>
            </w:r>
          </w:p>
        </w:tc>
        <w:tc>
          <w:tcPr>
            <w:tcW w:w="7513" w:type="dxa"/>
          </w:tcPr>
          <w:p w:rsidR="00CB2EE8" w:rsidRDefault="00CB2EE8" w:rsidP="007A4A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1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указаны нормативные правовые акты, предусматривающие уплату членских взносов уполномоченными Правительством Чукотского автономного округа региональными органами исполнительной власти</w:t>
            </w:r>
          </w:p>
          <w:p w:rsidR="00CB2EE8" w:rsidRPr="00CB2EE8" w:rsidRDefault="00CB2EE8" w:rsidP="007A4AB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CB2E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Основанием ведения реестра расходного обязательства указаны ссылки на подпункты 5.1, 5.2, 5.3, 5.4, 5.5 пункта 5 Устава б/н от 06.07.2001 г. «По координации использования Северного морского пути», пункты 4.1, 4.2, 4.5, 4.9 статьи 4 Устава б/н от 28.03.2003 г. «Сообщество финансистов России», Указ Президента Российской Федерации от 22.09.1992 г. №1118 «О мерах по развитию и государственной поддержке экономики</w:t>
            </w:r>
            <w:proofErr w:type="gramEnd"/>
            <w:r w:rsidRPr="00CB2E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Дальнего Востока и Забайкалья». Указанные нормы не содержат положения, предусматривающие уплату членских взносов уполномоченными Правительством Чукотского автономного округа региональными органами исполнительной власти, и не являются основаниями ведения данного расходного обязательства</w:t>
            </w: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Pr="00762639" w:rsidRDefault="00CB2EE8" w:rsidP="00502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3533" w:type="dxa"/>
            <w:gridSpan w:val="2"/>
          </w:tcPr>
          <w:p w:rsidR="00CB2EE8" w:rsidRPr="00762639" w:rsidRDefault="00CB2EE8" w:rsidP="0076263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2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</w:t>
            </w:r>
            <w:r w:rsidR="00E346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  <w:r w:rsidRPr="00762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«Расходные обязательства, возникшие в результате принятия нормативных правовых актов субъекта Российской Федерации, предусматривающих предоставление из бюджета субъекта Российской Федерации межбюджетных трансфертов»</w:t>
            </w:r>
          </w:p>
        </w:tc>
        <w:tc>
          <w:tcPr>
            <w:tcW w:w="1723" w:type="dxa"/>
          </w:tcPr>
          <w:p w:rsidR="00CB2EE8" w:rsidRPr="00762639" w:rsidRDefault="00CB2EE8" w:rsidP="001C0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376 845,4</w:t>
            </w:r>
          </w:p>
        </w:tc>
      </w:tr>
      <w:tr w:rsidR="00CB2EE8" w:rsidRPr="00F17255" w:rsidTr="00872DFD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20" w:type="dxa"/>
          </w:tcPr>
          <w:p w:rsidR="00CB2EE8" w:rsidRPr="00F541E8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8">
              <w:rPr>
                <w:rFonts w:ascii="Times New Roman" w:hAnsi="Times New Roman" w:cs="Times New Roman"/>
                <w:sz w:val="18"/>
                <w:szCs w:val="18"/>
              </w:rPr>
              <w:t xml:space="preserve">3.2.6.1 Субсидия на реконструкцию гидротехнического сооружения (плотина с устройствами) на ручье </w:t>
            </w:r>
            <w:proofErr w:type="spellStart"/>
            <w:r w:rsidRPr="00F541E8">
              <w:rPr>
                <w:rFonts w:ascii="Times New Roman" w:hAnsi="Times New Roman" w:cs="Times New Roman"/>
                <w:sz w:val="18"/>
                <w:szCs w:val="18"/>
              </w:rPr>
              <w:t>Певек</w:t>
            </w:r>
            <w:proofErr w:type="spellEnd"/>
          </w:p>
        </w:tc>
        <w:tc>
          <w:tcPr>
            <w:tcW w:w="7513" w:type="dxa"/>
            <w:vMerge w:val="restart"/>
          </w:tcPr>
          <w:p w:rsidR="00CB2EE8" w:rsidRPr="00CB2EE8" w:rsidRDefault="00CB2EE8" w:rsidP="00872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EE8">
              <w:rPr>
                <w:rFonts w:ascii="Times New Roman" w:hAnsi="Times New Roman" w:cs="Times New Roman"/>
                <w:sz w:val="18"/>
                <w:szCs w:val="18"/>
              </w:rPr>
              <w:t>Не указан нормативно-правовой акт, являющийся основанием для расходного обязательства</w:t>
            </w:r>
          </w:p>
          <w:p w:rsidR="00AC64F5" w:rsidRDefault="00AC64F5" w:rsidP="00872DF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2EE8" w:rsidRPr="00D62BC4" w:rsidRDefault="00CB2EE8" w:rsidP="00872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графе 26 «Нормативные правовые акты субъекта Российской Федерации» указано Постановление Правительства Чукотского автономного округа от 18.12.2001 г. №187 «Об утверждении Положения о порядке </w:t>
            </w:r>
            <w:proofErr w:type="gramStart"/>
            <w:r w:rsidRPr="00CB2EE8">
              <w:rPr>
                <w:rFonts w:ascii="Times New Roman" w:hAnsi="Times New Roman" w:cs="Times New Roman"/>
                <w:i/>
                <w:sz w:val="18"/>
                <w:szCs w:val="18"/>
              </w:rPr>
              <w:t>расходования средств резервного фонда Правительства Чукотского автономного округа</w:t>
            </w:r>
            <w:proofErr w:type="gramEnd"/>
            <w:r w:rsidRPr="00CB2E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непредвиденные расходы», которое не содержит положения, предусматривающие ведение данных расходных обязательств.</w:t>
            </w: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36 784,2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20" w:type="dxa"/>
          </w:tcPr>
          <w:p w:rsidR="00CB2EE8" w:rsidRPr="00F541E8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8">
              <w:rPr>
                <w:rFonts w:ascii="Times New Roman" w:hAnsi="Times New Roman" w:cs="Times New Roman"/>
                <w:sz w:val="18"/>
                <w:szCs w:val="18"/>
              </w:rPr>
              <w:t xml:space="preserve">3.2.6.11 Субсидии на возмещение фактических затрат организациям ЖКХ, связанных с приобретением питьевой воды в </w:t>
            </w:r>
            <w:proofErr w:type="gramStart"/>
            <w:r w:rsidRPr="00F541E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541E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541E8">
              <w:rPr>
                <w:rFonts w:ascii="Times New Roman" w:hAnsi="Times New Roman" w:cs="Times New Roman"/>
                <w:sz w:val="18"/>
                <w:szCs w:val="18"/>
              </w:rPr>
              <w:t>Певек</w:t>
            </w:r>
            <w:proofErr w:type="spellEnd"/>
          </w:p>
        </w:tc>
        <w:tc>
          <w:tcPr>
            <w:tcW w:w="7513" w:type="dxa"/>
            <w:vMerge/>
          </w:tcPr>
          <w:p w:rsidR="00CB2EE8" w:rsidRPr="00D62BC4" w:rsidRDefault="00CB2EE8" w:rsidP="007A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142 000,0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20" w:type="dxa"/>
          </w:tcPr>
          <w:p w:rsidR="00CB2EE8" w:rsidRPr="00F541E8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8">
              <w:rPr>
                <w:rFonts w:ascii="Times New Roman" w:hAnsi="Times New Roman" w:cs="Times New Roman"/>
                <w:sz w:val="18"/>
                <w:szCs w:val="18"/>
              </w:rPr>
              <w:t>3.2.6.12 Субсидии на укрепление и оснащение материально-технической базы организаций ЖКХ</w:t>
            </w:r>
          </w:p>
        </w:tc>
        <w:tc>
          <w:tcPr>
            <w:tcW w:w="7513" w:type="dxa"/>
            <w:vMerge/>
          </w:tcPr>
          <w:p w:rsidR="00CB2EE8" w:rsidRPr="00D62BC4" w:rsidRDefault="00CB2EE8" w:rsidP="007A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3 230,2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20" w:type="dxa"/>
          </w:tcPr>
          <w:p w:rsidR="00CB2EE8" w:rsidRPr="00F541E8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8">
              <w:rPr>
                <w:rFonts w:ascii="Times New Roman" w:hAnsi="Times New Roman" w:cs="Times New Roman"/>
                <w:sz w:val="18"/>
                <w:szCs w:val="18"/>
              </w:rPr>
              <w:t>3.2.6.19 Субсидии на выполнение ремонтных работ в муниципальных образовательных организациях</w:t>
            </w:r>
          </w:p>
        </w:tc>
        <w:tc>
          <w:tcPr>
            <w:tcW w:w="7513" w:type="dxa"/>
            <w:vMerge/>
          </w:tcPr>
          <w:p w:rsidR="00CB2EE8" w:rsidRPr="00D62BC4" w:rsidRDefault="00CB2EE8" w:rsidP="007A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178 000,0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020" w:type="dxa"/>
          </w:tcPr>
          <w:p w:rsidR="00CB2EE8" w:rsidRPr="00F541E8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8">
              <w:rPr>
                <w:rFonts w:ascii="Times New Roman" w:hAnsi="Times New Roman" w:cs="Times New Roman"/>
                <w:sz w:val="18"/>
                <w:szCs w:val="18"/>
              </w:rPr>
              <w:t>3.2.6.29 Субсидии на выполнение ремонтно-восстановительных работ, необходимых для ликвидации  последствий чрезвычайной ситуации</w:t>
            </w:r>
          </w:p>
        </w:tc>
        <w:tc>
          <w:tcPr>
            <w:tcW w:w="7513" w:type="dxa"/>
            <w:vMerge/>
          </w:tcPr>
          <w:p w:rsidR="00CB2EE8" w:rsidRPr="00D62BC4" w:rsidRDefault="00CB2EE8" w:rsidP="007A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4 331,0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20" w:type="dxa"/>
          </w:tcPr>
          <w:p w:rsidR="00CB2EE8" w:rsidRPr="00F541E8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8">
              <w:rPr>
                <w:rFonts w:ascii="Times New Roman" w:hAnsi="Times New Roman" w:cs="Times New Roman"/>
                <w:sz w:val="18"/>
                <w:szCs w:val="18"/>
              </w:rPr>
              <w:t>3.2.6.31. Субсидия на осуществление расходов по переводу жилфонда на отопление от автономных источников</w:t>
            </w:r>
          </w:p>
        </w:tc>
        <w:tc>
          <w:tcPr>
            <w:tcW w:w="7513" w:type="dxa"/>
            <w:vMerge/>
          </w:tcPr>
          <w:p w:rsidR="00CB2EE8" w:rsidRPr="00D62BC4" w:rsidRDefault="00CB2EE8" w:rsidP="007A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12 500,0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Pr="00762639" w:rsidRDefault="00CB2EE8" w:rsidP="00502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533" w:type="dxa"/>
            <w:gridSpan w:val="2"/>
          </w:tcPr>
          <w:p w:rsidR="00CB2EE8" w:rsidRPr="00762639" w:rsidRDefault="00CB2EE8" w:rsidP="007626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</w:t>
            </w:r>
            <w:r w:rsidR="00E346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762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Расходные обязательства, возникшие в результате принятия нормативных правовых актов субъекта Российской Федерации, предусматривающих реализацию субъектом Российской Федерации переданных полномочий за счет средств субвенций из федерального 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3" w:type="dxa"/>
          </w:tcPr>
          <w:p w:rsidR="00CB2EE8" w:rsidRPr="00762639" w:rsidRDefault="00CB2EE8" w:rsidP="001C0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29 268,8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20" w:type="dxa"/>
          </w:tcPr>
          <w:p w:rsidR="00CB2EE8" w:rsidRPr="005E2D1E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D1E">
              <w:rPr>
                <w:rFonts w:ascii="Times New Roman" w:hAnsi="Times New Roman" w:cs="Times New Roman"/>
                <w:sz w:val="18"/>
                <w:szCs w:val="18"/>
              </w:rPr>
              <w:t>4.4. 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№157-ФЗ «Об иммунопрофилактике инфекционных болезней»</w:t>
            </w:r>
          </w:p>
        </w:tc>
        <w:tc>
          <w:tcPr>
            <w:tcW w:w="7513" w:type="dxa"/>
          </w:tcPr>
          <w:p w:rsidR="00CB2EE8" w:rsidRPr="005E2D1E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5E2D1E">
              <w:rPr>
                <w:rFonts w:ascii="Times New Roman" w:hAnsi="Times New Roman" w:cs="Times New Roman"/>
                <w:sz w:val="18"/>
                <w:szCs w:val="18"/>
              </w:rPr>
              <w:t>в графе 10 «Нормативные правовые акты Правительства Российской Федерации» не указано Постановление Правительства Российской Федерации от 27.12.2000 г. №1013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осложнений», которое является актом, предусматривающим ведение расходного обязательства</w:t>
            </w: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20" w:type="dxa"/>
          </w:tcPr>
          <w:p w:rsidR="00CB2EE8" w:rsidRPr="00C50730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730">
              <w:rPr>
                <w:rFonts w:ascii="Times New Roman" w:hAnsi="Times New Roman" w:cs="Times New Roman"/>
                <w:sz w:val="18"/>
                <w:szCs w:val="18"/>
              </w:rPr>
              <w:t>4.5. Осуществление отдельных полномочий в области водных отношений</w:t>
            </w:r>
          </w:p>
        </w:tc>
        <w:tc>
          <w:tcPr>
            <w:tcW w:w="7513" w:type="dxa"/>
          </w:tcPr>
          <w:p w:rsidR="00CB2EE8" w:rsidRPr="00C50730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C50730">
              <w:rPr>
                <w:rFonts w:ascii="Times New Roman" w:hAnsi="Times New Roman" w:cs="Times New Roman"/>
                <w:sz w:val="18"/>
                <w:szCs w:val="18"/>
              </w:rPr>
              <w:t>в графе 3 «Федеральные законы» не указан пункт 1 статьи 26 Федерального закона от 03.06.20016 г. №74-ФЗ «Водный кодекс Российской Федерации», который является актом, предусматривающим ведение расходного обязательства</w:t>
            </w: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6 252,5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20" w:type="dxa"/>
          </w:tcPr>
          <w:p w:rsidR="00CB2EE8" w:rsidRPr="00C50730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730">
              <w:rPr>
                <w:rFonts w:ascii="Times New Roman" w:hAnsi="Times New Roman" w:cs="Times New Roman"/>
                <w:sz w:val="18"/>
                <w:szCs w:val="18"/>
              </w:rPr>
              <w:t>4.7. 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513" w:type="dxa"/>
          </w:tcPr>
          <w:p w:rsidR="00CB2EE8" w:rsidRPr="00C50730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C50730">
              <w:rPr>
                <w:rFonts w:ascii="Times New Roman" w:hAnsi="Times New Roman" w:cs="Times New Roman"/>
                <w:sz w:val="18"/>
                <w:szCs w:val="18"/>
              </w:rPr>
              <w:t>в графе 26 «Нормативные правовые акты субъекта Российской Федерации» не указан акт, предусматривающий ведение расходного обязательства</w:t>
            </w: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4 583,6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20" w:type="dxa"/>
          </w:tcPr>
          <w:p w:rsidR="00CB2EE8" w:rsidRPr="00C50730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730">
              <w:rPr>
                <w:rFonts w:ascii="Times New Roman" w:hAnsi="Times New Roman" w:cs="Times New Roman"/>
                <w:sz w:val="18"/>
                <w:szCs w:val="18"/>
              </w:rPr>
              <w:t>4.11 П</w:t>
            </w:r>
            <w:r w:rsidRPr="00C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7513" w:type="dxa"/>
          </w:tcPr>
          <w:p w:rsidR="00CB2EE8" w:rsidRPr="00C50730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C50730">
              <w:rPr>
                <w:rFonts w:ascii="Times New Roman" w:hAnsi="Times New Roman" w:cs="Times New Roman"/>
                <w:sz w:val="18"/>
                <w:szCs w:val="18"/>
              </w:rPr>
              <w:t>в графе 3 «Федеральные законы» не указана статья 5.1 Закона Российской Федерации от 15.05.1991 г. №1244-1 «О социальной защите граждан, подвергшихся воздействию радиации вследствие катастрофы на Чернобыльской АЭС», который является актом, предусматривающим ведение расходного обязательства</w:t>
            </w: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499,7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020" w:type="dxa"/>
          </w:tcPr>
          <w:p w:rsidR="00CB2EE8" w:rsidRPr="003D3FDB" w:rsidRDefault="00CB2EE8" w:rsidP="00872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FDB">
              <w:rPr>
                <w:rFonts w:ascii="Times New Roman" w:hAnsi="Times New Roman" w:cs="Times New Roman"/>
                <w:sz w:val="18"/>
                <w:szCs w:val="18"/>
              </w:rPr>
              <w:t>4.17. 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513" w:type="dxa"/>
            <w:vAlign w:val="center"/>
          </w:tcPr>
          <w:p w:rsidR="00CB2EE8" w:rsidRPr="003D3FDB" w:rsidRDefault="00CB2EE8" w:rsidP="00BD4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D3FDB">
              <w:rPr>
                <w:rFonts w:ascii="Times New Roman" w:hAnsi="Times New Roman" w:cs="Times New Roman"/>
                <w:sz w:val="18"/>
                <w:szCs w:val="18"/>
              </w:rPr>
              <w:t xml:space="preserve"> графе 26 «Нормативные правовые акты субъекта Российской Федерации» не указаны акты, предусматривающие ведение расходного обязательства</w:t>
            </w: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15 585,4</w:t>
            </w:r>
          </w:p>
        </w:tc>
      </w:tr>
      <w:tr w:rsidR="00CB2EE8" w:rsidRPr="00F17255" w:rsidTr="00872DFD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020" w:type="dxa"/>
          </w:tcPr>
          <w:p w:rsidR="00CB2EE8" w:rsidRPr="003D3FDB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FDB">
              <w:rPr>
                <w:rFonts w:ascii="Times New Roman" w:hAnsi="Times New Roman" w:cs="Times New Roman"/>
                <w:sz w:val="18"/>
                <w:szCs w:val="18"/>
              </w:rPr>
              <w:t xml:space="preserve">4.41. 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№323-ФЗ «Об основах </w:t>
            </w:r>
            <w:r w:rsidRPr="003D3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охраны здоровья граждан в Российской Федерации»</w:t>
            </w:r>
            <w:r w:rsidRPr="0074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FDB">
              <w:rPr>
                <w:rFonts w:ascii="Times New Roman" w:hAnsi="Times New Roman" w:cs="Times New Roman"/>
                <w:sz w:val="18"/>
                <w:szCs w:val="18"/>
              </w:rPr>
              <w:t>полномочий Российской Федерации в сфере охраны здоровья</w:t>
            </w:r>
          </w:p>
        </w:tc>
        <w:tc>
          <w:tcPr>
            <w:tcW w:w="7513" w:type="dxa"/>
          </w:tcPr>
          <w:p w:rsidR="00CB2EE8" w:rsidRPr="00D62BC4" w:rsidRDefault="00CB2EE8" w:rsidP="00872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D3FDB">
              <w:rPr>
                <w:rFonts w:ascii="Times New Roman" w:hAnsi="Times New Roman" w:cs="Times New Roman"/>
                <w:sz w:val="18"/>
                <w:szCs w:val="18"/>
              </w:rPr>
              <w:t xml:space="preserve"> графе 26 «Нормативные правовые акты субъекта Российской Федерации» не указаны акты, предусматривающие ведение расходного обязательства</w:t>
            </w: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2 291,9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Pr="00762639" w:rsidRDefault="00CB2EE8" w:rsidP="00502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3533" w:type="dxa"/>
            <w:gridSpan w:val="2"/>
          </w:tcPr>
          <w:p w:rsidR="00CB2EE8" w:rsidRPr="00762639" w:rsidRDefault="00CB2EE8" w:rsidP="007626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62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</w:t>
            </w:r>
            <w:r w:rsidR="00E346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r w:rsidRPr="00762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«Полномочия по предметам ведения Российской Федерации, а также совместного ведения по решению вопросов, не указанных в п. 2 ст. 26.3 Федерального закона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если возможность осуществления расходов субъекта Российской Федерации на реализацию этих полномочий предусмотрена федеральными законами»</w:t>
            </w:r>
            <w:proofErr w:type="gramEnd"/>
          </w:p>
        </w:tc>
        <w:tc>
          <w:tcPr>
            <w:tcW w:w="1723" w:type="dxa"/>
          </w:tcPr>
          <w:p w:rsidR="00CB2EE8" w:rsidRPr="00762639" w:rsidRDefault="00CB2EE8" w:rsidP="001C0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50 000,0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20" w:type="dxa"/>
          </w:tcPr>
          <w:p w:rsidR="00CB2EE8" w:rsidRPr="000F35D3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5D3">
              <w:rPr>
                <w:rFonts w:ascii="Times New Roman" w:hAnsi="Times New Roman" w:cs="Times New Roman"/>
                <w:sz w:val="18"/>
                <w:szCs w:val="18"/>
              </w:rPr>
              <w:t>5.1.2.1. Взносы Чукотского автономного округа в Уставные фонды»</w:t>
            </w:r>
          </w:p>
        </w:tc>
        <w:tc>
          <w:tcPr>
            <w:tcW w:w="7513" w:type="dxa"/>
          </w:tcPr>
          <w:p w:rsidR="00CB2EE8" w:rsidRPr="000F35D3" w:rsidRDefault="00CB2EE8" w:rsidP="007A4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CAF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0F35D3">
              <w:rPr>
                <w:rFonts w:ascii="Times New Roman" w:hAnsi="Times New Roman" w:cs="Times New Roman"/>
                <w:sz w:val="18"/>
                <w:szCs w:val="18"/>
              </w:rPr>
              <w:t>в графе 26 «Нормативные правовые акты субъекта Российской Федерации» отсутствует информация о нормативном правовом акте, который регламентирует случаи и порядок предоставления финансовой помощи за счет средств окружного бюджета, и являющимся актом, предусматривающим ведение расходного обязательства</w:t>
            </w:r>
          </w:p>
        </w:tc>
        <w:tc>
          <w:tcPr>
            <w:tcW w:w="1723" w:type="dxa"/>
          </w:tcPr>
          <w:p w:rsidR="00CB2EE8" w:rsidRPr="00D62BC4" w:rsidRDefault="00CB2EE8" w:rsidP="001C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Pr="000540D9" w:rsidRDefault="00CB2EE8" w:rsidP="00502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533" w:type="dxa"/>
            <w:gridSpan w:val="2"/>
          </w:tcPr>
          <w:p w:rsidR="00CB2EE8" w:rsidRPr="000540D9" w:rsidRDefault="00CB2EE8" w:rsidP="0076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</w:t>
            </w:r>
            <w:r w:rsidR="00E346A0" w:rsidRPr="000540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r w:rsidRPr="000540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«Установление дополнительных мер социальной поддержки и социальной помощи для отдельных категорий граждан, не предусмотренных федеральными законами»</w:t>
            </w:r>
          </w:p>
        </w:tc>
        <w:tc>
          <w:tcPr>
            <w:tcW w:w="1723" w:type="dxa"/>
          </w:tcPr>
          <w:p w:rsidR="00CB2EE8" w:rsidRPr="00E346A0" w:rsidRDefault="00E346A0" w:rsidP="001C0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6A0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Pr="009925D8" w:rsidRDefault="00CB2EE8" w:rsidP="0050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020" w:type="dxa"/>
          </w:tcPr>
          <w:p w:rsidR="00CB2EE8" w:rsidRPr="003C1EF2" w:rsidRDefault="00CB2EE8" w:rsidP="00562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6E1">
              <w:rPr>
                <w:rFonts w:ascii="Times New Roman" w:hAnsi="Times New Roman" w:cs="Times New Roman"/>
                <w:sz w:val="18"/>
                <w:szCs w:val="18"/>
              </w:rPr>
              <w:t>6.2.001. Предоставление дополнительных социальных выплат семьям, получившим государственную поддерж</w:t>
            </w:r>
            <w:bookmarkStart w:id="0" w:name="_GoBack"/>
            <w:bookmarkEnd w:id="0"/>
            <w:r w:rsidRPr="000B16E1">
              <w:rPr>
                <w:rFonts w:ascii="Times New Roman" w:hAnsi="Times New Roman" w:cs="Times New Roman"/>
                <w:sz w:val="18"/>
                <w:szCs w:val="18"/>
              </w:rPr>
              <w:t xml:space="preserve">ку на приобретение (строительство) жилья, при рождении (усыновлении) ребенка </w:t>
            </w:r>
          </w:p>
        </w:tc>
        <w:tc>
          <w:tcPr>
            <w:tcW w:w="7513" w:type="dxa"/>
          </w:tcPr>
          <w:p w:rsidR="00CB2EE8" w:rsidRPr="003C1EF2" w:rsidRDefault="00CB2EE8" w:rsidP="00562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1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</w:t>
            </w:r>
            <w:r w:rsidRPr="000B16E1">
              <w:rPr>
                <w:rFonts w:ascii="Times New Roman" w:hAnsi="Times New Roman" w:cs="Times New Roman"/>
                <w:sz w:val="18"/>
                <w:szCs w:val="18"/>
              </w:rPr>
              <w:t>в графе 26 «Нормативные правовые акты субъекта Российской Федерации» не указано Постановление Правительства Чукотского автономного округа от 21.01.2014 г. №22 «Об утверждении положения о порядке предоставления молодым семьям, проживающим в Чукотском автономном округе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ребенка и их использования»</w:t>
            </w:r>
            <w:proofErr w:type="gramEnd"/>
          </w:p>
        </w:tc>
        <w:tc>
          <w:tcPr>
            <w:tcW w:w="1723" w:type="dxa"/>
          </w:tcPr>
          <w:p w:rsidR="00CB2EE8" w:rsidRDefault="00CB2EE8" w:rsidP="0056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B2EE8" w:rsidRPr="00F17255" w:rsidTr="00CB2EE8">
        <w:tc>
          <w:tcPr>
            <w:tcW w:w="643" w:type="dxa"/>
            <w:vAlign w:val="center"/>
          </w:tcPr>
          <w:p w:rsidR="00CB2EE8" w:rsidRPr="00762639" w:rsidRDefault="00CB2EE8" w:rsidP="0050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0" w:type="dxa"/>
          </w:tcPr>
          <w:p w:rsidR="00CB2EE8" w:rsidRPr="0084716A" w:rsidRDefault="00CB2EE8" w:rsidP="00BD4C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716A">
              <w:rPr>
                <w:rFonts w:ascii="Times New Roman" w:hAnsi="Times New Roman" w:cs="Times New Roman"/>
                <w:b/>
              </w:rPr>
              <w:t>Итого по всем Разделам</w:t>
            </w:r>
          </w:p>
        </w:tc>
        <w:tc>
          <w:tcPr>
            <w:tcW w:w="7513" w:type="dxa"/>
          </w:tcPr>
          <w:p w:rsidR="00CB2EE8" w:rsidRPr="00762639" w:rsidRDefault="00CB2EE8" w:rsidP="007A4AB4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723" w:type="dxa"/>
          </w:tcPr>
          <w:p w:rsidR="00CB2EE8" w:rsidRPr="00762639" w:rsidRDefault="00CB2EE8" w:rsidP="001C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6 230 713,5</w:t>
            </w:r>
          </w:p>
        </w:tc>
      </w:tr>
    </w:tbl>
    <w:p w:rsidR="000B3BE6" w:rsidRDefault="000B3BE6" w:rsidP="000B3BE6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0B3BE6" w:rsidRDefault="000B3BE6" w:rsidP="000B3BE6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sectPr w:rsidR="000B3BE6" w:rsidSect="00663D9D">
      <w:headerReference w:type="defaul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CB" w:rsidRDefault="00FC3FCB">
      <w:pPr>
        <w:spacing w:after="0" w:line="240" w:lineRule="auto"/>
      </w:pPr>
      <w:r>
        <w:separator/>
      </w:r>
    </w:p>
  </w:endnote>
  <w:endnote w:type="continuationSeparator" w:id="0">
    <w:p w:rsidR="00FC3FCB" w:rsidRDefault="00FC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CB" w:rsidRDefault="00FC3FCB">
      <w:pPr>
        <w:spacing w:after="0" w:line="240" w:lineRule="auto"/>
      </w:pPr>
      <w:r>
        <w:separator/>
      </w:r>
    </w:p>
  </w:footnote>
  <w:footnote w:type="continuationSeparator" w:id="0">
    <w:p w:rsidR="00FC3FCB" w:rsidRDefault="00FC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DDD" w:rsidRPr="00376542" w:rsidRDefault="005F16A0">
        <w:pPr>
          <w:pStyle w:val="a8"/>
          <w:jc w:val="center"/>
          <w:rPr>
            <w:rFonts w:ascii="Times New Roman" w:hAnsi="Times New Roman" w:cs="Times New Roman"/>
          </w:rPr>
        </w:pPr>
        <w:r w:rsidRPr="00376542">
          <w:rPr>
            <w:rFonts w:ascii="Times New Roman" w:hAnsi="Times New Roman" w:cs="Times New Roman"/>
          </w:rPr>
          <w:fldChar w:fldCharType="begin"/>
        </w:r>
        <w:r w:rsidR="000E2DDD" w:rsidRPr="00376542">
          <w:rPr>
            <w:rFonts w:ascii="Times New Roman" w:hAnsi="Times New Roman" w:cs="Times New Roman"/>
          </w:rPr>
          <w:instrText xml:space="preserve"> PAGE   \* MERGEFORMAT </w:instrText>
        </w:r>
        <w:r w:rsidRPr="00376542">
          <w:rPr>
            <w:rFonts w:ascii="Times New Roman" w:hAnsi="Times New Roman" w:cs="Times New Roman"/>
          </w:rPr>
          <w:fldChar w:fldCharType="separate"/>
        </w:r>
        <w:r w:rsidR="00F86092">
          <w:rPr>
            <w:rFonts w:ascii="Times New Roman" w:hAnsi="Times New Roman" w:cs="Times New Roman"/>
            <w:noProof/>
          </w:rPr>
          <w:t>4</w:t>
        </w:r>
        <w:r w:rsidRPr="0037654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625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DDD" w:rsidRPr="00376542" w:rsidRDefault="000E2DDD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057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DDD" w:rsidRPr="00376542" w:rsidRDefault="000E2DDD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</w: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34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DDD" w:rsidRPr="00376542" w:rsidRDefault="000E2DDD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BF5"/>
    <w:multiLevelType w:val="hybridMultilevel"/>
    <w:tmpl w:val="2D10038A"/>
    <w:lvl w:ilvl="0" w:tplc="B5643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774124"/>
    <w:multiLevelType w:val="hybridMultilevel"/>
    <w:tmpl w:val="CDFA964A"/>
    <w:lvl w:ilvl="0" w:tplc="00784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D1BB8"/>
    <w:multiLevelType w:val="hybridMultilevel"/>
    <w:tmpl w:val="D0E0BB0A"/>
    <w:lvl w:ilvl="0" w:tplc="1F2C4F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31904"/>
    <w:multiLevelType w:val="hybridMultilevel"/>
    <w:tmpl w:val="C18208BA"/>
    <w:lvl w:ilvl="0" w:tplc="F782F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E455EF"/>
    <w:multiLevelType w:val="hybridMultilevel"/>
    <w:tmpl w:val="C3EAA4E2"/>
    <w:lvl w:ilvl="0" w:tplc="B456C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4198"/>
    <w:rsid w:val="00002913"/>
    <w:rsid w:val="00004238"/>
    <w:rsid w:val="000047BA"/>
    <w:rsid w:val="0000558A"/>
    <w:rsid w:val="000057DB"/>
    <w:rsid w:val="00006BAD"/>
    <w:rsid w:val="0001009F"/>
    <w:rsid w:val="00011ED4"/>
    <w:rsid w:val="00013102"/>
    <w:rsid w:val="00013E86"/>
    <w:rsid w:val="000217B3"/>
    <w:rsid w:val="000276CC"/>
    <w:rsid w:val="00027CD5"/>
    <w:rsid w:val="00034933"/>
    <w:rsid w:val="00035DE9"/>
    <w:rsid w:val="000364B5"/>
    <w:rsid w:val="00037042"/>
    <w:rsid w:val="00040774"/>
    <w:rsid w:val="00041CC3"/>
    <w:rsid w:val="00043070"/>
    <w:rsid w:val="00044389"/>
    <w:rsid w:val="00044C0B"/>
    <w:rsid w:val="00046C46"/>
    <w:rsid w:val="00047159"/>
    <w:rsid w:val="00051754"/>
    <w:rsid w:val="00051794"/>
    <w:rsid w:val="000520C5"/>
    <w:rsid w:val="00052A7A"/>
    <w:rsid w:val="000540D9"/>
    <w:rsid w:val="00055AEA"/>
    <w:rsid w:val="00056D21"/>
    <w:rsid w:val="0005744A"/>
    <w:rsid w:val="00060F14"/>
    <w:rsid w:val="000634CE"/>
    <w:rsid w:val="0006407C"/>
    <w:rsid w:val="000654D3"/>
    <w:rsid w:val="00065CC0"/>
    <w:rsid w:val="000710C8"/>
    <w:rsid w:val="00071DB3"/>
    <w:rsid w:val="00071F98"/>
    <w:rsid w:val="000734F0"/>
    <w:rsid w:val="000742F4"/>
    <w:rsid w:val="00077D3A"/>
    <w:rsid w:val="00081179"/>
    <w:rsid w:val="00083BB7"/>
    <w:rsid w:val="00087843"/>
    <w:rsid w:val="00092A88"/>
    <w:rsid w:val="000941B9"/>
    <w:rsid w:val="000949F4"/>
    <w:rsid w:val="00097BC8"/>
    <w:rsid w:val="000A0BDC"/>
    <w:rsid w:val="000A0E0C"/>
    <w:rsid w:val="000A46CD"/>
    <w:rsid w:val="000A68C7"/>
    <w:rsid w:val="000A7DFD"/>
    <w:rsid w:val="000B16E1"/>
    <w:rsid w:val="000B1B9F"/>
    <w:rsid w:val="000B25B8"/>
    <w:rsid w:val="000B335B"/>
    <w:rsid w:val="000B3BE6"/>
    <w:rsid w:val="000B5ECE"/>
    <w:rsid w:val="000C0973"/>
    <w:rsid w:val="000C0D34"/>
    <w:rsid w:val="000C3C94"/>
    <w:rsid w:val="000D0C39"/>
    <w:rsid w:val="000D3DAF"/>
    <w:rsid w:val="000E0E56"/>
    <w:rsid w:val="000E1147"/>
    <w:rsid w:val="000E2DDD"/>
    <w:rsid w:val="000E3E5F"/>
    <w:rsid w:val="000E438C"/>
    <w:rsid w:val="000E6936"/>
    <w:rsid w:val="000F10D3"/>
    <w:rsid w:val="000F27B9"/>
    <w:rsid w:val="000F303F"/>
    <w:rsid w:val="000F6159"/>
    <w:rsid w:val="000F6242"/>
    <w:rsid w:val="000F64B4"/>
    <w:rsid w:val="001009DF"/>
    <w:rsid w:val="00101678"/>
    <w:rsid w:val="0010196D"/>
    <w:rsid w:val="0010215B"/>
    <w:rsid w:val="00103D47"/>
    <w:rsid w:val="001047DF"/>
    <w:rsid w:val="001050FE"/>
    <w:rsid w:val="00105A2D"/>
    <w:rsid w:val="00105E6A"/>
    <w:rsid w:val="00106981"/>
    <w:rsid w:val="0010741D"/>
    <w:rsid w:val="00107F3C"/>
    <w:rsid w:val="00111DB2"/>
    <w:rsid w:val="00114781"/>
    <w:rsid w:val="00114CEA"/>
    <w:rsid w:val="00115558"/>
    <w:rsid w:val="00116CAA"/>
    <w:rsid w:val="00117AD2"/>
    <w:rsid w:val="001212A3"/>
    <w:rsid w:val="00122527"/>
    <w:rsid w:val="00124AC6"/>
    <w:rsid w:val="00131807"/>
    <w:rsid w:val="001322E4"/>
    <w:rsid w:val="0013547A"/>
    <w:rsid w:val="0013687E"/>
    <w:rsid w:val="001375F5"/>
    <w:rsid w:val="00137B2B"/>
    <w:rsid w:val="00140F26"/>
    <w:rsid w:val="0014134B"/>
    <w:rsid w:val="00142EAB"/>
    <w:rsid w:val="001465B4"/>
    <w:rsid w:val="00150797"/>
    <w:rsid w:val="00150D5F"/>
    <w:rsid w:val="00150E0D"/>
    <w:rsid w:val="00152FD0"/>
    <w:rsid w:val="00153A73"/>
    <w:rsid w:val="001542C6"/>
    <w:rsid w:val="00154B17"/>
    <w:rsid w:val="001562C9"/>
    <w:rsid w:val="00156AB3"/>
    <w:rsid w:val="00162CB6"/>
    <w:rsid w:val="0016471D"/>
    <w:rsid w:val="00166705"/>
    <w:rsid w:val="00167009"/>
    <w:rsid w:val="0016735B"/>
    <w:rsid w:val="00170011"/>
    <w:rsid w:val="001723A3"/>
    <w:rsid w:val="00173889"/>
    <w:rsid w:val="00176556"/>
    <w:rsid w:val="00177CC9"/>
    <w:rsid w:val="00180DC5"/>
    <w:rsid w:val="00181155"/>
    <w:rsid w:val="00181E01"/>
    <w:rsid w:val="00186C68"/>
    <w:rsid w:val="00186F6A"/>
    <w:rsid w:val="00190880"/>
    <w:rsid w:val="00191D59"/>
    <w:rsid w:val="001923CA"/>
    <w:rsid w:val="0019777A"/>
    <w:rsid w:val="001A01B3"/>
    <w:rsid w:val="001A0DEB"/>
    <w:rsid w:val="001A2C04"/>
    <w:rsid w:val="001A3466"/>
    <w:rsid w:val="001A35E1"/>
    <w:rsid w:val="001A39B9"/>
    <w:rsid w:val="001A3AA2"/>
    <w:rsid w:val="001A4E16"/>
    <w:rsid w:val="001A5ED6"/>
    <w:rsid w:val="001A6212"/>
    <w:rsid w:val="001A6401"/>
    <w:rsid w:val="001A7904"/>
    <w:rsid w:val="001B2402"/>
    <w:rsid w:val="001B31B8"/>
    <w:rsid w:val="001B4088"/>
    <w:rsid w:val="001B5A17"/>
    <w:rsid w:val="001B61C6"/>
    <w:rsid w:val="001B74AA"/>
    <w:rsid w:val="001C031B"/>
    <w:rsid w:val="001C20FC"/>
    <w:rsid w:val="001C5807"/>
    <w:rsid w:val="001C6006"/>
    <w:rsid w:val="001C640C"/>
    <w:rsid w:val="001C6ABA"/>
    <w:rsid w:val="001C6F4F"/>
    <w:rsid w:val="001D0C97"/>
    <w:rsid w:val="001D0D00"/>
    <w:rsid w:val="001D694C"/>
    <w:rsid w:val="001E0113"/>
    <w:rsid w:val="001E04BB"/>
    <w:rsid w:val="001E0740"/>
    <w:rsid w:val="001E23D4"/>
    <w:rsid w:val="001E2D1E"/>
    <w:rsid w:val="001E34F2"/>
    <w:rsid w:val="001E4BB2"/>
    <w:rsid w:val="001E6E6F"/>
    <w:rsid w:val="001F02A7"/>
    <w:rsid w:val="001F5BE3"/>
    <w:rsid w:val="001F5D10"/>
    <w:rsid w:val="001F7C31"/>
    <w:rsid w:val="0020181A"/>
    <w:rsid w:val="00204436"/>
    <w:rsid w:val="002068EB"/>
    <w:rsid w:val="00207939"/>
    <w:rsid w:val="0021279F"/>
    <w:rsid w:val="00212B11"/>
    <w:rsid w:val="00212CA1"/>
    <w:rsid w:val="002155CD"/>
    <w:rsid w:val="0021680E"/>
    <w:rsid w:val="0022034F"/>
    <w:rsid w:val="00220E54"/>
    <w:rsid w:val="00221103"/>
    <w:rsid w:val="0022195E"/>
    <w:rsid w:val="00221F6A"/>
    <w:rsid w:val="0022256B"/>
    <w:rsid w:val="00223AFB"/>
    <w:rsid w:val="00224E5A"/>
    <w:rsid w:val="00227F8E"/>
    <w:rsid w:val="00231767"/>
    <w:rsid w:val="002337EA"/>
    <w:rsid w:val="00235EC6"/>
    <w:rsid w:val="002375C2"/>
    <w:rsid w:val="00240CC1"/>
    <w:rsid w:val="002413E2"/>
    <w:rsid w:val="00241570"/>
    <w:rsid w:val="002451C8"/>
    <w:rsid w:val="00251255"/>
    <w:rsid w:val="002523F0"/>
    <w:rsid w:val="0025292D"/>
    <w:rsid w:val="00252A04"/>
    <w:rsid w:val="00252D8E"/>
    <w:rsid w:val="002531E9"/>
    <w:rsid w:val="002551C8"/>
    <w:rsid w:val="00255E96"/>
    <w:rsid w:val="0025607B"/>
    <w:rsid w:val="002578F9"/>
    <w:rsid w:val="00261306"/>
    <w:rsid w:val="00267517"/>
    <w:rsid w:val="002705DA"/>
    <w:rsid w:val="00270667"/>
    <w:rsid w:val="0027167D"/>
    <w:rsid w:val="00277997"/>
    <w:rsid w:val="00280FFC"/>
    <w:rsid w:val="00281281"/>
    <w:rsid w:val="0028186B"/>
    <w:rsid w:val="00282136"/>
    <w:rsid w:val="00282AB6"/>
    <w:rsid w:val="0028447B"/>
    <w:rsid w:val="00284F21"/>
    <w:rsid w:val="00285793"/>
    <w:rsid w:val="00285AB2"/>
    <w:rsid w:val="002876BE"/>
    <w:rsid w:val="00287753"/>
    <w:rsid w:val="002916F2"/>
    <w:rsid w:val="002927CF"/>
    <w:rsid w:val="00295351"/>
    <w:rsid w:val="00297C7C"/>
    <w:rsid w:val="002A018F"/>
    <w:rsid w:val="002A1355"/>
    <w:rsid w:val="002A1990"/>
    <w:rsid w:val="002A319D"/>
    <w:rsid w:val="002A36EA"/>
    <w:rsid w:val="002A6979"/>
    <w:rsid w:val="002B0ADB"/>
    <w:rsid w:val="002B230D"/>
    <w:rsid w:val="002B249D"/>
    <w:rsid w:val="002B2EA5"/>
    <w:rsid w:val="002B3214"/>
    <w:rsid w:val="002B6F65"/>
    <w:rsid w:val="002C2FA7"/>
    <w:rsid w:val="002C4D85"/>
    <w:rsid w:val="002C54F0"/>
    <w:rsid w:val="002D09B8"/>
    <w:rsid w:val="002D23A7"/>
    <w:rsid w:val="002D2E74"/>
    <w:rsid w:val="002D4DF1"/>
    <w:rsid w:val="002D5043"/>
    <w:rsid w:val="002E2356"/>
    <w:rsid w:val="002E24AE"/>
    <w:rsid w:val="002E495D"/>
    <w:rsid w:val="002F0E7D"/>
    <w:rsid w:val="002F4FE9"/>
    <w:rsid w:val="002F6098"/>
    <w:rsid w:val="002F7508"/>
    <w:rsid w:val="002F7918"/>
    <w:rsid w:val="00300440"/>
    <w:rsid w:val="0030367A"/>
    <w:rsid w:val="00306913"/>
    <w:rsid w:val="00306A6B"/>
    <w:rsid w:val="00307E20"/>
    <w:rsid w:val="003144F6"/>
    <w:rsid w:val="0031718F"/>
    <w:rsid w:val="00320440"/>
    <w:rsid w:val="00325959"/>
    <w:rsid w:val="00325C76"/>
    <w:rsid w:val="003279A0"/>
    <w:rsid w:val="00330AD0"/>
    <w:rsid w:val="0033726C"/>
    <w:rsid w:val="0034263C"/>
    <w:rsid w:val="00343915"/>
    <w:rsid w:val="003452C6"/>
    <w:rsid w:val="00345A2C"/>
    <w:rsid w:val="00347962"/>
    <w:rsid w:val="00347CB2"/>
    <w:rsid w:val="003513F9"/>
    <w:rsid w:val="00351FBC"/>
    <w:rsid w:val="00355036"/>
    <w:rsid w:val="00356C0E"/>
    <w:rsid w:val="00361603"/>
    <w:rsid w:val="00362985"/>
    <w:rsid w:val="00362FDD"/>
    <w:rsid w:val="0036344F"/>
    <w:rsid w:val="00363697"/>
    <w:rsid w:val="00363A13"/>
    <w:rsid w:val="0036470D"/>
    <w:rsid w:val="0037247D"/>
    <w:rsid w:val="0037303F"/>
    <w:rsid w:val="00375911"/>
    <w:rsid w:val="00376542"/>
    <w:rsid w:val="00376D1E"/>
    <w:rsid w:val="0037700C"/>
    <w:rsid w:val="0038067D"/>
    <w:rsid w:val="00381614"/>
    <w:rsid w:val="00381901"/>
    <w:rsid w:val="003819EC"/>
    <w:rsid w:val="003853C9"/>
    <w:rsid w:val="00385B6E"/>
    <w:rsid w:val="00387E66"/>
    <w:rsid w:val="00390B12"/>
    <w:rsid w:val="00390E13"/>
    <w:rsid w:val="0039232E"/>
    <w:rsid w:val="003944E8"/>
    <w:rsid w:val="00397EDA"/>
    <w:rsid w:val="003A097C"/>
    <w:rsid w:val="003A0FCF"/>
    <w:rsid w:val="003A1517"/>
    <w:rsid w:val="003A37CC"/>
    <w:rsid w:val="003A5584"/>
    <w:rsid w:val="003A61C6"/>
    <w:rsid w:val="003A6D5C"/>
    <w:rsid w:val="003A7BA3"/>
    <w:rsid w:val="003A7BD1"/>
    <w:rsid w:val="003B1CC5"/>
    <w:rsid w:val="003B21BE"/>
    <w:rsid w:val="003B256B"/>
    <w:rsid w:val="003B2EE7"/>
    <w:rsid w:val="003B3327"/>
    <w:rsid w:val="003B5433"/>
    <w:rsid w:val="003B5C8B"/>
    <w:rsid w:val="003B5DA1"/>
    <w:rsid w:val="003B714A"/>
    <w:rsid w:val="003C14BE"/>
    <w:rsid w:val="003C1A4E"/>
    <w:rsid w:val="003C2446"/>
    <w:rsid w:val="003C403E"/>
    <w:rsid w:val="003C4071"/>
    <w:rsid w:val="003C4D65"/>
    <w:rsid w:val="003C4F6D"/>
    <w:rsid w:val="003D16EC"/>
    <w:rsid w:val="003D5296"/>
    <w:rsid w:val="003D5D4A"/>
    <w:rsid w:val="003D5D87"/>
    <w:rsid w:val="003D706C"/>
    <w:rsid w:val="003D759B"/>
    <w:rsid w:val="003E0089"/>
    <w:rsid w:val="003E09CA"/>
    <w:rsid w:val="003E2446"/>
    <w:rsid w:val="003E509E"/>
    <w:rsid w:val="003E53B5"/>
    <w:rsid w:val="003E6432"/>
    <w:rsid w:val="003F0C58"/>
    <w:rsid w:val="003F170A"/>
    <w:rsid w:val="003F2664"/>
    <w:rsid w:val="003F558B"/>
    <w:rsid w:val="003F6A07"/>
    <w:rsid w:val="00402414"/>
    <w:rsid w:val="00407D8F"/>
    <w:rsid w:val="00411C6B"/>
    <w:rsid w:val="0041320A"/>
    <w:rsid w:val="00413ED8"/>
    <w:rsid w:val="004142DC"/>
    <w:rsid w:val="00415201"/>
    <w:rsid w:val="00415A6A"/>
    <w:rsid w:val="00415CB1"/>
    <w:rsid w:val="0041765A"/>
    <w:rsid w:val="00417AFF"/>
    <w:rsid w:val="00420789"/>
    <w:rsid w:val="004214DD"/>
    <w:rsid w:val="0042194C"/>
    <w:rsid w:val="00423B89"/>
    <w:rsid w:val="00425254"/>
    <w:rsid w:val="00425826"/>
    <w:rsid w:val="004275D4"/>
    <w:rsid w:val="00431855"/>
    <w:rsid w:val="00432132"/>
    <w:rsid w:val="00434D7D"/>
    <w:rsid w:val="004366AC"/>
    <w:rsid w:val="004367E2"/>
    <w:rsid w:val="00436C41"/>
    <w:rsid w:val="00443036"/>
    <w:rsid w:val="00443618"/>
    <w:rsid w:val="00443E70"/>
    <w:rsid w:val="0044530C"/>
    <w:rsid w:val="00447271"/>
    <w:rsid w:val="00450719"/>
    <w:rsid w:val="0045074F"/>
    <w:rsid w:val="00450BEB"/>
    <w:rsid w:val="0045268D"/>
    <w:rsid w:val="00456393"/>
    <w:rsid w:val="004579A7"/>
    <w:rsid w:val="00461776"/>
    <w:rsid w:val="00461C12"/>
    <w:rsid w:val="00463750"/>
    <w:rsid w:val="00465CF1"/>
    <w:rsid w:val="00466BA7"/>
    <w:rsid w:val="00467D91"/>
    <w:rsid w:val="00471152"/>
    <w:rsid w:val="00472C71"/>
    <w:rsid w:val="00473089"/>
    <w:rsid w:val="00480B09"/>
    <w:rsid w:val="004816F0"/>
    <w:rsid w:val="00482103"/>
    <w:rsid w:val="00482654"/>
    <w:rsid w:val="00482804"/>
    <w:rsid w:val="004845AD"/>
    <w:rsid w:val="00487053"/>
    <w:rsid w:val="004875CE"/>
    <w:rsid w:val="004901AA"/>
    <w:rsid w:val="004903C2"/>
    <w:rsid w:val="0049622F"/>
    <w:rsid w:val="00497251"/>
    <w:rsid w:val="0049794C"/>
    <w:rsid w:val="004A10D4"/>
    <w:rsid w:val="004A17B4"/>
    <w:rsid w:val="004A426E"/>
    <w:rsid w:val="004B0C1C"/>
    <w:rsid w:val="004B0CE4"/>
    <w:rsid w:val="004B3238"/>
    <w:rsid w:val="004B6CC5"/>
    <w:rsid w:val="004C149E"/>
    <w:rsid w:val="004C2BFB"/>
    <w:rsid w:val="004C3F5F"/>
    <w:rsid w:val="004C411A"/>
    <w:rsid w:val="004C4694"/>
    <w:rsid w:val="004C7C13"/>
    <w:rsid w:val="004D0907"/>
    <w:rsid w:val="004D226F"/>
    <w:rsid w:val="004D3878"/>
    <w:rsid w:val="004D6568"/>
    <w:rsid w:val="004D691F"/>
    <w:rsid w:val="004D714D"/>
    <w:rsid w:val="004D7416"/>
    <w:rsid w:val="004E0EC4"/>
    <w:rsid w:val="004E2DAD"/>
    <w:rsid w:val="004E5AE2"/>
    <w:rsid w:val="004E79B0"/>
    <w:rsid w:val="004F3D1A"/>
    <w:rsid w:val="004F52B0"/>
    <w:rsid w:val="004F663E"/>
    <w:rsid w:val="004F7B39"/>
    <w:rsid w:val="00501486"/>
    <w:rsid w:val="00502559"/>
    <w:rsid w:val="005026F1"/>
    <w:rsid w:val="00503409"/>
    <w:rsid w:val="00503748"/>
    <w:rsid w:val="005054D8"/>
    <w:rsid w:val="005075C9"/>
    <w:rsid w:val="005117AF"/>
    <w:rsid w:val="005120CE"/>
    <w:rsid w:val="0051288A"/>
    <w:rsid w:val="00512E53"/>
    <w:rsid w:val="00521A21"/>
    <w:rsid w:val="005227EF"/>
    <w:rsid w:val="0052591D"/>
    <w:rsid w:val="00532187"/>
    <w:rsid w:val="00532C61"/>
    <w:rsid w:val="0053398F"/>
    <w:rsid w:val="00534273"/>
    <w:rsid w:val="00537109"/>
    <w:rsid w:val="0054161D"/>
    <w:rsid w:val="00541C0D"/>
    <w:rsid w:val="005427ED"/>
    <w:rsid w:val="00545A4D"/>
    <w:rsid w:val="00550017"/>
    <w:rsid w:val="00550EE3"/>
    <w:rsid w:val="005615BF"/>
    <w:rsid w:val="00562268"/>
    <w:rsid w:val="00563AA6"/>
    <w:rsid w:val="00563E9B"/>
    <w:rsid w:val="00565209"/>
    <w:rsid w:val="005656F4"/>
    <w:rsid w:val="00567640"/>
    <w:rsid w:val="00567DD4"/>
    <w:rsid w:val="00570680"/>
    <w:rsid w:val="00570E03"/>
    <w:rsid w:val="00570F33"/>
    <w:rsid w:val="00572064"/>
    <w:rsid w:val="00575910"/>
    <w:rsid w:val="00577280"/>
    <w:rsid w:val="00577CB5"/>
    <w:rsid w:val="00577E5E"/>
    <w:rsid w:val="0058074F"/>
    <w:rsid w:val="00582907"/>
    <w:rsid w:val="0058514C"/>
    <w:rsid w:val="00590029"/>
    <w:rsid w:val="005908F5"/>
    <w:rsid w:val="00591A20"/>
    <w:rsid w:val="00591EB1"/>
    <w:rsid w:val="00592C22"/>
    <w:rsid w:val="0059481F"/>
    <w:rsid w:val="005A02A2"/>
    <w:rsid w:val="005A09BD"/>
    <w:rsid w:val="005A1287"/>
    <w:rsid w:val="005A1614"/>
    <w:rsid w:val="005A18F1"/>
    <w:rsid w:val="005A2DAB"/>
    <w:rsid w:val="005A30C2"/>
    <w:rsid w:val="005A3EF6"/>
    <w:rsid w:val="005A3F9E"/>
    <w:rsid w:val="005A4D0E"/>
    <w:rsid w:val="005A4D94"/>
    <w:rsid w:val="005A6269"/>
    <w:rsid w:val="005B4ECD"/>
    <w:rsid w:val="005B5390"/>
    <w:rsid w:val="005B6B6D"/>
    <w:rsid w:val="005B7D88"/>
    <w:rsid w:val="005C2210"/>
    <w:rsid w:val="005C468A"/>
    <w:rsid w:val="005C4AAC"/>
    <w:rsid w:val="005C647E"/>
    <w:rsid w:val="005C70F0"/>
    <w:rsid w:val="005D1509"/>
    <w:rsid w:val="005D3919"/>
    <w:rsid w:val="005D40C5"/>
    <w:rsid w:val="005D6603"/>
    <w:rsid w:val="005E14E4"/>
    <w:rsid w:val="005E1957"/>
    <w:rsid w:val="005E4B60"/>
    <w:rsid w:val="005E6113"/>
    <w:rsid w:val="005E7813"/>
    <w:rsid w:val="005F16A0"/>
    <w:rsid w:val="005F1A48"/>
    <w:rsid w:val="005F1FE4"/>
    <w:rsid w:val="005F26F7"/>
    <w:rsid w:val="005F3B43"/>
    <w:rsid w:val="005F7732"/>
    <w:rsid w:val="006006A6"/>
    <w:rsid w:val="00601DD6"/>
    <w:rsid w:val="006028BF"/>
    <w:rsid w:val="00604B77"/>
    <w:rsid w:val="00606453"/>
    <w:rsid w:val="00610086"/>
    <w:rsid w:val="006152E2"/>
    <w:rsid w:val="006160A2"/>
    <w:rsid w:val="00616502"/>
    <w:rsid w:val="006176AC"/>
    <w:rsid w:val="006178F6"/>
    <w:rsid w:val="0062181A"/>
    <w:rsid w:val="00623AD3"/>
    <w:rsid w:val="00623CEC"/>
    <w:rsid w:val="00624CA0"/>
    <w:rsid w:val="00624F8E"/>
    <w:rsid w:val="00625805"/>
    <w:rsid w:val="0062723F"/>
    <w:rsid w:val="00627793"/>
    <w:rsid w:val="0063284C"/>
    <w:rsid w:val="0063466B"/>
    <w:rsid w:val="0063784F"/>
    <w:rsid w:val="00637F6B"/>
    <w:rsid w:val="0064061B"/>
    <w:rsid w:val="006426D7"/>
    <w:rsid w:val="00646A23"/>
    <w:rsid w:val="00647B5E"/>
    <w:rsid w:val="006505DE"/>
    <w:rsid w:val="006507A6"/>
    <w:rsid w:val="0065327A"/>
    <w:rsid w:val="0065383A"/>
    <w:rsid w:val="00654F5D"/>
    <w:rsid w:val="0065662A"/>
    <w:rsid w:val="00657F5E"/>
    <w:rsid w:val="00660E30"/>
    <w:rsid w:val="00663080"/>
    <w:rsid w:val="00663D9D"/>
    <w:rsid w:val="00664CF2"/>
    <w:rsid w:val="00664F1E"/>
    <w:rsid w:val="00666464"/>
    <w:rsid w:val="00672600"/>
    <w:rsid w:val="0067572B"/>
    <w:rsid w:val="00681B00"/>
    <w:rsid w:val="00682935"/>
    <w:rsid w:val="006843A4"/>
    <w:rsid w:val="00685781"/>
    <w:rsid w:val="00691E2F"/>
    <w:rsid w:val="006925EF"/>
    <w:rsid w:val="00693591"/>
    <w:rsid w:val="006944F7"/>
    <w:rsid w:val="006A0AE3"/>
    <w:rsid w:val="006A3908"/>
    <w:rsid w:val="006A5C82"/>
    <w:rsid w:val="006A5D6E"/>
    <w:rsid w:val="006A5F43"/>
    <w:rsid w:val="006A7180"/>
    <w:rsid w:val="006B0940"/>
    <w:rsid w:val="006B408E"/>
    <w:rsid w:val="006B6567"/>
    <w:rsid w:val="006B6A0D"/>
    <w:rsid w:val="006C2C8A"/>
    <w:rsid w:val="006C4D75"/>
    <w:rsid w:val="006C72B1"/>
    <w:rsid w:val="006D0A68"/>
    <w:rsid w:val="006D20DC"/>
    <w:rsid w:val="006D2BD0"/>
    <w:rsid w:val="006D41ED"/>
    <w:rsid w:val="006D4920"/>
    <w:rsid w:val="006D5F1B"/>
    <w:rsid w:val="006D5F32"/>
    <w:rsid w:val="006E00A8"/>
    <w:rsid w:val="006E2906"/>
    <w:rsid w:val="006E2FC4"/>
    <w:rsid w:val="006E4719"/>
    <w:rsid w:val="006E60F8"/>
    <w:rsid w:val="006E7EC2"/>
    <w:rsid w:val="006F235D"/>
    <w:rsid w:val="00700E3F"/>
    <w:rsid w:val="00700FA2"/>
    <w:rsid w:val="00703DE0"/>
    <w:rsid w:val="00704533"/>
    <w:rsid w:val="00704B60"/>
    <w:rsid w:val="0070552D"/>
    <w:rsid w:val="00711D1D"/>
    <w:rsid w:val="00712AED"/>
    <w:rsid w:val="007130BE"/>
    <w:rsid w:val="00715C77"/>
    <w:rsid w:val="007166AF"/>
    <w:rsid w:val="0071692B"/>
    <w:rsid w:val="00716CDF"/>
    <w:rsid w:val="0071758F"/>
    <w:rsid w:val="00720163"/>
    <w:rsid w:val="0072105B"/>
    <w:rsid w:val="00725BFB"/>
    <w:rsid w:val="00726277"/>
    <w:rsid w:val="0073295B"/>
    <w:rsid w:val="00734C78"/>
    <w:rsid w:val="00736851"/>
    <w:rsid w:val="00736D89"/>
    <w:rsid w:val="0073723D"/>
    <w:rsid w:val="0073730B"/>
    <w:rsid w:val="00740CA3"/>
    <w:rsid w:val="00742812"/>
    <w:rsid w:val="00742F96"/>
    <w:rsid w:val="007430AD"/>
    <w:rsid w:val="00747401"/>
    <w:rsid w:val="00747586"/>
    <w:rsid w:val="00747ACF"/>
    <w:rsid w:val="007555D0"/>
    <w:rsid w:val="00757B6F"/>
    <w:rsid w:val="0076089B"/>
    <w:rsid w:val="00762639"/>
    <w:rsid w:val="00762DCC"/>
    <w:rsid w:val="00764CC8"/>
    <w:rsid w:val="00764E47"/>
    <w:rsid w:val="00765142"/>
    <w:rsid w:val="0076738D"/>
    <w:rsid w:val="00770EAB"/>
    <w:rsid w:val="0077369F"/>
    <w:rsid w:val="007749CC"/>
    <w:rsid w:val="00774B37"/>
    <w:rsid w:val="00775BBC"/>
    <w:rsid w:val="00777856"/>
    <w:rsid w:val="007812C0"/>
    <w:rsid w:val="00781A09"/>
    <w:rsid w:val="00782705"/>
    <w:rsid w:val="007831B2"/>
    <w:rsid w:val="00784546"/>
    <w:rsid w:val="007909B6"/>
    <w:rsid w:val="00790AEF"/>
    <w:rsid w:val="00790E5C"/>
    <w:rsid w:val="007911DE"/>
    <w:rsid w:val="007924B5"/>
    <w:rsid w:val="007926D5"/>
    <w:rsid w:val="00793469"/>
    <w:rsid w:val="00793B4B"/>
    <w:rsid w:val="00793E59"/>
    <w:rsid w:val="00794E02"/>
    <w:rsid w:val="00796C12"/>
    <w:rsid w:val="00797C8C"/>
    <w:rsid w:val="007A0A30"/>
    <w:rsid w:val="007A12A9"/>
    <w:rsid w:val="007A1450"/>
    <w:rsid w:val="007A4439"/>
    <w:rsid w:val="007A4AB4"/>
    <w:rsid w:val="007A7421"/>
    <w:rsid w:val="007C28CB"/>
    <w:rsid w:val="007C5125"/>
    <w:rsid w:val="007C6577"/>
    <w:rsid w:val="007C6C00"/>
    <w:rsid w:val="007D02A7"/>
    <w:rsid w:val="007D1CA4"/>
    <w:rsid w:val="007D4894"/>
    <w:rsid w:val="007D7C81"/>
    <w:rsid w:val="007E053B"/>
    <w:rsid w:val="007E1D8D"/>
    <w:rsid w:val="007E4D23"/>
    <w:rsid w:val="007E5372"/>
    <w:rsid w:val="007E68F5"/>
    <w:rsid w:val="007E7756"/>
    <w:rsid w:val="007E7E10"/>
    <w:rsid w:val="007E7ED6"/>
    <w:rsid w:val="007F40A6"/>
    <w:rsid w:val="00801F06"/>
    <w:rsid w:val="00803DCD"/>
    <w:rsid w:val="00804CED"/>
    <w:rsid w:val="00805048"/>
    <w:rsid w:val="008052DC"/>
    <w:rsid w:val="0080564A"/>
    <w:rsid w:val="008136AB"/>
    <w:rsid w:val="00815CBF"/>
    <w:rsid w:val="0082045C"/>
    <w:rsid w:val="00820FB3"/>
    <w:rsid w:val="008232B2"/>
    <w:rsid w:val="00823AC6"/>
    <w:rsid w:val="00823CF9"/>
    <w:rsid w:val="00824E9F"/>
    <w:rsid w:val="00827729"/>
    <w:rsid w:val="00827811"/>
    <w:rsid w:val="00827819"/>
    <w:rsid w:val="008279D3"/>
    <w:rsid w:val="008303E1"/>
    <w:rsid w:val="00833399"/>
    <w:rsid w:val="0083624A"/>
    <w:rsid w:val="00837599"/>
    <w:rsid w:val="008424B1"/>
    <w:rsid w:val="00842D78"/>
    <w:rsid w:val="00842FB1"/>
    <w:rsid w:val="0084716A"/>
    <w:rsid w:val="008508CA"/>
    <w:rsid w:val="008509A5"/>
    <w:rsid w:val="00852DF4"/>
    <w:rsid w:val="00853517"/>
    <w:rsid w:val="00853C29"/>
    <w:rsid w:val="00854903"/>
    <w:rsid w:val="008564A6"/>
    <w:rsid w:val="00857209"/>
    <w:rsid w:val="00862A09"/>
    <w:rsid w:val="008651CF"/>
    <w:rsid w:val="00865224"/>
    <w:rsid w:val="008659FF"/>
    <w:rsid w:val="008707CA"/>
    <w:rsid w:val="00872DFD"/>
    <w:rsid w:val="00876165"/>
    <w:rsid w:val="00885179"/>
    <w:rsid w:val="008870E4"/>
    <w:rsid w:val="0089609B"/>
    <w:rsid w:val="00896351"/>
    <w:rsid w:val="008976BE"/>
    <w:rsid w:val="008A0273"/>
    <w:rsid w:val="008A06F9"/>
    <w:rsid w:val="008A0F17"/>
    <w:rsid w:val="008A377D"/>
    <w:rsid w:val="008A37B5"/>
    <w:rsid w:val="008A63DB"/>
    <w:rsid w:val="008A648A"/>
    <w:rsid w:val="008A73A8"/>
    <w:rsid w:val="008B2A0B"/>
    <w:rsid w:val="008B318F"/>
    <w:rsid w:val="008B31C4"/>
    <w:rsid w:val="008B3C15"/>
    <w:rsid w:val="008B4B86"/>
    <w:rsid w:val="008B5D72"/>
    <w:rsid w:val="008B6E12"/>
    <w:rsid w:val="008C1650"/>
    <w:rsid w:val="008C1723"/>
    <w:rsid w:val="008C3D2E"/>
    <w:rsid w:val="008C71A6"/>
    <w:rsid w:val="008C75E3"/>
    <w:rsid w:val="008C7EE7"/>
    <w:rsid w:val="008D1403"/>
    <w:rsid w:val="008D2A97"/>
    <w:rsid w:val="008D3291"/>
    <w:rsid w:val="008D3497"/>
    <w:rsid w:val="008D4392"/>
    <w:rsid w:val="008D4484"/>
    <w:rsid w:val="008D7844"/>
    <w:rsid w:val="008E35DF"/>
    <w:rsid w:val="008E399B"/>
    <w:rsid w:val="008E42DD"/>
    <w:rsid w:val="008E5481"/>
    <w:rsid w:val="008E57B5"/>
    <w:rsid w:val="008E6CB9"/>
    <w:rsid w:val="008F0ACE"/>
    <w:rsid w:val="008F0E70"/>
    <w:rsid w:val="008F18BB"/>
    <w:rsid w:val="008F1946"/>
    <w:rsid w:val="008F3599"/>
    <w:rsid w:val="008F3DC5"/>
    <w:rsid w:val="008F5021"/>
    <w:rsid w:val="008F7CB3"/>
    <w:rsid w:val="00900E24"/>
    <w:rsid w:val="0090299A"/>
    <w:rsid w:val="00902E16"/>
    <w:rsid w:val="0090396A"/>
    <w:rsid w:val="00907614"/>
    <w:rsid w:val="00911EB6"/>
    <w:rsid w:val="00911FC2"/>
    <w:rsid w:val="00912772"/>
    <w:rsid w:val="00913C20"/>
    <w:rsid w:val="009145E5"/>
    <w:rsid w:val="00914CD8"/>
    <w:rsid w:val="00920016"/>
    <w:rsid w:val="00926B16"/>
    <w:rsid w:val="0093279F"/>
    <w:rsid w:val="0093313B"/>
    <w:rsid w:val="00933FB8"/>
    <w:rsid w:val="00941E35"/>
    <w:rsid w:val="0094266D"/>
    <w:rsid w:val="00942D38"/>
    <w:rsid w:val="00943357"/>
    <w:rsid w:val="00944566"/>
    <w:rsid w:val="0095018C"/>
    <w:rsid w:val="009508F7"/>
    <w:rsid w:val="009514DA"/>
    <w:rsid w:val="00952A1D"/>
    <w:rsid w:val="00953BE5"/>
    <w:rsid w:val="00953D9E"/>
    <w:rsid w:val="00954A2E"/>
    <w:rsid w:val="009557D0"/>
    <w:rsid w:val="00957C00"/>
    <w:rsid w:val="00961695"/>
    <w:rsid w:val="0096295C"/>
    <w:rsid w:val="00963C04"/>
    <w:rsid w:val="00970041"/>
    <w:rsid w:val="00971A8A"/>
    <w:rsid w:val="009726EA"/>
    <w:rsid w:val="00976C19"/>
    <w:rsid w:val="009773CB"/>
    <w:rsid w:val="009815D5"/>
    <w:rsid w:val="00984548"/>
    <w:rsid w:val="00984E5B"/>
    <w:rsid w:val="00985CCD"/>
    <w:rsid w:val="00991838"/>
    <w:rsid w:val="00991BC3"/>
    <w:rsid w:val="0099212B"/>
    <w:rsid w:val="0099369B"/>
    <w:rsid w:val="0099462C"/>
    <w:rsid w:val="00997827"/>
    <w:rsid w:val="009A1A85"/>
    <w:rsid w:val="009A1D05"/>
    <w:rsid w:val="009A200D"/>
    <w:rsid w:val="009A49AF"/>
    <w:rsid w:val="009A5012"/>
    <w:rsid w:val="009A59A5"/>
    <w:rsid w:val="009A5F47"/>
    <w:rsid w:val="009A74AF"/>
    <w:rsid w:val="009B1441"/>
    <w:rsid w:val="009B47CF"/>
    <w:rsid w:val="009B4889"/>
    <w:rsid w:val="009B739A"/>
    <w:rsid w:val="009B7534"/>
    <w:rsid w:val="009B7EA0"/>
    <w:rsid w:val="009C3D69"/>
    <w:rsid w:val="009C67EE"/>
    <w:rsid w:val="009C70C0"/>
    <w:rsid w:val="009C7323"/>
    <w:rsid w:val="009C7915"/>
    <w:rsid w:val="009D02FD"/>
    <w:rsid w:val="009D112B"/>
    <w:rsid w:val="009D319A"/>
    <w:rsid w:val="009D326B"/>
    <w:rsid w:val="009D4716"/>
    <w:rsid w:val="009E01A5"/>
    <w:rsid w:val="009E16C3"/>
    <w:rsid w:val="009E206C"/>
    <w:rsid w:val="009E41C1"/>
    <w:rsid w:val="009E544E"/>
    <w:rsid w:val="009E5ABC"/>
    <w:rsid w:val="009E790C"/>
    <w:rsid w:val="009F2F3C"/>
    <w:rsid w:val="009F4103"/>
    <w:rsid w:val="00A0179B"/>
    <w:rsid w:val="00A02929"/>
    <w:rsid w:val="00A02A3D"/>
    <w:rsid w:val="00A02BE9"/>
    <w:rsid w:val="00A02C2C"/>
    <w:rsid w:val="00A0571C"/>
    <w:rsid w:val="00A06F28"/>
    <w:rsid w:val="00A06FFA"/>
    <w:rsid w:val="00A10348"/>
    <w:rsid w:val="00A10AD0"/>
    <w:rsid w:val="00A1160E"/>
    <w:rsid w:val="00A13938"/>
    <w:rsid w:val="00A14D19"/>
    <w:rsid w:val="00A17F37"/>
    <w:rsid w:val="00A21F4A"/>
    <w:rsid w:val="00A233E3"/>
    <w:rsid w:val="00A27B3B"/>
    <w:rsid w:val="00A30E48"/>
    <w:rsid w:val="00A31287"/>
    <w:rsid w:val="00A32538"/>
    <w:rsid w:val="00A34DF9"/>
    <w:rsid w:val="00A36CA5"/>
    <w:rsid w:val="00A37DCB"/>
    <w:rsid w:val="00A430D9"/>
    <w:rsid w:val="00A442FE"/>
    <w:rsid w:val="00A45C09"/>
    <w:rsid w:val="00A500C5"/>
    <w:rsid w:val="00A50BBB"/>
    <w:rsid w:val="00A50C7F"/>
    <w:rsid w:val="00A51F7B"/>
    <w:rsid w:val="00A529E2"/>
    <w:rsid w:val="00A5378E"/>
    <w:rsid w:val="00A53F06"/>
    <w:rsid w:val="00A55AB6"/>
    <w:rsid w:val="00A60C0A"/>
    <w:rsid w:val="00A64715"/>
    <w:rsid w:val="00A7109D"/>
    <w:rsid w:val="00A71E79"/>
    <w:rsid w:val="00A740A1"/>
    <w:rsid w:val="00A75A9B"/>
    <w:rsid w:val="00A80B0F"/>
    <w:rsid w:val="00A82DB8"/>
    <w:rsid w:val="00A82EBD"/>
    <w:rsid w:val="00A8325D"/>
    <w:rsid w:val="00A862FA"/>
    <w:rsid w:val="00A87DB8"/>
    <w:rsid w:val="00A91F87"/>
    <w:rsid w:val="00A92178"/>
    <w:rsid w:val="00A93352"/>
    <w:rsid w:val="00A93D51"/>
    <w:rsid w:val="00A94F23"/>
    <w:rsid w:val="00A9583D"/>
    <w:rsid w:val="00A960B4"/>
    <w:rsid w:val="00A964DC"/>
    <w:rsid w:val="00A96676"/>
    <w:rsid w:val="00A97E27"/>
    <w:rsid w:val="00A97FB3"/>
    <w:rsid w:val="00AA192A"/>
    <w:rsid w:val="00AA5FC5"/>
    <w:rsid w:val="00AA61B2"/>
    <w:rsid w:val="00AA6880"/>
    <w:rsid w:val="00AA7769"/>
    <w:rsid w:val="00AB05DC"/>
    <w:rsid w:val="00AB0D5C"/>
    <w:rsid w:val="00AB14A9"/>
    <w:rsid w:val="00AB1836"/>
    <w:rsid w:val="00AB2144"/>
    <w:rsid w:val="00AB24DB"/>
    <w:rsid w:val="00AB2CB5"/>
    <w:rsid w:val="00AB7C27"/>
    <w:rsid w:val="00AC1D75"/>
    <w:rsid w:val="00AC223E"/>
    <w:rsid w:val="00AC34CF"/>
    <w:rsid w:val="00AC3A52"/>
    <w:rsid w:val="00AC3DE3"/>
    <w:rsid w:val="00AC6113"/>
    <w:rsid w:val="00AC64F5"/>
    <w:rsid w:val="00AD0B04"/>
    <w:rsid w:val="00AD449F"/>
    <w:rsid w:val="00AD4E03"/>
    <w:rsid w:val="00AE022C"/>
    <w:rsid w:val="00AE176C"/>
    <w:rsid w:val="00AE187B"/>
    <w:rsid w:val="00AE1CC7"/>
    <w:rsid w:val="00AE28DC"/>
    <w:rsid w:val="00AE2C20"/>
    <w:rsid w:val="00AE37FD"/>
    <w:rsid w:val="00AE4241"/>
    <w:rsid w:val="00AE5723"/>
    <w:rsid w:val="00AE5CB8"/>
    <w:rsid w:val="00AE71E3"/>
    <w:rsid w:val="00AE7D2A"/>
    <w:rsid w:val="00AF1E32"/>
    <w:rsid w:val="00B02A4C"/>
    <w:rsid w:val="00B02D3B"/>
    <w:rsid w:val="00B02E69"/>
    <w:rsid w:val="00B04EF6"/>
    <w:rsid w:val="00B05172"/>
    <w:rsid w:val="00B06568"/>
    <w:rsid w:val="00B06A1B"/>
    <w:rsid w:val="00B10890"/>
    <w:rsid w:val="00B10D3B"/>
    <w:rsid w:val="00B130D7"/>
    <w:rsid w:val="00B141DD"/>
    <w:rsid w:val="00B14D1E"/>
    <w:rsid w:val="00B212CF"/>
    <w:rsid w:val="00B22672"/>
    <w:rsid w:val="00B2325D"/>
    <w:rsid w:val="00B23610"/>
    <w:rsid w:val="00B244C3"/>
    <w:rsid w:val="00B25496"/>
    <w:rsid w:val="00B26C56"/>
    <w:rsid w:val="00B31545"/>
    <w:rsid w:val="00B31EDC"/>
    <w:rsid w:val="00B32911"/>
    <w:rsid w:val="00B32C59"/>
    <w:rsid w:val="00B333B3"/>
    <w:rsid w:val="00B3465F"/>
    <w:rsid w:val="00B34926"/>
    <w:rsid w:val="00B34C6F"/>
    <w:rsid w:val="00B37D4F"/>
    <w:rsid w:val="00B433C7"/>
    <w:rsid w:val="00B444D7"/>
    <w:rsid w:val="00B46C88"/>
    <w:rsid w:val="00B47823"/>
    <w:rsid w:val="00B569DF"/>
    <w:rsid w:val="00B60A77"/>
    <w:rsid w:val="00B61293"/>
    <w:rsid w:val="00B6601A"/>
    <w:rsid w:val="00B719A6"/>
    <w:rsid w:val="00B722C9"/>
    <w:rsid w:val="00B726F7"/>
    <w:rsid w:val="00B73B64"/>
    <w:rsid w:val="00B80F10"/>
    <w:rsid w:val="00B831A5"/>
    <w:rsid w:val="00B840AF"/>
    <w:rsid w:val="00B85841"/>
    <w:rsid w:val="00B8790A"/>
    <w:rsid w:val="00B92315"/>
    <w:rsid w:val="00B94649"/>
    <w:rsid w:val="00BA1F31"/>
    <w:rsid w:val="00BA294B"/>
    <w:rsid w:val="00BA32F7"/>
    <w:rsid w:val="00BB1419"/>
    <w:rsid w:val="00BB1B21"/>
    <w:rsid w:val="00BB2F2C"/>
    <w:rsid w:val="00BB3724"/>
    <w:rsid w:val="00BB3B98"/>
    <w:rsid w:val="00BB4041"/>
    <w:rsid w:val="00BB4692"/>
    <w:rsid w:val="00BC14A9"/>
    <w:rsid w:val="00BC4198"/>
    <w:rsid w:val="00BD125F"/>
    <w:rsid w:val="00BD22BC"/>
    <w:rsid w:val="00BD4132"/>
    <w:rsid w:val="00BD4CAF"/>
    <w:rsid w:val="00BD6FE3"/>
    <w:rsid w:val="00BD7AF8"/>
    <w:rsid w:val="00BE06D4"/>
    <w:rsid w:val="00BE4C2A"/>
    <w:rsid w:val="00BE4F49"/>
    <w:rsid w:val="00BE59B0"/>
    <w:rsid w:val="00BF048C"/>
    <w:rsid w:val="00BF13D8"/>
    <w:rsid w:val="00BF5982"/>
    <w:rsid w:val="00BF6E4F"/>
    <w:rsid w:val="00C00B99"/>
    <w:rsid w:val="00C035C5"/>
    <w:rsid w:val="00C04732"/>
    <w:rsid w:val="00C053B4"/>
    <w:rsid w:val="00C05545"/>
    <w:rsid w:val="00C074BB"/>
    <w:rsid w:val="00C123D7"/>
    <w:rsid w:val="00C12A72"/>
    <w:rsid w:val="00C13787"/>
    <w:rsid w:val="00C13A81"/>
    <w:rsid w:val="00C14AEA"/>
    <w:rsid w:val="00C170F6"/>
    <w:rsid w:val="00C222D5"/>
    <w:rsid w:val="00C22839"/>
    <w:rsid w:val="00C236A0"/>
    <w:rsid w:val="00C2786C"/>
    <w:rsid w:val="00C27E92"/>
    <w:rsid w:val="00C3267A"/>
    <w:rsid w:val="00C36E18"/>
    <w:rsid w:val="00C37EFA"/>
    <w:rsid w:val="00C41237"/>
    <w:rsid w:val="00C41286"/>
    <w:rsid w:val="00C460EC"/>
    <w:rsid w:val="00C4726B"/>
    <w:rsid w:val="00C47668"/>
    <w:rsid w:val="00C4776E"/>
    <w:rsid w:val="00C52193"/>
    <w:rsid w:val="00C53677"/>
    <w:rsid w:val="00C553CC"/>
    <w:rsid w:val="00C55516"/>
    <w:rsid w:val="00C55CF1"/>
    <w:rsid w:val="00C5657C"/>
    <w:rsid w:val="00C56F60"/>
    <w:rsid w:val="00C6068B"/>
    <w:rsid w:val="00C60F49"/>
    <w:rsid w:val="00C610BF"/>
    <w:rsid w:val="00C61CFB"/>
    <w:rsid w:val="00C635CA"/>
    <w:rsid w:val="00C6486C"/>
    <w:rsid w:val="00C70EE8"/>
    <w:rsid w:val="00C74662"/>
    <w:rsid w:val="00C81475"/>
    <w:rsid w:val="00C82262"/>
    <w:rsid w:val="00C84657"/>
    <w:rsid w:val="00C85A4A"/>
    <w:rsid w:val="00C86992"/>
    <w:rsid w:val="00C86CB3"/>
    <w:rsid w:val="00C87BDB"/>
    <w:rsid w:val="00C94251"/>
    <w:rsid w:val="00C96FF9"/>
    <w:rsid w:val="00CA0F4D"/>
    <w:rsid w:val="00CA16D5"/>
    <w:rsid w:val="00CA1C02"/>
    <w:rsid w:val="00CA2A76"/>
    <w:rsid w:val="00CA3406"/>
    <w:rsid w:val="00CA75DD"/>
    <w:rsid w:val="00CB19FE"/>
    <w:rsid w:val="00CB2EE8"/>
    <w:rsid w:val="00CB6B6E"/>
    <w:rsid w:val="00CB7074"/>
    <w:rsid w:val="00CB72B2"/>
    <w:rsid w:val="00CC101E"/>
    <w:rsid w:val="00CC1AB9"/>
    <w:rsid w:val="00CC5819"/>
    <w:rsid w:val="00CC5AFC"/>
    <w:rsid w:val="00CC5C3E"/>
    <w:rsid w:val="00CC62BC"/>
    <w:rsid w:val="00CD46B9"/>
    <w:rsid w:val="00CE21E3"/>
    <w:rsid w:val="00CE4C77"/>
    <w:rsid w:val="00CE5AAA"/>
    <w:rsid w:val="00CE5FD9"/>
    <w:rsid w:val="00CE6976"/>
    <w:rsid w:val="00CF0A90"/>
    <w:rsid w:val="00CF1A45"/>
    <w:rsid w:val="00CF22B5"/>
    <w:rsid w:val="00D03419"/>
    <w:rsid w:val="00D038DE"/>
    <w:rsid w:val="00D04A6C"/>
    <w:rsid w:val="00D1170C"/>
    <w:rsid w:val="00D16454"/>
    <w:rsid w:val="00D16A8E"/>
    <w:rsid w:val="00D1760F"/>
    <w:rsid w:val="00D179AB"/>
    <w:rsid w:val="00D21425"/>
    <w:rsid w:val="00D25E1C"/>
    <w:rsid w:val="00D2625C"/>
    <w:rsid w:val="00D302FB"/>
    <w:rsid w:val="00D30FAE"/>
    <w:rsid w:val="00D32464"/>
    <w:rsid w:val="00D32BEF"/>
    <w:rsid w:val="00D33477"/>
    <w:rsid w:val="00D33B1D"/>
    <w:rsid w:val="00D352EC"/>
    <w:rsid w:val="00D35DE8"/>
    <w:rsid w:val="00D3640E"/>
    <w:rsid w:val="00D41429"/>
    <w:rsid w:val="00D44433"/>
    <w:rsid w:val="00D4562D"/>
    <w:rsid w:val="00D50CEE"/>
    <w:rsid w:val="00D55379"/>
    <w:rsid w:val="00D55662"/>
    <w:rsid w:val="00D5579E"/>
    <w:rsid w:val="00D55F21"/>
    <w:rsid w:val="00D569AA"/>
    <w:rsid w:val="00D570F9"/>
    <w:rsid w:val="00D60408"/>
    <w:rsid w:val="00D63DF3"/>
    <w:rsid w:val="00D64C47"/>
    <w:rsid w:val="00D6765E"/>
    <w:rsid w:val="00D7200D"/>
    <w:rsid w:val="00D72546"/>
    <w:rsid w:val="00D726BA"/>
    <w:rsid w:val="00D75990"/>
    <w:rsid w:val="00D8095A"/>
    <w:rsid w:val="00D87BDD"/>
    <w:rsid w:val="00D90E07"/>
    <w:rsid w:val="00D9208C"/>
    <w:rsid w:val="00D954D6"/>
    <w:rsid w:val="00DA2376"/>
    <w:rsid w:val="00DA3850"/>
    <w:rsid w:val="00DB0B44"/>
    <w:rsid w:val="00DB303D"/>
    <w:rsid w:val="00DB34C6"/>
    <w:rsid w:val="00DB4793"/>
    <w:rsid w:val="00DB4B06"/>
    <w:rsid w:val="00DB7943"/>
    <w:rsid w:val="00DB7DA9"/>
    <w:rsid w:val="00DC0399"/>
    <w:rsid w:val="00DC076A"/>
    <w:rsid w:val="00DC216B"/>
    <w:rsid w:val="00DC2A2B"/>
    <w:rsid w:val="00DC7794"/>
    <w:rsid w:val="00DD093C"/>
    <w:rsid w:val="00DD0CA3"/>
    <w:rsid w:val="00DD3A48"/>
    <w:rsid w:val="00DD42F8"/>
    <w:rsid w:val="00DD54F9"/>
    <w:rsid w:val="00DD5682"/>
    <w:rsid w:val="00DD5C10"/>
    <w:rsid w:val="00DD5D07"/>
    <w:rsid w:val="00DE2219"/>
    <w:rsid w:val="00DE4536"/>
    <w:rsid w:val="00DF252C"/>
    <w:rsid w:val="00DF340F"/>
    <w:rsid w:val="00DF5E4E"/>
    <w:rsid w:val="00E03D1A"/>
    <w:rsid w:val="00E04981"/>
    <w:rsid w:val="00E05481"/>
    <w:rsid w:val="00E06612"/>
    <w:rsid w:val="00E1018E"/>
    <w:rsid w:val="00E10765"/>
    <w:rsid w:val="00E1299D"/>
    <w:rsid w:val="00E16745"/>
    <w:rsid w:val="00E2168C"/>
    <w:rsid w:val="00E23307"/>
    <w:rsid w:val="00E267B3"/>
    <w:rsid w:val="00E31582"/>
    <w:rsid w:val="00E31ECF"/>
    <w:rsid w:val="00E346A0"/>
    <w:rsid w:val="00E406EE"/>
    <w:rsid w:val="00E420C7"/>
    <w:rsid w:val="00E42706"/>
    <w:rsid w:val="00E433C8"/>
    <w:rsid w:val="00E43704"/>
    <w:rsid w:val="00E4600E"/>
    <w:rsid w:val="00E46CC6"/>
    <w:rsid w:val="00E4745B"/>
    <w:rsid w:val="00E47477"/>
    <w:rsid w:val="00E47C15"/>
    <w:rsid w:val="00E500A1"/>
    <w:rsid w:val="00E50429"/>
    <w:rsid w:val="00E50F24"/>
    <w:rsid w:val="00E50F81"/>
    <w:rsid w:val="00E51B2C"/>
    <w:rsid w:val="00E5510B"/>
    <w:rsid w:val="00E55776"/>
    <w:rsid w:val="00E60D2C"/>
    <w:rsid w:val="00E626EC"/>
    <w:rsid w:val="00E63089"/>
    <w:rsid w:val="00E65247"/>
    <w:rsid w:val="00E65739"/>
    <w:rsid w:val="00E66106"/>
    <w:rsid w:val="00E67B1E"/>
    <w:rsid w:val="00E74053"/>
    <w:rsid w:val="00E763E1"/>
    <w:rsid w:val="00E81AEF"/>
    <w:rsid w:val="00E8261D"/>
    <w:rsid w:val="00E8270B"/>
    <w:rsid w:val="00E86604"/>
    <w:rsid w:val="00E87469"/>
    <w:rsid w:val="00E91E2A"/>
    <w:rsid w:val="00E92315"/>
    <w:rsid w:val="00E93A40"/>
    <w:rsid w:val="00E946EB"/>
    <w:rsid w:val="00E95727"/>
    <w:rsid w:val="00E976AB"/>
    <w:rsid w:val="00EA168C"/>
    <w:rsid w:val="00EA29C3"/>
    <w:rsid w:val="00EA4533"/>
    <w:rsid w:val="00EA4BFC"/>
    <w:rsid w:val="00EA6141"/>
    <w:rsid w:val="00EB120D"/>
    <w:rsid w:val="00EB2C48"/>
    <w:rsid w:val="00EB3F48"/>
    <w:rsid w:val="00EB68B2"/>
    <w:rsid w:val="00EB68C0"/>
    <w:rsid w:val="00EB776F"/>
    <w:rsid w:val="00EC0514"/>
    <w:rsid w:val="00EC0CBA"/>
    <w:rsid w:val="00EC2EE9"/>
    <w:rsid w:val="00EC43AF"/>
    <w:rsid w:val="00EC56FB"/>
    <w:rsid w:val="00EC7D09"/>
    <w:rsid w:val="00ED31CC"/>
    <w:rsid w:val="00ED4E36"/>
    <w:rsid w:val="00ED64CE"/>
    <w:rsid w:val="00EE4357"/>
    <w:rsid w:val="00EE6002"/>
    <w:rsid w:val="00EF022E"/>
    <w:rsid w:val="00EF44C4"/>
    <w:rsid w:val="00EF74F6"/>
    <w:rsid w:val="00F001DF"/>
    <w:rsid w:val="00F05832"/>
    <w:rsid w:val="00F05870"/>
    <w:rsid w:val="00F05E4C"/>
    <w:rsid w:val="00F06F28"/>
    <w:rsid w:val="00F119B6"/>
    <w:rsid w:val="00F15F97"/>
    <w:rsid w:val="00F15F9C"/>
    <w:rsid w:val="00F24211"/>
    <w:rsid w:val="00F2548C"/>
    <w:rsid w:val="00F25A61"/>
    <w:rsid w:val="00F25A6B"/>
    <w:rsid w:val="00F33490"/>
    <w:rsid w:val="00F3500B"/>
    <w:rsid w:val="00F35338"/>
    <w:rsid w:val="00F40642"/>
    <w:rsid w:val="00F424D6"/>
    <w:rsid w:val="00F42787"/>
    <w:rsid w:val="00F42D27"/>
    <w:rsid w:val="00F42E77"/>
    <w:rsid w:val="00F43343"/>
    <w:rsid w:val="00F4392F"/>
    <w:rsid w:val="00F44817"/>
    <w:rsid w:val="00F4689A"/>
    <w:rsid w:val="00F46C18"/>
    <w:rsid w:val="00F47FB0"/>
    <w:rsid w:val="00F5017E"/>
    <w:rsid w:val="00F506F9"/>
    <w:rsid w:val="00F50B2E"/>
    <w:rsid w:val="00F533FD"/>
    <w:rsid w:val="00F534AA"/>
    <w:rsid w:val="00F54C7D"/>
    <w:rsid w:val="00F57307"/>
    <w:rsid w:val="00F60413"/>
    <w:rsid w:val="00F60767"/>
    <w:rsid w:val="00F60FAB"/>
    <w:rsid w:val="00F648D2"/>
    <w:rsid w:val="00F70F16"/>
    <w:rsid w:val="00F70F42"/>
    <w:rsid w:val="00F73819"/>
    <w:rsid w:val="00F742B4"/>
    <w:rsid w:val="00F762B8"/>
    <w:rsid w:val="00F763EE"/>
    <w:rsid w:val="00F80210"/>
    <w:rsid w:val="00F8279C"/>
    <w:rsid w:val="00F8381E"/>
    <w:rsid w:val="00F83D00"/>
    <w:rsid w:val="00F841D8"/>
    <w:rsid w:val="00F84261"/>
    <w:rsid w:val="00F84CFF"/>
    <w:rsid w:val="00F86092"/>
    <w:rsid w:val="00F86280"/>
    <w:rsid w:val="00F90A98"/>
    <w:rsid w:val="00F94290"/>
    <w:rsid w:val="00F95268"/>
    <w:rsid w:val="00FA1A76"/>
    <w:rsid w:val="00FA2CF1"/>
    <w:rsid w:val="00FA2E3B"/>
    <w:rsid w:val="00FA3265"/>
    <w:rsid w:val="00FA3A7B"/>
    <w:rsid w:val="00FA485F"/>
    <w:rsid w:val="00FA498F"/>
    <w:rsid w:val="00FC08FD"/>
    <w:rsid w:val="00FC11A2"/>
    <w:rsid w:val="00FC3FCB"/>
    <w:rsid w:val="00FC4080"/>
    <w:rsid w:val="00FC4CC1"/>
    <w:rsid w:val="00FC4F7E"/>
    <w:rsid w:val="00FC548C"/>
    <w:rsid w:val="00FC7B31"/>
    <w:rsid w:val="00FD1974"/>
    <w:rsid w:val="00FD39EB"/>
    <w:rsid w:val="00FD5099"/>
    <w:rsid w:val="00FD622F"/>
    <w:rsid w:val="00FD7255"/>
    <w:rsid w:val="00FE4DB6"/>
    <w:rsid w:val="00FE5211"/>
    <w:rsid w:val="00FF04E2"/>
    <w:rsid w:val="00FF0517"/>
    <w:rsid w:val="00FF0A2E"/>
    <w:rsid w:val="00FF1F45"/>
    <w:rsid w:val="00FF2683"/>
    <w:rsid w:val="00FF2D87"/>
    <w:rsid w:val="00FF3A6F"/>
    <w:rsid w:val="00FF4161"/>
    <w:rsid w:val="00FF6824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9"/>
  </w:style>
  <w:style w:type="paragraph" w:styleId="1">
    <w:name w:val="heading 1"/>
    <w:basedOn w:val="a"/>
    <w:next w:val="a"/>
    <w:link w:val="10"/>
    <w:uiPriority w:val="99"/>
    <w:qFormat/>
    <w:rsid w:val="00BC419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19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4198"/>
    <w:rPr>
      <w:rFonts w:ascii="Times New Roman" w:eastAsiaTheme="minorEastAsia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41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C4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BC41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BC4198"/>
    <w:pPr>
      <w:ind w:left="720"/>
      <w:contextualSpacing/>
    </w:pPr>
  </w:style>
  <w:style w:type="character" w:customStyle="1" w:styleId="a6">
    <w:name w:val="Цветовое выделение"/>
    <w:uiPriority w:val="99"/>
    <w:rsid w:val="00BC4198"/>
    <w:rPr>
      <w:b/>
      <w:bCs/>
      <w:color w:val="000080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BC4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C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19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C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198"/>
    <w:rPr>
      <w:rFonts w:eastAsiaTheme="minorEastAsia"/>
      <w:lang w:eastAsia="ru-RU"/>
    </w:rPr>
  </w:style>
  <w:style w:type="paragraph" w:customStyle="1" w:styleId="ConsPlusNormal">
    <w:name w:val="ConsPlusNormal"/>
    <w:rsid w:val="00BC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4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1570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rsid w:val="00C170F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">
    <w:name w:val="Основной текст Знак"/>
    <w:basedOn w:val="a0"/>
    <w:link w:val="ae"/>
    <w:rsid w:val="00C170F6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af0">
    <w:name w:val="Hyperlink"/>
    <w:basedOn w:val="a0"/>
    <w:uiPriority w:val="99"/>
    <w:semiHidden/>
    <w:unhideWhenUsed/>
    <w:rsid w:val="00BE59B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f1">
    <w:name w:val="Normal (Web)"/>
    <w:basedOn w:val="a"/>
    <w:link w:val="af2"/>
    <w:uiPriority w:val="99"/>
    <w:unhideWhenUsed/>
    <w:rsid w:val="00BE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E1957"/>
  </w:style>
  <w:style w:type="table" w:styleId="af3">
    <w:name w:val="Table Grid"/>
    <w:basedOn w:val="a1"/>
    <w:uiPriority w:val="59"/>
    <w:rsid w:val="007A4A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basedOn w:val="a0"/>
    <w:link w:val="af1"/>
    <w:uiPriority w:val="99"/>
    <w:locked/>
    <w:rsid w:val="00B14D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9"/>
  </w:style>
  <w:style w:type="paragraph" w:styleId="1">
    <w:name w:val="heading 1"/>
    <w:basedOn w:val="a"/>
    <w:next w:val="a"/>
    <w:link w:val="10"/>
    <w:uiPriority w:val="99"/>
    <w:qFormat/>
    <w:rsid w:val="00BC419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19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4198"/>
    <w:rPr>
      <w:rFonts w:ascii="Times New Roman" w:eastAsiaTheme="minorEastAsia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41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C4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BC41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BC4198"/>
    <w:pPr>
      <w:ind w:left="720"/>
      <w:contextualSpacing/>
    </w:pPr>
  </w:style>
  <w:style w:type="character" w:customStyle="1" w:styleId="a6">
    <w:name w:val="Цветовое выделение"/>
    <w:uiPriority w:val="99"/>
    <w:rsid w:val="00BC4198"/>
    <w:rPr>
      <w:b/>
      <w:bCs/>
      <w:color w:val="000080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BC4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C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19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C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198"/>
    <w:rPr>
      <w:rFonts w:eastAsiaTheme="minorEastAsia"/>
      <w:lang w:eastAsia="ru-RU"/>
    </w:rPr>
  </w:style>
  <w:style w:type="paragraph" w:customStyle="1" w:styleId="ConsPlusNormal">
    <w:name w:val="ConsPlusNormal"/>
    <w:rsid w:val="00BC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4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1570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rsid w:val="00C170F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">
    <w:name w:val="Основной текст Знак"/>
    <w:basedOn w:val="a0"/>
    <w:link w:val="ae"/>
    <w:rsid w:val="00C170F6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af0">
    <w:name w:val="Hyperlink"/>
    <w:basedOn w:val="a0"/>
    <w:uiPriority w:val="99"/>
    <w:semiHidden/>
    <w:unhideWhenUsed/>
    <w:rsid w:val="00BE59B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f1">
    <w:name w:val="Normal (Web)"/>
    <w:basedOn w:val="a"/>
    <w:link w:val="af2"/>
    <w:uiPriority w:val="99"/>
    <w:unhideWhenUsed/>
    <w:rsid w:val="00BE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E1957"/>
  </w:style>
  <w:style w:type="table" w:styleId="af3">
    <w:name w:val="Table Grid"/>
    <w:basedOn w:val="a1"/>
    <w:uiPriority w:val="59"/>
    <w:rsid w:val="007A4A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basedOn w:val="a0"/>
    <w:link w:val="af1"/>
    <w:uiPriority w:val="99"/>
    <w:locked/>
    <w:rsid w:val="00B14D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284C-C795-4C55-810F-7918777C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Бондаренко</cp:lastModifiedBy>
  <cp:revision>11</cp:revision>
  <cp:lastPrinted>2017-07-30T21:04:00Z</cp:lastPrinted>
  <dcterms:created xsi:type="dcterms:W3CDTF">2017-07-31T22:08:00Z</dcterms:created>
  <dcterms:modified xsi:type="dcterms:W3CDTF">2017-08-01T21:54:00Z</dcterms:modified>
</cp:coreProperties>
</file>