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8D" w:rsidRDefault="00516B7E" w:rsidP="00C16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ДОКЛАД</w:t>
      </w:r>
    </w:p>
    <w:p w:rsidR="00516B7E" w:rsidRPr="003A3E75" w:rsidRDefault="00516B7E" w:rsidP="0051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о деятельности Счетной палаты Чукотского автономного округа за 2021 год</w:t>
      </w:r>
    </w:p>
    <w:p w:rsidR="00516B7E" w:rsidRPr="003A3E75" w:rsidRDefault="00516B7E" w:rsidP="0051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DC2" w:rsidRDefault="00516B7E" w:rsidP="00C16D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C3371E" w:rsidRPr="003A3E75" w:rsidRDefault="00516B7E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 202</w:t>
      </w:r>
      <w:r w:rsidR="00BF2052" w:rsidRPr="003A3E75">
        <w:rPr>
          <w:rFonts w:ascii="Times New Roman" w:hAnsi="Times New Roman" w:cs="Times New Roman"/>
          <w:sz w:val="28"/>
          <w:szCs w:val="28"/>
        </w:rPr>
        <w:t>1</w:t>
      </w:r>
      <w:r w:rsidRPr="003A3E75">
        <w:rPr>
          <w:rFonts w:ascii="Times New Roman" w:hAnsi="Times New Roman" w:cs="Times New Roman"/>
          <w:sz w:val="28"/>
          <w:szCs w:val="28"/>
        </w:rPr>
        <w:t xml:space="preserve"> году деятельность Счетной палаты была направлена на исполнение полномочий, установленных действующим федеральным и региональным законодательством по обеспечению контроля за исполнением окружного бюджета, бюджета Чукотского территориального фонда обязательного медицинского страхования, осуществлению контроля за результативностью использования бюджетных средств</w:t>
      </w:r>
      <w:r w:rsidR="000F6440" w:rsidRPr="003A3E75">
        <w:rPr>
          <w:rFonts w:ascii="Times New Roman" w:hAnsi="Times New Roman" w:cs="Times New Roman"/>
          <w:sz w:val="28"/>
          <w:szCs w:val="28"/>
        </w:rPr>
        <w:t xml:space="preserve"> как участниками бюджетного процесса, так и получателями субсидий юридическими лицами, некоммерческими организациями</w:t>
      </w:r>
      <w:r w:rsidR="009A1892" w:rsidRPr="003A3E75">
        <w:rPr>
          <w:rFonts w:ascii="Times New Roman" w:hAnsi="Times New Roman" w:cs="Times New Roman"/>
          <w:sz w:val="28"/>
          <w:szCs w:val="28"/>
        </w:rPr>
        <w:t>, которые не являются участниками бюджетного процесса.</w:t>
      </w:r>
      <w:r w:rsidR="00C3371E" w:rsidRPr="003A3E75">
        <w:rPr>
          <w:rFonts w:ascii="Times New Roman" w:hAnsi="Times New Roman" w:cs="Times New Roman"/>
          <w:sz w:val="28"/>
          <w:szCs w:val="28"/>
        </w:rPr>
        <w:t xml:space="preserve"> Проверкам подверглись</w:t>
      </w:r>
      <w:r w:rsidR="0018722B" w:rsidRPr="003A3E7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3371E" w:rsidRPr="003A3E7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2 муниципальных образований: </w:t>
      </w:r>
      <w:proofErr w:type="spellStart"/>
      <w:r w:rsidR="00C3371E" w:rsidRPr="003A3E75"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 w:rsidR="00C3371E" w:rsidRPr="003A3E75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proofErr w:type="spellStart"/>
      <w:r w:rsidR="00C3371E" w:rsidRPr="003A3E75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="00C3371E" w:rsidRPr="003A3E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A1892" w:rsidRPr="003A3E75" w:rsidRDefault="009A1892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Все мероприятия, предусмотренные планом работы Счетной палаты на 2021 год выполнены.</w:t>
      </w:r>
      <w:r w:rsidR="00B75C05" w:rsidRPr="003A3E75">
        <w:rPr>
          <w:rFonts w:ascii="Times New Roman" w:hAnsi="Times New Roman" w:cs="Times New Roman"/>
          <w:sz w:val="28"/>
          <w:szCs w:val="28"/>
        </w:rPr>
        <w:t xml:space="preserve"> По результатам каждого контрольного и экспертно-аналитического</w:t>
      </w:r>
      <w:r w:rsidR="00490B33" w:rsidRPr="003A3E75">
        <w:rPr>
          <w:rFonts w:ascii="Times New Roman" w:hAnsi="Times New Roman" w:cs="Times New Roman"/>
          <w:sz w:val="28"/>
          <w:szCs w:val="28"/>
        </w:rPr>
        <w:t xml:space="preserve"> мероприятия отчет или заключение направлялись</w:t>
      </w:r>
      <w:r w:rsidR="00A1264D" w:rsidRPr="003A3E75">
        <w:rPr>
          <w:rFonts w:ascii="Times New Roman" w:hAnsi="Times New Roman" w:cs="Times New Roman"/>
          <w:sz w:val="28"/>
          <w:szCs w:val="28"/>
        </w:rPr>
        <w:t xml:space="preserve"> в Думу и Губернатору Чукотского автономного округа</w:t>
      </w:r>
      <w:r w:rsidR="008A1936" w:rsidRPr="003A3E75">
        <w:rPr>
          <w:rFonts w:ascii="Times New Roman" w:hAnsi="Times New Roman" w:cs="Times New Roman"/>
          <w:sz w:val="28"/>
          <w:szCs w:val="28"/>
        </w:rPr>
        <w:t>. Следует отметить, что все отчеты Счетной палаты рассмотрены Советом Думы, решения которого направлены в наш адрес. Информации от Губернатора или Правительства о рассмотрении отчетов Счетной палаты к нам не поступало.</w:t>
      </w:r>
    </w:p>
    <w:p w:rsidR="008A1936" w:rsidRPr="003A3E75" w:rsidRDefault="008A1936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Отчет о деятельности Счетной палаты в истекшем году направлен в Думу в установленные срок</w:t>
      </w:r>
      <w:r w:rsidR="00B87606" w:rsidRPr="003A3E75">
        <w:rPr>
          <w:rFonts w:ascii="Times New Roman" w:hAnsi="Times New Roman" w:cs="Times New Roman"/>
          <w:sz w:val="28"/>
          <w:szCs w:val="28"/>
        </w:rPr>
        <w:t>и.</w:t>
      </w:r>
    </w:p>
    <w:p w:rsidR="008A1936" w:rsidRPr="003A3E75" w:rsidRDefault="008A1936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 2021 году Счетной палатой проведено 18 контрольных и 33 экспертно-аналитических мероприятий</w:t>
      </w:r>
      <w:r w:rsidR="002F0177" w:rsidRPr="003A3E75">
        <w:rPr>
          <w:rFonts w:ascii="Times New Roman" w:hAnsi="Times New Roman" w:cs="Times New Roman"/>
          <w:sz w:val="28"/>
          <w:szCs w:val="28"/>
        </w:rPr>
        <w:t>, которыми охвачено 113 объектов, на 65</w:t>
      </w:r>
      <w:r w:rsidR="00B41465" w:rsidRPr="003A3E75">
        <w:rPr>
          <w:rFonts w:ascii="Times New Roman" w:hAnsi="Times New Roman" w:cs="Times New Roman"/>
          <w:sz w:val="28"/>
          <w:szCs w:val="28"/>
        </w:rPr>
        <w:t>-ти</w:t>
      </w:r>
      <w:r w:rsidR="002F0177" w:rsidRPr="003A3E75">
        <w:rPr>
          <w:rFonts w:ascii="Times New Roman" w:hAnsi="Times New Roman" w:cs="Times New Roman"/>
          <w:sz w:val="28"/>
          <w:szCs w:val="28"/>
        </w:rPr>
        <w:t xml:space="preserve"> из которых проведены контрольные мероприятия.</w:t>
      </w:r>
    </w:p>
    <w:p w:rsidR="00B41465" w:rsidRPr="003A3E75" w:rsidRDefault="002F0177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Выполнены 3 контрольные мероприятия по поручению Думы, 4 - по обращению окружной Прокуратуры и Следственного Управления СК РФ по Чукотскому автономному округу. Проведено 2 совместных контрольных мероприятия с муниципальными контрольно-счетными органами автономного округа. </w:t>
      </w:r>
    </w:p>
    <w:p w:rsidR="00CF38EF" w:rsidRPr="003A3E75" w:rsidRDefault="00CF38EF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Объем проверенных бюджетных средств в ходе контрольных и экспертно-аналитических мероприятий составил около 51 млрд. рублей</w:t>
      </w:r>
      <w:r w:rsidR="004A0037">
        <w:rPr>
          <w:rFonts w:ascii="Times New Roman" w:hAnsi="Times New Roman" w:cs="Times New Roman"/>
          <w:sz w:val="28"/>
          <w:szCs w:val="28"/>
        </w:rPr>
        <w:t>.</w:t>
      </w:r>
    </w:p>
    <w:p w:rsidR="00CF38EF" w:rsidRPr="003A3E75" w:rsidRDefault="00CF38EF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За год выявлено </w:t>
      </w:r>
      <w:r w:rsidR="001D4DA2" w:rsidRPr="003A3E75">
        <w:rPr>
          <w:rFonts w:ascii="Times New Roman" w:hAnsi="Times New Roman" w:cs="Times New Roman"/>
          <w:sz w:val="28"/>
          <w:szCs w:val="28"/>
        </w:rPr>
        <w:t>237</w:t>
      </w:r>
      <w:r w:rsidRPr="003A3E75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 на сумму 9</w:t>
      </w:r>
      <w:r w:rsidR="004A0037">
        <w:rPr>
          <w:rFonts w:ascii="Times New Roman" w:hAnsi="Times New Roman" w:cs="Times New Roman"/>
          <w:sz w:val="28"/>
          <w:szCs w:val="28"/>
        </w:rPr>
        <w:t>0</w:t>
      </w:r>
      <w:r w:rsidR="00285B6C" w:rsidRPr="003A3E75">
        <w:rPr>
          <w:rFonts w:ascii="Times New Roman" w:hAnsi="Times New Roman" w:cs="Times New Roman"/>
          <w:sz w:val="28"/>
          <w:szCs w:val="28"/>
        </w:rPr>
        <w:t>91,6</w:t>
      </w:r>
      <w:r w:rsidR="002812E4" w:rsidRPr="003A3E75">
        <w:rPr>
          <w:rFonts w:ascii="Times New Roman" w:hAnsi="Times New Roman" w:cs="Times New Roman"/>
          <w:sz w:val="28"/>
          <w:szCs w:val="28"/>
        </w:rPr>
        <w:t xml:space="preserve"> млн.</w:t>
      </w:r>
      <w:r w:rsidR="001D4DA2" w:rsidRPr="003A3E75">
        <w:rPr>
          <w:rFonts w:ascii="Times New Roman" w:hAnsi="Times New Roman" w:cs="Times New Roman"/>
          <w:sz w:val="28"/>
          <w:szCs w:val="28"/>
        </w:rPr>
        <w:t xml:space="preserve"> рублей, или 17,9% объема проверенных средств и 986 </w:t>
      </w:r>
      <w:proofErr w:type="gramStart"/>
      <w:r w:rsidR="001D4DA2" w:rsidRPr="003A3E7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1D4DA2" w:rsidRPr="003A3E75">
        <w:rPr>
          <w:rFonts w:ascii="Times New Roman" w:hAnsi="Times New Roman" w:cs="Times New Roman"/>
          <w:sz w:val="28"/>
          <w:szCs w:val="28"/>
        </w:rPr>
        <w:t xml:space="preserve"> не имеющих стоимостной оценки.  </w:t>
      </w:r>
    </w:p>
    <w:p w:rsidR="002812E4" w:rsidRPr="003A3E75" w:rsidRDefault="002812E4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В общем количестве выявленных нарушений 25,2% составляют нарушения при формировании и исполнении бюджетов, по 21% приходится </w:t>
      </w:r>
      <w:r w:rsidRPr="003A3E7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F5200" w:rsidRPr="003A3E75">
        <w:rPr>
          <w:rFonts w:ascii="Times New Roman" w:hAnsi="Times New Roman" w:cs="Times New Roman"/>
          <w:sz w:val="28"/>
          <w:szCs w:val="28"/>
        </w:rPr>
        <w:t xml:space="preserve"> нарушения в сфере управления и распоряжения государственной собственностью и осуществлении закупок для государственных и муниципальных нужд. Треть нарушений составляют нарушения ведения бухгалтерского учета, составления и </w:t>
      </w:r>
      <w:proofErr w:type="gramStart"/>
      <w:r w:rsidR="007F5200" w:rsidRPr="003A3E75">
        <w:rPr>
          <w:rFonts w:ascii="Times New Roman" w:hAnsi="Times New Roman" w:cs="Times New Roman"/>
          <w:sz w:val="28"/>
          <w:szCs w:val="28"/>
        </w:rPr>
        <w:t>представления</w:t>
      </w:r>
      <w:r w:rsidR="00066207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7F5200" w:rsidRPr="003A3E75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proofErr w:type="gramEnd"/>
      <w:r w:rsidR="007F5200" w:rsidRPr="003A3E75">
        <w:rPr>
          <w:rFonts w:ascii="Times New Roman" w:hAnsi="Times New Roman" w:cs="Times New Roman"/>
          <w:sz w:val="28"/>
          <w:szCs w:val="28"/>
        </w:rPr>
        <w:t xml:space="preserve"> и иные нарушения.</w:t>
      </w:r>
    </w:p>
    <w:p w:rsidR="00CF38EF" w:rsidRPr="003A3E75" w:rsidRDefault="00830DA7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Установлены факты</w:t>
      </w:r>
      <w:r w:rsidR="00BF18CC" w:rsidRPr="003A3E75">
        <w:rPr>
          <w:rFonts w:ascii="Times New Roman" w:hAnsi="Times New Roman" w:cs="Times New Roman"/>
          <w:sz w:val="28"/>
          <w:szCs w:val="28"/>
        </w:rPr>
        <w:t xml:space="preserve"> нерезультативного</w:t>
      </w:r>
      <w:r w:rsidRPr="003A3E75">
        <w:rPr>
          <w:rFonts w:ascii="Times New Roman" w:hAnsi="Times New Roman" w:cs="Times New Roman"/>
          <w:sz w:val="28"/>
          <w:szCs w:val="28"/>
        </w:rPr>
        <w:t xml:space="preserve"> ис</w:t>
      </w:r>
      <w:r w:rsidR="007F5438" w:rsidRPr="003A3E75">
        <w:rPr>
          <w:rFonts w:ascii="Times New Roman" w:hAnsi="Times New Roman" w:cs="Times New Roman"/>
          <w:sz w:val="28"/>
          <w:szCs w:val="28"/>
        </w:rPr>
        <w:t>п</w:t>
      </w:r>
      <w:r w:rsidRPr="003A3E75">
        <w:rPr>
          <w:rFonts w:ascii="Times New Roman" w:hAnsi="Times New Roman" w:cs="Times New Roman"/>
          <w:sz w:val="28"/>
          <w:szCs w:val="28"/>
        </w:rPr>
        <w:t>ользования бюджетных средств</w:t>
      </w:r>
      <w:r w:rsidR="007F5438" w:rsidRPr="003A3E7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F18CC" w:rsidRPr="003A3E75">
        <w:rPr>
          <w:rFonts w:ascii="Times New Roman" w:hAnsi="Times New Roman" w:cs="Times New Roman"/>
          <w:sz w:val="28"/>
          <w:szCs w:val="28"/>
        </w:rPr>
        <w:t>276,3</w:t>
      </w:r>
      <w:r w:rsidR="007F5438" w:rsidRPr="003A3E75">
        <w:rPr>
          <w:rFonts w:ascii="Times New Roman" w:hAnsi="Times New Roman" w:cs="Times New Roman"/>
          <w:sz w:val="28"/>
          <w:szCs w:val="28"/>
        </w:rPr>
        <w:t xml:space="preserve">  млн. рублей, из которых  на 179 млн. рублей списаны расходы на проектно-изыскательские работы и проектно-сметную документацию, которые своевременно не использованы</w:t>
      </w:r>
      <w:r w:rsidR="00BF18CC" w:rsidRPr="003A3E75">
        <w:rPr>
          <w:rFonts w:ascii="Times New Roman" w:hAnsi="Times New Roman" w:cs="Times New Roman"/>
          <w:sz w:val="28"/>
          <w:szCs w:val="28"/>
        </w:rPr>
        <w:t>, морально устарели и не пригодны для строительства объекто</w:t>
      </w:r>
      <w:r w:rsidR="00066207" w:rsidRPr="003A3E75">
        <w:rPr>
          <w:rFonts w:ascii="Times New Roman" w:hAnsi="Times New Roman" w:cs="Times New Roman"/>
          <w:sz w:val="28"/>
          <w:szCs w:val="28"/>
        </w:rPr>
        <w:t>в и на 91,4 млн. рублей</w:t>
      </w:r>
      <w:r w:rsidR="00BF18CC" w:rsidRPr="003A3E75">
        <w:rPr>
          <w:rFonts w:ascii="Times New Roman" w:hAnsi="Times New Roman" w:cs="Times New Roman"/>
          <w:sz w:val="28"/>
          <w:szCs w:val="28"/>
        </w:rPr>
        <w:t xml:space="preserve"> допущены избыточные расходы  окружного бюджета</w:t>
      </w:r>
      <w:r w:rsidR="00066207" w:rsidRPr="003A3E75">
        <w:rPr>
          <w:rFonts w:ascii="Times New Roman" w:hAnsi="Times New Roman" w:cs="Times New Roman"/>
          <w:sz w:val="28"/>
          <w:szCs w:val="28"/>
        </w:rPr>
        <w:t>,</w:t>
      </w:r>
      <w:r w:rsidR="00BF18CC" w:rsidRPr="003A3E75">
        <w:rPr>
          <w:rFonts w:ascii="Times New Roman" w:hAnsi="Times New Roman" w:cs="Times New Roman"/>
          <w:sz w:val="28"/>
          <w:szCs w:val="28"/>
        </w:rPr>
        <w:t xml:space="preserve"> в  том числе 90 млн. рублей на исполнение судебных актов РФ и мировых соглашений по возмещению причиненного вреда</w:t>
      </w:r>
      <w:r w:rsidR="00923AA6" w:rsidRPr="003A3E75">
        <w:rPr>
          <w:rFonts w:ascii="Times New Roman" w:hAnsi="Times New Roman" w:cs="Times New Roman"/>
          <w:sz w:val="28"/>
          <w:szCs w:val="28"/>
        </w:rPr>
        <w:t>, т.е. на компенсацию последствий нарушений законодательства.</w:t>
      </w:r>
      <w:r w:rsidR="00BF18CC" w:rsidRPr="003A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EF" w:rsidRPr="003A3E75" w:rsidRDefault="00F757FF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Для устранения выявленных нарушений, объектам контроля направлено 14 Представлений Счетной палаты, </w:t>
      </w:r>
      <w:r w:rsidR="0010057D" w:rsidRPr="003A3E75">
        <w:rPr>
          <w:rFonts w:ascii="Times New Roman" w:hAnsi="Times New Roman" w:cs="Times New Roman"/>
          <w:sz w:val="28"/>
          <w:szCs w:val="28"/>
        </w:rPr>
        <w:t>13</w:t>
      </w:r>
      <w:r w:rsidRPr="003A3E75">
        <w:rPr>
          <w:rFonts w:ascii="Times New Roman" w:hAnsi="Times New Roman" w:cs="Times New Roman"/>
          <w:sz w:val="28"/>
          <w:szCs w:val="28"/>
        </w:rPr>
        <w:t xml:space="preserve"> из которых выполнено в</w:t>
      </w:r>
      <w:r w:rsidR="0010057D" w:rsidRPr="003A3E75">
        <w:rPr>
          <w:rFonts w:ascii="Times New Roman" w:hAnsi="Times New Roman" w:cs="Times New Roman"/>
          <w:sz w:val="28"/>
          <w:szCs w:val="28"/>
        </w:rPr>
        <w:t xml:space="preserve"> установленные сроки</w:t>
      </w:r>
      <w:r w:rsidRPr="003A3E75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10057D" w:rsidRPr="003A3E75">
        <w:rPr>
          <w:rFonts w:ascii="Times New Roman" w:hAnsi="Times New Roman" w:cs="Times New Roman"/>
          <w:sz w:val="28"/>
          <w:szCs w:val="28"/>
        </w:rPr>
        <w:t xml:space="preserve">одного представления продлено до 1 </w:t>
      </w:r>
      <w:proofErr w:type="gramStart"/>
      <w:r w:rsidR="0010057D" w:rsidRPr="003A3E75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A3E75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Pr="003A3E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0B1D" w:rsidRPr="003A3E75" w:rsidRDefault="00CF0B1D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В адрес уполномоченных органов направлено 20 писем с рекомендациями и предложениями по устранению причин, приведших к нарушениям действующего законодательства и недопущению их в дальнейшем. </w:t>
      </w:r>
    </w:p>
    <w:p w:rsidR="00F757FF" w:rsidRPr="003A3E75" w:rsidRDefault="00F757FF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Устранено нарушений на сумму 356 млн. рублей, положения 18 нормативных правовых локальных актов приведены или вновь приняты в соответствие с законодательством.</w:t>
      </w:r>
    </w:p>
    <w:p w:rsidR="00CF38EF" w:rsidRPr="003A3E75" w:rsidRDefault="007B10EF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D4D94" w:rsidRPr="003A3E75">
        <w:rPr>
          <w:rFonts w:ascii="Times New Roman" w:hAnsi="Times New Roman" w:cs="Times New Roman"/>
          <w:sz w:val="28"/>
          <w:szCs w:val="28"/>
        </w:rPr>
        <w:t>3</w:t>
      </w:r>
      <w:r w:rsidRPr="003A3E75">
        <w:rPr>
          <w:rFonts w:ascii="Times New Roman" w:hAnsi="Times New Roman" w:cs="Times New Roman"/>
          <w:sz w:val="28"/>
          <w:szCs w:val="28"/>
        </w:rPr>
        <w:t xml:space="preserve">-х контрольных мероприятий направлены  в Прокуратуру Чукотского автономного округа для принятия мер прокурорского реагирования, материалы одного контрольного мероприятия направлены в Следственное Управление Следственного Комитета РФ по Чукотскому автономному округу, которые приобщены к уголовному делу, возбужденному по признакам преступления, предусмотренного ч.4 ст.159 УК РФ.  </w:t>
      </w:r>
    </w:p>
    <w:p w:rsidR="006F17BB" w:rsidRPr="003A3E75" w:rsidRDefault="001A69E8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Счетная палата</w:t>
      </w:r>
      <w:r w:rsidR="002074F1" w:rsidRPr="003A3E75">
        <w:rPr>
          <w:rFonts w:ascii="Times New Roman" w:hAnsi="Times New Roman" w:cs="Times New Roman"/>
          <w:sz w:val="28"/>
          <w:szCs w:val="28"/>
        </w:rPr>
        <w:t xml:space="preserve"> большое внимание уделяет превентивным мерам с целью предотвращения возможных бюджетных нарушений на стадии принятия нормативных правовых актов. В истекшем году проведено 87 экспертиз проектов законодательных и иных нормативных правовых актов. 12 проектов прошли экспертизу с замечаниями, приняты с учетом замечаний и предложений 7 нормативных правовых актов или 58,3%.</w:t>
      </w:r>
      <w:r w:rsidR="000133EC" w:rsidRPr="003A3E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19D6" w:rsidRPr="003A3E75" w:rsidRDefault="0014141B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 своем докладе хочу остановиться на</w:t>
      </w:r>
      <w:r w:rsidR="00C347CA" w:rsidRPr="003A3E75">
        <w:rPr>
          <w:rFonts w:ascii="Times New Roman" w:hAnsi="Times New Roman" w:cs="Times New Roman"/>
          <w:sz w:val="28"/>
          <w:szCs w:val="28"/>
        </w:rPr>
        <w:t xml:space="preserve"> отдельных вопросах, на мой взгляд, важных, которые возникают</w:t>
      </w:r>
      <w:r w:rsidR="006F17BB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C347CA" w:rsidRPr="003A3E75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5D6" w:rsidRPr="003A3E75">
        <w:rPr>
          <w:rFonts w:ascii="Times New Roman" w:hAnsi="Times New Roman" w:cs="Times New Roman"/>
          <w:sz w:val="28"/>
          <w:szCs w:val="28"/>
        </w:rPr>
        <w:t>и</w:t>
      </w:r>
      <w:r w:rsidR="00D57C9A">
        <w:rPr>
          <w:rFonts w:ascii="Times New Roman" w:hAnsi="Times New Roman" w:cs="Times New Roman"/>
          <w:sz w:val="28"/>
          <w:szCs w:val="28"/>
        </w:rPr>
        <w:t>,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BB75D6" w:rsidRPr="003A3E75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D57C9A">
        <w:rPr>
          <w:rFonts w:ascii="Times New Roman" w:hAnsi="Times New Roman" w:cs="Times New Roman"/>
          <w:sz w:val="28"/>
          <w:szCs w:val="28"/>
        </w:rPr>
        <w:t>,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 длительное время не решаются.</w:t>
      </w:r>
    </w:p>
    <w:p w:rsidR="005062D5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lastRenderedPageBreak/>
        <w:t xml:space="preserve">Окружной бюджет на 96-97% 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3A3E7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A3E75">
        <w:rPr>
          <w:rFonts w:ascii="Times New Roman" w:hAnsi="Times New Roman" w:cs="Times New Roman"/>
          <w:sz w:val="28"/>
          <w:szCs w:val="28"/>
        </w:rPr>
        <w:t xml:space="preserve">государственных программ и входящих в них региональных проектов. Поэтому Счетная палата самое пристальное внимание уделяет вопросам </w:t>
      </w:r>
      <w:r w:rsidR="004E0007" w:rsidRPr="003A3E75">
        <w:rPr>
          <w:rFonts w:ascii="Times New Roman" w:hAnsi="Times New Roman" w:cs="Times New Roman"/>
          <w:sz w:val="28"/>
          <w:szCs w:val="28"/>
        </w:rPr>
        <w:t xml:space="preserve">их </w:t>
      </w:r>
      <w:r w:rsidRPr="003A3E75">
        <w:rPr>
          <w:rFonts w:ascii="Times New Roman" w:hAnsi="Times New Roman" w:cs="Times New Roman"/>
          <w:sz w:val="28"/>
          <w:szCs w:val="28"/>
        </w:rPr>
        <w:t>реализации</w:t>
      </w:r>
      <w:r w:rsidR="004E0007" w:rsidRPr="003A3E75">
        <w:rPr>
          <w:rFonts w:ascii="Times New Roman" w:hAnsi="Times New Roman" w:cs="Times New Roman"/>
          <w:sz w:val="28"/>
          <w:szCs w:val="28"/>
        </w:rPr>
        <w:t>.</w:t>
      </w:r>
      <w:r w:rsidRPr="003A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CF3" w:rsidRPr="003A3E75" w:rsidRDefault="00972CD8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 2021 году Счетная палата провела</w:t>
      </w:r>
      <w:r w:rsidR="00927CCC" w:rsidRPr="003A3E75">
        <w:rPr>
          <w:rFonts w:ascii="Times New Roman" w:hAnsi="Times New Roman" w:cs="Times New Roman"/>
          <w:sz w:val="28"/>
          <w:szCs w:val="28"/>
        </w:rPr>
        <w:t xml:space="preserve"> анализ сводного годового доклада о ходе реализации и оценке эффективности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  </w:t>
      </w:r>
      <w:r w:rsidR="00927CCC" w:rsidRPr="003A3E75">
        <w:rPr>
          <w:rFonts w:ascii="Times New Roman" w:hAnsi="Times New Roman" w:cs="Times New Roman"/>
          <w:sz w:val="28"/>
          <w:szCs w:val="28"/>
        </w:rPr>
        <w:t xml:space="preserve"> государственных программ за 2020 год</w:t>
      </w:r>
      <w:r w:rsidR="00BB75D6" w:rsidRPr="003A3E75">
        <w:rPr>
          <w:rFonts w:ascii="Times New Roman" w:hAnsi="Times New Roman" w:cs="Times New Roman"/>
          <w:sz w:val="28"/>
          <w:szCs w:val="28"/>
        </w:rPr>
        <w:t>.</w:t>
      </w:r>
      <w:r w:rsidR="0001125C" w:rsidRPr="003A3E75">
        <w:rPr>
          <w:rFonts w:ascii="Times New Roman" w:hAnsi="Times New Roman" w:cs="Times New Roman"/>
          <w:sz w:val="28"/>
          <w:szCs w:val="28"/>
        </w:rPr>
        <w:t xml:space="preserve"> Так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ой же анализ </w:t>
      </w:r>
      <w:r w:rsidR="0001125C" w:rsidRPr="003A3E75">
        <w:rPr>
          <w:rFonts w:ascii="Times New Roman" w:hAnsi="Times New Roman" w:cs="Times New Roman"/>
          <w:sz w:val="28"/>
          <w:szCs w:val="28"/>
        </w:rPr>
        <w:t>проведен за полугодие и 9 месяцев 2021 года. Следует отметить, что ответственные исполнители гос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01125C" w:rsidRPr="003A3E75">
        <w:rPr>
          <w:rFonts w:ascii="Times New Roman" w:hAnsi="Times New Roman" w:cs="Times New Roman"/>
          <w:sz w:val="28"/>
          <w:szCs w:val="28"/>
        </w:rPr>
        <w:t xml:space="preserve">программ недостаточно контролируют их исполнение. По отдельным программам </w:t>
      </w:r>
      <w:r w:rsidR="007B6CF3" w:rsidRPr="003A3E75">
        <w:rPr>
          <w:rFonts w:ascii="Times New Roman" w:hAnsi="Times New Roman" w:cs="Times New Roman"/>
          <w:sz w:val="28"/>
          <w:szCs w:val="28"/>
        </w:rPr>
        <w:t>отсутствуют реальные фактические показатели выполнения мероприятий и отражаются по кассовым расходам.  В отчетах не отражаются авансы, которые были перечислены поставщикам и подрядчикам в предыдущие годы, т.е. дебиторская задолженность, а учитываются только ассигнования текущего года. Отсутствие надлежащего контроля</w:t>
      </w:r>
      <w:r w:rsidR="00D57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CF3" w:rsidRPr="003A3E75">
        <w:rPr>
          <w:rFonts w:ascii="Times New Roman" w:hAnsi="Times New Roman" w:cs="Times New Roman"/>
          <w:sz w:val="28"/>
          <w:szCs w:val="28"/>
        </w:rPr>
        <w:t>за  фактическим</w:t>
      </w:r>
      <w:proofErr w:type="gramEnd"/>
      <w:r w:rsidR="007B6CF3" w:rsidRPr="003A3E75">
        <w:rPr>
          <w:rFonts w:ascii="Times New Roman" w:hAnsi="Times New Roman" w:cs="Times New Roman"/>
          <w:sz w:val="28"/>
          <w:szCs w:val="28"/>
        </w:rPr>
        <w:t xml:space="preserve"> выполнением работ по перечисленным авансам может  привести к утрате бюджетных средств в значительных суммах. </w:t>
      </w:r>
    </w:p>
    <w:p w:rsidR="00EB2AE8" w:rsidRPr="003A3E75" w:rsidRDefault="007B6CF3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По итогам 2020 года из установленных 92 целевых показателей результативности выполнения госпрограмм не выполнено 24, из 487 показателей результативности реализации подпрограмм не выполнено 119. </w:t>
      </w:r>
      <w:r w:rsidR="00B16512" w:rsidRPr="003A3E75">
        <w:rPr>
          <w:rFonts w:ascii="Times New Roman" w:hAnsi="Times New Roman" w:cs="Times New Roman"/>
          <w:sz w:val="28"/>
          <w:szCs w:val="28"/>
        </w:rPr>
        <w:t xml:space="preserve"> В то же время 16 программ</w:t>
      </w:r>
      <w:r w:rsidR="003E7FF0" w:rsidRPr="003A3E75">
        <w:rPr>
          <w:rFonts w:ascii="Times New Roman" w:hAnsi="Times New Roman" w:cs="Times New Roman"/>
          <w:sz w:val="28"/>
          <w:szCs w:val="28"/>
        </w:rPr>
        <w:t xml:space="preserve"> из 18</w:t>
      </w:r>
      <w:r w:rsidR="00B16512" w:rsidRPr="003A3E75">
        <w:rPr>
          <w:rFonts w:ascii="Times New Roman" w:hAnsi="Times New Roman" w:cs="Times New Roman"/>
          <w:sz w:val="28"/>
          <w:szCs w:val="28"/>
        </w:rPr>
        <w:t xml:space="preserve"> оценены с высоким уровнем эффективности и 2 со средним уровнем эффективности.</w:t>
      </w:r>
      <w:r w:rsidR="008A3EBE" w:rsidRPr="003A3E75">
        <w:rPr>
          <w:rFonts w:ascii="Times New Roman" w:hAnsi="Times New Roman" w:cs="Times New Roman"/>
          <w:sz w:val="28"/>
          <w:szCs w:val="28"/>
        </w:rPr>
        <w:t xml:space="preserve"> С высоким уровнем эффективности оценена программа «Формирование комфортной городской среды в Чукотском автономном округе» при нулевом фактическом выполнении мероприятий.</w:t>
      </w:r>
    </w:p>
    <w:p w:rsidR="005062D5" w:rsidRPr="00D57C9A" w:rsidRDefault="008A3EBE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 Так же оценена и госпрограмма «Развитие энергетики Чукотского автономного округа» несмотря на то, что самые </w:t>
      </w:r>
      <w:proofErr w:type="spellStart"/>
      <w:r w:rsidRPr="003A3E75">
        <w:rPr>
          <w:rFonts w:ascii="Times New Roman" w:hAnsi="Times New Roman" w:cs="Times New Roman"/>
          <w:sz w:val="28"/>
          <w:szCs w:val="28"/>
        </w:rPr>
        <w:t>высокостоимостные</w:t>
      </w:r>
      <w:proofErr w:type="spellEnd"/>
      <w:r w:rsidRPr="003A3E75">
        <w:rPr>
          <w:rFonts w:ascii="Times New Roman" w:hAnsi="Times New Roman" w:cs="Times New Roman"/>
          <w:sz w:val="28"/>
          <w:szCs w:val="28"/>
        </w:rPr>
        <w:t xml:space="preserve"> инвестиционные мероприятия не исполнялись, а из бюджета в 2018-2020 годах </w:t>
      </w:r>
      <w:r w:rsidR="004E0007" w:rsidRPr="003A3E75">
        <w:rPr>
          <w:rFonts w:ascii="Times New Roman" w:hAnsi="Times New Roman" w:cs="Times New Roman"/>
          <w:sz w:val="28"/>
          <w:szCs w:val="28"/>
        </w:rPr>
        <w:t>направлено</w:t>
      </w:r>
      <w:r w:rsidRPr="003A3E75">
        <w:rPr>
          <w:rFonts w:ascii="Times New Roman" w:hAnsi="Times New Roman" w:cs="Times New Roman"/>
          <w:sz w:val="28"/>
          <w:szCs w:val="28"/>
        </w:rPr>
        <w:t xml:space="preserve"> 11,3 млрд. рублей, которые находятся у коммерческих организаций</w:t>
      </w:r>
      <w:r w:rsidR="007B6CF3" w:rsidRPr="003A3E75">
        <w:rPr>
          <w:rFonts w:ascii="Times New Roman" w:hAnsi="Times New Roman" w:cs="Times New Roman"/>
          <w:sz w:val="28"/>
          <w:szCs w:val="28"/>
        </w:rPr>
        <w:t>.</w:t>
      </w:r>
      <w:r w:rsidR="003E7FF0" w:rsidRPr="003A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30A" w:rsidRPr="003A3E75" w:rsidRDefault="00932E19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На протяжении ряда лет Счетная палата отмечает недостатки системы оценки эффективности реализации государственных программ, установленной Постановлением Правительства Чукотского автономного округа</w:t>
      </w:r>
      <w:r w:rsidR="00EB34EE" w:rsidRPr="003A3E75">
        <w:rPr>
          <w:rFonts w:ascii="Times New Roman" w:hAnsi="Times New Roman" w:cs="Times New Roman"/>
          <w:sz w:val="28"/>
          <w:szCs w:val="28"/>
        </w:rPr>
        <w:t xml:space="preserve"> от 10 сентября 2013 года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 № 359</w:t>
      </w:r>
      <w:r w:rsidR="00EB34EE" w:rsidRPr="003A3E7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Чукотского</w:t>
      </w:r>
      <w:r w:rsidR="005649AF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EB34EE" w:rsidRPr="003A3E75">
        <w:rPr>
          <w:rFonts w:ascii="Times New Roman" w:hAnsi="Times New Roman" w:cs="Times New Roman"/>
          <w:sz w:val="28"/>
          <w:szCs w:val="28"/>
        </w:rPr>
        <w:t>автономного округа»</w:t>
      </w:r>
      <w:r w:rsidR="005649AF" w:rsidRPr="003A3E75">
        <w:rPr>
          <w:rFonts w:ascii="Times New Roman" w:hAnsi="Times New Roman" w:cs="Times New Roman"/>
          <w:sz w:val="28"/>
          <w:szCs w:val="28"/>
        </w:rPr>
        <w:t>:</w:t>
      </w:r>
    </w:p>
    <w:p w:rsidR="00932E19" w:rsidRPr="003A3E75" w:rsidRDefault="00932E19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-действующие показатели эффективности реализации государственных программ и подпрограмм носят обобщенный характер, применяются единообразно посредством прямого подсчета</w:t>
      </w:r>
      <w:r w:rsidR="00715284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Pr="003A3E75">
        <w:rPr>
          <w:rFonts w:ascii="Times New Roman" w:hAnsi="Times New Roman" w:cs="Times New Roman"/>
          <w:sz w:val="28"/>
          <w:szCs w:val="28"/>
        </w:rPr>
        <w:t xml:space="preserve">результативности                               </w:t>
      </w:r>
      <w:proofErr w:type="gramStart"/>
      <w:r w:rsidRPr="003A3E7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A3E75">
        <w:rPr>
          <w:rFonts w:ascii="Times New Roman" w:hAnsi="Times New Roman" w:cs="Times New Roman"/>
          <w:sz w:val="28"/>
          <w:szCs w:val="28"/>
        </w:rPr>
        <w:t>сопоставление плановых и фактических значений показателей) и характеризуют только исполнительскую дисциплину;</w:t>
      </w:r>
    </w:p>
    <w:p w:rsidR="00932E19" w:rsidRPr="003A3E75" w:rsidRDefault="00932E19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lastRenderedPageBreak/>
        <w:t>- установленные показатели эффективности не учитывают особенности той или иной государственной программы ( подпрограммы) при реализации долгосрочных инвестиционных проектов, значительный объем авансирования мероприятий в отчетном периоде, которые будут исполняться в течение нескольких последующих лет</w:t>
      </w:r>
      <w:r w:rsidR="001C0301" w:rsidRPr="003A3E75">
        <w:rPr>
          <w:rFonts w:ascii="Times New Roman" w:hAnsi="Times New Roman" w:cs="Times New Roman"/>
          <w:sz w:val="28"/>
          <w:szCs w:val="28"/>
        </w:rPr>
        <w:t>, наличие рисков неисполнения мероприятий, которые влияют на общую оценку эффективности госпрограммы;</w:t>
      </w:r>
    </w:p>
    <w:p w:rsidR="001C0301" w:rsidRPr="003A3E75" w:rsidRDefault="001C0301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- при оценке эффективности реализации госпрограмм не применяются показатели качества управления программой</w:t>
      </w:r>
      <w:r w:rsidR="00B87606" w:rsidRPr="003A3E75">
        <w:rPr>
          <w:rFonts w:ascii="Times New Roman" w:hAnsi="Times New Roman" w:cs="Times New Roman"/>
          <w:sz w:val="28"/>
          <w:szCs w:val="28"/>
        </w:rPr>
        <w:t>,</w:t>
      </w:r>
      <w:r w:rsidRPr="003A3E75">
        <w:rPr>
          <w:rFonts w:ascii="Times New Roman" w:hAnsi="Times New Roman" w:cs="Times New Roman"/>
          <w:sz w:val="28"/>
          <w:szCs w:val="28"/>
        </w:rPr>
        <w:t xml:space="preserve"> учет количества изменений в госпрограмму, своевременность и полнота отчета о ее исполнении, не учитываются открытость и доступность информации о реализации госпрограмм и их обсуждение на общественных советах.</w:t>
      </w:r>
    </w:p>
    <w:p w:rsidR="005062D5" w:rsidRPr="003A3E75" w:rsidRDefault="009232B4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Все </w:t>
      </w:r>
      <w:r w:rsidR="001C0301" w:rsidRPr="003A3E75">
        <w:rPr>
          <w:rFonts w:ascii="Times New Roman" w:hAnsi="Times New Roman" w:cs="Times New Roman"/>
          <w:sz w:val="28"/>
          <w:szCs w:val="28"/>
        </w:rPr>
        <w:t>эти</w:t>
      </w:r>
      <w:r w:rsidRPr="003A3E75">
        <w:rPr>
          <w:rFonts w:ascii="Times New Roman" w:hAnsi="Times New Roman" w:cs="Times New Roman"/>
          <w:sz w:val="28"/>
          <w:szCs w:val="28"/>
        </w:rPr>
        <w:t xml:space="preserve"> недостатки, которые я озвучила сохраняются</w:t>
      </w:r>
      <w:r w:rsidR="001C0301" w:rsidRPr="003A3E75">
        <w:rPr>
          <w:rFonts w:ascii="Times New Roman" w:hAnsi="Times New Roman" w:cs="Times New Roman"/>
          <w:sz w:val="28"/>
          <w:szCs w:val="28"/>
        </w:rPr>
        <w:t xml:space="preserve"> и сейчас.</w:t>
      </w:r>
      <w:r w:rsidR="005B1C96" w:rsidRPr="003A3E75">
        <w:rPr>
          <w:rFonts w:ascii="Times New Roman" w:hAnsi="Times New Roman" w:cs="Times New Roman"/>
          <w:sz w:val="28"/>
          <w:szCs w:val="28"/>
        </w:rPr>
        <w:t xml:space="preserve"> По итогам 9-ти месяцев</w:t>
      </w:r>
      <w:r w:rsidR="00B87606" w:rsidRPr="003A3E7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B1C96" w:rsidRPr="003A3E75">
        <w:rPr>
          <w:rFonts w:ascii="Times New Roman" w:hAnsi="Times New Roman" w:cs="Times New Roman"/>
          <w:sz w:val="28"/>
          <w:szCs w:val="28"/>
        </w:rPr>
        <w:t xml:space="preserve"> на реализацию гос</w:t>
      </w:r>
      <w:r w:rsidR="00BB75D6" w:rsidRPr="003A3E75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5B1C96" w:rsidRPr="003A3E75">
        <w:rPr>
          <w:rFonts w:ascii="Times New Roman" w:hAnsi="Times New Roman" w:cs="Times New Roman"/>
          <w:sz w:val="28"/>
          <w:szCs w:val="28"/>
        </w:rPr>
        <w:t>программ направлено только 49 процентов бюджетных средств от утвержденных объемов сводной бюджетной росписью и 5</w:t>
      </w:r>
      <w:r w:rsidR="009F0334">
        <w:rPr>
          <w:rFonts w:ascii="Times New Roman" w:hAnsi="Times New Roman" w:cs="Times New Roman"/>
          <w:sz w:val="28"/>
          <w:szCs w:val="28"/>
        </w:rPr>
        <w:t>1</w:t>
      </w:r>
      <w:r w:rsidR="005B1C96" w:rsidRPr="003A3E75">
        <w:rPr>
          <w:rFonts w:ascii="Times New Roman" w:hAnsi="Times New Roman" w:cs="Times New Roman"/>
          <w:sz w:val="28"/>
          <w:szCs w:val="28"/>
        </w:rPr>
        <w:t xml:space="preserve">% осталось на 4-й квартал. Полагаем, что такая ситуация не является благоприятной для </w:t>
      </w:r>
      <w:r w:rsidR="00EC4164" w:rsidRPr="003A3E75">
        <w:rPr>
          <w:rFonts w:ascii="Times New Roman" w:hAnsi="Times New Roman" w:cs="Times New Roman"/>
          <w:sz w:val="28"/>
          <w:szCs w:val="28"/>
        </w:rPr>
        <w:t xml:space="preserve">качественного выполнения мероприятий госпрограмм и эффективного </w:t>
      </w:r>
      <w:r w:rsidR="009F0334">
        <w:rPr>
          <w:rFonts w:ascii="Times New Roman" w:hAnsi="Times New Roman" w:cs="Times New Roman"/>
          <w:sz w:val="28"/>
          <w:szCs w:val="28"/>
        </w:rPr>
        <w:t>и</w:t>
      </w:r>
      <w:r w:rsidR="005B1C96" w:rsidRPr="003A3E75">
        <w:rPr>
          <w:rFonts w:ascii="Times New Roman" w:hAnsi="Times New Roman" w:cs="Times New Roman"/>
          <w:sz w:val="28"/>
          <w:szCs w:val="28"/>
        </w:rPr>
        <w:t>спользования бюджетных</w:t>
      </w:r>
      <w:r w:rsidR="00AD4D94" w:rsidRPr="003A3E75">
        <w:rPr>
          <w:rFonts w:ascii="Times New Roman" w:hAnsi="Times New Roman" w:cs="Times New Roman"/>
          <w:sz w:val="28"/>
          <w:szCs w:val="28"/>
        </w:rPr>
        <w:t xml:space="preserve"> средств в четвертом квартале. </w:t>
      </w:r>
      <w:r w:rsidR="005062D5" w:rsidRPr="003A3E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097" w:rsidRPr="003A3E75" w:rsidRDefault="00730097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Бывают неоднократные случаи, когда в Счетную палату поступают проекты нормативных актов по внесению изменений в госпрограммы для проведения финансово-экономической экспертизы и в этот же день получаем уже подписанные, причем предыдущим днем,</w:t>
      </w:r>
      <w:r w:rsidR="00E33353" w:rsidRPr="003A3E75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3A3E75">
        <w:rPr>
          <w:rFonts w:ascii="Times New Roman" w:hAnsi="Times New Roman" w:cs="Times New Roman"/>
          <w:sz w:val="28"/>
          <w:szCs w:val="28"/>
        </w:rPr>
        <w:t xml:space="preserve"> распоряжения Правительства</w:t>
      </w:r>
      <w:r w:rsidR="00E33353" w:rsidRPr="003A3E75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  <w:r w:rsidRPr="003A3E75">
        <w:rPr>
          <w:rFonts w:ascii="Times New Roman" w:hAnsi="Times New Roman" w:cs="Times New Roman"/>
          <w:sz w:val="28"/>
          <w:szCs w:val="28"/>
        </w:rPr>
        <w:t xml:space="preserve"> Принятые с нарушениями действующего законодательства нормативные правовые акты впоследствии приводят к неправомерному использованию бюджетных средств, а возможно и к ущербу бюджету округа. Считаем здесь недоработку органов исполнительной власти и Правительства автономного округа, которые </w:t>
      </w:r>
      <w:r w:rsidR="005649AF" w:rsidRPr="003A3E75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Pr="003A3E75">
        <w:rPr>
          <w:rFonts w:ascii="Times New Roman" w:hAnsi="Times New Roman" w:cs="Times New Roman"/>
          <w:sz w:val="28"/>
          <w:szCs w:val="28"/>
        </w:rPr>
        <w:t xml:space="preserve">замечания Счетной палаты либо принимают нормативные правовые акты без проведения финансово-экономической экспертизы Счетной палатой. </w:t>
      </w:r>
    </w:p>
    <w:p w:rsidR="00EB2AE8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 прош</w:t>
      </w:r>
      <w:r w:rsidR="000E17D4" w:rsidRPr="003A3E75">
        <w:rPr>
          <w:rFonts w:ascii="Times New Roman" w:hAnsi="Times New Roman" w:cs="Times New Roman"/>
          <w:sz w:val="28"/>
          <w:szCs w:val="28"/>
        </w:rPr>
        <w:t>едше</w:t>
      </w:r>
      <w:r w:rsidRPr="003A3E75">
        <w:rPr>
          <w:rFonts w:ascii="Times New Roman" w:hAnsi="Times New Roman" w:cs="Times New Roman"/>
          <w:sz w:val="28"/>
          <w:szCs w:val="28"/>
        </w:rPr>
        <w:t>м году Счетной палатой проведена проверка использования бюджетных средств на реализацию 3-х региональных проектов:</w:t>
      </w:r>
    </w:p>
    <w:p w:rsidR="005062D5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- Обеспечение устойчивого сокращения непригодного для проживания жилищного фонда в Чукотском автономном округе за 2020 год и истекший период 2021 года;</w:t>
      </w:r>
    </w:p>
    <w:p w:rsidR="005062D5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- Комплексная система обращения с твердыми коммунальными отходами за 2019-2020 годы;</w:t>
      </w:r>
    </w:p>
    <w:p w:rsidR="005062D5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- Борьба с сердечно-сосудистыми заболеваниями в 2019-2020 годах и за 9 месяцев 2021 года. Сразу отмечу, что нарушений по этому рег</w:t>
      </w:r>
      <w:r w:rsidR="004D117B" w:rsidRPr="003A3E75">
        <w:rPr>
          <w:rFonts w:ascii="Times New Roman" w:hAnsi="Times New Roman" w:cs="Times New Roman"/>
          <w:sz w:val="28"/>
          <w:szCs w:val="28"/>
        </w:rPr>
        <w:t xml:space="preserve">иональному </w:t>
      </w:r>
      <w:r w:rsidRPr="003A3E75">
        <w:rPr>
          <w:rFonts w:ascii="Times New Roman" w:hAnsi="Times New Roman" w:cs="Times New Roman"/>
          <w:sz w:val="28"/>
          <w:szCs w:val="28"/>
        </w:rPr>
        <w:t>проекту не выявлено.</w:t>
      </w:r>
    </w:p>
    <w:p w:rsidR="00B76B86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lastRenderedPageBreak/>
        <w:t>По рег</w:t>
      </w:r>
      <w:r w:rsidR="000E17D4" w:rsidRPr="003A3E75">
        <w:rPr>
          <w:rFonts w:ascii="Times New Roman" w:hAnsi="Times New Roman" w:cs="Times New Roman"/>
          <w:sz w:val="28"/>
          <w:szCs w:val="28"/>
        </w:rPr>
        <w:t xml:space="preserve">иональному </w:t>
      </w:r>
      <w:r w:rsidRPr="003A3E75">
        <w:rPr>
          <w:rFonts w:ascii="Times New Roman" w:hAnsi="Times New Roman" w:cs="Times New Roman"/>
          <w:sz w:val="28"/>
          <w:szCs w:val="28"/>
        </w:rPr>
        <w:t xml:space="preserve">проекту «Комплексная система обращения с ТКО за 2019-2020 годы установлено незаконное расходование Администрацией </w:t>
      </w:r>
      <w:proofErr w:type="spellStart"/>
      <w:r w:rsidRPr="003A3E75">
        <w:rPr>
          <w:rFonts w:ascii="Times New Roman" w:hAnsi="Times New Roman" w:cs="Times New Roman"/>
          <w:sz w:val="28"/>
          <w:szCs w:val="28"/>
        </w:rPr>
        <w:t>Билибинс</w:t>
      </w:r>
      <w:r w:rsidR="00E33353" w:rsidRPr="003A3E7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33353" w:rsidRPr="003A3E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3E75">
        <w:rPr>
          <w:rFonts w:ascii="Times New Roman" w:hAnsi="Times New Roman" w:cs="Times New Roman"/>
          <w:sz w:val="28"/>
          <w:szCs w:val="28"/>
        </w:rPr>
        <w:t xml:space="preserve"> субвенции на разработку ПСД на строительство (реконструкцию) полигонов твердых коммунальных отходов в сумме 2,7 млн. рублей. Материалы переданы в Следственное Управление СК РФ по Чукотскому автономному округу</w:t>
      </w:r>
      <w:r w:rsidR="003E7FF0" w:rsidRPr="003A3E75">
        <w:rPr>
          <w:rFonts w:ascii="Times New Roman" w:hAnsi="Times New Roman" w:cs="Times New Roman"/>
          <w:sz w:val="28"/>
          <w:szCs w:val="28"/>
        </w:rPr>
        <w:t>.</w:t>
      </w:r>
      <w:r w:rsidR="00E33353" w:rsidRPr="003A3E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62D5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Недостаточными темпами реализуется рег</w:t>
      </w:r>
      <w:r w:rsidR="000E17D4" w:rsidRPr="003A3E75">
        <w:rPr>
          <w:rFonts w:ascii="Times New Roman" w:hAnsi="Times New Roman" w:cs="Times New Roman"/>
          <w:sz w:val="28"/>
          <w:szCs w:val="28"/>
        </w:rPr>
        <w:t xml:space="preserve">иональный </w:t>
      </w:r>
      <w:r w:rsidRPr="003A3E75">
        <w:rPr>
          <w:rFonts w:ascii="Times New Roman" w:hAnsi="Times New Roman" w:cs="Times New Roman"/>
          <w:sz w:val="28"/>
          <w:szCs w:val="28"/>
        </w:rPr>
        <w:t xml:space="preserve">проект «Обеспечение устойчивого сокращения непригодного для проживания жилищного фонда. На 1 декабря 2021 года расселено только 30,2 % человек из предусмотренных к расселению с общей площади аварийного жилья 28,9%. Авансовые платежи, перечисленные муниципальными заказчиками на исполнение </w:t>
      </w:r>
      <w:proofErr w:type="gramStart"/>
      <w:r w:rsidRPr="003A3E75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proofErr w:type="gramEnd"/>
      <w:r w:rsidRPr="003A3E75">
        <w:rPr>
          <w:rFonts w:ascii="Times New Roman" w:hAnsi="Times New Roman" w:cs="Times New Roman"/>
          <w:sz w:val="28"/>
          <w:szCs w:val="28"/>
        </w:rPr>
        <w:t xml:space="preserve"> составили 274,7 млн. рублей или 56,4% общей суммы предоставленных субсидий (487,4 млн.</w:t>
      </w:r>
      <w:r w:rsidR="00340943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Pr="003A3E75">
        <w:rPr>
          <w:rFonts w:ascii="Times New Roman" w:hAnsi="Times New Roman" w:cs="Times New Roman"/>
          <w:sz w:val="28"/>
          <w:szCs w:val="28"/>
        </w:rPr>
        <w:t>рублей). На момент проведения проверки</w:t>
      </w:r>
      <w:r w:rsidR="00B87606" w:rsidRPr="003A3E75">
        <w:rPr>
          <w:rFonts w:ascii="Times New Roman" w:hAnsi="Times New Roman" w:cs="Times New Roman"/>
          <w:sz w:val="28"/>
          <w:szCs w:val="28"/>
        </w:rPr>
        <w:t xml:space="preserve"> (декабрь 2021 года)</w:t>
      </w:r>
      <w:r w:rsidRPr="003A3E75">
        <w:rPr>
          <w:rFonts w:ascii="Times New Roman" w:hAnsi="Times New Roman" w:cs="Times New Roman"/>
          <w:sz w:val="28"/>
          <w:szCs w:val="28"/>
        </w:rPr>
        <w:t xml:space="preserve"> не завершен этап 2020-2021 годов</w:t>
      </w:r>
      <w:r w:rsidR="00406AFA" w:rsidRPr="003A3E75">
        <w:rPr>
          <w:rFonts w:ascii="Times New Roman" w:hAnsi="Times New Roman" w:cs="Times New Roman"/>
          <w:sz w:val="28"/>
          <w:szCs w:val="28"/>
        </w:rPr>
        <w:t>.</w:t>
      </w:r>
      <w:r w:rsidR="00C531BD" w:rsidRPr="003A3E75">
        <w:rPr>
          <w:rFonts w:ascii="Times New Roman" w:hAnsi="Times New Roman" w:cs="Times New Roman"/>
          <w:sz w:val="28"/>
          <w:szCs w:val="28"/>
        </w:rPr>
        <w:t xml:space="preserve"> Качество построенного жилья</w:t>
      </w:r>
      <w:r w:rsidR="003E7FF0" w:rsidRPr="003A3E7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531BD" w:rsidRPr="003A3E75">
        <w:rPr>
          <w:rFonts w:ascii="Times New Roman" w:hAnsi="Times New Roman" w:cs="Times New Roman"/>
          <w:sz w:val="28"/>
          <w:szCs w:val="28"/>
        </w:rPr>
        <w:t xml:space="preserve"> оставляет желать лучшего</w:t>
      </w:r>
      <w:r w:rsidR="007B5FAA" w:rsidRPr="003A3E75">
        <w:rPr>
          <w:rFonts w:ascii="Times New Roman" w:hAnsi="Times New Roman" w:cs="Times New Roman"/>
          <w:sz w:val="28"/>
          <w:szCs w:val="28"/>
        </w:rPr>
        <w:t>.</w:t>
      </w:r>
    </w:p>
    <w:p w:rsidR="005062D5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625251" w:rsidRPr="003A3E75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3A3E75">
        <w:rPr>
          <w:rFonts w:ascii="Times New Roman" w:hAnsi="Times New Roman" w:cs="Times New Roman"/>
          <w:sz w:val="28"/>
          <w:szCs w:val="28"/>
        </w:rPr>
        <w:t xml:space="preserve">осуществляла оценку хода реализации региональных проектов и картина не совсем </w:t>
      </w:r>
      <w:r w:rsidR="00625251" w:rsidRPr="003A3E75">
        <w:rPr>
          <w:rFonts w:ascii="Times New Roman" w:hAnsi="Times New Roman" w:cs="Times New Roman"/>
          <w:sz w:val="28"/>
          <w:szCs w:val="28"/>
        </w:rPr>
        <w:t>благоприятная</w:t>
      </w:r>
      <w:r w:rsidRPr="003A3E75">
        <w:rPr>
          <w:rFonts w:ascii="Times New Roman" w:hAnsi="Times New Roman" w:cs="Times New Roman"/>
          <w:sz w:val="28"/>
          <w:szCs w:val="28"/>
        </w:rPr>
        <w:t xml:space="preserve">.  Фактическое исполнение мероприятий региональных проектов за 9 месяцев 2021 года составило к объему направленных ассигнований 70,4%, а </w:t>
      </w:r>
      <w:r w:rsidR="00406AFA" w:rsidRPr="003A3E75">
        <w:rPr>
          <w:rFonts w:ascii="Times New Roman" w:hAnsi="Times New Roman" w:cs="Times New Roman"/>
          <w:sz w:val="28"/>
          <w:szCs w:val="28"/>
        </w:rPr>
        <w:t>к</w:t>
      </w:r>
      <w:r w:rsidRPr="003A3E75">
        <w:rPr>
          <w:rFonts w:ascii="Times New Roman" w:hAnsi="Times New Roman" w:cs="Times New Roman"/>
          <w:sz w:val="28"/>
          <w:szCs w:val="28"/>
        </w:rPr>
        <w:t xml:space="preserve"> утвержденным сводной бюджетной росписью объемам бюджетных ассигнований только    24,4 %. Авансовые платежи, перечисленные в 2020 году на исполнение </w:t>
      </w:r>
      <w:proofErr w:type="gramStart"/>
      <w:r w:rsidRPr="003A3E75">
        <w:rPr>
          <w:rFonts w:ascii="Times New Roman" w:hAnsi="Times New Roman" w:cs="Times New Roman"/>
          <w:sz w:val="28"/>
          <w:szCs w:val="28"/>
        </w:rPr>
        <w:t>мероприятий</w:t>
      </w:r>
      <w:r w:rsidR="004D117B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Pr="003A3E75">
        <w:rPr>
          <w:rFonts w:ascii="Times New Roman" w:hAnsi="Times New Roman" w:cs="Times New Roman"/>
          <w:sz w:val="28"/>
          <w:szCs w:val="28"/>
        </w:rPr>
        <w:t xml:space="preserve"> рег</w:t>
      </w:r>
      <w:r w:rsidR="00CC6C6A" w:rsidRPr="003A3E75">
        <w:rPr>
          <w:rFonts w:ascii="Times New Roman" w:hAnsi="Times New Roman" w:cs="Times New Roman"/>
          <w:sz w:val="28"/>
          <w:szCs w:val="28"/>
        </w:rPr>
        <w:t>иональных</w:t>
      </w:r>
      <w:proofErr w:type="gramEnd"/>
      <w:r w:rsidR="004D117B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CC6C6A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4D117B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Pr="003A3E75">
        <w:rPr>
          <w:rFonts w:ascii="Times New Roman" w:hAnsi="Times New Roman" w:cs="Times New Roman"/>
          <w:sz w:val="28"/>
          <w:szCs w:val="28"/>
        </w:rPr>
        <w:t>проектов составили 414 млн. рублей, фактически выполнено работ по этим проектам за 9 месяцев 2021 года на 86,4 млн. рублей или 20,8%.</w:t>
      </w:r>
    </w:p>
    <w:p w:rsidR="00EB2AE8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По региональному проекту «Формирование комфортной среды» в 2020 году перечислено авансом 58,1 млн. рублей, за 9 месяцев 2021 года фактическое выполнение отсутствует. </w:t>
      </w:r>
    </w:p>
    <w:p w:rsidR="005062D5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Если смотреть кассовое исполнение региональных проектов за 2021 год, то цифры не так и плохие, 87,9% к утвержденной бюджетной росписи, по отдельным проектам 96- 99%. Но это еще не говорит о том, что фактически выполнены те мероприятия, </w:t>
      </w:r>
      <w:r w:rsidR="00F261B5" w:rsidRPr="003A3E75">
        <w:rPr>
          <w:rFonts w:ascii="Times New Roman" w:hAnsi="Times New Roman" w:cs="Times New Roman"/>
          <w:sz w:val="28"/>
          <w:szCs w:val="28"/>
        </w:rPr>
        <w:t>на которые направлены бюджетные средства</w:t>
      </w:r>
      <w:r w:rsidR="003E7FF0" w:rsidRPr="003A3E75">
        <w:rPr>
          <w:rFonts w:ascii="Times New Roman" w:hAnsi="Times New Roman" w:cs="Times New Roman"/>
          <w:sz w:val="28"/>
          <w:szCs w:val="28"/>
        </w:rPr>
        <w:t>. Я дума</w:t>
      </w:r>
      <w:r w:rsidR="007412E3" w:rsidRPr="003A3E75">
        <w:rPr>
          <w:rFonts w:ascii="Times New Roman" w:hAnsi="Times New Roman" w:cs="Times New Roman"/>
          <w:sz w:val="28"/>
          <w:szCs w:val="28"/>
        </w:rPr>
        <w:t>ю</w:t>
      </w:r>
      <w:r w:rsidR="003E7FF0" w:rsidRPr="003A3E75">
        <w:rPr>
          <w:rFonts w:ascii="Times New Roman" w:hAnsi="Times New Roman" w:cs="Times New Roman"/>
          <w:sz w:val="28"/>
          <w:szCs w:val="28"/>
        </w:rPr>
        <w:t>, что ж</w:t>
      </w:r>
      <w:r w:rsidRPr="003A3E75">
        <w:rPr>
          <w:rFonts w:ascii="Times New Roman" w:hAnsi="Times New Roman" w:cs="Times New Roman"/>
          <w:sz w:val="28"/>
          <w:szCs w:val="28"/>
        </w:rPr>
        <w:t xml:space="preserve">ителей Чукотки не интересует кассовый расход бюджетных средств, а то, что сделано на эти деньги: построена ли школа, детсад, спортивная площадка, лучше и доступней ли стало медицинское обслуживание, комфортнее ли стало жилье и городская среда. </w:t>
      </w:r>
    </w:p>
    <w:p w:rsidR="00EB2AE8" w:rsidRPr="003A3E75" w:rsidRDefault="006F6E61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Следует отметить отсутствие межведомственного взаимодействия при контроле инвестиционных составляющих региональных проекто</w:t>
      </w:r>
      <w:r w:rsidR="00B87606" w:rsidRPr="003A3E75">
        <w:rPr>
          <w:rFonts w:ascii="Times New Roman" w:hAnsi="Times New Roman" w:cs="Times New Roman"/>
          <w:sz w:val="28"/>
          <w:szCs w:val="28"/>
        </w:rPr>
        <w:t>в</w:t>
      </w:r>
      <w:r w:rsidR="00762645" w:rsidRPr="003A3E75">
        <w:rPr>
          <w:rFonts w:ascii="Times New Roman" w:hAnsi="Times New Roman" w:cs="Times New Roman"/>
          <w:sz w:val="28"/>
          <w:szCs w:val="28"/>
        </w:rPr>
        <w:t xml:space="preserve"> между отраслевыми департаментами, являющимися ответственными исполнителями рег</w:t>
      </w:r>
      <w:r w:rsidR="004D117B" w:rsidRPr="003A3E75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="00762645" w:rsidRPr="003A3E75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3E7FF0" w:rsidRPr="003A3E75">
        <w:rPr>
          <w:rFonts w:ascii="Times New Roman" w:hAnsi="Times New Roman" w:cs="Times New Roman"/>
          <w:sz w:val="28"/>
          <w:szCs w:val="28"/>
        </w:rPr>
        <w:t>Д</w:t>
      </w:r>
      <w:r w:rsidR="00762645" w:rsidRPr="003A3E75">
        <w:rPr>
          <w:rFonts w:ascii="Times New Roman" w:hAnsi="Times New Roman" w:cs="Times New Roman"/>
          <w:sz w:val="28"/>
          <w:szCs w:val="28"/>
        </w:rPr>
        <w:t>епартаментом промышленности – главным распорядителем бюджетных средств и ГКУ «Управление капитального строительства»</w:t>
      </w:r>
      <w:r w:rsidR="00135BCE" w:rsidRPr="003A3E75">
        <w:rPr>
          <w:rFonts w:ascii="Times New Roman" w:hAnsi="Times New Roman" w:cs="Times New Roman"/>
          <w:sz w:val="28"/>
          <w:szCs w:val="28"/>
        </w:rPr>
        <w:t>, осуществляющим функции заказчика</w:t>
      </w:r>
      <w:r w:rsidR="00B87606" w:rsidRPr="003A3E75">
        <w:rPr>
          <w:rFonts w:ascii="Times New Roman" w:hAnsi="Times New Roman" w:cs="Times New Roman"/>
          <w:sz w:val="28"/>
          <w:szCs w:val="28"/>
        </w:rPr>
        <w:t xml:space="preserve">, что негативно отражается на контроле за ходом реализации региональных проектов. </w:t>
      </w:r>
    </w:p>
    <w:p w:rsidR="005B1C96" w:rsidRPr="003A3E75" w:rsidRDefault="005062D5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lastRenderedPageBreak/>
        <w:t>Счетная палата неоднократно обращала внимание Правительства Чукотского автономного округа на существующие риски достижения в 2024 году поставленных целей по отдельным региональным проектам. Полагаю не лишним еще раз напомнить об этом.</w:t>
      </w:r>
    </w:p>
    <w:p w:rsidR="00FC72B6" w:rsidRPr="003A3E75" w:rsidRDefault="00002396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Наибольшие суммы нарушений</w:t>
      </w:r>
      <w:r w:rsidR="00B87606" w:rsidRPr="003A3E75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Pr="003A3E75">
        <w:rPr>
          <w:rFonts w:ascii="Times New Roman" w:hAnsi="Times New Roman" w:cs="Times New Roman"/>
          <w:sz w:val="28"/>
          <w:szCs w:val="28"/>
        </w:rPr>
        <w:t xml:space="preserve"> выявлены в ходе проверок бюджетной отчетности главных администраторов бюджетных средств за 2020 год</w:t>
      </w:r>
      <w:r w:rsidR="00122411" w:rsidRPr="003A3E75">
        <w:rPr>
          <w:rFonts w:ascii="Times New Roman" w:hAnsi="Times New Roman" w:cs="Times New Roman"/>
          <w:sz w:val="28"/>
          <w:szCs w:val="28"/>
        </w:rPr>
        <w:t xml:space="preserve"> – 8,6 млрд. рублей, из которых 8,5 млрд. рублей в Департаменте промышленной политики, который предоставил 14 субсидий юридическим лицам, индивидуальным предпринимателям с нарушением статьи 78 Бюджетного кодекса. Предложения Счетной палаты по устранению нарушений, как проинформировал Департамент, приняты к сведению. </w:t>
      </w:r>
      <w:r w:rsidR="00E35B5B" w:rsidRPr="003A3E75">
        <w:rPr>
          <w:rFonts w:ascii="Times New Roman" w:hAnsi="Times New Roman" w:cs="Times New Roman"/>
          <w:sz w:val="28"/>
          <w:szCs w:val="28"/>
        </w:rPr>
        <w:t xml:space="preserve">Однако, Счетной палатой установлено, что такие нарушения продолжались и в 2021 году, поэтому в настоящее время Счетной палатой </w:t>
      </w:r>
      <w:r w:rsidR="00A4152E" w:rsidRPr="003A3E75">
        <w:rPr>
          <w:rFonts w:ascii="Times New Roman" w:hAnsi="Times New Roman" w:cs="Times New Roman"/>
          <w:sz w:val="28"/>
          <w:szCs w:val="28"/>
        </w:rPr>
        <w:t xml:space="preserve">проводятся контрольные мероприятия, </w:t>
      </w:r>
      <w:r w:rsidR="00E35B5B" w:rsidRPr="003A3E75">
        <w:rPr>
          <w:rFonts w:ascii="Times New Roman" w:hAnsi="Times New Roman" w:cs="Times New Roman"/>
          <w:sz w:val="28"/>
          <w:szCs w:val="28"/>
        </w:rPr>
        <w:t>готовятся необходимые документы для привлечения виновных лиц к административной ответственности.</w:t>
      </w:r>
    </w:p>
    <w:p w:rsidR="00A6679C" w:rsidRPr="003A3E75" w:rsidRDefault="00C80CBA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В 2021 году Счетной палатой </w:t>
      </w:r>
      <w:r w:rsidR="007E0E4A" w:rsidRPr="003A3E75">
        <w:rPr>
          <w:rFonts w:ascii="Times New Roman" w:hAnsi="Times New Roman" w:cs="Times New Roman"/>
          <w:sz w:val="28"/>
          <w:szCs w:val="28"/>
        </w:rPr>
        <w:t>проведены проверки использования межбюджетных трансфертов, предоставленных</w:t>
      </w:r>
      <w:r w:rsidR="00C44113" w:rsidRPr="003A3E75">
        <w:rPr>
          <w:rFonts w:ascii="Times New Roman" w:hAnsi="Times New Roman" w:cs="Times New Roman"/>
          <w:sz w:val="28"/>
          <w:szCs w:val="28"/>
        </w:rPr>
        <w:t xml:space="preserve"> из окружного бюджета </w:t>
      </w:r>
      <w:r w:rsidR="007E0E4A" w:rsidRPr="003A3E75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 w:rsidR="007E0E4A" w:rsidRPr="003A3E75">
        <w:rPr>
          <w:rFonts w:ascii="Times New Roman" w:hAnsi="Times New Roman" w:cs="Times New Roman"/>
          <w:sz w:val="28"/>
          <w:szCs w:val="28"/>
        </w:rPr>
        <w:t>Провиденскому</w:t>
      </w:r>
      <w:proofErr w:type="spellEnd"/>
      <w:r w:rsidR="007E0E4A" w:rsidRPr="003A3E75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A6679C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C44113" w:rsidRPr="003A3E7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44113" w:rsidRPr="003A3E75">
        <w:rPr>
          <w:rFonts w:ascii="Times New Roman" w:hAnsi="Times New Roman" w:cs="Times New Roman"/>
          <w:sz w:val="28"/>
          <w:szCs w:val="28"/>
        </w:rPr>
        <w:t>Билибинскому</w:t>
      </w:r>
      <w:proofErr w:type="spellEnd"/>
      <w:r w:rsidR="00C44113" w:rsidRPr="003A3E75">
        <w:rPr>
          <w:rFonts w:ascii="Times New Roman" w:hAnsi="Times New Roman" w:cs="Times New Roman"/>
          <w:sz w:val="28"/>
          <w:szCs w:val="28"/>
        </w:rPr>
        <w:t xml:space="preserve"> муниципальному району. Выявлено множество нарушений бюджетного законодательства</w:t>
      </w:r>
      <w:r w:rsidR="00002093" w:rsidRPr="003A3E75">
        <w:rPr>
          <w:rFonts w:ascii="Times New Roman" w:hAnsi="Times New Roman" w:cs="Times New Roman"/>
          <w:sz w:val="28"/>
          <w:szCs w:val="28"/>
        </w:rPr>
        <w:t xml:space="preserve">. По результатам проверки в </w:t>
      </w:r>
      <w:proofErr w:type="spellStart"/>
      <w:r w:rsidR="00002093" w:rsidRPr="003A3E75">
        <w:rPr>
          <w:rFonts w:ascii="Times New Roman" w:hAnsi="Times New Roman" w:cs="Times New Roman"/>
          <w:sz w:val="28"/>
          <w:szCs w:val="28"/>
        </w:rPr>
        <w:t>Провиденском</w:t>
      </w:r>
      <w:proofErr w:type="spellEnd"/>
      <w:r w:rsidR="00002093" w:rsidRPr="003A3E75">
        <w:rPr>
          <w:rFonts w:ascii="Times New Roman" w:hAnsi="Times New Roman" w:cs="Times New Roman"/>
          <w:sz w:val="28"/>
          <w:szCs w:val="28"/>
        </w:rPr>
        <w:t xml:space="preserve"> городском округе составлено 3 протокола об административной ответственности в отношении бывшего Главы Администрации, которые удовлетворены судом и назначено административное наказание. В отношении должностных лиц Администрации </w:t>
      </w:r>
      <w:proofErr w:type="spellStart"/>
      <w:r w:rsidR="00002093" w:rsidRPr="003A3E75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="00002093" w:rsidRPr="003A3E75">
        <w:rPr>
          <w:rFonts w:ascii="Times New Roman" w:hAnsi="Times New Roman" w:cs="Times New Roman"/>
          <w:sz w:val="28"/>
          <w:szCs w:val="28"/>
        </w:rPr>
        <w:t xml:space="preserve"> района составлено 7 протоколов, по трем из которых в январе текущего года вынесено решение об административном наказании, четыре находятся на рассмотрении в судебных инстанциях. </w:t>
      </w:r>
      <w:r w:rsidR="00C44113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A6679C" w:rsidRPr="003A3E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750E" w:rsidRPr="003A3E75" w:rsidRDefault="009565A9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Имеются существенные </w:t>
      </w:r>
      <w:r w:rsidR="000657F8" w:rsidRPr="003A3E75">
        <w:rPr>
          <w:rFonts w:ascii="Times New Roman" w:hAnsi="Times New Roman" w:cs="Times New Roman"/>
          <w:sz w:val="28"/>
          <w:szCs w:val="28"/>
        </w:rPr>
        <w:t>недостатки</w:t>
      </w:r>
      <w:r w:rsidR="002D335F" w:rsidRPr="003A3E75">
        <w:rPr>
          <w:rFonts w:ascii="Times New Roman" w:hAnsi="Times New Roman" w:cs="Times New Roman"/>
          <w:sz w:val="28"/>
          <w:szCs w:val="28"/>
        </w:rPr>
        <w:t xml:space="preserve"> в работе Фонда обязательного медицинского страхования</w:t>
      </w:r>
      <w:r w:rsidR="001F2B79" w:rsidRPr="003A3E75">
        <w:rPr>
          <w:rFonts w:ascii="Times New Roman" w:hAnsi="Times New Roman" w:cs="Times New Roman"/>
          <w:sz w:val="28"/>
          <w:szCs w:val="28"/>
        </w:rPr>
        <w:t xml:space="preserve">. </w:t>
      </w:r>
      <w:r w:rsidR="00FA37F0" w:rsidRPr="003A3E75">
        <w:rPr>
          <w:rFonts w:ascii="Times New Roman" w:hAnsi="Times New Roman" w:cs="Times New Roman"/>
          <w:sz w:val="28"/>
          <w:szCs w:val="28"/>
        </w:rPr>
        <w:t>При бюджетном планировании Фонда и внесении изменений в бюджет Фонда</w:t>
      </w:r>
      <w:r w:rsidR="00D91061" w:rsidRPr="003A3E75">
        <w:rPr>
          <w:rFonts w:ascii="Times New Roman" w:hAnsi="Times New Roman" w:cs="Times New Roman"/>
          <w:sz w:val="28"/>
          <w:szCs w:val="28"/>
        </w:rPr>
        <w:t>,</w:t>
      </w:r>
      <w:r w:rsidR="00FA37F0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B81022" w:rsidRPr="003A3E75">
        <w:rPr>
          <w:rFonts w:ascii="Times New Roman" w:hAnsi="Times New Roman" w:cs="Times New Roman"/>
          <w:sz w:val="28"/>
          <w:szCs w:val="28"/>
        </w:rPr>
        <w:t>надлежащее финансово-экономическое обоснование параметров бюджета и их изменений не приводится.</w:t>
      </w:r>
      <w:r w:rsidR="00787B8A" w:rsidRPr="003A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97" w:rsidRPr="003A3E75" w:rsidRDefault="001F2B79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Фондом обязательного медицинского страхования и </w:t>
      </w:r>
      <w:r w:rsidR="008A2D9C" w:rsidRPr="003A3E7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3A3E7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5233A2" w:rsidRPr="003A3E75">
        <w:rPr>
          <w:rFonts w:ascii="Times New Roman" w:hAnsi="Times New Roman" w:cs="Times New Roman"/>
          <w:sz w:val="28"/>
          <w:szCs w:val="28"/>
        </w:rPr>
        <w:t>должным образом</w:t>
      </w:r>
      <w:r w:rsidRPr="003A3E75">
        <w:rPr>
          <w:rFonts w:ascii="Times New Roman" w:hAnsi="Times New Roman" w:cs="Times New Roman"/>
          <w:sz w:val="28"/>
          <w:szCs w:val="28"/>
        </w:rPr>
        <w:t xml:space="preserve"> не анализир</w:t>
      </w:r>
      <w:r w:rsidR="005233A2" w:rsidRPr="003A3E75">
        <w:rPr>
          <w:rFonts w:ascii="Times New Roman" w:hAnsi="Times New Roman" w:cs="Times New Roman"/>
          <w:sz w:val="28"/>
          <w:szCs w:val="28"/>
        </w:rPr>
        <w:t>уется</w:t>
      </w:r>
      <w:r w:rsidRPr="003A3E75">
        <w:rPr>
          <w:rFonts w:ascii="Times New Roman" w:hAnsi="Times New Roman" w:cs="Times New Roman"/>
          <w:sz w:val="28"/>
          <w:szCs w:val="28"/>
        </w:rPr>
        <w:t xml:space="preserve"> состояние выполнения территориальной программы государственных гарантий бесплатного оказания гражданам медицинской помощи в Чукотском автономном округе, в том числе реализация территориальной программы обязательного медицинского страхования</w:t>
      </w:r>
      <w:r w:rsidR="005233A2" w:rsidRPr="003A3E75">
        <w:rPr>
          <w:rFonts w:ascii="Times New Roman" w:hAnsi="Times New Roman" w:cs="Times New Roman"/>
          <w:sz w:val="28"/>
          <w:szCs w:val="28"/>
        </w:rPr>
        <w:t>.</w:t>
      </w:r>
      <w:r w:rsidRPr="003A3E75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BF7493" w:rsidRPr="003A3E75">
        <w:rPr>
          <w:rFonts w:ascii="Times New Roman" w:hAnsi="Times New Roman" w:cs="Times New Roman"/>
          <w:sz w:val="28"/>
          <w:szCs w:val="28"/>
        </w:rPr>
        <w:t>Отчет о выполнении тер</w:t>
      </w:r>
      <w:r w:rsidR="00A57347" w:rsidRPr="003A3E75">
        <w:rPr>
          <w:rFonts w:ascii="Times New Roman" w:hAnsi="Times New Roman" w:cs="Times New Roman"/>
          <w:sz w:val="28"/>
          <w:szCs w:val="28"/>
        </w:rPr>
        <w:t xml:space="preserve">риториальной </w:t>
      </w:r>
      <w:r w:rsidR="00BF7493" w:rsidRPr="003A3E7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A3E75">
        <w:rPr>
          <w:rFonts w:ascii="Times New Roman" w:hAnsi="Times New Roman" w:cs="Times New Roman"/>
          <w:sz w:val="28"/>
          <w:szCs w:val="28"/>
        </w:rPr>
        <w:t>за 2019 и 2020 год</w:t>
      </w:r>
      <w:r w:rsidR="005233A2" w:rsidRPr="003A3E75">
        <w:rPr>
          <w:rFonts w:ascii="Times New Roman" w:hAnsi="Times New Roman" w:cs="Times New Roman"/>
          <w:sz w:val="28"/>
          <w:szCs w:val="28"/>
        </w:rPr>
        <w:t>ы</w:t>
      </w:r>
      <w:r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E62CDC" w:rsidRPr="003A3E75">
        <w:rPr>
          <w:rFonts w:ascii="Times New Roman" w:hAnsi="Times New Roman" w:cs="Times New Roman"/>
          <w:sz w:val="28"/>
          <w:szCs w:val="28"/>
        </w:rPr>
        <w:t>представлен</w:t>
      </w:r>
      <w:r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E62CDC" w:rsidRPr="003A3E75">
        <w:rPr>
          <w:rFonts w:ascii="Times New Roman" w:hAnsi="Times New Roman" w:cs="Times New Roman"/>
          <w:sz w:val="28"/>
          <w:szCs w:val="28"/>
        </w:rPr>
        <w:t>в Счетную палату</w:t>
      </w:r>
      <w:r w:rsidR="00A57347" w:rsidRPr="003A3E75">
        <w:rPr>
          <w:rFonts w:ascii="Times New Roman" w:hAnsi="Times New Roman" w:cs="Times New Roman"/>
          <w:sz w:val="28"/>
          <w:szCs w:val="28"/>
        </w:rPr>
        <w:t>.</w:t>
      </w:r>
      <w:r w:rsidRPr="003A3E75">
        <w:rPr>
          <w:rFonts w:ascii="Times New Roman" w:hAnsi="Times New Roman" w:cs="Times New Roman"/>
          <w:sz w:val="28"/>
          <w:szCs w:val="28"/>
        </w:rPr>
        <w:t xml:space="preserve">  Как показала проверка, Отчет составлен некачественно, не содержит полной информации об исполнении Программы, о чем отражалось в Заключениях Счетной палаты.</w:t>
      </w:r>
      <w:r w:rsidR="005233A2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002093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E62CDC" w:rsidRPr="003A3E75">
        <w:rPr>
          <w:rFonts w:ascii="Times New Roman" w:hAnsi="Times New Roman" w:cs="Times New Roman"/>
          <w:sz w:val="28"/>
          <w:szCs w:val="28"/>
        </w:rPr>
        <w:t xml:space="preserve">  </w:t>
      </w:r>
      <w:r w:rsidRPr="003A3E75">
        <w:rPr>
          <w:rFonts w:ascii="Times New Roman" w:hAnsi="Times New Roman" w:cs="Times New Roman"/>
          <w:sz w:val="28"/>
          <w:szCs w:val="28"/>
        </w:rPr>
        <w:t>Официальный сайт Фонда, которым пользуется и Счетная палата не информативен, отсутствует информация, которая должна быть размещена в соответствии с федеральным законодательством</w:t>
      </w:r>
      <w:r w:rsidR="00BF7493" w:rsidRPr="003A3E75">
        <w:rPr>
          <w:rFonts w:ascii="Times New Roman" w:hAnsi="Times New Roman" w:cs="Times New Roman"/>
          <w:sz w:val="28"/>
          <w:szCs w:val="28"/>
        </w:rPr>
        <w:t xml:space="preserve">, в том числе и о выполнении   </w:t>
      </w:r>
      <w:r w:rsidR="00BF7493" w:rsidRPr="003A3E75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C20A43" w:rsidRPr="003A3E75">
        <w:rPr>
          <w:rFonts w:ascii="Times New Roman" w:hAnsi="Times New Roman" w:cs="Times New Roman"/>
          <w:sz w:val="28"/>
          <w:szCs w:val="28"/>
        </w:rPr>
        <w:t>р</w:t>
      </w:r>
      <w:r w:rsidR="001B2F55" w:rsidRPr="003A3E75">
        <w:rPr>
          <w:rFonts w:ascii="Times New Roman" w:hAnsi="Times New Roman" w:cs="Times New Roman"/>
          <w:sz w:val="28"/>
          <w:szCs w:val="28"/>
        </w:rPr>
        <w:t xml:space="preserve">риториальной </w:t>
      </w:r>
      <w:r w:rsidR="00BF7493" w:rsidRPr="003A3E75">
        <w:rPr>
          <w:rFonts w:ascii="Times New Roman" w:hAnsi="Times New Roman" w:cs="Times New Roman"/>
          <w:sz w:val="28"/>
          <w:szCs w:val="28"/>
        </w:rPr>
        <w:t>программы государственных гарантий бесплатного оказания гражданам медицинской помощи</w:t>
      </w:r>
      <w:r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BF7493" w:rsidRPr="003A3E75">
        <w:rPr>
          <w:rFonts w:ascii="Times New Roman" w:hAnsi="Times New Roman" w:cs="Times New Roman"/>
          <w:sz w:val="28"/>
          <w:szCs w:val="28"/>
        </w:rPr>
        <w:t>в Чукотском автономном округе</w:t>
      </w:r>
      <w:r w:rsidR="00E62CDC" w:rsidRPr="003A3E75">
        <w:rPr>
          <w:rFonts w:ascii="Times New Roman" w:hAnsi="Times New Roman" w:cs="Times New Roman"/>
          <w:sz w:val="28"/>
          <w:szCs w:val="28"/>
        </w:rPr>
        <w:t>, включая тер</w:t>
      </w:r>
      <w:r w:rsidR="00A57347" w:rsidRPr="003A3E75">
        <w:rPr>
          <w:rFonts w:ascii="Times New Roman" w:hAnsi="Times New Roman" w:cs="Times New Roman"/>
          <w:sz w:val="28"/>
          <w:szCs w:val="28"/>
        </w:rPr>
        <w:t xml:space="preserve">риториальную </w:t>
      </w:r>
      <w:r w:rsidR="00E62CDC" w:rsidRPr="003A3E75">
        <w:rPr>
          <w:rFonts w:ascii="Times New Roman" w:hAnsi="Times New Roman" w:cs="Times New Roman"/>
          <w:sz w:val="28"/>
          <w:szCs w:val="28"/>
        </w:rPr>
        <w:t>программу ОМС.</w:t>
      </w:r>
    </w:p>
    <w:p w:rsidR="00BE586C" w:rsidRPr="003A3E75" w:rsidRDefault="00E35B5B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контрольно-счетные органы не наделены властными полномочиями, следовательно, по результатам контрольных или экспертно-аналитических</w:t>
      </w:r>
      <w:r w:rsidR="004267E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A3E75">
        <w:rPr>
          <w:rFonts w:ascii="Times New Roman" w:hAnsi="Times New Roman" w:cs="Times New Roman"/>
          <w:sz w:val="28"/>
          <w:szCs w:val="28"/>
        </w:rPr>
        <w:t xml:space="preserve"> Счетная палата дает рекомендации, предложения для устранения выявленных нарушений и недостатков</w:t>
      </w:r>
      <w:r w:rsidR="00BE586C" w:rsidRPr="003A3E75">
        <w:rPr>
          <w:rFonts w:ascii="Times New Roman" w:hAnsi="Times New Roman" w:cs="Times New Roman"/>
          <w:sz w:val="28"/>
          <w:szCs w:val="28"/>
        </w:rPr>
        <w:t>, тем самым защищая распорядителей и получателей бюджетных средств от возможных дальнейших неправомерных действий, которые могут привести к более серьезным проблемам.</w:t>
      </w:r>
      <w:r w:rsidRPr="003A3E75">
        <w:rPr>
          <w:rFonts w:ascii="Times New Roman" w:hAnsi="Times New Roman" w:cs="Times New Roman"/>
          <w:sz w:val="28"/>
          <w:szCs w:val="28"/>
        </w:rPr>
        <w:t xml:space="preserve"> И только в случае выявления незаконного использования бюджетных средств, либо государственной собственности</w:t>
      </w:r>
      <w:r w:rsidR="00BE586C" w:rsidRPr="003A3E75">
        <w:rPr>
          <w:rFonts w:ascii="Times New Roman" w:hAnsi="Times New Roman" w:cs="Times New Roman"/>
          <w:sz w:val="28"/>
          <w:szCs w:val="28"/>
        </w:rPr>
        <w:t xml:space="preserve"> Счетная палата </w:t>
      </w:r>
      <w:r w:rsidRPr="003A3E75">
        <w:rPr>
          <w:rFonts w:ascii="Times New Roman" w:hAnsi="Times New Roman" w:cs="Times New Roman"/>
          <w:sz w:val="28"/>
          <w:szCs w:val="28"/>
        </w:rPr>
        <w:t>передает материалы в правоохранительные органы.</w:t>
      </w:r>
      <w:r w:rsidR="004E74FE" w:rsidRPr="003A3E75">
        <w:rPr>
          <w:rFonts w:ascii="Times New Roman" w:hAnsi="Times New Roman" w:cs="Times New Roman"/>
          <w:sz w:val="28"/>
          <w:szCs w:val="28"/>
        </w:rPr>
        <w:t xml:space="preserve"> Профессиональный взгляд со стороны на ход использования государственных ресурсов органами исполнительной власти, бюджетополучателями и </w:t>
      </w:r>
      <w:proofErr w:type="gramStart"/>
      <w:r w:rsidR="004E74FE" w:rsidRPr="003A3E75">
        <w:rPr>
          <w:rFonts w:ascii="Times New Roman" w:hAnsi="Times New Roman" w:cs="Times New Roman"/>
          <w:sz w:val="28"/>
          <w:szCs w:val="28"/>
        </w:rPr>
        <w:t>иными</w:t>
      </w:r>
      <w:r w:rsidR="00C16DC2" w:rsidRPr="00C16DC2">
        <w:rPr>
          <w:rFonts w:ascii="Times New Roman" w:hAnsi="Times New Roman" w:cs="Times New Roman"/>
          <w:sz w:val="28"/>
          <w:szCs w:val="28"/>
        </w:rPr>
        <w:t xml:space="preserve"> </w:t>
      </w:r>
      <w:r w:rsidR="004E74FE" w:rsidRPr="003A3E75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4E74FE" w:rsidRPr="003A3E75">
        <w:rPr>
          <w:rFonts w:ascii="Times New Roman" w:hAnsi="Times New Roman" w:cs="Times New Roman"/>
          <w:sz w:val="28"/>
          <w:szCs w:val="28"/>
        </w:rPr>
        <w:t xml:space="preserve"> и предприятиями является важным и необходимым.</w:t>
      </w:r>
      <w:r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EF0250" w:rsidRPr="003A3E75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2928A1" w:rsidRPr="003A3E75">
        <w:rPr>
          <w:rFonts w:ascii="Times New Roman" w:hAnsi="Times New Roman" w:cs="Times New Roman"/>
          <w:sz w:val="28"/>
          <w:szCs w:val="28"/>
        </w:rPr>
        <w:t>я считаю, что взаимодействие со Счетной палатой, выполнение ее предложений в интересах</w:t>
      </w:r>
      <w:r w:rsidR="001C4E60" w:rsidRPr="003A3E75">
        <w:rPr>
          <w:rFonts w:ascii="Times New Roman" w:hAnsi="Times New Roman" w:cs="Times New Roman"/>
          <w:sz w:val="28"/>
          <w:szCs w:val="28"/>
        </w:rPr>
        <w:t xml:space="preserve"> всех</w:t>
      </w:r>
      <w:r w:rsidR="002928A1" w:rsidRPr="003A3E75">
        <w:rPr>
          <w:rFonts w:ascii="Times New Roman" w:hAnsi="Times New Roman" w:cs="Times New Roman"/>
          <w:sz w:val="28"/>
          <w:szCs w:val="28"/>
        </w:rPr>
        <w:t>, более того, мы все выполняем общие задачи по социально-экономическому развитию Чукотского автономного округа и России в целом.</w:t>
      </w:r>
    </w:p>
    <w:p w:rsidR="00C8750E" w:rsidRPr="003A3E75" w:rsidRDefault="003A2CC1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В 2022 году Счетная палата продолжит контроль за эффективным использованием средств окружного бюджета, в том числе</w:t>
      </w:r>
      <w:r w:rsidR="002B5C75" w:rsidRPr="003A3E75">
        <w:rPr>
          <w:rFonts w:ascii="Times New Roman" w:hAnsi="Times New Roman" w:cs="Times New Roman"/>
          <w:sz w:val="28"/>
          <w:szCs w:val="28"/>
        </w:rPr>
        <w:t xml:space="preserve"> на</w:t>
      </w:r>
      <w:r w:rsidRPr="003A3E75">
        <w:rPr>
          <w:rFonts w:ascii="Times New Roman" w:hAnsi="Times New Roman" w:cs="Times New Roman"/>
          <w:sz w:val="28"/>
          <w:szCs w:val="28"/>
        </w:rPr>
        <w:t xml:space="preserve"> реализацию программ и региональных проектов в сфере здравоохранения, жилищного строительства, культуры, спорта и туризма, жилищно-коммунального хозяйства, развития транспортной инфраструктуры, образования и других.</w:t>
      </w:r>
    </w:p>
    <w:p w:rsidR="003A2CC1" w:rsidRPr="003A3E75" w:rsidRDefault="003A2CC1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Ежемесячно будет осуществляться мониторинг реализации на территории </w:t>
      </w:r>
      <w:r w:rsidR="002B5C75" w:rsidRPr="003A3E75">
        <w:rPr>
          <w:rFonts w:ascii="Times New Roman" w:hAnsi="Times New Roman" w:cs="Times New Roman"/>
          <w:sz w:val="28"/>
          <w:szCs w:val="28"/>
        </w:rPr>
        <w:t>автономного округа национальных проектов, определенных Указом Президента РФ №204</w:t>
      </w:r>
      <w:r w:rsidR="005013F5" w:rsidRPr="003A3E75">
        <w:rPr>
          <w:rFonts w:ascii="Times New Roman" w:hAnsi="Times New Roman" w:cs="Times New Roman"/>
          <w:sz w:val="28"/>
          <w:szCs w:val="28"/>
        </w:rPr>
        <w:t>, а также будут исполняться другие полномочия, предусмотренные действующим законодательством.</w:t>
      </w:r>
      <w:r w:rsidR="002B5C75"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Pr="003A3E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47CA" w:rsidRPr="003A3E75" w:rsidRDefault="00416D24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E75">
        <w:rPr>
          <w:rFonts w:ascii="Times New Roman" w:hAnsi="Times New Roman" w:cs="Times New Roman"/>
          <w:sz w:val="28"/>
          <w:szCs w:val="28"/>
        </w:rPr>
        <w:t>В сложившихся непростых экономических условиях на всех нас возлагается повышенная ответственность за рачительное использование каждого бюджетного рубля.  Давайте все вместе будем выполнять поставленные задачи.</w:t>
      </w:r>
      <w:r w:rsidR="0041738C" w:rsidRPr="003A3E75">
        <w:rPr>
          <w:rFonts w:ascii="Times New Roman" w:hAnsi="Times New Roman" w:cs="Times New Roman"/>
          <w:sz w:val="28"/>
          <w:szCs w:val="28"/>
        </w:rPr>
        <w:t xml:space="preserve">  </w:t>
      </w:r>
      <w:r w:rsidR="00C347CA" w:rsidRPr="003A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1E" w:rsidRPr="003A3E75" w:rsidRDefault="00C347CA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 </w:t>
      </w:r>
      <w:r w:rsidR="00C3371E" w:rsidRPr="003A3E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371E" w:rsidRPr="00AB6DEA" w:rsidRDefault="00C3371E" w:rsidP="00C16DC2">
      <w:pPr>
        <w:spacing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sectPr w:rsidR="00C3371E" w:rsidRPr="00AB6D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2F9" w:rsidRDefault="001D12F9" w:rsidP="00EB2AE8">
      <w:pPr>
        <w:spacing w:after="0" w:line="240" w:lineRule="auto"/>
      </w:pPr>
      <w:r>
        <w:separator/>
      </w:r>
    </w:p>
  </w:endnote>
  <w:endnote w:type="continuationSeparator" w:id="0">
    <w:p w:rsidR="001D12F9" w:rsidRDefault="001D12F9" w:rsidP="00EB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808131"/>
      <w:docPartObj>
        <w:docPartGallery w:val="Page Numbers (Bottom of Page)"/>
        <w:docPartUnique/>
      </w:docPartObj>
    </w:sdtPr>
    <w:sdtEndPr/>
    <w:sdtContent>
      <w:p w:rsidR="00EB2AE8" w:rsidRDefault="00EB2A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2AE8" w:rsidRDefault="00EB2A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2F9" w:rsidRDefault="001D12F9" w:rsidP="00EB2AE8">
      <w:pPr>
        <w:spacing w:after="0" w:line="240" w:lineRule="auto"/>
      </w:pPr>
      <w:r>
        <w:separator/>
      </w:r>
    </w:p>
  </w:footnote>
  <w:footnote w:type="continuationSeparator" w:id="0">
    <w:p w:rsidR="001D12F9" w:rsidRDefault="001D12F9" w:rsidP="00EB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7E"/>
    <w:rsid w:val="00002093"/>
    <w:rsid w:val="00002396"/>
    <w:rsid w:val="0001125C"/>
    <w:rsid w:val="000133EC"/>
    <w:rsid w:val="000657F8"/>
    <w:rsid w:val="00066207"/>
    <w:rsid w:val="0007718D"/>
    <w:rsid w:val="000A2FF2"/>
    <w:rsid w:val="000D2FC2"/>
    <w:rsid w:val="000E17D4"/>
    <w:rsid w:val="000F4D45"/>
    <w:rsid w:val="000F6440"/>
    <w:rsid w:val="0010057D"/>
    <w:rsid w:val="00102E9B"/>
    <w:rsid w:val="00122411"/>
    <w:rsid w:val="00135BCE"/>
    <w:rsid w:val="0014141B"/>
    <w:rsid w:val="00172756"/>
    <w:rsid w:val="00173FCD"/>
    <w:rsid w:val="0018722B"/>
    <w:rsid w:val="001A69E8"/>
    <w:rsid w:val="001B2F55"/>
    <w:rsid w:val="001C0301"/>
    <w:rsid w:val="001C4E60"/>
    <w:rsid w:val="001D12F9"/>
    <w:rsid w:val="001D4DA2"/>
    <w:rsid w:val="001F2B79"/>
    <w:rsid w:val="002074F1"/>
    <w:rsid w:val="00236CA8"/>
    <w:rsid w:val="0025405A"/>
    <w:rsid w:val="00272FBE"/>
    <w:rsid w:val="002812E4"/>
    <w:rsid w:val="00285B6C"/>
    <w:rsid w:val="002928A1"/>
    <w:rsid w:val="002A126D"/>
    <w:rsid w:val="002B073E"/>
    <w:rsid w:val="002B5C75"/>
    <w:rsid w:val="002C5883"/>
    <w:rsid w:val="002D335F"/>
    <w:rsid w:val="002E36F1"/>
    <w:rsid w:val="002F0177"/>
    <w:rsid w:val="00304865"/>
    <w:rsid w:val="003140DB"/>
    <w:rsid w:val="003230D1"/>
    <w:rsid w:val="00340943"/>
    <w:rsid w:val="0035169B"/>
    <w:rsid w:val="003570D0"/>
    <w:rsid w:val="00361D13"/>
    <w:rsid w:val="00364D89"/>
    <w:rsid w:val="00382EFB"/>
    <w:rsid w:val="003A2CC1"/>
    <w:rsid w:val="003A3E75"/>
    <w:rsid w:val="003C74BC"/>
    <w:rsid w:val="003D10C8"/>
    <w:rsid w:val="003E7FF0"/>
    <w:rsid w:val="003F0EB0"/>
    <w:rsid w:val="00406AFA"/>
    <w:rsid w:val="00416D24"/>
    <w:rsid w:val="0041738C"/>
    <w:rsid w:val="004267E6"/>
    <w:rsid w:val="00452F04"/>
    <w:rsid w:val="00471AB9"/>
    <w:rsid w:val="00490B33"/>
    <w:rsid w:val="004A0037"/>
    <w:rsid w:val="004C50CD"/>
    <w:rsid w:val="004D117B"/>
    <w:rsid w:val="004E0007"/>
    <w:rsid w:val="004E74FE"/>
    <w:rsid w:val="005013F5"/>
    <w:rsid w:val="005062D5"/>
    <w:rsid w:val="00516B7E"/>
    <w:rsid w:val="005233A2"/>
    <w:rsid w:val="0053306E"/>
    <w:rsid w:val="0055430A"/>
    <w:rsid w:val="00561F97"/>
    <w:rsid w:val="005649AF"/>
    <w:rsid w:val="005A3A12"/>
    <w:rsid w:val="005B1C96"/>
    <w:rsid w:val="005B3E12"/>
    <w:rsid w:val="005D1397"/>
    <w:rsid w:val="00601CEE"/>
    <w:rsid w:val="00625251"/>
    <w:rsid w:val="006326FA"/>
    <w:rsid w:val="00667945"/>
    <w:rsid w:val="00691923"/>
    <w:rsid w:val="006A59FC"/>
    <w:rsid w:val="006F17BB"/>
    <w:rsid w:val="006F6E61"/>
    <w:rsid w:val="0071249E"/>
    <w:rsid w:val="00715284"/>
    <w:rsid w:val="00730097"/>
    <w:rsid w:val="007412E3"/>
    <w:rsid w:val="0074602B"/>
    <w:rsid w:val="007461C4"/>
    <w:rsid w:val="00762645"/>
    <w:rsid w:val="00773106"/>
    <w:rsid w:val="00785302"/>
    <w:rsid w:val="00787B8A"/>
    <w:rsid w:val="007B10EF"/>
    <w:rsid w:val="007B2843"/>
    <w:rsid w:val="007B5FAA"/>
    <w:rsid w:val="007B6CF3"/>
    <w:rsid w:val="007C20E4"/>
    <w:rsid w:val="007E0E4A"/>
    <w:rsid w:val="007F5200"/>
    <w:rsid w:val="007F5438"/>
    <w:rsid w:val="00810EC6"/>
    <w:rsid w:val="00830DA7"/>
    <w:rsid w:val="00841CAD"/>
    <w:rsid w:val="00877A07"/>
    <w:rsid w:val="00895F21"/>
    <w:rsid w:val="008A1936"/>
    <w:rsid w:val="008A2D9C"/>
    <w:rsid w:val="008A2EF5"/>
    <w:rsid w:val="008A3EBE"/>
    <w:rsid w:val="008A4B7D"/>
    <w:rsid w:val="008D1AB1"/>
    <w:rsid w:val="008D5774"/>
    <w:rsid w:val="008E3740"/>
    <w:rsid w:val="00902757"/>
    <w:rsid w:val="00913632"/>
    <w:rsid w:val="009232B4"/>
    <w:rsid w:val="00923AA6"/>
    <w:rsid w:val="009265EC"/>
    <w:rsid w:val="00927CCC"/>
    <w:rsid w:val="00932E19"/>
    <w:rsid w:val="009508F6"/>
    <w:rsid w:val="009565A9"/>
    <w:rsid w:val="0096055B"/>
    <w:rsid w:val="00972CD8"/>
    <w:rsid w:val="009A1892"/>
    <w:rsid w:val="009C0C14"/>
    <w:rsid w:val="009F0334"/>
    <w:rsid w:val="009F1355"/>
    <w:rsid w:val="00A1264D"/>
    <w:rsid w:val="00A4152E"/>
    <w:rsid w:val="00A57347"/>
    <w:rsid w:val="00A6679C"/>
    <w:rsid w:val="00A81F9F"/>
    <w:rsid w:val="00AB6DEA"/>
    <w:rsid w:val="00AD4D94"/>
    <w:rsid w:val="00B16512"/>
    <w:rsid w:val="00B401E9"/>
    <w:rsid w:val="00B41465"/>
    <w:rsid w:val="00B419D6"/>
    <w:rsid w:val="00B65683"/>
    <w:rsid w:val="00B75C05"/>
    <w:rsid w:val="00B76B86"/>
    <w:rsid w:val="00B81022"/>
    <w:rsid w:val="00B87606"/>
    <w:rsid w:val="00B87EFD"/>
    <w:rsid w:val="00BA0591"/>
    <w:rsid w:val="00BB75D6"/>
    <w:rsid w:val="00BD2173"/>
    <w:rsid w:val="00BD7B74"/>
    <w:rsid w:val="00BE586C"/>
    <w:rsid w:val="00BE76B0"/>
    <w:rsid w:val="00BF18CC"/>
    <w:rsid w:val="00BF2052"/>
    <w:rsid w:val="00BF7493"/>
    <w:rsid w:val="00C16DC2"/>
    <w:rsid w:val="00C20A43"/>
    <w:rsid w:val="00C23D8D"/>
    <w:rsid w:val="00C3371E"/>
    <w:rsid w:val="00C347CA"/>
    <w:rsid w:val="00C44113"/>
    <w:rsid w:val="00C531BD"/>
    <w:rsid w:val="00C80CBA"/>
    <w:rsid w:val="00C8750E"/>
    <w:rsid w:val="00CC6A02"/>
    <w:rsid w:val="00CC6C6A"/>
    <w:rsid w:val="00CD48E6"/>
    <w:rsid w:val="00CE72B1"/>
    <w:rsid w:val="00CF0B1D"/>
    <w:rsid w:val="00CF38EF"/>
    <w:rsid w:val="00D33DE2"/>
    <w:rsid w:val="00D3559F"/>
    <w:rsid w:val="00D46D64"/>
    <w:rsid w:val="00D57C9A"/>
    <w:rsid w:val="00D57D03"/>
    <w:rsid w:val="00D91061"/>
    <w:rsid w:val="00DE06BA"/>
    <w:rsid w:val="00E25D96"/>
    <w:rsid w:val="00E33353"/>
    <w:rsid w:val="00E35B5B"/>
    <w:rsid w:val="00E62CDC"/>
    <w:rsid w:val="00E82D6B"/>
    <w:rsid w:val="00E83CFE"/>
    <w:rsid w:val="00E85D2E"/>
    <w:rsid w:val="00EB2AE8"/>
    <w:rsid w:val="00EB34EE"/>
    <w:rsid w:val="00EC4164"/>
    <w:rsid w:val="00EF0250"/>
    <w:rsid w:val="00F261B5"/>
    <w:rsid w:val="00F40C4C"/>
    <w:rsid w:val="00F50399"/>
    <w:rsid w:val="00F757FF"/>
    <w:rsid w:val="00FA37F0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BBC2"/>
  <w15:chartTrackingRefBased/>
  <w15:docId w15:val="{EE578F0D-FD41-4DC9-8395-9215C62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AE8"/>
  </w:style>
  <w:style w:type="paragraph" w:styleId="a7">
    <w:name w:val="footer"/>
    <w:basedOn w:val="a"/>
    <w:link w:val="a8"/>
    <w:uiPriority w:val="99"/>
    <w:unhideWhenUsed/>
    <w:rsid w:val="00EB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Троцинская</dc:creator>
  <cp:keywords/>
  <dc:description/>
  <cp:lastModifiedBy>Наталья М. Иванова</cp:lastModifiedBy>
  <cp:revision>92</cp:revision>
  <cp:lastPrinted>2022-03-30T04:56:00Z</cp:lastPrinted>
  <dcterms:created xsi:type="dcterms:W3CDTF">2022-02-10T00:15:00Z</dcterms:created>
  <dcterms:modified xsi:type="dcterms:W3CDTF">2022-03-30T22:25:00Z</dcterms:modified>
</cp:coreProperties>
</file>