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723" w:rsidRDefault="003C486D" w:rsidP="00887CF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7EAD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090A84" w:rsidRPr="003A7EAD">
        <w:rPr>
          <w:rFonts w:ascii="Times New Roman" w:hAnsi="Times New Roman" w:cs="Times New Roman"/>
          <w:sz w:val="32"/>
          <w:szCs w:val="32"/>
        </w:rPr>
        <w:t xml:space="preserve">  </w:t>
      </w:r>
      <w:r w:rsidRPr="003A7EAD">
        <w:rPr>
          <w:rFonts w:ascii="Times New Roman" w:hAnsi="Times New Roman" w:cs="Times New Roman"/>
          <w:sz w:val="32"/>
          <w:szCs w:val="32"/>
        </w:rPr>
        <w:t xml:space="preserve"> </w:t>
      </w:r>
      <w:r w:rsidR="00F95AC1">
        <w:rPr>
          <w:rFonts w:ascii="Times New Roman" w:hAnsi="Times New Roman" w:cs="Times New Roman"/>
          <w:sz w:val="32"/>
          <w:szCs w:val="32"/>
        </w:rPr>
        <w:t xml:space="preserve">      </w:t>
      </w:r>
      <w:r w:rsidR="00524723"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3C486D" w:rsidRDefault="00524723" w:rsidP="00887CF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F95AC1">
        <w:rPr>
          <w:rFonts w:ascii="Times New Roman" w:hAnsi="Times New Roman" w:cs="Times New Roman"/>
          <w:sz w:val="32"/>
          <w:szCs w:val="32"/>
        </w:rPr>
        <w:t xml:space="preserve">       </w:t>
      </w:r>
      <w:r w:rsidR="001952F4" w:rsidRPr="003A7EAD">
        <w:rPr>
          <w:rFonts w:ascii="Times New Roman" w:hAnsi="Times New Roman" w:cs="Times New Roman"/>
          <w:sz w:val="32"/>
          <w:szCs w:val="32"/>
        </w:rPr>
        <w:t xml:space="preserve"> ДОКЛАД</w:t>
      </w:r>
    </w:p>
    <w:p w:rsidR="001952F4" w:rsidRPr="003A7EAD" w:rsidRDefault="001952F4" w:rsidP="00887CF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7EAD">
        <w:rPr>
          <w:rFonts w:ascii="Times New Roman" w:hAnsi="Times New Roman" w:cs="Times New Roman"/>
          <w:sz w:val="32"/>
          <w:szCs w:val="32"/>
        </w:rPr>
        <w:t xml:space="preserve">о деятельности Счетной палаты Чукотского автономного округа </w:t>
      </w:r>
      <w:proofErr w:type="gramStart"/>
      <w:r w:rsidRPr="003A7EAD">
        <w:rPr>
          <w:rFonts w:ascii="Times New Roman" w:hAnsi="Times New Roman" w:cs="Times New Roman"/>
          <w:sz w:val="32"/>
          <w:szCs w:val="32"/>
        </w:rPr>
        <w:t xml:space="preserve">за </w:t>
      </w:r>
      <w:r w:rsidR="00F95AC1">
        <w:rPr>
          <w:rFonts w:ascii="Times New Roman" w:hAnsi="Times New Roman" w:cs="Times New Roman"/>
          <w:sz w:val="32"/>
          <w:szCs w:val="32"/>
        </w:rPr>
        <w:t xml:space="preserve"> </w:t>
      </w:r>
      <w:r w:rsidRPr="003A7EAD">
        <w:rPr>
          <w:rFonts w:ascii="Times New Roman" w:hAnsi="Times New Roman" w:cs="Times New Roman"/>
          <w:sz w:val="32"/>
          <w:szCs w:val="32"/>
        </w:rPr>
        <w:t>20</w:t>
      </w:r>
      <w:r w:rsidR="006D645D" w:rsidRPr="003A7EAD">
        <w:rPr>
          <w:rFonts w:ascii="Times New Roman" w:hAnsi="Times New Roman" w:cs="Times New Roman"/>
          <w:sz w:val="32"/>
          <w:szCs w:val="32"/>
        </w:rPr>
        <w:t>22</w:t>
      </w:r>
      <w:proofErr w:type="gramEnd"/>
      <w:r w:rsidRPr="003A7EAD">
        <w:rPr>
          <w:rFonts w:ascii="Times New Roman" w:hAnsi="Times New Roman" w:cs="Times New Roman"/>
          <w:sz w:val="32"/>
          <w:szCs w:val="32"/>
        </w:rPr>
        <w:t xml:space="preserve"> год.</w:t>
      </w:r>
    </w:p>
    <w:p w:rsidR="00A25C66" w:rsidRPr="003A7EAD" w:rsidRDefault="001952F4" w:rsidP="00887CF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7EAD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090A84" w:rsidRPr="003A7EAD">
        <w:rPr>
          <w:rFonts w:ascii="Times New Roman" w:hAnsi="Times New Roman" w:cs="Times New Roman"/>
          <w:sz w:val="32"/>
          <w:szCs w:val="32"/>
        </w:rPr>
        <w:t xml:space="preserve"> </w:t>
      </w:r>
      <w:r w:rsidRPr="003A7EAD">
        <w:rPr>
          <w:rFonts w:ascii="Times New Roman" w:hAnsi="Times New Roman" w:cs="Times New Roman"/>
          <w:sz w:val="32"/>
          <w:szCs w:val="32"/>
        </w:rPr>
        <w:t xml:space="preserve"> </w:t>
      </w:r>
      <w:r w:rsidR="00F95AC1">
        <w:rPr>
          <w:rFonts w:ascii="Times New Roman" w:hAnsi="Times New Roman" w:cs="Times New Roman"/>
          <w:sz w:val="32"/>
          <w:szCs w:val="32"/>
        </w:rPr>
        <w:t xml:space="preserve">        </w:t>
      </w:r>
      <w:r w:rsidRPr="003A7EAD">
        <w:rPr>
          <w:rFonts w:ascii="Times New Roman" w:hAnsi="Times New Roman" w:cs="Times New Roman"/>
          <w:sz w:val="32"/>
          <w:szCs w:val="32"/>
        </w:rPr>
        <w:t xml:space="preserve">  Уважаемые депутаты!</w:t>
      </w:r>
    </w:p>
    <w:p w:rsidR="00ED3E9E" w:rsidRPr="003A7EAD" w:rsidRDefault="00ED3E9E" w:rsidP="00887CF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B4739" w:rsidRPr="003A7EAD" w:rsidRDefault="00CB4739" w:rsidP="00887CF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7EAD">
        <w:rPr>
          <w:rFonts w:ascii="Times New Roman" w:hAnsi="Times New Roman" w:cs="Times New Roman"/>
          <w:sz w:val="32"/>
          <w:szCs w:val="32"/>
        </w:rPr>
        <w:t xml:space="preserve">      Деятельность Счетной палаты в 20</w:t>
      </w:r>
      <w:r w:rsidR="006D645D" w:rsidRPr="003A7EAD">
        <w:rPr>
          <w:rFonts w:ascii="Times New Roman" w:hAnsi="Times New Roman" w:cs="Times New Roman"/>
          <w:sz w:val="32"/>
          <w:szCs w:val="32"/>
        </w:rPr>
        <w:t>22</w:t>
      </w:r>
      <w:r w:rsidRPr="003A7EAD">
        <w:rPr>
          <w:rFonts w:ascii="Times New Roman" w:hAnsi="Times New Roman" w:cs="Times New Roman"/>
          <w:sz w:val="32"/>
          <w:szCs w:val="32"/>
        </w:rPr>
        <w:t xml:space="preserve"> году была </w:t>
      </w:r>
      <w:r w:rsidR="009E45A0" w:rsidRPr="003A7EAD">
        <w:rPr>
          <w:rFonts w:ascii="Times New Roman" w:hAnsi="Times New Roman" w:cs="Times New Roman"/>
          <w:sz w:val="32"/>
          <w:szCs w:val="32"/>
        </w:rPr>
        <w:t>направлена на</w:t>
      </w:r>
      <w:r w:rsidR="00574912" w:rsidRPr="003A7EAD">
        <w:rPr>
          <w:rFonts w:ascii="Times New Roman" w:hAnsi="Times New Roman" w:cs="Times New Roman"/>
          <w:sz w:val="32"/>
          <w:szCs w:val="32"/>
        </w:rPr>
        <w:t xml:space="preserve"> исполнение</w:t>
      </w:r>
      <w:r w:rsidRPr="003A7EAD">
        <w:rPr>
          <w:rFonts w:ascii="Times New Roman" w:hAnsi="Times New Roman" w:cs="Times New Roman"/>
          <w:sz w:val="32"/>
          <w:szCs w:val="32"/>
        </w:rPr>
        <w:t xml:space="preserve"> полномочий,</w:t>
      </w:r>
      <w:r w:rsidR="009E45A0" w:rsidRPr="003A7EAD">
        <w:rPr>
          <w:rFonts w:ascii="Times New Roman" w:hAnsi="Times New Roman" w:cs="Times New Roman"/>
          <w:sz w:val="32"/>
          <w:szCs w:val="32"/>
        </w:rPr>
        <w:t xml:space="preserve"> </w:t>
      </w:r>
      <w:r w:rsidRPr="003A7EAD">
        <w:rPr>
          <w:rFonts w:ascii="Times New Roman" w:hAnsi="Times New Roman" w:cs="Times New Roman"/>
          <w:sz w:val="32"/>
          <w:szCs w:val="32"/>
        </w:rPr>
        <w:t>закрепленных действующим законодательством</w:t>
      </w:r>
      <w:r w:rsidR="009E45A0" w:rsidRPr="003A7EAD">
        <w:rPr>
          <w:rFonts w:ascii="Times New Roman" w:hAnsi="Times New Roman" w:cs="Times New Roman"/>
          <w:sz w:val="32"/>
          <w:szCs w:val="32"/>
        </w:rPr>
        <w:t xml:space="preserve"> по контролю за исполнением окружного бюджета, бюджета территориального фонда обязательного медицинского страхования, за порядком и условиями получения и результативностью использования субсидий юридическими лицами, некоммерческими </w:t>
      </w:r>
      <w:r w:rsidR="00683092" w:rsidRPr="003A7EAD">
        <w:rPr>
          <w:rFonts w:ascii="Times New Roman" w:hAnsi="Times New Roman" w:cs="Times New Roman"/>
          <w:sz w:val="32"/>
          <w:szCs w:val="32"/>
        </w:rPr>
        <w:t>организациями</w:t>
      </w:r>
      <w:r w:rsidR="009E45A0" w:rsidRPr="003A7EAD">
        <w:rPr>
          <w:rFonts w:ascii="Times New Roman" w:hAnsi="Times New Roman" w:cs="Times New Roman"/>
          <w:sz w:val="32"/>
          <w:szCs w:val="32"/>
        </w:rPr>
        <w:t xml:space="preserve"> и иными получателями бюджетных средств. </w:t>
      </w:r>
    </w:p>
    <w:p w:rsidR="00E95F4A" w:rsidRPr="003A7EAD" w:rsidRDefault="00887CF4" w:rsidP="00887CF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7EAD">
        <w:rPr>
          <w:rFonts w:ascii="Times New Roman" w:hAnsi="Times New Roman" w:cs="Times New Roman"/>
          <w:sz w:val="32"/>
          <w:szCs w:val="32"/>
        </w:rPr>
        <w:t xml:space="preserve">   </w:t>
      </w:r>
      <w:r w:rsidR="00F45C4F" w:rsidRPr="003A7EAD">
        <w:rPr>
          <w:rFonts w:ascii="Times New Roman" w:hAnsi="Times New Roman" w:cs="Times New Roman"/>
          <w:sz w:val="32"/>
          <w:szCs w:val="32"/>
        </w:rPr>
        <w:t xml:space="preserve"> </w:t>
      </w:r>
      <w:r w:rsidRPr="003A7EAD">
        <w:rPr>
          <w:rFonts w:ascii="Times New Roman" w:hAnsi="Times New Roman" w:cs="Times New Roman"/>
          <w:sz w:val="32"/>
          <w:szCs w:val="32"/>
        </w:rPr>
        <w:t xml:space="preserve">  </w:t>
      </w:r>
      <w:r w:rsidR="003C486D" w:rsidRPr="003A7EAD">
        <w:rPr>
          <w:rFonts w:ascii="Times New Roman" w:hAnsi="Times New Roman" w:cs="Times New Roman"/>
          <w:sz w:val="32"/>
          <w:szCs w:val="32"/>
        </w:rPr>
        <w:t>План работы на 20</w:t>
      </w:r>
      <w:r w:rsidR="00E95F4A" w:rsidRPr="003A7EAD">
        <w:rPr>
          <w:rFonts w:ascii="Times New Roman" w:hAnsi="Times New Roman" w:cs="Times New Roman"/>
          <w:sz w:val="32"/>
          <w:szCs w:val="32"/>
        </w:rPr>
        <w:t>22</w:t>
      </w:r>
      <w:r w:rsidR="003C486D" w:rsidRPr="003A7EAD">
        <w:rPr>
          <w:rFonts w:ascii="Times New Roman" w:hAnsi="Times New Roman" w:cs="Times New Roman"/>
          <w:sz w:val="32"/>
          <w:szCs w:val="32"/>
        </w:rPr>
        <w:t xml:space="preserve"> год</w:t>
      </w:r>
      <w:r w:rsidR="00EA7D45" w:rsidRPr="003A7EAD">
        <w:rPr>
          <w:rFonts w:ascii="Times New Roman" w:hAnsi="Times New Roman" w:cs="Times New Roman"/>
          <w:sz w:val="32"/>
          <w:szCs w:val="32"/>
        </w:rPr>
        <w:t>, сформированный с учетом поручений Думы автономного округа,</w:t>
      </w:r>
      <w:r w:rsidR="003C486D" w:rsidRPr="003A7EAD">
        <w:rPr>
          <w:rFonts w:ascii="Times New Roman" w:hAnsi="Times New Roman" w:cs="Times New Roman"/>
          <w:sz w:val="32"/>
          <w:szCs w:val="32"/>
        </w:rPr>
        <w:t xml:space="preserve"> </w:t>
      </w:r>
      <w:r w:rsidR="00E95F4A" w:rsidRPr="003A7EAD">
        <w:rPr>
          <w:rFonts w:ascii="Times New Roman" w:hAnsi="Times New Roman" w:cs="Times New Roman"/>
          <w:sz w:val="32"/>
          <w:szCs w:val="32"/>
        </w:rPr>
        <w:t xml:space="preserve">предложений правоохранительных органов </w:t>
      </w:r>
      <w:r w:rsidR="003C486D" w:rsidRPr="003A7EAD">
        <w:rPr>
          <w:rFonts w:ascii="Times New Roman" w:hAnsi="Times New Roman" w:cs="Times New Roman"/>
          <w:sz w:val="32"/>
          <w:szCs w:val="32"/>
        </w:rPr>
        <w:t>выполнен Счетной палатой в полном объеме</w:t>
      </w:r>
      <w:r w:rsidRPr="003A7EAD">
        <w:rPr>
          <w:rFonts w:ascii="Times New Roman" w:hAnsi="Times New Roman" w:cs="Times New Roman"/>
          <w:sz w:val="32"/>
          <w:szCs w:val="32"/>
        </w:rPr>
        <w:t xml:space="preserve">. </w:t>
      </w:r>
      <w:r w:rsidR="00A25C66" w:rsidRPr="003A7EA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D3E9E" w:rsidRPr="003A7EAD" w:rsidRDefault="00E95F4A" w:rsidP="00887CF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7EAD">
        <w:rPr>
          <w:rFonts w:ascii="Times New Roman" w:hAnsi="Times New Roman" w:cs="Times New Roman"/>
          <w:sz w:val="32"/>
          <w:szCs w:val="32"/>
        </w:rPr>
        <w:t xml:space="preserve">      О всех проведенных контрольных и экспертно-аналитических мероприятиях в установленном порядке проинформирована Дума и Губернатор Чукотского автономного округа. </w:t>
      </w:r>
      <w:r w:rsidR="00ED3E9E" w:rsidRPr="003A7EAD">
        <w:rPr>
          <w:rFonts w:ascii="Times New Roman" w:hAnsi="Times New Roman" w:cs="Times New Roman"/>
          <w:sz w:val="32"/>
          <w:szCs w:val="32"/>
        </w:rPr>
        <w:t xml:space="preserve">  </w:t>
      </w:r>
      <w:r w:rsidRPr="003A7EAD">
        <w:rPr>
          <w:rFonts w:ascii="Times New Roman" w:hAnsi="Times New Roman" w:cs="Times New Roman"/>
          <w:sz w:val="32"/>
          <w:szCs w:val="32"/>
        </w:rPr>
        <w:t>Информация такж</w:t>
      </w:r>
      <w:r w:rsidR="0074417D" w:rsidRPr="003A7EAD">
        <w:rPr>
          <w:rFonts w:ascii="Times New Roman" w:hAnsi="Times New Roman" w:cs="Times New Roman"/>
          <w:sz w:val="32"/>
          <w:szCs w:val="32"/>
        </w:rPr>
        <w:t>е</w:t>
      </w:r>
      <w:r w:rsidRPr="003A7EAD">
        <w:rPr>
          <w:rFonts w:ascii="Times New Roman" w:hAnsi="Times New Roman" w:cs="Times New Roman"/>
          <w:sz w:val="32"/>
          <w:szCs w:val="32"/>
        </w:rPr>
        <w:t xml:space="preserve"> размещена на информационных ресурсах Счетной палаты</w:t>
      </w:r>
      <w:r w:rsidR="005D1F95" w:rsidRPr="003A7EAD">
        <w:rPr>
          <w:rFonts w:ascii="Times New Roman" w:hAnsi="Times New Roman" w:cs="Times New Roman"/>
          <w:sz w:val="32"/>
          <w:szCs w:val="32"/>
        </w:rPr>
        <w:t>,</w:t>
      </w:r>
      <w:r w:rsidRPr="003A7EAD">
        <w:rPr>
          <w:rFonts w:ascii="Times New Roman" w:hAnsi="Times New Roman" w:cs="Times New Roman"/>
          <w:sz w:val="32"/>
          <w:szCs w:val="32"/>
        </w:rPr>
        <w:t xml:space="preserve"> а также на портале </w:t>
      </w:r>
      <w:r w:rsidR="0074417D" w:rsidRPr="003A7EAD">
        <w:rPr>
          <w:rFonts w:ascii="Times New Roman" w:hAnsi="Times New Roman" w:cs="Times New Roman"/>
          <w:sz w:val="32"/>
          <w:szCs w:val="32"/>
        </w:rPr>
        <w:t>контрольно-счетных органов субъектов Российской Федерации.</w:t>
      </w:r>
      <w:r w:rsidRPr="003A7EA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351A4" w:rsidRPr="003A7EAD" w:rsidRDefault="00A25C66" w:rsidP="00887CF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7EAD">
        <w:rPr>
          <w:rFonts w:ascii="Times New Roman" w:hAnsi="Times New Roman" w:cs="Times New Roman"/>
          <w:sz w:val="32"/>
          <w:szCs w:val="32"/>
        </w:rPr>
        <w:t xml:space="preserve">       </w:t>
      </w:r>
      <w:r w:rsidR="00887CF4" w:rsidRPr="003A7EAD">
        <w:rPr>
          <w:rFonts w:ascii="Times New Roman" w:hAnsi="Times New Roman" w:cs="Times New Roman"/>
          <w:sz w:val="32"/>
          <w:szCs w:val="32"/>
        </w:rPr>
        <w:t xml:space="preserve">За </w:t>
      </w:r>
      <w:r w:rsidR="005D1F95" w:rsidRPr="003A7EAD">
        <w:rPr>
          <w:rFonts w:ascii="Times New Roman" w:hAnsi="Times New Roman" w:cs="Times New Roman"/>
          <w:sz w:val="32"/>
          <w:szCs w:val="32"/>
        </w:rPr>
        <w:t>2022</w:t>
      </w:r>
      <w:r w:rsidR="00887CF4" w:rsidRPr="003A7EAD">
        <w:rPr>
          <w:rFonts w:ascii="Times New Roman" w:hAnsi="Times New Roman" w:cs="Times New Roman"/>
          <w:sz w:val="32"/>
          <w:szCs w:val="32"/>
        </w:rPr>
        <w:t xml:space="preserve"> год </w:t>
      </w:r>
      <w:r w:rsidR="005D1F95" w:rsidRPr="003A7EAD">
        <w:rPr>
          <w:rFonts w:ascii="Times New Roman" w:hAnsi="Times New Roman" w:cs="Times New Roman"/>
          <w:sz w:val="32"/>
          <w:szCs w:val="32"/>
        </w:rPr>
        <w:t xml:space="preserve">Счетной палатой </w:t>
      </w:r>
      <w:r w:rsidR="00887CF4" w:rsidRPr="003A7EAD">
        <w:rPr>
          <w:rFonts w:ascii="Times New Roman" w:hAnsi="Times New Roman" w:cs="Times New Roman"/>
          <w:sz w:val="32"/>
          <w:szCs w:val="32"/>
        </w:rPr>
        <w:t>проведено</w:t>
      </w:r>
      <w:r w:rsidR="00FD6944" w:rsidRPr="003A7EAD">
        <w:rPr>
          <w:rFonts w:ascii="Times New Roman" w:hAnsi="Times New Roman" w:cs="Times New Roman"/>
          <w:sz w:val="32"/>
          <w:szCs w:val="32"/>
        </w:rPr>
        <w:t xml:space="preserve"> 5</w:t>
      </w:r>
      <w:r w:rsidR="005D1F95" w:rsidRPr="003A7EAD">
        <w:rPr>
          <w:rFonts w:ascii="Times New Roman" w:hAnsi="Times New Roman" w:cs="Times New Roman"/>
          <w:sz w:val="32"/>
          <w:szCs w:val="32"/>
        </w:rPr>
        <w:t>3</w:t>
      </w:r>
      <w:r w:rsidR="00FD6944" w:rsidRPr="003A7EAD">
        <w:rPr>
          <w:rFonts w:ascii="Times New Roman" w:hAnsi="Times New Roman" w:cs="Times New Roman"/>
          <w:sz w:val="32"/>
          <w:szCs w:val="32"/>
        </w:rPr>
        <w:t xml:space="preserve"> контрольных и</w:t>
      </w:r>
      <w:r w:rsidR="00887CF4" w:rsidRPr="003A7EAD">
        <w:rPr>
          <w:rFonts w:ascii="Times New Roman" w:hAnsi="Times New Roman" w:cs="Times New Roman"/>
          <w:sz w:val="32"/>
          <w:szCs w:val="32"/>
        </w:rPr>
        <w:t xml:space="preserve"> экспертно-анали</w:t>
      </w:r>
      <w:r w:rsidR="00FD6944" w:rsidRPr="003A7EAD">
        <w:rPr>
          <w:rFonts w:ascii="Times New Roman" w:hAnsi="Times New Roman" w:cs="Times New Roman"/>
          <w:sz w:val="32"/>
          <w:szCs w:val="32"/>
        </w:rPr>
        <w:t>тических мероприяти</w:t>
      </w:r>
      <w:r w:rsidR="005D1F95" w:rsidRPr="003A7EAD">
        <w:rPr>
          <w:rFonts w:ascii="Times New Roman" w:hAnsi="Times New Roman" w:cs="Times New Roman"/>
          <w:sz w:val="32"/>
          <w:szCs w:val="32"/>
        </w:rPr>
        <w:t>я</w:t>
      </w:r>
      <w:r w:rsidR="00F72208" w:rsidRPr="003A7EAD">
        <w:rPr>
          <w:rFonts w:ascii="Times New Roman" w:hAnsi="Times New Roman" w:cs="Times New Roman"/>
          <w:sz w:val="32"/>
          <w:szCs w:val="32"/>
        </w:rPr>
        <w:t>.</w:t>
      </w:r>
      <w:r w:rsidR="00887CF4" w:rsidRPr="003A7EAD">
        <w:rPr>
          <w:rFonts w:ascii="Times New Roman" w:hAnsi="Times New Roman" w:cs="Times New Roman"/>
          <w:sz w:val="32"/>
          <w:szCs w:val="32"/>
        </w:rPr>
        <w:t xml:space="preserve"> </w:t>
      </w:r>
      <w:r w:rsidR="005D1F95" w:rsidRPr="003A7EAD">
        <w:rPr>
          <w:rFonts w:ascii="Times New Roman" w:hAnsi="Times New Roman" w:cs="Times New Roman"/>
          <w:sz w:val="32"/>
          <w:szCs w:val="32"/>
        </w:rPr>
        <w:t>По поручению Думы п</w:t>
      </w:r>
      <w:r w:rsidR="00EF4A76" w:rsidRPr="003A7EAD">
        <w:rPr>
          <w:rFonts w:ascii="Times New Roman" w:hAnsi="Times New Roman" w:cs="Times New Roman"/>
          <w:sz w:val="32"/>
          <w:szCs w:val="32"/>
        </w:rPr>
        <w:t xml:space="preserve">роведено </w:t>
      </w:r>
      <w:r w:rsidR="005D1F95" w:rsidRPr="003A7EAD">
        <w:rPr>
          <w:rFonts w:ascii="Times New Roman" w:hAnsi="Times New Roman" w:cs="Times New Roman"/>
          <w:sz w:val="32"/>
          <w:szCs w:val="32"/>
        </w:rPr>
        <w:t>5 контрольных мероприятий, по обращению Прокуратуры Чукотского автономного округа -1, правоохранительных органов -2.</w:t>
      </w:r>
    </w:p>
    <w:p w:rsidR="00CF4053" w:rsidRPr="003A7EAD" w:rsidRDefault="002351A4" w:rsidP="00887CF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7EAD">
        <w:rPr>
          <w:rFonts w:ascii="Times New Roman" w:hAnsi="Times New Roman" w:cs="Times New Roman"/>
          <w:sz w:val="32"/>
          <w:szCs w:val="32"/>
        </w:rPr>
        <w:t xml:space="preserve">     </w:t>
      </w:r>
      <w:r w:rsidR="005D1F95" w:rsidRPr="003A7EAD">
        <w:rPr>
          <w:rFonts w:ascii="Times New Roman" w:hAnsi="Times New Roman" w:cs="Times New Roman"/>
          <w:sz w:val="32"/>
          <w:szCs w:val="32"/>
        </w:rPr>
        <w:t xml:space="preserve"> В истекшем году продолжалась практика проведения совместных контрольных мероприятий с муниципальными контрольно-счетными органами, проведено 2 таких мероприятия. Завершено контрольное мероприятие, которое проводилось совместно</w:t>
      </w:r>
      <w:r w:rsidR="00EF4A76" w:rsidRPr="003A7EAD">
        <w:rPr>
          <w:rFonts w:ascii="Times New Roman" w:hAnsi="Times New Roman" w:cs="Times New Roman"/>
          <w:sz w:val="32"/>
          <w:szCs w:val="32"/>
        </w:rPr>
        <w:t xml:space="preserve"> со Счетной палатой Российской</w:t>
      </w:r>
      <w:r w:rsidR="00CF4053" w:rsidRPr="003A7EAD">
        <w:rPr>
          <w:rFonts w:ascii="Times New Roman" w:hAnsi="Times New Roman" w:cs="Times New Roman"/>
          <w:sz w:val="32"/>
          <w:szCs w:val="32"/>
        </w:rPr>
        <w:t xml:space="preserve"> Федерации,</w:t>
      </w:r>
      <w:r w:rsidR="005D1F95" w:rsidRPr="003A7EAD">
        <w:rPr>
          <w:rFonts w:ascii="Times New Roman" w:hAnsi="Times New Roman" w:cs="Times New Roman"/>
          <w:sz w:val="32"/>
          <w:szCs w:val="32"/>
        </w:rPr>
        <w:t xml:space="preserve"> начатое в 2021 году.</w:t>
      </w:r>
      <w:r w:rsidR="00CF4053" w:rsidRPr="003A7EA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65D32" w:rsidRPr="003A7EAD" w:rsidRDefault="002351A4" w:rsidP="002351A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7EAD">
        <w:rPr>
          <w:rFonts w:ascii="Times New Roman" w:hAnsi="Times New Roman" w:cs="Times New Roman"/>
          <w:sz w:val="32"/>
          <w:szCs w:val="32"/>
        </w:rPr>
        <w:lastRenderedPageBreak/>
        <w:t xml:space="preserve">      В </w:t>
      </w:r>
      <w:r w:rsidR="00F95AC1">
        <w:rPr>
          <w:rFonts w:ascii="Times New Roman" w:hAnsi="Times New Roman" w:cs="Times New Roman"/>
          <w:sz w:val="32"/>
          <w:szCs w:val="32"/>
        </w:rPr>
        <w:t>2022</w:t>
      </w:r>
      <w:r w:rsidRPr="003A7EAD">
        <w:rPr>
          <w:rFonts w:ascii="Times New Roman" w:hAnsi="Times New Roman" w:cs="Times New Roman"/>
          <w:sz w:val="32"/>
          <w:szCs w:val="32"/>
        </w:rPr>
        <w:t xml:space="preserve"> году проверено использование бюджетных средств по отдельным подпрограммам 5-ти государственных программ, которые реализуются в топливно-энергетическом комплексе, жилищно-коммунальном хозяйстве и водохозяйственном комплексе, транспорте, в жилищном строительстве и культуре.</w:t>
      </w:r>
    </w:p>
    <w:p w:rsidR="002351A4" w:rsidRPr="003A7EAD" w:rsidRDefault="00665D32" w:rsidP="002351A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7EAD">
        <w:rPr>
          <w:rFonts w:ascii="Times New Roman" w:hAnsi="Times New Roman" w:cs="Times New Roman"/>
          <w:sz w:val="32"/>
          <w:szCs w:val="32"/>
        </w:rPr>
        <w:t xml:space="preserve">     </w:t>
      </w:r>
      <w:r w:rsidR="002351A4" w:rsidRPr="003A7EAD">
        <w:rPr>
          <w:rFonts w:ascii="Times New Roman" w:hAnsi="Times New Roman" w:cs="Times New Roman"/>
          <w:sz w:val="32"/>
          <w:szCs w:val="32"/>
        </w:rPr>
        <w:t xml:space="preserve"> Начата проверка соблюдения установленного порядка формирования государственной собственности, ее управления и распоряжения в рамках  государственной программы «Предупреждение чрезвычайных ситуаций природного и техногенного характера и пожарной безопасности в Чукотском автономном округе», которая будет завершена в 1 квартале текущего года.</w:t>
      </w:r>
    </w:p>
    <w:p w:rsidR="002351A4" w:rsidRPr="003A7EAD" w:rsidRDefault="002351A4" w:rsidP="002351A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7EAD">
        <w:rPr>
          <w:rFonts w:ascii="Times New Roman" w:hAnsi="Times New Roman" w:cs="Times New Roman"/>
          <w:sz w:val="32"/>
          <w:szCs w:val="32"/>
        </w:rPr>
        <w:t xml:space="preserve">     Проведена проверка </w:t>
      </w:r>
      <w:r w:rsidR="00C96949" w:rsidRPr="003A7EAD">
        <w:rPr>
          <w:rFonts w:ascii="Times New Roman" w:hAnsi="Times New Roman" w:cs="Times New Roman"/>
          <w:sz w:val="32"/>
          <w:szCs w:val="32"/>
        </w:rPr>
        <w:t>четырех</w:t>
      </w:r>
      <w:r w:rsidRPr="003A7EAD">
        <w:rPr>
          <w:rFonts w:ascii="Times New Roman" w:hAnsi="Times New Roman" w:cs="Times New Roman"/>
          <w:sz w:val="32"/>
          <w:szCs w:val="32"/>
        </w:rPr>
        <w:t xml:space="preserve"> региональных проектов:</w:t>
      </w:r>
    </w:p>
    <w:p w:rsidR="002351A4" w:rsidRPr="003A7EAD" w:rsidRDefault="002351A4" w:rsidP="002351A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7EAD">
        <w:rPr>
          <w:rFonts w:ascii="Times New Roman" w:hAnsi="Times New Roman" w:cs="Times New Roman"/>
          <w:sz w:val="32"/>
          <w:szCs w:val="32"/>
        </w:rPr>
        <w:t>- «Спорт – норма жизни»;</w:t>
      </w:r>
    </w:p>
    <w:p w:rsidR="002351A4" w:rsidRPr="003A7EAD" w:rsidRDefault="002351A4" w:rsidP="002351A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7EAD">
        <w:rPr>
          <w:rFonts w:ascii="Times New Roman" w:hAnsi="Times New Roman" w:cs="Times New Roman"/>
          <w:sz w:val="32"/>
          <w:szCs w:val="32"/>
        </w:rPr>
        <w:t>- «Современная школа»;</w:t>
      </w:r>
    </w:p>
    <w:p w:rsidR="00C96949" w:rsidRPr="003A7EAD" w:rsidRDefault="002351A4" w:rsidP="002351A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7EAD">
        <w:rPr>
          <w:rFonts w:ascii="Times New Roman" w:hAnsi="Times New Roman" w:cs="Times New Roman"/>
          <w:sz w:val="32"/>
          <w:szCs w:val="32"/>
        </w:rPr>
        <w:t>- «Формирование комфортной городской среды»</w:t>
      </w:r>
      <w:r w:rsidR="00C96949" w:rsidRPr="003A7EAD">
        <w:rPr>
          <w:rFonts w:ascii="Times New Roman" w:hAnsi="Times New Roman" w:cs="Times New Roman"/>
          <w:sz w:val="32"/>
          <w:szCs w:val="32"/>
        </w:rPr>
        <w:t>;</w:t>
      </w:r>
    </w:p>
    <w:p w:rsidR="002351A4" w:rsidRPr="003A7EAD" w:rsidRDefault="00C96949" w:rsidP="002351A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A7EAD">
        <w:rPr>
          <w:rFonts w:ascii="Times New Roman" w:hAnsi="Times New Roman" w:cs="Times New Roman"/>
          <w:sz w:val="32"/>
          <w:szCs w:val="32"/>
        </w:rPr>
        <w:t>-</w:t>
      </w:r>
      <w:r w:rsidR="002351A4" w:rsidRPr="003A7EAD">
        <w:rPr>
          <w:rFonts w:ascii="Times New Roman" w:hAnsi="Times New Roman" w:cs="Times New Roman"/>
          <w:sz w:val="32"/>
          <w:szCs w:val="32"/>
        </w:rPr>
        <w:t xml:space="preserve"> </w:t>
      </w:r>
      <w:r w:rsidRPr="003A7EAD">
        <w:rPr>
          <w:rFonts w:ascii="Times New Roman" w:hAnsi="Times New Roman" w:cs="Times New Roman"/>
          <w:sz w:val="32"/>
          <w:szCs w:val="32"/>
        </w:rPr>
        <w:t xml:space="preserve"> «</w:t>
      </w:r>
      <w:proofErr w:type="gramEnd"/>
      <w:r w:rsidRPr="003A7EAD">
        <w:rPr>
          <w:rFonts w:ascii="Times New Roman" w:hAnsi="Times New Roman" w:cs="Times New Roman"/>
          <w:sz w:val="32"/>
          <w:szCs w:val="32"/>
        </w:rPr>
        <w:t>Жилье»</w:t>
      </w:r>
      <w:r w:rsidR="00ED5295" w:rsidRPr="003A7EAD">
        <w:rPr>
          <w:rFonts w:ascii="Times New Roman" w:hAnsi="Times New Roman" w:cs="Times New Roman"/>
          <w:sz w:val="32"/>
          <w:szCs w:val="32"/>
        </w:rPr>
        <w:t>.</w:t>
      </w:r>
    </w:p>
    <w:p w:rsidR="002351A4" w:rsidRPr="003A7EAD" w:rsidRDefault="002351A4" w:rsidP="002351A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7EAD">
        <w:rPr>
          <w:rFonts w:ascii="Times New Roman" w:hAnsi="Times New Roman" w:cs="Times New Roman"/>
          <w:sz w:val="32"/>
          <w:szCs w:val="32"/>
        </w:rPr>
        <w:t xml:space="preserve">    </w:t>
      </w:r>
      <w:r w:rsidR="00A0507A" w:rsidRPr="003A7EAD">
        <w:rPr>
          <w:rFonts w:ascii="Times New Roman" w:hAnsi="Times New Roman" w:cs="Times New Roman"/>
          <w:sz w:val="32"/>
          <w:szCs w:val="32"/>
        </w:rPr>
        <w:t xml:space="preserve"> </w:t>
      </w:r>
      <w:r w:rsidRPr="003A7EAD">
        <w:rPr>
          <w:rFonts w:ascii="Times New Roman" w:hAnsi="Times New Roman" w:cs="Times New Roman"/>
          <w:sz w:val="32"/>
          <w:szCs w:val="32"/>
        </w:rPr>
        <w:t xml:space="preserve"> Проверено совместно с муниципальным </w:t>
      </w:r>
      <w:r w:rsidR="00ED5295" w:rsidRPr="003A7EAD">
        <w:rPr>
          <w:rFonts w:ascii="Times New Roman" w:hAnsi="Times New Roman" w:cs="Times New Roman"/>
          <w:sz w:val="32"/>
          <w:szCs w:val="32"/>
        </w:rPr>
        <w:t>контрольно-счетным органом</w:t>
      </w:r>
      <w:r w:rsidRPr="003A7EAD">
        <w:rPr>
          <w:rFonts w:ascii="Times New Roman" w:hAnsi="Times New Roman" w:cs="Times New Roman"/>
          <w:sz w:val="32"/>
          <w:szCs w:val="32"/>
        </w:rPr>
        <w:t xml:space="preserve"> использование межбюджетных трансфертов, предоставленных из окружного бюджета муниципальному бюджету городского округа </w:t>
      </w:r>
      <w:proofErr w:type="spellStart"/>
      <w:r w:rsidRPr="003A7EAD">
        <w:rPr>
          <w:rFonts w:ascii="Times New Roman" w:hAnsi="Times New Roman" w:cs="Times New Roman"/>
          <w:sz w:val="32"/>
          <w:szCs w:val="32"/>
        </w:rPr>
        <w:t>Эгвекинот</w:t>
      </w:r>
      <w:proofErr w:type="spellEnd"/>
      <w:r w:rsidR="00F45C4F" w:rsidRPr="003A7EAD">
        <w:rPr>
          <w:rFonts w:ascii="Times New Roman" w:hAnsi="Times New Roman" w:cs="Times New Roman"/>
          <w:sz w:val="32"/>
          <w:szCs w:val="32"/>
        </w:rPr>
        <w:t>, а также в порядке контроля</w:t>
      </w:r>
      <w:r w:rsidR="00F52633" w:rsidRPr="003A7EAD">
        <w:rPr>
          <w:rFonts w:ascii="Times New Roman" w:hAnsi="Times New Roman" w:cs="Times New Roman"/>
          <w:sz w:val="32"/>
          <w:szCs w:val="32"/>
        </w:rPr>
        <w:t>, проверено исполнение</w:t>
      </w:r>
      <w:r w:rsidR="00F45C4F" w:rsidRPr="003A7EAD">
        <w:rPr>
          <w:rFonts w:ascii="Times New Roman" w:hAnsi="Times New Roman" w:cs="Times New Roman"/>
          <w:sz w:val="32"/>
          <w:szCs w:val="32"/>
        </w:rPr>
        <w:t xml:space="preserve"> </w:t>
      </w:r>
      <w:r w:rsidR="00F52633" w:rsidRPr="003A7EAD">
        <w:rPr>
          <w:rFonts w:ascii="Times New Roman" w:hAnsi="Times New Roman" w:cs="Times New Roman"/>
          <w:sz w:val="32"/>
          <w:szCs w:val="32"/>
        </w:rPr>
        <w:t xml:space="preserve">Администрацией </w:t>
      </w:r>
      <w:proofErr w:type="spellStart"/>
      <w:r w:rsidR="00F52633" w:rsidRPr="003A7EAD">
        <w:rPr>
          <w:rFonts w:ascii="Times New Roman" w:hAnsi="Times New Roman" w:cs="Times New Roman"/>
          <w:sz w:val="32"/>
          <w:szCs w:val="32"/>
        </w:rPr>
        <w:t>Провиденского</w:t>
      </w:r>
      <w:proofErr w:type="spellEnd"/>
      <w:r w:rsidR="00F52633" w:rsidRPr="003A7EAD">
        <w:rPr>
          <w:rFonts w:ascii="Times New Roman" w:hAnsi="Times New Roman" w:cs="Times New Roman"/>
          <w:sz w:val="32"/>
          <w:szCs w:val="32"/>
        </w:rPr>
        <w:t xml:space="preserve"> городского округа</w:t>
      </w:r>
      <w:r w:rsidR="00F45C4F" w:rsidRPr="003A7EAD">
        <w:rPr>
          <w:rFonts w:ascii="Times New Roman" w:hAnsi="Times New Roman" w:cs="Times New Roman"/>
          <w:sz w:val="32"/>
          <w:szCs w:val="32"/>
        </w:rPr>
        <w:t xml:space="preserve"> представления Счетной палаты </w:t>
      </w:r>
      <w:r w:rsidR="00F52633" w:rsidRPr="003A7EAD">
        <w:rPr>
          <w:rFonts w:ascii="Times New Roman" w:hAnsi="Times New Roman" w:cs="Times New Roman"/>
          <w:sz w:val="32"/>
          <w:szCs w:val="32"/>
        </w:rPr>
        <w:t>по результатам проверки использования межбюджетных трансфертов в 2021 году.</w:t>
      </w:r>
    </w:p>
    <w:p w:rsidR="002351A4" w:rsidRPr="003A7EAD" w:rsidRDefault="002351A4" w:rsidP="002351A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7EAD">
        <w:rPr>
          <w:rFonts w:ascii="Times New Roman" w:hAnsi="Times New Roman" w:cs="Times New Roman"/>
          <w:sz w:val="32"/>
          <w:szCs w:val="32"/>
        </w:rPr>
        <w:t xml:space="preserve">     </w:t>
      </w:r>
      <w:r w:rsidR="00A0507A" w:rsidRPr="003A7EAD">
        <w:rPr>
          <w:rFonts w:ascii="Times New Roman" w:hAnsi="Times New Roman" w:cs="Times New Roman"/>
          <w:sz w:val="32"/>
          <w:szCs w:val="32"/>
        </w:rPr>
        <w:t xml:space="preserve"> </w:t>
      </w:r>
      <w:r w:rsidRPr="003A7EAD">
        <w:rPr>
          <w:rFonts w:ascii="Times New Roman" w:hAnsi="Times New Roman" w:cs="Times New Roman"/>
          <w:sz w:val="32"/>
          <w:szCs w:val="32"/>
        </w:rPr>
        <w:t>Ежемесячно Счетная палата осуществляла мониторинг реализации национальных проектов, ежеквартально проводился анализ отчетов о ходе реализации государственных программ, выявлялись системные недостатки и вносились соответствующие предложения и рекомендации.</w:t>
      </w:r>
    </w:p>
    <w:p w:rsidR="00980AA9" w:rsidRPr="003A7EAD" w:rsidRDefault="00FD6944" w:rsidP="00887CF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7EAD">
        <w:rPr>
          <w:rFonts w:ascii="Times New Roman" w:hAnsi="Times New Roman" w:cs="Times New Roman"/>
          <w:sz w:val="32"/>
          <w:szCs w:val="32"/>
        </w:rPr>
        <w:t xml:space="preserve">      </w:t>
      </w:r>
      <w:r w:rsidR="00887CF4" w:rsidRPr="003A7EAD">
        <w:rPr>
          <w:rFonts w:ascii="Times New Roman" w:hAnsi="Times New Roman" w:cs="Times New Roman"/>
          <w:sz w:val="32"/>
          <w:szCs w:val="32"/>
        </w:rPr>
        <w:t xml:space="preserve">Контрольными и экспертно-аналитическими мероприятиями охвачено </w:t>
      </w:r>
      <w:r w:rsidR="001375C5" w:rsidRPr="003A7EAD">
        <w:rPr>
          <w:rFonts w:ascii="Times New Roman" w:hAnsi="Times New Roman" w:cs="Times New Roman"/>
          <w:sz w:val="32"/>
          <w:szCs w:val="32"/>
        </w:rPr>
        <w:t>157</w:t>
      </w:r>
      <w:r w:rsidR="001952F4" w:rsidRPr="003A7EAD">
        <w:rPr>
          <w:rFonts w:ascii="Times New Roman" w:hAnsi="Times New Roman" w:cs="Times New Roman"/>
          <w:sz w:val="32"/>
          <w:szCs w:val="32"/>
        </w:rPr>
        <w:t xml:space="preserve"> объектов контроля,</w:t>
      </w:r>
      <w:r w:rsidR="00EB6A62" w:rsidRPr="003A7EAD">
        <w:rPr>
          <w:rFonts w:ascii="Times New Roman" w:hAnsi="Times New Roman" w:cs="Times New Roman"/>
          <w:sz w:val="32"/>
          <w:szCs w:val="32"/>
        </w:rPr>
        <w:t xml:space="preserve"> что на 44 объекта больше</w:t>
      </w:r>
      <w:r w:rsidR="00C96949" w:rsidRPr="003A7EAD">
        <w:rPr>
          <w:rFonts w:ascii="Times New Roman" w:hAnsi="Times New Roman" w:cs="Times New Roman"/>
          <w:sz w:val="32"/>
          <w:szCs w:val="32"/>
        </w:rPr>
        <w:t>,</w:t>
      </w:r>
      <w:r w:rsidR="00EB6A62" w:rsidRPr="003A7EAD">
        <w:rPr>
          <w:rFonts w:ascii="Times New Roman" w:hAnsi="Times New Roman" w:cs="Times New Roman"/>
          <w:sz w:val="32"/>
          <w:szCs w:val="32"/>
        </w:rPr>
        <w:t xml:space="preserve"> чем в 2021 году.</w:t>
      </w:r>
      <w:r w:rsidR="008A5747" w:rsidRPr="003A7EAD">
        <w:rPr>
          <w:rFonts w:ascii="Times New Roman" w:hAnsi="Times New Roman" w:cs="Times New Roman"/>
          <w:sz w:val="32"/>
          <w:szCs w:val="32"/>
        </w:rPr>
        <w:t xml:space="preserve"> Объем проверенных бюджетных средств в ходе контрольных и экспертно-аналитических мероприятий составил </w:t>
      </w:r>
      <w:r w:rsidR="00665D32" w:rsidRPr="003A7EAD">
        <w:rPr>
          <w:rFonts w:ascii="Times New Roman" w:hAnsi="Times New Roman" w:cs="Times New Roman"/>
          <w:sz w:val="32"/>
          <w:szCs w:val="32"/>
        </w:rPr>
        <w:t>более</w:t>
      </w:r>
      <w:r w:rsidR="008A5747" w:rsidRPr="003A7EAD">
        <w:rPr>
          <w:rFonts w:ascii="Times New Roman" w:hAnsi="Times New Roman" w:cs="Times New Roman"/>
          <w:sz w:val="32"/>
          <w:szCs w:val="32"/>
        </w:rPr>
        <w:t xml:space="preserve"> 65,6 млрд. рублей.</w:t>
      </w:r>
      <w:r w:rsidR="00980AA9" w:rsidRPr="003A7EAD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1450F8" w:rsidRPr="003A7EAD" w:rsidRDefault="008A5747" w:rsidP="00887CF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7EAD">
        <w:rPr>
          <w:rFonts w:ascii="Times New Roman" w:hAnsi="Times New Roman" w:cs="Times New Roman"/>
          <w:sz w:val="32"/>
          <w:szCs w:val="32"/>
        </w:rPr>
        <w:lastRenderedPageBreak/>
        <w:t xml:space="preserve">      В ходе осуществления внешнего государственного финансового контроля выявлено</w:t>
      </w:r>
      <w:r w:rsidR="005570C6" w:rsidRPr="003A7EAD">
        <w:rPr>
          <w:rFonts w:ascii="Times New Roman" w:hAnsi="Times New Roman" w:cs="Times New Roman"/>
          <w:sz w:val="32"/>
          <w:szCs w:val="32"/>
        </w:rPr>
        <w:t xml:space="preserve"> 160</w:t>
      </w:r>
      <w:r w:rsidRPr="003A7EAD">
        <w:rPr>
          <w:rFonts w:ascii="Times New Roman" w:hAnsi="Times New Roman" w:cs="Times New Roman"/>
          <w:sz w:val="32"/>
          <w:szCs w:val="32"/>
        </w:rPr>
        <w:t xml:space="preserve"> нарушений действующего законодательства</w:t>
      </w:r>
      <w:r w:rsidR="00F67068" w:rsidRPr="003A7EAD">
        <w:rPr>
          <w:rFonts w:ascii="Times New Roman" w:hAnsi="Times New Roman" w:cs="Times New Roman"/>
          <w:sz w:val="32"/>
          <w:szCs w:val="32"/>
        </w:rPr>
        <w:t xml:space="preserve"> на общую сумму 493,6 млн. рублей</w:t>
      </w:r>
      <w:r w:rsidR="005570C6" w:rsidRPr="003A7EAD">
        <w:rPr>
          <w:rFonts w:ascii="Times New Roman" w:hAnsi="Times New Roman" w:cs="Times New Roman"/>
          <w:sz w:val="32"/>
          <w:szCs w:val="32"/>
        </w:rPr>
        <w:t xml:space="preserve"> и 778 нарушений, не имеющих стоимостной оценки.</w:t>
      </w:r>
    </w:p>
    <w:p w:rsidR="00C6146A" w:rsidRPr="003A7EAD" w:rsidRDefault="001450F8" w:rsidP="002204E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7EAD">
        <w:rPr>
          <w:rFonts w:ascii="Times New Roman" w:hAnsi="Times New Roman" w:cs="Times New Roman"/>
          <w:sz w:val="32"/>
          <w:szCs w:val="32"/>
        </w:rPr>
        <w:t xml:space="preserve">    </w:t>
      </w:r>
      <w:r w:rsidR="00506F3E" w:rsidRPr="003A7EAD">
        <w:rPr>
          <w:rFonts w:ascii="Times New Roman" w:hAnsi="Times New Roman" w:cs="Times New Roman"/>
          <w:sz w:val="32"/>
          <w:szCs w:val="32"/>
        </w:rPr>
        <w:t xml:space="preserve"> Несмотря на то, что сумма выявленных нарушений значительно ниже, чем в предыдущие годы</w:t>
      </w:r>
      <w:r w:rsidR="00260716" w:rsidRPr="003A7EAD">
        <w:rPr>
          <w:rFonts w:ascii="Times New Roman" w:hAnsi="Times New Roman" w:cs="Times New Roman"/>
          <w:sz w:val="32"/>
          <w:szCs w:val="32"/>
        </w:rPr>
        <w:t>, она все-таки остается существенной.</w:t>
      </w:r>
      <w:r w:rsidR="00980AA9" w:rsidRPr="003A7EAD">
        <w:rPr>
          <w:rFonts w:ascii="Times New Roman" w:hAnsi="Times New Roman" w:cs="Times New Roman"/>
          <w:sz w:val="32"/>
          <w:szCs w:val="32"/>
        </w:rPr>
        <w:t xml:space="preserve"> </w:t>
      </w:r>
      <w:r w:rsidR="005570C6" w:rsidRPr="003A7EAD">
        <w:rPr>
          <w:rFonts w:ascii="Times New Roman" w:hAnsi="Times New Roman" w:cs="Times New Roman"/>
          <w:sz w:val="32"/>
          <w:szCs w:val="32"/>
        </w:rPr>
        <w:t>В общей сумме выявленных нарушений, 474,7 млн. рублей или 96% составляют нарушения при формировании и исполнении бюджетов</w:t>
      </w:r>
      <w:r w:rsidR="00162E0B" w:rsidRPr="003A7EAD">
        <w:rPr>
          <w:rFonts w:ascii="Times New Roman" w:hAnsi="Times New Roman" w:cs="Times New Roman"/>
          <w:sz w:val="32"/>
          <w:szCs w:val="32"/>
        </w:rPr>
        <w:t>.</w:t>
      </w:r>
      <w:r w:rsidR="005570C6" w:rsidRPr="003A7EA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450F8" w:rsidRPr="003A7EAD" w:rsidRDefault="00342CCA" w:rsidP="002204E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7EAD">
        <w:rPr>
          <w:rFonts w:ascii="Times New Roman" w:hAnsi="Times New Roman" w:cs="Times New Roman"/>
          <w:sz w:val="32"/>
          <w:szCs w:val="32"/>
        </w:rPr>
        <w:t xml:space="preserve">       </w:t>
      </w:r>
      <w:r w:rsidR="00162E0B" w:rsidRPr="003A7EAD">
        <w:rPr>
          <w:rFonts w:ascii="Times New Roman" w:hAnsi="Times New Roman" w:cs="Times New Roman"/>
          <w:sz w:val="32"/>
          <w:szCs w:val="32"/>
        </w:rPr>
        <w:t>У</w:t>
      </w:r>
      <w:r w:rsidRPr="003A7EAD">
        <w:rPr>
          <w:rFonts w:ascii="Times New Roman" w:hAnsi="Times New Roman" w:cs="Times New Roman"/>
          <w:sz w:val="32"/>
          <w:szCs w:val="32"/>
        </w:rPr>
        <w:t>становлены 36 случаев неэффективного расходования бюджетных средств на сумму 24,5 млн. рублей, из которых 16,9 млн. рублей безрезультатные расходы и 7,6 млн. рублей – избыточные расходы.</w:t>
      </w:r>
    </w:p>
    <w:p w:rsidR="002204E8" w:rsidRPr="003A7EAD" w:rsidRDefault="001450F8" w:rsidP="002204E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7EAD">
        <w:rPr>
          <w:rFonts w:ascii="Times New Roman" w:hAnsi="Times New Roman" w:cs="Times New Roman"/>
          <w:sz w:val="32"/>
          <w:szCs w:val="32"/>
        </w:rPr>
        <w:t xml:space="preserve">      </w:t>
      </w:r>
      <w:r w:rsidR="00342CCA" w:rsidRPr="003A7EAD">
        <w:rPr>
          <w:rFonts w:ascii="Times New Roman" w:hAnsi="Times New Roman" w:cs="Times New Roman"/>
          <w:sz w:val="32"/>
          <w:szCs w:val="32"/>
        </w:rPr>
        <w:t xml:space="preserve"> </w:t>
      </w:r>
      <w:r w:rsidRPr="003A7EAD">
        <w:rPr>
          <w:rFonts w:ascii="Times New Roman" w:hAnsi="Times New Roman" w:cs="Times New Roman"/>
          <w:sz w:val="32"/>
          <w:szCs w:val="32"/>
        </w:rPr>
        <w:t>Бюджетные средства</w:t>
      </w:r>
      <w:r w:rsidR="00A11C52" w:rsidRPr="003A7EAD">
        <w:rPr>
          <w:rFonts w:ascii="Times New Roman" w:hAnsi="Times New Roman" w:cs="Times New Roman"/>
          <w:sz w:val="32"/>
          <w:szCs w:val="32"/>
        </w:rPr>
        <w:t>, использованные неэффективно</w:t>
      </w:r>
      <w:r w:rsidR="00F868BA" w:rsidRPr="003A7EAD">
        <w:rPr>
          <w:rFonts w:ascii="Times New Roman" w:hAnsi="Times New Roman" w:cs="Times New Roman"/>
          <w:sz w:val="32"/>
          <w:szCs w:val="32"/>
        </w:rPr>
        <w:t xml:space="preserve"> возместить невозможн</w:t>
      </w:r>
      <w:r w:rsidR="00024B72" w:rsidRPr="003A7EAD">
        <w:rPr>
          <w:rFonts w:ascii="Times New Roman" w:hAnsi="Times New Roman" w:cs="Times New Roman"/>
          <w:sz w:val="32"/>
          <w:szCs w:val="32"/>
        </w:rPr>
        <w:t>о, законодательно не предусмотрена какая-либо ответственность должностных лиц</w:t>
      </w:r>
      <w:r w:rsidR="00C96949" w:rsidRPr="003A7EAD">
        <w:rPr>
          <w:rFonts w:ascii="Times New Roman" w:hAnsi="Times New Roman" w:cs="Times New Roman"/>
          <w:sz w:val="32"/>
          <w:szCs w:val="32"/>
        </w:rPr>
        <w:t>,</w:t>
      </w:r>
      <w:r w:rsidR="00F868BA" w:rsidRPr="003A7EAD">
        <w:rPr>
          <w:rFonts w:ascii="Times New Roman" w:hAnsi="Times New Roman" w:cs="Times New Roman"/>
          <w:sz w:val="32"/>
          <w:szCs w:val="32"/>
        </w:rPr>
        <w:t xml:space="preserve"> это </w:t>
      </w:r>
      <w:r w:rsidR="00AF10D1" w:rsidRPr="003A7EAD">
        <w:rPr>
          <w:rFonts w:ascii="Times New Roman" w:hAnsi="Times New Roman" w:cs="Times New Roman"/>
          <w:sz w:val="32"/>
          <w:szCs w:val="32"/>
        </w:rPr>
        <w:t>попросту</w:t>
      </w:r>
      <w:r w:rsidR="00E32D72" w:rsidRPr="003A7EAD">
        <w:rPr>
          <w:rFonts w:ascii="Times New Roman" w:hAnsi="Times New Roman" w:cs="Times New Roman"/>
          <w:sz w:val="32"/>
          <w:szCs w:val="32"/>
        </w:rPr>
        <w:t xml:space="preserve"> </w:t>
      </w:r>
      <w:r w:rsidR="00F868BA" w:rsidRPr="003A7EAD">
        <w:rPr>
          <w:rFonts w:ascii="Times New Roman" w:hAnsi="Times New Roman" w:cs="Times New Roman"/>
          <w:sz w:val="32"/>
          <w:szCs w:val="32"/>
        </w:rPr>
        <w:t xml:space="preserve">бюджетные </w:t>
      </w:r>
      <w:r w:rsidR="002204E8" w:rsidRPr="003A7EAD">
        <w:rPr>
          <w:rFonts w:ascii="Times New Roman" w:hAnsi="Times New Roman" w:cs="Times New Roman"/>
          <w:sz w:val="32"/>
          <w:szCs w:val="32"/>
        </w:rPr>
        <w:t>средства</w:t>
      </w:r>
      <w:r w:rsidR="00AF73BA" w:rsidRPr="003A7EAD">
        <w:rPr>
          <w:rFonts w:ascii="Times New Roman" w:hAnsi="Times New Roman" w:cs="Times New Roman"/>
          <w:sz w:val="32"/>
          <w:szCs w:val="32"/>
        </w:rPr>
        <w:t xml:space="preserve"> использованные без достижения</w:t>
      </w:r>
      <w:r w:rsidR="00F868BA" w:rsidRPr="003A7EAD">
        <w:rPr>
          <w:rFonts w:ascii="Times New Roman" w:hAnsi="Times New Roman" w:cs="Times New Roman"/>
          <w:sz w:val="32"/>
          <w:szCs w:val="32"/>
        </w:rPr>
        <w:t xml:space="preserve"> </w:t>
      </w:r>
      <w:r w:rsidR="00A25C66" w:rsidRPr="003A7EAD">
        <w:rPr>
          <w:rFonts w:ascii="Times New Roman" w:hAnsi="Times New Roman" w:cs="Times New Roman"/>
          <w:sz w:val="32"/>
          <w:szCs w:val="32"/>
        </w:rPr>
        <w:t>цел</w:t>
      </w:r>
      <w:r w:rsidR="00AF73BA" w:rsidRPr="003A7EAD">
        <w:rPr>
          <w:rFonts w:ascii="Times New Roman" w:hAnsi="Times New Roman" w:cs="Times New Roman"/>
          <w:sz w:val="32"/>
          <w:szCs w:val="32"/>
        </w:rPr>
        <w:t>и и отсутствия</w:t>
      </w:r>
      <w:r w:rsidR="00A25C66" w:rsidRPr="003A7EAD">
        <w:rPr>
          <w:rFonts w:ascii="Times New Roman" w:hAnsi="Times New Roman" w:cs="Times New Roman"/>
          <w:sz w:val="32"/>
          <w:szCs w:val="32"/>
        </w:rPr>
        <w:t xml:space="preserve"> </w:t>
      </w:r>
      <w:r w:rsidR="007E6F3C" w:rsidRPr="003A7EAD">
        <w:rPr>
          <w:rFonts w:ascii="Times New Roman" w:hAnsi="Times New Roman" w:cs="Times New Roman"/>
          <w:sz w:val="32"/>
          <w:szCs w:val="32"/>
        </w:rPr>
        <w:t xml:space="preserve"> </w:t>
      </w:r>
      <w:r w:rsidR="00A25C66" w:rsidRPr="003A7EAD">
        <w:rPr>
          <w:rFonts w:ascii="Times New Roman" w:hAnsi="Times New Roman" w:cs="Times New Roman"/>
          <w:sz w:val="32"/>
          <w:szCs w:val="32"/>
        </w:rPr>
        <w:t xml:space="preserve"> результат</w:t>
      </w:r>
      <w:r w:rsidR="00AF73BA" w:rsidRPr="003A7EAD">
        <w:rPr>
          <w:rFonts w:ascii="Times New Roman" w:hAnsi="Times New Roman" w:cs="Times New Roman"/>
          <w:sz w:val="32"/>
          <w:szCs w:val="32"/>
        </w:rPr>
        <w:t>а</w:t>
      </w:r>
      <w:r w:rsidR="00A25C66" w:rsidRPr="003A7EAD">
        <w:rPr>
          <w:rFonts w:ascii="Times New Roman" w:hAnsi="Times New Roman" w:cs="Times New Roman"/>
          <w:sz w:val="32"/>
          <w:szCs w:val="32"/>
        </w:rPr>
        <w:t>.</w:t>
      </w:r>
      <w:r w:rsidR="00F868BA" w:rsidRPr="003A7EA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204E8" w:rsidRPr="003A7EAD" w:rsidRDefault="002204E8" w:rsidP="002204E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7EAD">
        <w:rPr>
          <w:rFonts w:ascii="Times New Roman" w:hAnsi="Times New Roman" w:cs="Times New Roman"/>
          <w:sz w:val="32"/>
          <w:szCs w:val="32"/>
        </w:rPr>
        <w:t xml:space="preserve">     Выявлен факт нецелевого использования бюджетных средств в сумме 114.2 тысяч рублей.</w:t>
      </w:r>
    </w:p>
    <w:p w:rsidR="00170002" w:rsidRPr="003A7EAD" w:rsidRDefault="00F868BA" w:rsidP="0042044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7EAD">
        <w:rPr>
          <w:rFonts w:ascii="Times New Roman" w:hAnsi="Times New Roman" w:cs="Times New Roman"/>
          <w:sz w:val="32"/>
          <w:szCs w:val="32"/>
        </w:rPr>
        <w:t xml:space="preserve">  </w:t>
      </w:r>
      <w:r w:rsidR="00EA1276" w:rsidRPr="003A7EAD">
        <w:rPr>
          <w:rFonts w:ascii="Times New Roman" w:hAnsi="Times New Roman" w:cs="Times New Roman"/>
          <w:sz w:val="32"/>
          <w:szCs w:val="32"/>
        </w:rPr>
        <w:t xml:space="preserve">   Проверки показывают, что большинство нарушений при использовании бюджетных средств допускается на уровне главных распорядителей </w:t>
      </w:r>
      <w:r w:rsidR="00240B27" w:rsidRPr="003A7EAD">
        <w:rPr>
          <w:rFonts w:ascii="Times New Roman" w:hAnsi="Times New Roman" w:cs="Times New Roman"/>
          <w:sz w:val="32"/>
          <w:szCs w:val="32"/>
        </w:rPr>
        <w:t xml:space="preserve">и получателей </w:t>
      </w:r>
      <w:r w:rsidR="00EA1276" w:rsidRPr="003A7EAD">
        <w:rPr>
          <w:rFonts w:ascii="Times New Roman" w:hAnsi="Times New Roman" w:cs="Times New Roman"/>
          <w:sz w:val="32"/>
          <w:szCs w:val="32"/>
        </w:rPr>
        <w:t>бюджетных средств</w:t>
      </w:r>
      <w:r w:rsidR="00240B27" w:rsidRPr="003A7EAD">
        <w:rPr>
          <w:rFonts w:ascii="Times New Roman" w:hAnsi="Times New Roman" w:cs="Times New Roman"/>
          <w:sz w:val="32"/>
          <w:szCs w:val="32"/>
        </w:rPr>
        <w:t xml:space="preserve"> при предоставлении и использовании субсидий в рамках реализации мероприятий государственных программ и региональных проектов</w:t>
      </w:r>
      <w:r w:rsidR="00C6146A" w:rsidRPr="003A7EAD">
        <w:rPr>
          <w:rFonts w:ascii="Times New Roman" w:hAnsi="Times New Roman" w:cs="Times New Roman"/>
          <w:sz w:val="32"/>
          <w:szCs w:val="32"/>
        </w:rPr>
        <w:t>.</w:t>
      </w:r>
      <w:r w:rsidR="00F52633" w:rsidRPr="003A7EAD">
        <w:rPr>
          <w:rFonts w:ascii="Times New Roman" w:hAnsi="Times New Roman" w:cs="Times New Roman"/>
          <w:sz w:val="32"/>
          <w:szCs w:val="32"/>
        </w:rPr>
        <w:t xml:space="preserve"> </w:t>
      </w:r>
      <w:r w:rsidR="00170002" w:rsidRPr="003A7EAD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895BE2" w:rsidRPr="003A7EAD" w:rsidRDefault="00895BE2" w:rsidP="0042044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7EAD">
        <w:rPr>
          <w:rFonts w:ascii="Times New Roman" w:hAnsi="Times New Roman" w:cs="Times New Roman"/>
          <w:sz w:val="32"/>
          <w:szCs w:val="32"/>
        </w:rPr>
        <w:t xml:space="preserve">       </w:t>
      </w:r>
      <w:r w:rsidR="00AF73BA" w:rsidRPr="003A7EAD">
        <w:rPr>
          <w:rFonts w:ascii="Times New Roman" w:hAnsi="Times New Roman" w:cs="Times New Roman"/>
          <w:sz w:val="32"/>
          <w:szCs w:val="32"/>
        </w:rPr>
        <w:t>О</w:t>
      </w:r>
      <w:r w:rsidRPr="003A7EAD">
        <w:rPr>
          <w:rFonts w:ascii="Times New Roman" w:hAnsi="Times New Roman" w:cs="Times New Roman"/>
          <w:sz w:val="32"/>
          <w:szCs w:val="32"/>
        </w:rPr>
        <w:t xml:space="preserve">сновной причиной такой ситуации является </w:t>
      </w:r>
      <w:r w:rsidR="0000702A" w:rsidRPr="003A7EAD">
        <w:rPr>
          <w:rFonts w:ascii="Times New Roman" w:hAnsi="Times New Roman" w:cs="Times New Roman"/>
          <w:sz w:val="32"/>
          <w:szCs w:val="32"/>
        </w:rPr>
        <w:t>дефицит кадров</w:t>
      </w:r>
      <w:r w:rsidRPr="003A7EAD">
        <w:rPr>
          <w:rFonts w:ascii="Times New Roman" w:hAnsi="Times New Roman" w:cs="Times New Roman"/>
          <w:sz w:val="32"/>
          <w:szCs w:val="32"/>
        </w:rPr>
        <w:t xml:space="preserve"> </w:t>
      </w:r>
      <w:r w:rsidR="0000702A" w:rsidRPr="003A7EAD">
        <w:rPr>
          <w:rFonts w:ascii="Times New Roman" w:hAnsi="Times New Roman" w:cs="Times New Roman"/>
          <w:sz w:val="32"/>
          <w:szCs w:val="32"/>
        </w:rPr>
        <w:t>и,</w:t>
      </w:r>
      <w:r w:rsidRPr="003A7EAD">
        <w:rPr>
          <w:rFonts w:ascii="Times New Roman" w:hAnsi="Times New Roman" w:cs="Times New Roman"/>
          <w:sz w:val="32"/>
          <w:szCs w:val="32"/>
        </w:rPr>
        <w:t xml:space="preserve"> особенно</w:t>
      </w:r>
      <w:r w:rsidR="0000702A" w:rsidRPr="003A7EAD">
        <w:rPr>
          <w:rFonts w:ascii="Times New Roman" w:hAnsi="Times New Roman" w:cs="Times New Roman"/>
          <w:sz w:val="32"/>
          <w:szCs w:val="32"/>
        </w:rPr>
        <w:t>,</w:t>
      </w:r>
      <w:r w:rsidRPr="003A7EAD">
        <w:rPr>
          <w:rFonts w:ascii="Times New Roman" w:hAnsi="Times New Roman" w:cs="Times New Roman"/>
          <w:sz w:val="32"/>
          <w:szCs w:val="32"/>
        </w:rPr>
        <w:t xml:space="preserve"> квалифицированных, которые могут выполнять функции государственного управления в той или иной сфере. Поэтому</w:t>
      </w:r>
      <w:r w:rsidR="00F8595A" w:rsidRPr="003A7EAD">
        <w:rPr>
          <w:rFonts w:ascii="Times New Roman" w:hAnsi="Times New Roman" w:cs="Times New Roman"/>
          <w:sz w:val="32"/>
          <w:szCs w:val="32"/>
        </w:rPr>
        <w:t xml:space="preserve"> имеет место</w:t>
      </w:r>
      <w:r w:rsidRPr="003A7EAD">
        <w:rPr>
          <w:rFonts w:ascii="Times New Roman" w:hAnsi="Times New Roman" w:cs="Times New Roman"/>
          <w:sz w:val="32"/>
          <w:szCs w:val="32"/>
        </w:rPr>
        <w:t xml:space="preserve"> недостаточно четкое нормативное регулирование процесса предоставления субсидий и отсутствие контроля за их использованием со стороны департаментов.</w:t>
      </w:r>
    </w:p>
    <w:p w:rsidR="000C7A83" w:rsidRPr="003A7EAD" w:rsidRDefault="000171ED" w:rsidP="00FB1DBF">
      <w:pPr>
        <w:spacing w:after="0" w:line="240" w:lineRule="auto"/>
        <w:ind w:left="43" w:right="-2" w:firstLine="665"/>
        <w:jc w:val="both"/>
        <w:rPr>
          <w:rFonts w:ascii="Times New Roman" w:hAnsi="Times New Roman" w:cs="Times New Roman"/>
          <w:sz w:val="32"/>
          <w:szCs w:val="32"/>
        </w:rPr>
      </w:pPr>
      <w:r w:rsidRPr="003A7EAD">
        <w:rPr>
          <w:rFonts w:ascii="Times New Roman" w:hAnsi="Times New Roman" w:cs="Times New Roman"/>
          <w:sz w:val="32"/>
          <w:szCs w:val="32"/>
        </w:rPr>
        <w:t xml:space="preserve">Наиболее </w:t>
      </w:r>
      <w:r w:rsidR="00D65DE5" w:rsidRPr="003A7EAD">
        <w:rPr>
          <w:rFonts w:ascii="Times New Roman" w:hAnsi="Times New Roman" w:cs="Times New Roman"/>
          <w:sz w:val="32"/>
          <w:szCs w:val="32"/>
        </w:rPr>
        <w:t>часто встречающимися</w:t>
      </w:r>
      <w:r w:rsidRPr="003A7EAD">
        <w:rPr>
          <w:rFonts w:ascii="Times New Roman" w:hAnsi="Times New Roman" w:cs="Times New Roman"/>
          <w:sz w:val="32"/>
          <w:szCs w:val="32"/>
        </w:rPr>
        <w:t xml:space="preserve"> являются нарушения </w:t>
      </w:r>
      <w:r w:rsidR="00E53BFF" w:rsidRPr="003A7EAD">
        <w:rPr>
          <w:rFonts w:ascii="Times New Roman" w:hAnsi="Times New Roman" w:cs="Times New Roman"/>
          <w:sz w:val="32"/>
          <w:szCs w:val="32"/>
        </w:rPr>
        <w:t>при</w:t>
      </w:r>
      <w:r w:rsidRPr="003A7EAD">
        <w:rPr>
          <w:rFonts w:ascii="Times New Roman" w:hAnsi="Times New Roman" w:cs="Times New Roman"/>
          <w:sz w:val="32"/>
          <w:szCs w:val="32"/>
        </w:rPr>
        <w:t xml:space="preserve"> реализации</w:t>
      </w:r>
      <w:r w:rsidR="00121A25" w:rsidRPr="003A7EAD">
        <w:rPr>
          <w:rFonts w:ascii="Times New Roman" w:hAnsi="Times New Roman" w:cs="Times New Roman"/>
          <w:sz w:val="32"/>
          <w:szCs w:val="32"/>
        </w:rPr>
        <w:t xml:space="preserve"> </w:t>
      </w:r>
      <w:r w:rsidRPr="003A7EAD">
        <w:rPr>
          <w:rFonts w:ascii="Times New Roman" w:hAnsi="Times New Roman" w:cs="Times New Roman"/>
          <w:sz w:val="32"/>
          <w:szCs w:val="32"/>
        </w:rPr>
        <w:t>государственных программ</w:t>
      </w:r>
      <w:r w:rsidR="00B137C9" w:rsidRPr="003A7EAD">
        <w:rPr>
          <w:rFonts w:ascii="Times New Roman" w:hAnsi="Times New Roman" w:cs="Times New Roman"/>
          <w:sz w:val="32"/>
          <w:szCs w:val="32"/>
        </w:rPr>
        <w:t>.</w:t>
      </w:r>
      <w:r w:rsidR="00121A25" w:rsidRPr="003A7EAD">
        <w:rPr>
          <w:rFonts w:ascii="Times New Roman" w:hAnsi="Times New Roman" w:cs="Times New Roman"/>
          <w:sz w:val="32"/>
          <w:szCs w:val="32"/>
        </w:rPr>
        <w:t xml:space="preserve"> </w:t>
      </w:r>
      <w:r w:rsidR="007A37EE" w:rsidRPr="003A7EAD">
        <w:rPr>
          <w:rFonts w:ascii="Times New Roman" w:hAnsi="Times New Roman" w:cs="Times New Roman"/>
          <w:sz w:val="32"/>
          <w:szCs w:val="32"/>
        </w:rPr>
        <w:t>Наруш</w:t>
      </w:r>
      <w:r w:rsidR="00121A25" w:rsidRPr="003A7EAD">
        <w:rPr>
          <w:rFonts w:ascii="Times New Roman" w:hAnsi="Times New Roman" w:cs="Times New Roman"/>
          <w:sz w:val="32"/>
          <w:szCs w:val="32"/>
        </w:rPr>
        <w:t>аются</w:t>
      </w:r>
      <w:r w:rsidR="007A37EE" w:rsidRPr="003A7EAD">
        <w:rPr>
          <w:rFonts w:ascii="Times New Roman" w:hAnsi="Times New Roman" w:cs="Times New Roman"/>
          <w:sz w:val="32"/>
          <w:szCs w:val="32"/>
        </w:rPr>
        <w:t xml:space="preserve"> порядк</w:t>
      </w:r>
      <w:r w:rsidR="00121A25" w:rsidRPr="003A7EAD">
        <w:rPr>
          <w:rFonts w:ascii="Times New Roman" w:hAnsi="Times New Roman" w:cs="Times New Roman"/>
          <w:sz w:val="32"/>
          <w:szCs w:val="32"/>
        </w:rPr>
        <w:t>и</w:t>
      </w:r>
      <w:r w:rsidR="007A37EE" w:rsidRPr="003A7EAD">
        <w:rPr>
          <w:rFonts w:ascii="Times New Roman" w:hAnsi="Times New Roman" w:cs="Times New Roman"/>
          <w:sz w:val="32"/>
          <w:szCs w:val="32"/>
        </w:rPr>
        <w:t xml:space="preserve"> заключения соглашений на предоставление субсидий, иных межбюджетных трансфертов.</w:t>
      </w:r>
    </w:p>
    <w:p w:rsidR="007A37EE" w:rsidRPr="003A7EAD" w:rsidRDefault="000171ED" w:rsidP="00FB1DBF">
      <w:pPr>
        <w:spacing w:after="0" w:line="240" w:lineRule="auto"/>
        <w:ind w:left="43" w:right="-2" w:firstLine="665"/>
        <w:jc w:val="both"/>
        <w:rPr>
          <w:rFonts w:ascii="Times New Roman" w:hAnsi="Times New Roman" w:cs="Times New Roman"/>
          <w:sz w:val="32"/>
          <w:szCs w:val="32"/>
        </w:rPr>
      </w:pPr>
      <w:r w:rsidRPr="003A7EAD">
        <w:rPr>
          <w:rFonts w:ascii="Times New Roman" w:hAnsi="Times New Roman" w:cs="Times New Roman"/>
          <w:sz w:val="32"/>
          <w:szCs w:val="32"/>
        </w:rPr>
        <w:lastRenderedPageBreak/>
        <w:t xml:space="preserve">При предоставлении субсидий главными распорядителями бюджетных средств не определяются   условия их расходования и критерии отбора получателей субсидий, целевые показатели результативности выполнения мероприятий госпрограммы не взаимоувязаны с целевыми показателями результативности, указанными в заключенных соглашениях. </w:t>
      </w:r>
      <w:r w:rsidR="00907874" w:rsidRPr="003A7EAD">
        <w:rPr>
          <w:rFonts w:ascii="Times New Roman" w:hAnsi="Times New Roman" w:cs="Times New Roman"/>
          <w:sz w:val="32"/>
          <w:szCs w:val="32"/>
        </w:rPr>
        <w:t xml:space="preserve">  </w:t>
      </w:r>
      <w:r w:rsidR="00B137C9" w:rsidRPr="003A7EAD">
        <w:rPr>
          <w:rFonts w:ascii="Times New Roman" w:hAnsi="Times New Roman" w:cs="Times New Roman"/>
          <w:sz w:val="32"/>
          <w:szCs w:val="32"/>
        </w:rPr>
        <w:t>Принимаются бюджетные обязательства</w:t>
      </w:r>
      <w:r w:rsidR="00121A25" w:rsidRPr="003A7EAD">
        <w:rPr>
          <w:rFonts w:ascii="Times New Roman" w:hAnsi="Times New Roman" w:cs="Times New Roman"/>
          <w:sz w:val="32"/>
          <w:szCs w:val="32"/>
        </w:rPr>
        <w:t xml:space="preserve"> в отсутствие доведенных лимитов</w:t>
      </w:r>
      <w:r w:rsidR="00B137C9" w:rsidRPr="003A7EAD">
        <w:rPr>
          <w:rFonts w:ascii="Times New Roman" w:hAnsi="Times New Roman" w:cs="Times New Roman"/>
          <w:sz w:val="32"/>
          <w:szCs w:val="32"/>
        </w:rPr>
        <w:t xml:space="preserve"> и другие.</w:t>
      </w:r>
    </w:p>
    <w:p w:rsidR="00F44E28" w:rsidRPr="003A7EAD" w:rsidRDefault="00F44E28" w:rsidP="00FB1DBF">
      <w:pPr>
        <w:spacing w:after="0" w:line="240" w:lineRule="auto"/>
        <w:ind w:left="43" w:right="-2" w:firstLine="665"/>
        <w:jc w:val="both"/>
        <w:rPr>
          <w:rFonts w:ascii="Times New Roman" w:hAnsi="Times New Roman" w:cs="Times New Roman"/>
          <w:sz w:val="32"/>
          <w:szCs w:val="32"/>
        </w:rPr>
      </w:pPr>
    </w:p>
    <w:p w:rsidR="005813C6" w:rsidRPr="003A7EAD" w:rsidRDefault="007A37EE" w:rsidP="007A3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A7EAD">
        <w:rPr>
          <w:rFonts w:ascii="Times New Roman" w:hAnsi="Times New Roman" w:cs="Times New Roman"/>
          <w:sz w:val="32"/>
          <w:szCs w:val="32"/>
        </w:rPr>
        <w:t xml:space="preserve"> </w:t>
      </w:r>
      <w:r w:rsidR="005813C6" w:rsidRPr="003A7EAD">
        <w:rPr>
          <w:rFonts w:ascii="Times New Roman" w:hAnsi="Times New Roman" w:cs="Times New Roman"/>
          <w:sz w:val="32"/>
          <w:szCs w:val="32"/>
        </w:rPr>
        <w:t>В</w:t>
      </w:r>
      <w:r w:rsidRPr="003A7EAD">
        <w:rPr>
          <w:rFonts w:ascii="Times New Roman" w:hAnsi="Times New Roman" w:cs="Times New Roman"/>
          <w:sz w:val="32"/>
          <w:szCs w:val="32"/>
        </w:rPr>
        <w:t xml:space="preserve"> сфере закупок   </w:t>
      </w:r>
      <w:r w:rsidR="005813C6" w:rsidRPr="003A7EAD">
        <w:rPr>
          <w:rFonts w:ascii="Times New Roman" w:hAnsi="Times New Roman" w:cs="Times New Roman"/>
          <w:sz w:val="32"/>
          <w:szCs w:val="32"/>
        </w:rPr>
        <w:t xml:space="preserve">чаще всего допускаются </w:t>
      </w:r>
      <w:r w:rsidRPr="003A7EAD">
        <w:rPr>
          <w:rFonts w:ascii="Times New Roman" w:hAnsi="Times New Roman" w:cs="Times New Roman"/>
          <w:sz w:val="32"/>
          <w:szCs w:val="32"/>
        </w:rPr>
        <w:t>нарушения</w:t>
      </w:r>
      <w:r w:rsidR="005813C6" w:rsidRPr="003A7EAD">
        <w:rPr>
          <w:rFonts w:ascii="Times New Roman" w:hAnsi="Times New Roman" w:cs="Times New Roman"/>
          <w:sz w:val="32"/>
          <w:szCs w:val="32"/>
        </w:rPr>
        <w:t>:</w:t>
      </w:r>
    </w:p>
    <w:p w:rsidR="007A37EE" w:rsidRPr="003A7EAD" w:rsidRDefault="007A37EE" w:rsidP="007A3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A7EAD">
        <w:rPr>
          <w:rFonts w:ascii="Times New Roman" w:hAnsi="Times New Roman" w:cs="Times New Roman"/>
          <w:sz w:val="32"/>
          <w:szCs w:val="32"/>
        </w:rPr>
        <w:t xml:space="preserve"> требований законодательства о контрактной системе при заключении государственных (муниципальных) контрактов, не предусмотренных планом-графиком;</w:t>
      </w:r>
    </w:p>
    <w:p w:rsidR="00121A25" w:rsidRPr="003A7EAD" w:rsidRDefault="007A37EE" w:rsidP="00121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A7EAD">
        <w:rPr>
          <w:rFonts w:ascii="Times New Roman" w:hAnsi="Times New Roman" w:cs="Times New Roman"/>
          <w:sz w:val="32"/>
          <w:szCs w:val="32"/>
        </w:rPr>
        <w:t xml:space="preserve">при выборе конкурентного способа определения поставщика (подрядчика, исполнителя); </w:t>
      </w:r>
      <w:r w:rsidRPr="003A7EAD">
        <w:rPr>
          <w:rFonts w:ascii="Times New Roman" w:hAnsi="Times New Roman" w:cs="Times New Roman"/>
          <w:sz w:val="32"/>
          <w:szCs w:val="32"/>
        </w:rPr>
        <w:tab/>
      </w:r>
    </w:p>
    <w:p w:rsidR="007A37EE" w:rsidRPr="003A7EAD" w:rsidRDefault="007A37EE" w:rsidP="007A37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7EAD">
        <w:rPr>
          <w:rFonts w:ascii="Times New Roman" w:hAnsi="Times New Roman" w:cs="Times New Roman"/>
          <w:sz w:val="32"/>
          <w:szCs w:val="32"/>
        </w:rPr>
        <w:tab/>
        <w:t>не</w:t>
      </w:r>
      <w:r w:rsidR="00AD2DC0" w:rsidRPr="003A7EAD">
        <w:rPr>
          <w:rFonts w:ascii="Times New Roman" w:hAnsi="Times New Roman" w:cs="Times New Roman"/>
          <w:sz w:val="32"/>
          <w:szCs w:val="32"/>
        </w:rPr>
        <w:t xml:space="preserve"> </w:t>
      </w:r>
      <w:r w:rsidRPr="003A7EAD">
        <w:rPr>
          <w:rFonts w:ascii="Times New Roman" w:hAnsi="Times New Roman" w:cs="Times New Roman"/>
          <w:sz w:val="32"/>
          <w:szCs w:val="32"/>
        </w:rPr>
        <w:t>примен</w:t>
      </w:r>
      <w:r w:rsidR="00AD2DC0" w:rsidRPr="003A7EAD">
        <w:rPr>
          <w:rFonts w:ascii="Times New Roman" w:hAnsi="Times New Roman" w:cs="Times New Roman"/>
          <w:sz w:val="32"/>
          <w:szCs w:val="32"/>
        </w:rPr>
        <w:t>яются</w:t>
      </w:r>
      <w:r w:rsidRPr="003A7EAD">
        <w:rPr>
          <w:rFonts w:ascii="Times New Roman" w:hAnsi="Times New Roman" w:cs="Times New Roman"/>
          <w:sz w:val="32"/>
          <w:szCs w:val="32"/>
        </w:rPr>
        <w:t xml:space="preserve"> мер</w:t>
      </w:r>
      <w:r w:rsidR="00AD2DC0" w:rsidRPr="003A7EAD">
        <w:rPr>
          <w:rFonts w:ascii="Times New Roman" w:hAnsi="Times New Roman" w:cs="Times New Roman"/>
          <w:sz w:val="32"/>
          <w:szCs w:val="32"/>
        </w:rPr>
        <w:t>ы</w:t>
      </w:r>
      <w:r w:rsidRPr="003A7EAD">
        <w:rPr>
          <w:rFonts w:ascii="Times New Roman" w:hAnsi="Times New Roman" w:cs="Times New Roman"/>
          <w:sz w:val="32"/>
          <w:szCs w:val="32"/>
        </w:rPr>
        <w:t xml:space="preserve"> ответственности по контрактам (договорам) к недобросовестным поставщикам (исполнителям, подрядчикам);</w:t>
      </w:r>
    </w:p>
    <w:p w:rsidR="000C7A83" w:rsidRPr="003A7EAD" w:rsidRDefault="000C7A83" w:rsidP="007A37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C7A83" w:rsidRDefault="00024B72" w:rsidP="00FB1DBF">
      <w:pPr>
        <w:pStyle w:val="Default"/>
        <w:spacing w:line="276" w:lineRule="auto"/>
        <w:ind w:firstLine="567"/>
        <w:jc w:val="both"/>
        <w:rPr>
          <w:color w:val="auto"/>
          <w:sz w:val="32"/>
          <w:szCs w:val="32"/>
        </w:rPr>
      </w:pPr>
      <w:r w:rsidRPr="003A7EAD">
        <w:rPr>
          <w:color w:val="auto"/>
          <w:sz w:val="32"/>
          <w:szCs w:val="32"/>
        </w:rPr>
        <w:t xml:space="preserve"> </w:t>
      </w:r>
      <w:r w:rsidR="003C7B58" w:rsidRPr="003A7EAD">
        <w:rPr>
          <w:color w:val="auto"/>
          <w:sz w:val="32"/>
          <w:szCs w:val="32"/>
        </w:rPr>
        <w:t>Как показывает практика, большинство нарушений, выявленных Счетной палатой в ходе контрольных и экспертно-аналитических мероприятий, стало возможным вследствие отсутствия надлежащей системы внутреннего финансового</w:t>
      </w:r>
      <w:r w:rsidR="00C6146A" w:rsidRPr="003A7EAD">
        <w:rPr>
          <w:color w:val="auto"/>
          <w:sz w:val="32"/>
          <w:szCs w:val="32"/>
        </w:rPr>
        <w:t xml:space="preserve"> аудита</w:t>
      </w:r>
      <w:r w:rsidR="003C7B58" w:rsidRPr="003A7EAD">
        <w:rPr>
          <w:color w:val="auto"/>
          <w:sz w:val="32"/>
          <w:szCs w:val="32"/>
        </w:rPr>
        <w:t xml:space="preserve"> у главных распорядителей бюджетных средств, которая является необходимым условием эффективного использования государственных ресурсов.</w:t>
      </w:r>
    </w:p>
    <w:p w:rsidR="00C85023" w:rsidRPr="003A7EAD" w:rsidRDefault="00C85023" w:rsidP="00FB1DBF">
      <w:pPr>
        <w:pStyle w:val="Default"/>
        <w:spacing w:line="276" w:lineRule="auto"/>
        <w:ind w:firstLine="567"/>
        <w:jc w:val="both"/>
        <w:rPr>
          <w:sz w:val="32"/>
          <w:szCs w:val="32"/>
        </w:rPr>
      </w:pPr>
    </w:p>
    <w:p w:rsidR="000C7A83" w:rsidRPr="003A7EAD" w:rsidRDefault="00B00B70" w:rsidP="00ED421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A7EAD">
        <w:rPr>
          <w:rFonts w:ascii="Times New Roman" w:hAnsi="Times New Roman" w:cs="Times New Roman"/>
          <w:sz w:val="32"/>
          <w:szCs w:val="32"/>
        </w:rPr>
        <w:t>Для устранения выявленных нарушений объектам контроля направлено 1</w:t>
      </w:r>
      <w:r w:rsidR="001F1DE0" w:rsidRPr="003A7EAD">
        <w:rPr>
          <w:rFonts w:ascii="Times New Roman" w:hAnsi="Times New Roman" w:cs="Times New Roman"/>
          <w:sz w:val="32"/>
          <w:szCs w:val="32"/>
        </w:rPr>
        <w:t>5</w:t>
      </w:r>
      <w:r w:rsidRPr="003A7EAD">
        <w:rPr>
          <w:rFonts w:ascii="Times New Roman" w:hAnsi="Times New Roman" w:cs="Times New Roman"/>
          <w:sz w:val="32"/>
          <w:szCs w:val="32"/>
        </w:rPr>
        <w:t xml:space="preserve"> представлений Счетной палаты. </w:t>
      </w:r>
      <w:r w:rsidR="00953F3A" w:rsidRPr="003A7EAD">
        <w:rPr>
          <w:rFonts w:ascii="Times New Roman" w:hAnsi="Times New Roman" w:cs="Times New Roman"/>
          <w:sz w:val="32"/>
          <w:szCs w:val="32"/>
        </w:rPr>
        <w:t>По результатам исполнения</w:t>
      </w:r>
      <w:r w:rsidR="00933BAA" w:rsidRPr="003A7EAD">
        <w:rPr>
          <w:rFonts w:ascii="Times New Roman" w:hAnsi="Times New Roman" w:cs="Times New Roman"/>
          <w:sz w:val="32"/>
          <w:szCs w:val="32"/>
        </w:rPr>
        <w:t xml:space="preserve"> 6-ти</w:t>
      </w:r>
      <w:r w:rsidR="00953F3A" w:rsidRPr="003A7EAD">
        <w:rPr>
          <w:rFonts w:ascii="Times New Roman" w:hAnsi="Times New Roman" w:cs="Times New Roman"/>
          <w:sz w:val="32"/>
          <w:szCs w:val="32"/>
        </w:rPr>
        <w:t xml:space="preserve"> представлений  у</w:t>
      </w:r>
      <w:r w:rsidRPr="003A7EAD">
        <w:rPr>
          <w:rFonts w:ascii="Times New Roman" w:hAnsi="Times New Roman" w:cs="Times New Roman"/>
          <w:sz w:val="32"/>
          <w:szCs w:val="32"/>
        </w:rPr>
        <w:t>странено выявленных нарушений на сумму</w:t>
      </w:r>
      <w:r w:rsidR="00261055" w:rsidRPr="003A7EAD">
        <w:rPr>
          <w:rFonts w:ascii="Times New Roman" w:hAnsi="Times New Roman" w:cs="Times New Roman"/>
          <w:sz w:val="32"/>
          <w:szCs w:val="32"/>
        </w:rPr>
        <w:t xml:space="preserve"> 71,</w:t>
      </w:r>
      <w:r w:rsidRPr="003A7EAD">
        <w:rPr>
          <w:rFonts w:ascii="Times New Roman" w:hAnsi="Times New Roman" w:cs="Times New Roman"/>
          <w:sz w:val="32"/>
          <w:szCs w:val="32"/>
        </w:rPr>
        <w:t>9 млн.</w:t>
      </w:r>
      <w:r w:rsidR="006D6CF3" w:rsidRPr="003A7EAD">
        <w:rPr>
          <w:rFonts w:ascii="Times New Roman" w:hAnsi="Times New Roman" w:cs="Times New Roman"/>
          <w:sz w:val="32"/>
          <w:szCs w:val="32"/>
        </w:rPr>
        <w:t xml:space="preserve"> </w:t>
      </w:r>
      <w:r w:rsidRPr="003A7EAD">
        <w:rPr>
          <w:rFonts w:ascii="Times New Roman" w:hAnsi="Times New Roman" w:cs="Times New Roman"/>
          <w:sz w:val="32"/>
          <w:szCs w:val="32"/>
        </w:rPr>
        <w:t>рублей, в  том числе воз</w:t>
      </w:r>
      <w:r w:rsidR="00953F3A" w:rsidRPr="003A7EAD">
        <w:rPr>
          <w:rFonts w:ascii="Times New Roman" w:hAnsi="Times New Roman" w:cs="Times New Roman"/>
          <w:sz w:val="32"/>
          <w:szCs w:val="32"/>
        </w:rPr>
        <w:t>мещено в</w:t>
      </w:r>
      <w:r w:rsidR="00261055" w:rsidRPr="003A7EAD">
        <w:rPr>
          <w:rFonts w:ascii="Times New Roman" w:hAnsi="Times New Roman" w:cs="Times New Roman"/>
          <w:sz w:val="32"/>
          <w:szCs w:val="32"/>
        </w:rPr>
        <w:t xml:space="preserve"> окружной и муниципальный</w:t>
      </w:r>
      <w:r w:rsidR="00953F3A" w:rsidRPr="003A7EAD">
        <w:rPr>
          <w:rFonts w:ascii="Times New Roman" w:hAnsi="Times New Roman" w:cs="Times New Roman"/>
          <w:sz w:val="32"/>
          <w:szCs w:val="32"/>
        </w:rPr>
        <w:t xml:space="preserve"> бюджет</w:t>
      </w:r>
      <w:r w:rsidR="00261055" w:rsidRPr="003A7EAD">
        <w:rPr>
          <w:rFonts w:ascii="Times New Roman" w:hAnsi="Times New Roman" w:cs="Times New Roman"/>
          <w:sz w:val="32"/>
          <w:szCs w:val="32"/>
        </w:rPr>
        <w:t>ы</w:t>
      </w:r>
      <w:r w:rsidR="00953F3A" w:rsidRPr="003A7EAD">
        <w:rPr>
          <w:rFonts w:ascii="Times New Roman" w:hAnsi="Times New Roman" w:cs="Times New Roman"/>
          <w:sz w:val="32"/>
          <w:szCs w:val="32"/>
        </w:rPr>
        <w:t xml:space="preserve">  </w:t>
      </w:r>
      <w:r w:rsidR="00261055" w:rsidRPr="003A7EAD">
        <w:rPr>
          <w:rFonts w:ascii="Times New Roman" w:hAnsi="Times New Roman" w:cs="Times New Roman"/>
          <w:sz w:val="32"/>
          <w:szCs w:val="32"/>
        </w:rPr>
        <w:t>21,9</w:t>
      </w:r>
      <w:r w:rsidR="00953F3A" w:rsidRPr="003A7EAD">
        <w:rPr>
          <w:rFonts w:ascii="Times New Roman" w:hAnsi="Times New Roman" w:cs="Times New Roman"/>
          <w:sz w:val="32"/>
          <w:szCs w:val="32"/>
        </w:rPr>
        <w:t xml:space="preserve"> млн.</w:t>
      </w:r>
      <w:r w:rsidR="006D6CF3" w:rsidRPr="003A7EAD">
        <w:rPr>
          <w:rFonts w:ascii="Times New Roman" w:hAnsi="Times New Roman" w:cs="Times New Roman"/>
          <w:sz w:val="32"/>
          <w:szCs w:val="32"/>
        </w:rPr>
        <w:t xml:space="preserve"> </w:t>
      </w:r>
      <w:r w:rsidR="00953F3A" w:rsidRPr="003A7EAD">
        <w:rPr>
          <w:rFonts w:ascii="Times New Roman" w:hAnsi="Times New Roman" w:cs="Times New Roman"/>
          <w:sz w:val="32"/>
          <w:szCs w:val="32"/>
        </w:rPr>
        <w:t>рублей,</w:t>
      </w:r>
      <w:r w:rsidRPr="003A7EAD">
        <w:rPr>
          <w:rFonts w:ascii="Times New Roman" w:hAnsi="Times New Roman" w:cs="Times New Roman"/>
          <w:sz w:val="32"/>
          <w:szCs w:val="32"/>
        </w:rPr>
        <w:t xml:space="preserve"> </w:t>
      </w:r>
      <w:r w:rsidR="00953F3A" w:rsidRPr="003A7EAD">
        <w:rPr>
          <w:rFonts w:ascii="Times New Roman" w:hAnsi="Times New Roman" w:cs="Times New Roman"/>
          <w:sz w:val="32"/>
          <w:szCs w:val="32"/>
        </w:rPr>
        <w:t xml:space="preserve">на </w:t>
      </w:r>
      <w:r w:rsidR="00261055" w:rsidRPr="003A7EAD">
        <w:rPr>
          <w:rFonts w:ascii="Times New Roman" w:hAnsi="Times New Roman" w:cs="Times New Roman"/>
          <w:sz w:val="32"/>
          <w:szCs w:val="32"/>
        </w:rPr>
        <w:t>50,0</w:t>
      </w:r>
      <w:r w:rsidR="00953F3A" w:rsidRPr="003A7EAD">
        <w:rPr>
          <w:rFonts w:ascii="Times New Roman" w:hAnsi="Times New Roman" w:cs="Times New Roman"/>
          <w:sz w:val="32"/>
          <w:szCs w:val="32"/>
        </w:rPr>
        <w:t xml:space="preserve"> млн.</w:t>
      </w:r>
      <w:r w:rsidR="00822B18" w:rsidRPr="003A7EAD">
        <w:rPr>
          <w:rFonts w:ascii="Times New Roman" w:hAnsi="Times New Roman" w:cs="Times New Roman"/>
          <w:sz w:val="32"/>
          <w:szCs w:val="32"/>
        </w:rPr>
        <w:t xml:space="preserve"> </w:t>
      </w:r>
      <w:r w:rsidR="00953F3A" w:rsidRPr="003A7EAD">
        <w:rPr>
          <w:rFonts w:ascii="Times New Roman" w:hAnsi="Times New Roman" w:cs="Times New Roman"/>
          <w:sz w:val="32"/>
          <w:szCs w:val="32"/>
        </w:rPr>
        <w:t>рублей</w:t>
      </w:r>
      <w:r w:rsidR="00822B18" w:rsidRPr="003A7EAD">
        <w:rPr>
          <w:rFonts w:ascii="Times New Roman" w:hAnsi="Times New Roman" w:cs="Times New Roman"/>
          <w:sz w:val="32"/>
          <w:szCs w:val="32"/>
        </w:rPr>
        <w:t xml:space="preserve"> </w:t>
      </w:r>
      <w:r w:rsidR="00953F3A" w:rsidRPr="003A7EAD">
        <w:rPr>
          <w:rFonts w:ascii="Times New Roman" w:hAnsi="Times New Roman" w:cs="Times New Roman"/>
          <w:sz w:val="32"/>
          <w:szCs w:val="32"/>
        </w:rPr>
        <w:t>–</w:t>
      </w:r>
      <w:r w:rsidR="00822B18" w:rsidRPr="003A7EAD">
        <w:rPr>
          <w:rFonts w:ascii="Times New Roman" w:hAnsi="Times New Roman" w:cs="Times New Roman"/>
          <w:sz w:val="32"/>
          <w:szCs w:val="32"/>
        </w:rPr>
        <w:t xml:space="preserve"> </w:t>
      </w:r>
      <w:r w:rsidR="00953F3A" w:rsidRPr="003A7EAD">
        <w:rPr>
          <w:rFonts w:ascii="Times New Roman" w:hAnsi="Times New Roman" w:cs="Times New Roman"/>
          <w:sz w:val="32"/>
          <w:szCs w:val="32"/>
        </w:rPr>
        <w:t>документально</w:t>
      </w:r>
      <w:r w:rsidR="00F12FF2" w:rsidRPr="003A7EAD">
        <w:rPr>
          <w:rFonts w:ascii="Times New Roman" w:hAnsi="Times New Roman" w:cs="Times New Roman"/>
          <w:sz w:val="32"/>
          <w:szCs w:val="32"/>
        </w:rPr>
        <w:t xml:space="preserve"> </w:t>
      </w:r>
      <w:r w:rsidR="00953F3A" w:rsidRPr="003A7EAD">
        <w:rPr>
          <w:rFonts w:ascii="Times New Roman" w:hAnsi="Times New Roman" w:cs="Times New Roman"/>
          <w:sz w:val="32"/>
          <w:szCs w:val="32"/>
        </w:rPr>
        <w:t>подтверждена обоснованность расходов</w:t>
      </w:r>
      <w:r w:rsidR="00261055" w:rsidRPr="003A7EAD">
        <w:rPr>
          <w:rFonts w:ascii="Times New Roman" w:hAnsi="Times New Roman" w:cs="Times New Roman"/>
          <w:sz w:val="32"/>
          <w:szCs w:val="32"/>
        </w:rPr>
        <w:t xml:space="preserve"> </w:t>
      </w:r>
      <w:r w:rsidR="009151B3" w:rsidRPr="003A7EAD">
        <w:rPr>
          <w:rFonts w:ascii="Times New Roman" w:hAnsi="Times New Roman" w:cs="Times New Roman"/>
          <w:sz w:val="32"/>
          <w:szCs w:val="32"/>
        </w:rPr>
        <w:t>по</w:t>
      </w:r>
      <w:r w:rsidR="00261055" w:rsidRPr="003A7EAD">
        <w:rPr>
          <w:rFonts w:ascii="Times New Roman" w:hAnsi="Times New Roman" w:cs="Times New Roman"/>
          <w:sz w:val="32"/>
          <w:szCs w:val="32"/>
        </w:rPr>
        <w:t xml:space="preserve"> фактически выполненны</w:t>
      </w:r>
      <w:r w:rsidR="009151B3" w:rsidRPr="003A7EAD">
        <w:rPr>
          <w:rFonts w:ascii="Times New Roman" w:hAnsi="Times New Roman" w:cs="Times New Roman"/>
          <w:sz w:val="32"/>
          <w:szCs w:val="32"/>
        </w:rPr>
        <w:t>м</w:t>
      </w:r>
      <w:r w:rsidR="00261055" w:rsidRPr="003A7EAD">
        <w:rPr>
          <w:rFonts w:ascii="Times New Roman" w:hAnsi="Times New Roman" w:cs="Times New Roman"/>
          <w:sz w:val="32"/>
          <w:szCs w:val="32"/>
        </w:rPr>
        <w:t xml:space="preserve"> объем</w:t>
      </w:r>
      <w:r w:rsidR="009151B3" w:rsidRPr="003A7EAD">
        <w:rPr>
          <w:rFonts w:ascii="Times New Roman" w:hAnsi="Times New Roman" w:cs="Times New Roman"/>
          <w:sz w:val="32"/>
          <w:szCs w:val="32"/>
        </w:rPr>
        <w:t>а</w:t>
      </w:r>
      <w:r w:rsidR="00182475" w:rsidRPr="003A7EAD">
        <w:rPr>
          <w:rFonts w:ascii="Times New Roman" w:hAnsi="Times New Roman" w:cs="Times New Roman"/>
          <w:sz w:val="32"/>
          <w:szCs w:val="32"/>
        </w:rPr>
        <w:t>м</w:t>
      </w:r>
      <w:r w:rsidR="00261055" w:rsidRPr="003A7EAD">
        <w:rPr>
          <w:rFonts w:ascii="Times New Roman" w:hAnsi="Times New Roman" w:cs="Times New Roman"/>
          <w:sz w:val="32"/>
          <w:szCs w:val="32"/>
        </w:rPr>
        <w:t xml:space="preserve"> работ,</w:t>
      </w:r>
      <w:r w:rsidR="00953F3A" w:rsidRPr="003A7EAD">
        <w:rPr>
          <w:rFonts w:ascii="Times New Roman" w:hAnsi="Times New Roman" w:cs="Times New Roman"/>
          <w:sz w:val="32"/>
          <w:szCs w:val="32"/>
        </w:rPr>
        <w:t xml:space="preserve">  положения </w:t>
      </w:r>
      <w:r w:rsidR="00261055" w:rsidRPr="003A7EAD">
        <w:rPr>
          <w:rFonts w:ascii="Times New Roman" w:hAnsi="Times New Roman" w:cs="Times New Roman"/>
          <w:sz w:val="32"/>
          <w:szCs w:val="32"/>
        </w:rPr>
        <w:t>29 нормативных правовых и</w:t>
      </w:r>
      <w:r w:rsidR="00953F3A" w:rsidRPr="003A7EAD">
        <w:rPr>
          <w:rFonts w:ascii="Times New Roman" w:hAnsi="Times New Roman" w:cs="Times New Roman"/>
          <w:sz w:val="32"/>
          <w:szCs w:val="32"/>
        </w:rPr>
        <w:t xml:space="preserve"> локальных актов, приведены (или вновь приняты) в соответствие с </w:t>
      </w:r>
      <w:r w:rsidR="008C1B86" w:rsidRPr="003A7EAD">
        <w:rPr>
          <w:rFonts w:ascii="Times New Roman" w:hAnsi="Times New Roman" w:cs="Times New Roman"/>
          <w:sz w:val="32"/>
          <w:szCs w:val="32"/>
        </w:rPr>
        <w:t xml:space="preserve">действующим </w:t>
      </w:r>
      <w:r w:rsidR="00953F3A" w:rsidRPr="003A7EAD">
        <w:rPr>
          <w:rFonts w:ascii="Times New Roman" w:hAnsi="Times New Roman" w:cs="Times New Roman"/>
          <w:sz w:val="32"/>
          <w:szCs w:val="32"/>
        </w:rPr>
        <w:t>законодательством.</w:t>
      </w:r>
    </w:p>
    <w:p w:rsidR="00756D90" w:rsidRPr="003A7EAD" w:rsidRDefault="00933BAA" w:rsidP="00ED421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A7EAD">
        <w:rPr>
          <w:rFonts w:ascii="Times New Roman" w:hAnsi="Times New Roman" w:cs="Times New Roman"/>
          <w:sz w:val="32"/>
          <w:szCs w:val="32"/>
        </w:rPr>
        <w:lastRenderedPageBreak/>
        <w:t xml:space="preserve">Остальные 9 представлений находятся на контроле, со сроками исполнения в марте </w:t>
      </w:r>
      <w:r w:rsidR="00507560" w:rsidRPr="003A7EAD">
        <w:rPr>
          <w:rFonts w:ascii="Times New Roman" w:hAnsi="Times New Roman" w:cs="Times New Roman"/>
          <w:sz w:val="32"/>
          <w:szCs w:val="32"/>
        </w:rPr>
        <w:t>текущего</w:t>
      </w:r>
      <w:r w:rsidRPr="003A7EAD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D65DE5" w:rsidRPr="003A7EAD" w:rsidRDefault="00B00B70" w:rsidP="00682DA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7EAD">
        <w:rPr>
          <w:rFonts w:ascii="Times New Roman" w:hAnsi="Times New Roman" w:cs="Times New Roman"/>
          <w:sz w:val="32"/>
          <w:szCs w:val="32"/>
        </w:rPr>
        <w:t xml:space="preserve">     </w:t>
      </w:r>
      <w:r w:rsidR="00730F8B" w:rsidRPr="003A7EAD">
        <w:rPr>
          <w:rFonts w:ascii="Times New Roman" w:hAnsi="Times New Roman" w:cs="Times New Roman"/>
          <w:sz w:val="32"/>
          <w:szCs w:val="32"/>
        </w:rPr>
        <w:t xml:space="preserve"> </w:t>
      </w:r>
      <w:r w:rsidR="002B0967" w:rsidRPr="003A7EAD">
        <w:rPr>
          <w:rFonts w:ascii="Times New Roman" w:hAnsi="Times New Roman" w:cs="Times New Roman"/>
          <w:sz w:val="32"/>
          <w:szCs w:val="32"/>
        </w:rPr>
        <w:t xml:space="preserve"> </w:t>
      </w:r>
      <w:r w:rsidR="00730F8B" w:rsidRPr="003A7EAD">
        <w:rPr>
          <w:rFonts w:ascii="Times New Roman" w:hAnsi="Times New Roman" w:cs="Times New Roman"/>
          <w:sz w:val="32"/>
          <w:szCs w:val="32"/>
        </w:rPr>
        <w:t xml:space="preserve"> </w:t>
      </w:r>
      <w:r w:rsidR="008B489E" w:rsidRPr="003A7EAD">
        <w:rPr>
          <w:rFonts w:ascii="Times New Roman" w:hAnsi="Times New Roman" w:cs="Times New Roman"/>
          <w:sz w:val="32"/>
          <w:szCs w:val="32"/>
        </w:rPr>
        <w:t xml:space="preserve">В 2022 году </w:t>
      </w:r>
      <w:r w:rsidR="007C5109" w:rsidRPr="003A7EAD">
        <w:rPr>
          <w:rFonts w:ascii="Times New Roman" w:hAnsi="Times New Roman" w:cs="Times New Roman"/>
          <w:sz w:val="32"/>
          <w:szCs w:val="32"/>
        </w:rPr>
        <w:t>о</w:t>
      </w:r>
      <w:r w:rsidRPr="003A7EAD">
        <w:rPr>
          <w:rFonts w:ascii="Times New Roman" w:hAnsi="Times New Roman" w:cs="Times New Roman"/>
          <w:sz w:val="32"/>
          <w:szCs w:val="32"/>
        </w:rPr>
        <w:t xml:space="preserve">рганам исполнительной власти, органам местного самоуправления и объектам контроля направлено </w:t>
      </w:r>
      <w:r w:rsidR="00DB0557" w:rsidRPr="003A7EAD">
        <w:rPr>
          <w:rFonts w:ascii="Times New Roman" w:hAnsi="Times New Roman" w:cs="Times New Roman"/>
          <w:sz w:val="32"/>
          <w:szCs w:val="32"/>
        </w:rPr>
        <w:t>22</w:t>
      </w:r>
      <w:r w:rsidRPr="003A7EAD">
        <w:rPr>
          <w:rFonts w:ascii="Times New Roman" w:hAnsi="Times New Roman" w:cs="Times New Roman"/>
          <w:sz w:val="32"/>
          <w:szCs w:val="32"/>
        </w:rPr>
        <w:t xml:space="preserve"> </w:t>
      </w:r>
      <w:r w:rsidR="007C5109" w:rsidRPr="003A7EAD">
        <w:rPr>
          <w:rFonts w:ascii="Times New Roman" w:hAnsi="Times New Roman" w:cs="Times New Roman"/>
          <w:sz w:val="32"/>
          <w:szCs w:val="32"/>
        </w:rPr>
        <w:t>информационных пис</w:t>
      </w:r>
      <w:r w:rsidR="00DB0557" w:rsidRPr="003A7EAD">
        <w:rPr>
          <w:rFonts w:ascii="Times New Roman" w:hAnsi="Times New Roman" w:cs="Times New Roman"/>
          <w:sz w:val="32"/>
          <w:szCs w:val="32"/>
        </w:rPr>
        <w:t>ьма</w:t>
      </w:r>
      <w:r w:rsidR="007C5109" w:rsidRPr="003A7EAD">
        <w:rPr>
          <w:rFonts w:ascii="Times New Roman" w:hAnsi="Times New Roman" w:cs="Times New Roman"/>
          <w:sz w:val="32"/>
          <w:szCs w:val="32"/>
        </w:rPr>
        <w:t xml:space="preserve"> с предложениями по устранению недостатков и нарушений и недопущению их в дальнейшей работе. </w:t>
      </w:r>
    </w:p>
    <w:p w:rsidR="007C4CCD" w:rsidRPr="003A7EAD" w:rsidRDefault="007C4CCD" w:rsidP="00682DA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7EAD">
        <w:rPr>
          <w:rFonts w:ascii="Times New Roman" w:hAnsi="Times New Roman" w:cs="Times New Roman"/>
          <w:sz w:val="32"/>
          <w:szCs w:val="32"/>
        </w:rPr>
        <w:t xml:space="preserve">        Имеются </w:t>
      </w:r>
      <w:r w:rsidR="00F44E28" w:rsidRPr="003A7EAD">
        <w:rPr>
          <w:rFonts w:ascii="Times New Roman" w:hAnsi="Times New Roman" w:cs="Times New Roman"/>
          <w:sz w:val="32"/>
          <w:szCs w:val="32"/>
        </w:rPr>
        <w:t xml:space="preserve">нарушения и </w:t>
      </w:r>
      <w:r w:rsidRPr="003A7EAD">
        <w:rPr>
          <w:rFonts w:ascii="Times New Roman" w:hAnsi="Times New Roman" w:cs="Times New Roman"/>
          <w:sz w:val="32"/>
          <w:szCs w:val="32"/>
        </w:rPr>
        <w:t xml:space="preserve">недостатки с использованием бюджетных средств на муниципальном уровне.  В результате </w:t>
      </w:r>
      <w:r w:rsidR="00CD7FEE" w:rsidRPr="003A7EAD">
        <w:rPr>
          <w:rFonts w:ascii="Times New Roman" w:hAnsi="Times New Roman" w:cs="Times New Roman"/>
          <w:sz w:val="32"/>
          <w:szCs w:val="32"/>
        </w:rPr>
        <w:t>проведенного</w:t>
      </w:r>
      <w:r w:rsidR="00C85023">
        <w:rPr>
          <w:rFonts w:ascii="Times New Roman" w:hAnsi="Times New Roman" w:cs="Times New Roman"/>
          <w:sz w:val="32"/>
          <w:szCs w:val="32"/>
        </w:rPr>
        <w:t xml:space="preserve"> в истекшем году</w:t>
      </w:r>
      <w:r w:rsidR="00CD7FEE" w:rsidRPr="003A7EAD">
        <w:rPr>
          <w:rFonts w:ascii="Times New Roman" w:hAnsi="Times New Roman" w:cs="Times New Roman"/>
          <w:sz w:val="32"/>
          <w:szCs w:val="32"/>
        </w:rPr>
        <w:t xml:space="preserve"> Счетной палатой </w:t>
      </w:r>
      <w:r w:rsidRPr="003A7EAD">
        <w:rPr>
          <w:rFonts w:ascii="Times New Roman" w:hAnsi="Times New Roman" w:cs="Times New Roman"/>
          <w:sz w:val="32"/>
          <w:szCs w:val="32"/>
        </w:rPr>
        <w:t>финансового контроля в органах местного самоуправления и их подведомственных муниципальных учреждениях выявлено нарушений на 172,7 млн. рублей или 35% от общей суммы выявленных нарушений.</w:t>
      </w:r>
    </w:p>
    <w:p w:rsidR="000763B6" w:rsidRPr="003A7EAD" w:rsidRDefault="000902C8" w:rsidP="000902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7EAD">
        <w:rPr>
          <w:rFonts w:ascii="Times New Roman" w:hAnsi="Times New Roman" w:cs="Times New Roman"/>
          <w:sz w:val="32"/>
          <w:szCs w:val="32"/>
        </w:rPr>
        <w:t xml:space="preserve">      С целью профилактической работы, в </w:t>
      </w:r>
      <w:r w:rsidR="00C85023">
        <w:rPr>
          <w:rFonts w:ascii="Times New Roman" w:hAnsi="Times New Roman" w:cs="Times New Roman"/>
          <w:sz w:val="32"/>
          <w:szCs w:val="32"/>
        </w:rPr>
        <w:t>2022</w:t>
      </w:r>
      <w:r w:rsidRPr="003A7EAD">
        <w:rPr>
          <w:rFonts w:ascii="Times New Roman" w:hAnsi="Times New Roman" w:cs="Times New Roman"/>
          <w:sz w:val="32"/>
          <w:szCs w:val="32"/>
        </w:rPr>
        <w:t xml:space="preserve"> году Счетная палата провела анализ результативности использования межбюджетных трансфертов, выделенных из окружного бюджета муниципальным образованиям за 2018-2020 годы в сумме свыше 29 млрд. рублей.</w:t>
      </w:r>
    </w:p>
    <w:p w:rsidR="00E16602" w:rsidRPr="003A7EAD" w:rsidRDefault="000763B6" w:rsidP="000902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7EAD">
        <w:rPr>
          <w:rFonts w:ascii="Times New Roman" w:hAnsi="Times New Roman" w:cs="Times New Roman"/>
          <w:sz w:val="32"/>
          <w:szCs w:val="32"/>
        </w:rPr>
        <w:t xml:space="preserve">     </w:t>
      </w:r>
      <w:r w:rsidR="000902C8" w:rsidRPr="003A7EAD">
        <w:rPr>
          <w:rFonts w:ascii="Times New Roman" w:hAnsi="Times New Roman" w:cs="Times New Roman"/>
          <w:sz w:val="32"/>
          <w:szCs w:val="32"/>
        </w:rPr>
        <w:t xml:space="preserve"> Обобщены допущенные органами местного самоуправления нарушения действующего законодательства, выявленные по результатам 10 контрольных мероприятий на 49 объектах. Заключение по результатам экспертно-аналитического мероприятия направлено всем главам муниципальных образований с целью предотвращения в дальнейшем подобных нарушений</w:t>
      </w:r>
      <w:r w:rsidR="00AF73BA" w:rsidRPr="003A7EAD">
        <w:rPr>
          <w:rFonts w:ascii="Times New Roman" w:hAnsi="Times New Roman" w:cs="Times New Roman"/>
          <w:sz w:val="32"/>
          <w:szCs w:val="32"/>
        </w:rPr>
        <w:t>.</w:t>
      </w:r>
      <w:r w:rsidR="000902C8" w:rsidRPr="003A7EA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44E28" w:rsidRPr="003A7EAD" w:rsidRDefault="00F44E28" w:rsidP="000902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763B6" w:rsidRPr="003A7EAD" w:rsidRDefault="00E16602" w:rsidP="000902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7EAD">
        <w:rPr>
          <w:rFonts w:ascii="Times New Roman" w:hAnsi="Times New Roman" w:cs="Times New Roman"/>
          <w:sz w:val="32"/>
          <w:szCs w:val="32"/>
        </w:rPr>
        <w:t xml:space="preserve">     </w:t>
      </w:r>
      <w:r w:rsidR="003B4228" w:rsidRPr="003A7EAD">
        <w:rPr>
          <w:rFonts w:ascii="Times New Roman" w:hAnsi="Times New Roman" w:cs="Times New Roman"/>
          <w:sz w:val="32"/>
          <w:szCs w:val="32"/>
        </w:rPr>
        <w:t xml:space="preserve"> </w:t>
      </w:r>
      <w:r w:rsidR="000902C8" w:rsidRPr="003A7EAD">
        <w:rPr>
          <w:rFonts w:ascii="Times New Roman" w:hAnsi="Times New Roman" w:cs="Times New Roman"/>
          <w:sz w:val="32"/>
          <w:szCs w:val="32"/>
        </w:rPr>
        <w:t xml:space="preserve"> </w:t>
      </w:r>
      <w:r w:rsidRPr="003A7EAD">
        <w:rPr>
          <w:rFonts w:ascii="Times New Roman" w:hAnsi="Times New Roman" w:cs="Times New Roman"/>
          <w:sz w:val="32"/>
          <w:szCs w:val="32"/>
        </w:rPr>
        <w:t>Следует отметить недостаточный уровень   муниципального</w:t>
      </w:r>
      <w:r w:rsidR="00F44E28" w:rsidRPr="003A7EAD">
        <w:rPr>
          <w:rFonts w:ascii="Times New Roman" w:hAnsi="Times New Roman" w:cs="Times New Roman"/>
          <w:sz w:val="32"/>
          <w:szCs w:val="32"/>
        </w:rPr>
        <w:t xml:space="preserve"> внешнего</w:t>
      </w:r>
      <w:r w:rsidRPr="003A7EAD">
        <w:rPr>
          <w:rFonts w:ascii="Times New Roman" w:hAnsi="Times New Roman" w:cs="Times New Roman"/>
          <w:sz w:val="32"/>
          <w:szCs w:val="32"/>
        </w:rPr>
        <w:t xml:space="preserve"> финансового контроля. </w:t>
      </w:r>
      <w:r w:rsidR="000902C8" w:rsidRPr="003A7EAD">
        <w:rPr>
          <w:rFonts w:ascii="Times New Roman" w:hAnsi="Times New Roman" w:cs="Times New Roman"/>
          <w:sz w:val="32"/>
          <w:szCs w:val="32"/>
        </w:rPr>
        <w:t xml:space="preserve"> </w:t>
      </w:r>
      <w:r w:rsidRPr="003A7EAD">
        <w:rPr>
          <w:rFonts w:ascii="Times New Roman" w:hAnsi="Times New Roman" w:cs="Times New Roman"/>
          <w:sz w:val="32"/>
          <w:szCs w:val="32"/>
        </w:rPr>
        <w:t>Муниципальные контрольно-счетные органы, ввиду их малочисленности (1-2 человека)</w:t>
      </w:r>
      <w:r w:rsidR="003A7EAD" w:rsidRPr="003A7EAD">
        <w:rPr>
          <w:rFonts w:ascii="Times New Roman" w:hAnsi="Times New Roman" w:cs="Times New Roman"/>
          <w:sz w:val="32"/>
          <w:szCs w:val="32"/>
        </w:rPr>
        <w:t>,</w:t>
      </w:r>
      <w:r w:rsidRPr="003A7EAD">
        <w:rPr>
          <w:rFonts w:ascii="Times New Roman" w:hAnsi="Times New Roman" w:cs="Times New Roman"/>
          <w:sz w:val="32"/>
          <w:szCs w:val="32"/>
        </w:rPr>
        <w:t xml:space="preserve"> не в состоянии </w:t>
      </w:r>
      <w:r w:rsidR="00A71039" w:rsidRPr="003A7EAD">
        <w:rPr>
          <w:rFonts w:ascii="Times New Roman" w:hAnsi="Times New Roman" w:cs="Times New Roman"/>
          <w:sz w:val="32"/>
          <w:szCs w:val="32"/>
        </w:rPr>
        <w:t>выполнять</w:t>
      </w:r>
      <w:r w:rsidRPr="003A7EAD">
        <w:rPr>
          <w:rFonts w:ascii="Times New Roman" w:hAnsi="Times New Roman" w:cs="Times New Roman"/>
          <w:sz w:val="32"/>
          <w:szCs w:val="32"/>
        </w:rPr>
        <w:t xml:space="preserve"> свои полномочия, установленные действующим законодательством. </w:t>
      </w:r>
    </w:p>
    <w:p w:rsidR="000763B6" w:rsidRPr="003A7EAD" w:rsidRDefault="000763B6" w:rsidP="000902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B4228" w:rsidRPr="003A7EAD" w:rsidRDefault="000763B6" w:rsidP="000902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7EAD">
        <w:rPr>
          <w:rFonts w:ascii="Times New Roman" w:hAnsi="Times New Roman" w:cs="Times New Roman"/>
          <w:sz w:val="32"/>
          <w:szCs w:val="32"/>
        </w:rPr>
        <w:t xml:space="preserve">      </w:t>
      </w:r>
      <w:r w:rsidR="00E16602" w:rsidRPr="003A7EAD">
        <w:rPr>
          <w:rFonts w:ascii="Times New Roman" w:hAnsi="Times New Roman" w:cs="Times New Roman"/>
          <w:sz w:val="32"/>
          <w:szCs w:val="32"/>
        </w:rPr>
        <w:t xml:space="preserve">Поэтому, в основном, финансовый контроль сводится к внешней проверке бюджетной отчетности главных администраторов бюджетных средств, годовых отчетов об исполнении муниципальных бюджетов и экспертизе муниципальных правовых актов. </w:t>
      </w:r>
      <w:r w:rsidR="00A0778A" w:rsidRPr="003A7EA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B4228" w:rsidRPr="003A7EAD" w:rsidRDefault="003B4228" w:rsidP="000902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763B6" w:rsidRPr="003A7EAD" w:rsidRDefault="003B4228" w:rsidP="000902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7EAD">
        <w:rPr>
          <w:rFonts w:ascii="Times New Roman" w:hAnsi="Times New Roman" w:cs="Times New Roman"/>
          <w:sz w:val="32"/>
          <w:szCs w:val="32"/>
        </w:rPr>
        <w:lastRenderedPageBreak/>
        <w:t xml:space="preserve">       </w:t>
      </w:r>
      <w:r w:rsidR="00E16602" w:rsidRPr="003A7EAD">
        <w:rPr>
          <w:rFonts w:ascii="Times New Roman" w:hAnsi="Times New Roman" w:cs="Times New Roman"/>
          <w:sz w:val="32"/>
          <w:szCs w:val="32"/>
        </w:rPr>
        <w:t xml:space="preserve">Проверки использования бюджетных средств органами местного самоуправления, муниципальными учреждениями и юридическими лицами, получающими субсидии, и иные </w:t>
      </w:r>
      <w:r w:rsidR="00A0778A" w:rsidRPr="003A7EAD">
        <w:rPr>
          <w:rFonts w:ascii="Times New Roman" w:hAnsi="Times New Roman" w:cs="Times New Roman"/>
          <w:sz w:val="32"/>
          <w:szCs w:val="32"/>
        </w:rPr>
        <w:t>средства из местных бюджетов практически не проводятся.</w:t>
      </w:r>
      <w:r w:rsidR="005F4633" w:rsidRPr="003A7EAD">
        <w:rPr>
          <w:rFonts w:ascii="Times New Roman" w:hAnsi="Times New Roman" w:cs="Times New Roman"/>
          <w:sz w:val="32"/>
          <w:szCs w:val="32"/>
        </w:rPr>
        <w:t xml:space="preserve"> При этом, доходы местных бюджетов на 65- 94 процента формируются за счет межбюджетных трансфертов из окружного бюджета.</w:t>
      </w:r>
      <w:r w:rsidR="007C4CCD" w:rsidRPr="003A7EA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C4CCD" w:rsidRPr="003A7EAD" w:rsidRDefault="000763B6" w:rsidP="000902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7EAD">
        <w:rPr>
          <w:rFonts w:ascii="Times New Roman" w:hAnsi="Times New Roman" w:cs="Times New Roman"/>
          <w:sz w:val="32"/>
          <w:szCs w:val="32"/>
        </w:rPr>
        <w:t xml:space="preserve">     </w:t>
      </w:r>
      <w:r w:rsidR="007C4CCD" w:rsidRPr="003A7EAD">
        <w:rPr>
          <w:rFonts w:ascii="Times New Roman" w:hAnsi="Times New Roman" w:cs="Times New Roman"/>
          <w:sz w:val="32"/>
          <w:szCs w:val="32"/>
        </w:rPr>
        <w:t xml:space="preserve"> </w:t>
      </w:r>
      <w:r w:rsidR="00A0778A" w:rsidRPr="003A7EAD">
        <w:rPr>
          <w:rFonts w:ascii="Times New Roman" w:hAnsi="Times New Roman" w:cs="Times New Roman"/>
          <w:sz w:val="32"/>
          <w:szCs w:val="32"/>
        </w:rPr>
        <w:t>Считаю необходимым обратить внимание</w:t>
      </w:r>
      <w:r w:rsidR="003B4228" w:rsidRPr="003A7EAD">
        <w:rPr>
          <w:rFonts w:ascii="Times New Roman" w:hAnsi="Times New Roman" w:cs="Times New Roman"/>
          <w:sz w:val="32"/>
          <w:szCs w:val="32"/>
        </w:rPr>
        <w:t xml:space="preserve"> Думы и Правительства автономного округа н</w:t>
      </w:r>
      <w:r w:rsidR="00A0778A" w:rsidRPr="003A7EAD">
        <w:rPr>
          <w:rFonts w:ascii="Times New Roman" w:hAnsi="Times New Roman" w:cs="Times New Roman"/>
          <w:sz w:val="32"/>
          <w:szCs w:val="32"/>
        </w:rPr>
        <w:t>а проблему недостаточной численности муниципальных контрольно-счетных органов</w:t>
      </w:r>
      <w:r w:rsidR="003B4228" w:rsidRPr="003A7EAD">
        <w:rPr>
          <w:rFonts w:ascii="Times New Roman" w:hAnsi="Times New Roman" w:cs="Times New Roman"/>
          <w:sz w:val="32"/>
          <w:szCs w:val="32"/>
        </w:rPr>
        <w:t>.</w:t>
      </w:r>
      <w:r w:rsidR="007C4CCD" w:rsidRPr="003A7EAD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B4228" w:rsidRPr="003A7EAD" w:rsidRDefault="003B4228" w:rsidP="000902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06E9C" w:rsidRPr="003A7EAD" w:rsidRDefault="008B489E" w:rsidP="00682DA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7EAD">
        <w:rPr>
          <w:rFonts w:ascii="Times New Roman" w:hAnsi="Times New Roman" w:cs="Times New Roman"/>
          <w:sz w:val="32"/>
          <w:szCs w:val="32"/>
        </w:rPr>
        <w:t xml:space="preserve">      </w:t>
      </w:r>
      <w:r w:rsidR="002B0967" w:rsidRPr="003A7EAD">
        <w:rPr>
          <w:rFonts w:ascii="Times New Roman" w:hAnsi="Times New Roman" w:cs="Times New Roman"/>
          <w:sz w:val="32"/>
          <w:szCs w:val="32"/>
        </w:rPr>
        <w:t xml:space="preserve"> </w:t>
      </w:r>
      <w:r w:rsidRPr="003A7EAD">
        <w:rPr>
          <w:rFonts w:ascii="Times New Roman" w:hAnsi="Times New Roman" w:cs="Times New Roman"/>
          <w:sz w:val="32"/>
          <w:szCs w:val="32"/>
        </w:rPr>
        <w:t xml:space="preserve">По результатам выявленных нарушений бюджетного законодательства в </w:t>
      </w:r>
      <w:r w:rsidR="003B4228" w:rsidRPr="003A7EAD">
        <w:rPr>
          <w:rFonts w:ascii="Times New Roman" w:hAnsi="Times New Roman" w:cs="Times New Roman"/>
          <w:sz w:val="32"/>
          <w:szCs w:val="32"/>
        </w:rPr>
        <w:t xml:space="preserve">2022 </w:t>
      </w:r>
      <w:r w:rsidRPr="003A7EAD">
        <w:rPr>
          <w:rFonts w:ascii="Times New Roman" w:hAnsi="Times New Roman" w:cs="Times New Roman"/>
          <w:sz w:val="32"/>
          <w:szCs w:val="32"/>
        </w:rPr>
        <w:t>году инспекторами Счетной палаты возбуждено и передано в суд 12 дел об административных правонарушениях в отношении должностных лиц, допустивших нарушения</w:t>
      </w:r>
      <w:r w:rsidR="00E12182" w:rsidRPr="003A7EAD">
        <w:rPr>
          <w:rFonts w:ascii="Times New Roman" w:hAnsi="Times New Roman" w:cs="Times New Roman"/>
          <w:sz w:val="32"/>
          <w:szCs w:val="32"/>
        </w:rPr>
        <w:t>, которые к</w:t>
      </w:r>
      <w:r w:rsidR="00AE2347" w:rsidRPr="003A7EAD">
        <w:rPr>
          <w:rFonts w:ascii="Times New Roman" w:hAnsi="Times New Roman" w:cs="Times New Roman"/>
          <w:sz w:val="32"/>
          <w:szCs w:val="32"/>
        </w:rPr>
        <w:t>вал</w:t>
      </w:r>
      <w:r w:rsidR="00E12182" w:rsidRPr="003A7EAD">
        <w:rPr>
          <w:rFonts w:ascii="Times New Roman" w:hAnsi="Times New Roman" w:cs="Times New Roman"/>
          <w:sz w:val="32"/>
          <w:szCs w:val="32"/>
        </w:rPr>
        <w:t>ифицируются по 4</w:t>
      </w:r>
      <w:r w:rsidR="00A14102" w:rsidRPr="003A7EAD">
        <w:rPr>
          <w:rFonts w:ascii="Times New Roman" w:hAnsi="Times New Roman" w:cs="Times New Roman"/>
          <w:sz w:val="32"/>
          <w:szCs w:val="32"/>
        </w:rPr>
        <w:t>-м</w:t>
      </w:r>
      <w:r w:rsidR="00E12182" w:rsidRPr="003A7EAD">
        <w:rPr>
          <w:rFonts w:ascii="Times New Roman" w:hAnsi="Times New Roman" w:cs="Times New Roman"/>
          <w:sz w:val="32"/>
          <w:szCs w:val="32"/>
        </w:rPr>
        <w:t xml:space="preserve"> статьям Кодекса Российской Федерации об административных правонарушениях:</w:t>
      </w:r>
    </w:p>
    <w:p w:rsidR="00606E9C" w:rsidRPr="003A7EAD" w:rsidRDefault="00606E9C" w:rsidP="00682DA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7EAD">
        <w:rPr>
          <w:rFonts w:ascii="Times New Roman" w:hAnsi="Times New Roman" w:cs="Times New Roman"/>
          <w:sz w:val="32"/>
          <w:szCs w:val="32"/>
        </w:rPr>
        <w:t>-</w:t>
      </w:r>
      <w:r w:rsidR="00871347" w:rsidRPr="003A7EAD">
        <w:rPr>
          <w:rFonts w:ascii="Times New Roman" w:hAnsi="Times New Roman" w:cs="Times New Roman"/>
          <w:sz w:val="32"/>
          <w:szCs w:val="32"/>
        </w:rPr>
        <w:t xml:space="preserve"> </w:t>
      </w:r>
      <w:r w:rsidR="00E12182" w:rsidRPr="003A7EAD">
        <w:rPr>
          <w:rFonts w:ascii="Times New Roman" w:hAnsi="Times New Roman" w:cs="Times New Roman"/>
          <w:sz w:val="32"/>
          <w:szCs w:val="32"/>
        </w:rPr>
        <w:t xml:space="preserve"> нецелевое использование бюджетных средств</w:t>
      </w:r>
      <w:r w:rsidRPr="003A7EAD">
        <w:rPr>
          <w:rFonts w:ascii="Times New Roman" w:hAnsi="Times New Roman" w:cs="Times New Roman"/>
          <w:sz w:val="32"/>
          <w:szCs w:val="32"/>
        </w:rPr>
        <w:t>;</w:t>
      </w:r>
      <w:r w:rsidR="00E12182" w:rsidRPr="003A7EA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71347" w:rsidRPr="003A7EAD" w:rsidRDefault="00606E9C" w:rsidP="00682DA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7EAD">
        <w:rPr>
          <w:rFonts w:ascii="Times New Roman" w:hAnsi="Times New Roman" w:cs="Times New Roman"/>
          <w:sz w:val="32"/>
          <w:szCs w:val="32"/>
        </w:rPr>
        <w:t>-</w:t>
      </w:r>
      <w:r w:rsidR="00CD7FEE" w:rsidRPr="003A7EAD">
        <w:rPr>
          <w:rFonts w:ascii="Times New Roman" w:hAnsi="Times New Roman" w:cs="Times New Roman"/>
          <w:sz w:val="32"/>
          <w:szCs w:val="32"/>
        </w:rPr>
        <w:t xml:space="preserve"> н</w:t>
      </w:r>
      <w:r w:rsidR="00E12182" w:rsidRPr="003A7EAD">
        <w:rPr>
          <w:rFonts w:ascii="Times New Roman" w:hAnsi="Times New Roman" w:cs="Times New Roman"/>
          <w:sz w:val="32"/>
          <w:szCs w:val="32"/>
        </w:rPr>
        <w:t>арушение порядка и (или) условий предоставления межбюджетных трансфертов</w:t>
      </w:r>
      <w:r w:rsidRPr="003A7EAD">
        <w:rPr>
          <w:rFonts w:ascii="Times New Roman" w:hAnsi="Times New Roman" w:cs="Times New Roman"/>
          <w:sz w:val="32"/>
          <w:szCs w:val="32"/>
        </w:rPr>
        <w:t>;</w:t>
      </w:r>
    </w:p>
    <w:p w:rsidR="00871347" w:rsidRPr="003A7EAD" w:rsidRDefault="00871347" w:rsidP="00682DA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7EAD">
        <w:rPr>
          <w:rFonts w:ascii="Times New Roman" w:hAnsi="Times New Roman" w:cs="Times New Roman"/>
          <w:sz w:val="32"/>
          <w:szCs w:val="32"/>
        </w:rPr>
        <w:t xml:space="preserve">- </w:t>
      </w:r>
      <w:r w:rsidR="00E12182" w:rsidRPr="003A7EAD">
        <w:rPr>
          <w:rFonts w:ascii="Times New Roman" w:hAnsi="Times New Roman" w:cs="Times New Roman"/>
          <w:sz w:val="32"/>
          <w:szCs w:val="32"/>
        </w:rPr>
        <w:t xml:space="preserve"> нарушение условий предоставления субсидий</w:t>
      </w:r>
      <w:r w:rsidRPr="003A7EAD">
        <w:rPr>
          <w:rFonts w:ascii="Times New Roman" w:hAnsi="Times New Roman" w:cs="Times New Roman"/>
          <w:sz w:val="32"/>
          <w:szCs w:val="32"/>
        </w:rPr>
        <w:t>;</w:t>
      </w:r>
      <w:r w:rsidR="00E12182" w:rsidRPr="003A7EA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D7FEE" w:rsidRPr="003A7EAD" w:rsidRDefault="00871347" w:rsidP="00682DA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7EAD">
        <w:rPr>
          <w:rFonts w:ascii="Times New Roman" w:hAnsi="Times New Roman" w:cs="Times New Roman"/>
          <w:sz w:val="32"/>
          <w:szCs w:val="32"/>
        </w:rPr>
        <w:t xml:space="preserve">-  </w:t>
      </w:r>
      <w:r w:rsidR="00E12182" w:rsidRPr="003A7EAD">
        <w:rPr>
          <w:rFonts w:ascii="Times New Roman" w:hAnsi="Times New Roman" w:cs="Times New Roman"/>
          <w:sz w:val="32"/>
          <w:szCs w:val="32"/>
        </w:rPr>
        <w:t>нарушение принятия бюджетных обязательств</w:t>
      </w:r>
      <w:r w:rsidRPr="003A7EAD">
        <w:rPr>
          <w:rFonts w:ascii="Times New Roman" w:hAnsi="Times New Roman" w:cs="Times New Roman"/>
          <w:sz w:val="32"/>
          <w:szCs w:val="32"/>
        </w:rPr>
        <w:t>;</w:t>
      </w:r>
    </w:p>
    <w:p w:rsidR="00E12182" w:rsidRPr="003A7EAD" w:rsidRDefault="00E12182" w:rsidP="00682DA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7EAD">
        <w:rPr>
          <w:rFonts w:ascii="Times New Roman" w:hAnsi="Times New Roman" w:cs="Times New Roman"/>
          <w:sz w:val="32"/>
          <w:szCs w:val="32"/>
        </w:rPr>
        <w:t xml:space="preserve">     </w:t>
      </w:r>
      <w:r w:rsidR="002B0967" w:rsidRPr="003A7EAD">
        <w:rPr>
          <w:rFonts w:ascii="Times New Roman" w:hAnsi="Times New Roman" w:cs="Times New Roman"/>
          <w:sz w:val="32"/>
          <w:szCs w:val="32"/>
        </w:rPr>
        <w:t xml:space="preserve"> </w:t>
      </w:r>
      <w:r w:rsidRPr="003A7EAD">
        <w:rPr>
          <w:rFonts w:ascii="Times New Roman" w:hAnsi="Times New Roman" w:cs="Times New Roman"/>
          <w:sz w:val="32"/>
          <w:szCs w:val="32"/>
        </w:rPr>
        <w:t xml:space="preserve"> Судами вынесены постановления по 7 делам об административном правонарушении с назначением административного наказания в виде штрафа (3 дела) и в виде предупреждения (4 дела)</w:t>
      </w:r>
      <w:r w:rsidR="00067ACC" w:rsidRPr="003A7EAD">
        <w:rPr>
          <w:rFonts w:ascii="Times New Roman" w:hAnsi="Times New Roman" w:cs="Times New Roman"/>
          <w:sz w:val="32"/>
          <w:szCs w:val="32"/>
        </w:rPr>
        <w:t>. 3</w:t>
      </w:r>
      <w:r w:rsidR="0097239D">
        <w:rPr>
          <w:rFonts w:ascii="Times New Roman" w:hAnsi="Times New Roman" w:cs="Times New Roman"/>
          <w:sz w:val="32"/>
          <w:szCs w:val="32"/>
        </w:rPr>
        <w:t xml:space="preserve"> </w:t>
      </w:r>
      <w:r w:rsidR="00067ACC" w:rsidRPr="003A7EAD">
        <w:rPr>
          <w:rFonts w:ascii="Times New Roman" w:hAnsi="Times New Roman" w:cs="Times New Roman"/>
          <w:sz w:val="32"/>
          <w:szCs w:val="32"/>
        </w:rPr>
        <w:t>дела прекращены по малозначительности с применением предупреждения, по 2 делам назначены судебные заседания на 2023 год.</w:t>
      </w:r>
      <w:r w:rsidR="000D36EF" w:rsidRPr="003A7EAD">
        <w:rPr>
          <w:rFonts w:ascii="Times New Roman" w:hAnsi="Times New Roman" w:cs="Times New Roman"/>
          <w:sz w:val="32"/>
          <w:szCs w:val="32"/>
        </w:rPr>
        <w:t xml:space="preserve"> </w:t>
      </w:r>
      <w:r w:rsidR="00B33BEC" w:rsidRPr="003A7EAD">
        <w:rPr>
          <w:rFonts w:ascii="Times New Roman" w:hAnsi="Times New Roman" w:cs="Times New Roman"/>
          <w:sz w:val="32"/>
          <w:szCs w:val="32"/>
        </w:rPr>
        <w:t>Кроме этого, в 2022 году судами вынесены решения по возбужденным в 2021 году делам об административных правонарушениях с назначением административного наказания в виде штрафа.</w:t>
      </w:r>
    </w:p>
    <w:p w:rsidR="00B33BEC" w:rsidRPr="003A7EAD" w:rsidRDefault="00B33BEC" w:rsidP="00682DA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7EAD">
        <w:rPr>
          <w:rFonts w:ascii="Times New Roman" w:hAnsi="Times New Roman" w:cs="Times New Roman"/>
          <w:sz w:val="32"/>
          <w:szCs w:val="32"/>
        </w:rPr>
        <w:t xml:space="preserve">    </w:t>
      </w:r>
      <w:r w:rsidR="002B0967" w:rsidRPr="003A7EAD">
        <w:rPr>
          <w:rFonts w:ascii="Times New Roman" w:hAnsi="Times New Roman" w:cs="Times New Roman"/>
          <w:sz w:val="32"/>
          <w:szCs w:val="32"/>
        </w:rPr>
        <w:t xml:space="preserve"> </w:t>
      </w:r>
      <w:r w:rsidRPr="003A7EAD">
        <w:rPr>
          <w:rFonts w:ascii="Times New Roman" w:hAnsi="Times New Roman" w:cs="Times New Roman"/>
          <w:sz w:val="32"/>
          <w:szCs w:val="32"/>
        </w:rPr>
        <w:t xml:space="preserve"> Всего в отчетном году к административной ответственности привлечено 9 должностных лиц.</w:t>
      </w:r>
    </w:p>
    <w:p w:rsidR="00090E02" w:rsidRPr="003A7EAD" w:rsidRDefault="00B33BEC" w:rsidP="009A5B7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A7EAD">
        <w:rPr>
          <w:rFonts w:ascii="Times New Roman" w:hAnsi="Times New Roman" w:cs="Times New Roman"/>
          <w:sz w:val="32"/>
          <w:szCs w:val="32"/>
        </w:rPr>
        <w:t xml:space="preserve">   </w:t>
      </w:r>
      <w:r w:rsidR="002B0967" w:rsidRPr="003A7EAD">
        <w:rPr>
          <w:rFonts w:ascii="Times New Roman" w:hAnsi="Times New Roman" w:cs="Times New Roman"/>
          <w:sz w:val="32"/>
          <w:szCs w:val="32"/>
        </w:rPr>
        <w:t xml:space="preserve"> </w:t>
      </w:r>
      <w:r w:rsidRPr="003A7EAD">
        <w:rPr>
          <w:rFonts w:ascii="Times New Roman" w:hAnsi="Times New Roman" w:cs="Times New Roman"/>
          <w:sz w:val="32"/>
          <w:szCs w:val="32"/>
        </w:rPr>
        <w:t xml:space="preserve">  Материалы по результатам контрольного мероприятия некоммерческой организации переданы в Управление МВД России по Чукотскому автономному округу</w:t>
      </w:r>
      <w:r w:rsidR="00090E02" w:rsidRPr="003A7EAD">
        <w:rPr>
          <w:rFonts w:ascii="Times New Roman" w:hAnsi="Times New Roman" w:cs="Times New Roman"/>
          <w:sz w:val="32"/>
          <w:szCs w:val="32"/>
        </w:rPr>
        <w:t xml:space="preserve"> для принятия мер </w:t>
      </w:r>
      <w:r w:rsidR="00090E02" w:rsidRPr="003A7EAD">
        <w:rPr>
          <w:rFonts w:ascii="Times New Roman" w:hAnsi="Times New Roman" w:cs="Times New Roman"/>
          <w:sz w:val="32"/>
          <w:szCs w:val="32"/>
        </w:rPr>
        <w:lastRenderedPageBreak/>
        <w:t>реагирования по фактам, содержащим признаки ущерба окружному бюджету в сумме 11,5 млн. рублей.</w:t>
      </w:r>
      <w:r w:rsidRPr="003A7EAD">
        <w:rPr>
          <w:rFonts w:ascii="Times New Roman" w:hAnsi="Times New Roman" w:cs="Times New Roman"/>
          <w:sz w:val="32"/>
          <w:szCs w:val="32"/>
        </w:rPr>
        <w:t xml:space="preserve"> </w:t>
      </w:r>
      <w:r w:rsidR="00090E02" w:rsidRPr="003A7EAD">
        <w:rPr>
          <w:rFonts w:ascii="Times New Roman" w:hAnsi="Times New Roman" w:cs="Times New Roman"/>
          <w:sz w:val="32"/>
          <w:szCs w:val="32"/>
        </w:rPr>
        <w:t>П</w:t>
      </w:r>
      <w:r w:rsidRPr="003A7EAD">
        <w:rPr>
          <w:rFonts w:ascii="Times New Roman" w:hAnsi="Times New Roman" w:cs="Times New Roman"/>
          <w:sz w:val="32"/>
          <w:szCs w:val="32"/>
        </w:rPr>
        <w:t>о информации</w:t>
      </w:r>
      <w:r w:rsidR="00090E02" w:rsidRPr="003A7EAD">
        <w:rPr>
          <w:rFonts w:ascii="Times New Roman" w:hAnsi="Times New Roman" w:cs="Times New Roman"/>
          <w:sz w:val="32"/>
          <w:szCs w:val="32"/>
        </w:rPr>
        <w:t xml:space="preserve"> УМВД</w:t>
      </w:r>
      <w:r w:rsidRPr="003A7EAD">
        <w:rPr>
          <w:rFonts w:ascii="Times New Roman" w:hAnsi="Times New Roman" w:cs="Times New Roman"/>
          <w:sz w:val="32"/>
          <w:szCs w:val="32"/>
        </w:rPr>
        <w:t xml:space="preserve"> </w:t>
      </w:r>
      <w:r w:rsidR="00090E02" w:rsidRPr="003A7EAD">
        <w:rPr>
          <w:rFonts w:ascii="Times New Roman" w:hAnsi="Times New Roman" w:cs="Times New Roman"/>
          <w:sz w:val="32"/>
          <w:szCs w:val="32"/>
        </w:rPr>
        <w:t>проводится проверка поступивших материалов.</w:t>
      </w:r>
    </w:p>
    <w:p w:rsidR="00F76E6C" w:rsidRPr="003A7EAD" w:rsidRDefault="000B252C" w:rsidP="008B1940">
      <w:pPr>
        <w:pStyle w:val="Default"/>
        <w:spacing w:line="276" w:lineRule="auto"/>
        <w:ind w:firstLine="708"/>
        <w:jc w:val="both"/>
        <w:rPr>
          <w:color w:val="auto"/>
          <w:sz w:val="32"/>
          <w:szCs w:val="32"/>
        </w:rPr>
      </w:pPr>
      <w:r w:rsidRPr="003A7EAD">
        <w:rPr>
          <w:color w:val="auto"/>
          <w:sz w:val="32"/>
          <w:szCs w:val="32"/>
        </w:rPr>
        <w:t>В</w:t>
      </w:r>
      <w:r w:rsidR="00ED4217" w:rsidRPr="003A7EAD">
        <w:rPr>
          <w:color w:val="auto"/>
          <w:sz w:val="32"/>
          <w:szCs w:val="32"/>
        </w:rPr>
        <w:t xml:space="preserve"> отчетном периоде </w:t>
      </w:r>
      <w:r w:rsidR="008B1940" w:rsidRPr="003A7EAD">
        <w:rPr>
          <w:color w:val="auto"/>
          <w:sz w:val="32"/>
          <w:szCs w:val="32"/>
        </w:rPr>
        <w:t xml:space="preserve">Счетной палатой проведены </w:t>
      </w:r>
      <w:r w:rsidR="00090E02" w:rsidRPr="003A7EAD">
        <w:rPr>
          <w:color w:val="auto"/>
          <w:sz w:val="32"/>
          <w:szCs w:val="32"/>
        </w:rPr>
        <w:t>76</w:t>
      </w:r>
      <w:r w:rsidR="008B1940" w:rsidRPr="003A7EAD">
        <w:rPr>
          <w:color w:val="auto"/>
          <w:sz w:val="32"/>
          <w:szCs w:val="32"/>
        </w:rPr>
        <w:t xml:space="preserve"> экспертиз проектов законодательных и иных но</w:t>
      </w:r>
      <w:r w:rsidR="00953F3A" w:rsidRPr="003A7EAD">
        <w:rPr>
          <w:color w:val="auto"/>
          <w:sz w:val="32"/>
          <w:szCs w:val="32"/>
        </w:rPr>
        <w:t xml:space="preserve">рмативных правовых актов, из которых </w:t>
      </w:r>
      <w:r w:rsidR="00090E02" w:rsidRPr="003A7EAD">
        <w:rPr>
          <w:color w:val="auto"/>
          <w:sz w:val="32"/>
          <w:szCs w:val="32"/>
        </w:rPr>
        <w:t>55</w:t>
      </w:r>
      <w:r w:rsidR="00953F3A" w:rsidRPr="003A7EAD">
        <w:rPr>
          <w:color w:val="auto"/>
          <w:sz w:val="32"/>
          <w:szCs w:val="32"/>
        </w:rPr>
        <w:t xml:space="preserve"> по внесению изменений в государственные программы.</w:t>
      </w:r>
      <w:r w:rsidR="00ED4217" w:rsidRPr="003A7EAD">
        <w:rPr>
          <w:color w:val="auto"/>
          <w:sz w:val="32"/>
          <w:szCs w:val="32"/>
        </w:rPr>
        <w:t xml:space="preserve"> </w:t>
      </w:r>
    </w:p>
    <w:p w:rsidR="000B252C" w:rsidRPr="003A7EAD" w:rsidRDefault="008B1940" w:rsidP="009A5B7A">
      <w:pPr>
        <w:pStyle w:val="Default"/>
        <w:spacing w:line="276" w:lineRule="auto"/>
        <w:ind w:firstLine="708"/>
        <w:jc w:val="both"/>
        <w:rPr>
          <w:color w:val="auto"/>
          <w:sz w:val="32"/>
          <w:szCs w:val="32"/>
        </w:rPr>
      </w:pPr>
      <w:r w:rsidRPr="003A7EAD">
        <w:rPr>
          <w:color w:val="auto"/>
          <w:sz w:val="32"/>
          <w:szCs w:val="32"/>
        </w:rPr>
        <w:t xml:space="preserve">Приняты с учетом замечаний и предложений Счетной палаты </w:t>
      </w:r>
      <w:r w:rsidR="00090E02" w:rsidRPr="003A7EAD">
        <w:rPr>
          <w:color w:val="auto"/>
          <w:sz w:val="32"/>
          <w:szCs w:val="32"/>
        </w:rPr>
        <w:t>5</w:t>
      </w:r>
      <w:r w:rsidRPr="003A7EAD">
        <w:rPr>
          <w:color w:val="auto"/>
          <w:sz w:val="32"/>
          <w:szCs w:val="32"/>
        </w:rPr>
        <w:t xml:space="preserve"> норм</w:t>
      </w:r>
      <w:r w:rsidR="00ED4217" w:rsidRPr="003A7EAD">
        <w:rPr>
          <w:color w:val="auto"/>
          <w:sz w:val="32"/>
          <w:szCs w:val="32"/>
        </w:rPr>
        <w:t>ативных правовых актов из</w:t>
      </w:r>
      <w:r w:rsidR="005D4663" w:rsidRPr="003A7EAD">
        <w:rPr>
          <w:color w:val="auto"/>
          <w:sz w:val="32"/>
          <w:szCs w:val="32"/>
        </w:rPr>
        <w:t xml:space="preserve">    </w:t>
      </w:r>
      <w:r w:rsidR="00ED4217" w:rsidRPr="003A7EAD">
        <w:rPr>
          <w:color w:val="auto"/>
          <w:sz w:val="32"/>
          <w:szCs w:val="32"/>
        </w:rPr>
        <w:t xml:space="preserve"> </w:t>
      </w:r>
      <w:r w:rsidR="00090E02" w:rsidRPr="003A7EAD">
        <w:rPr>
          <w:color w:val="auto"/>
          <w:sz w:val="32"/>
          <w:szCs w:val="32"/>
        </w:rPr>
        <w:t>8</w:t>
      </w:r>
      <w:r w:rsidR="00106B7E" w:rsidRPr="003A7EAD">
        <w:rPr>
          <w:color w:val="auto"/>
          <w:sz w:val="32"/>
          <w:szCs w:val="32"/>
        </w:rPr>
        <w:t xml:space="preserve">-ми </w:t>
      </w:r>
      <w:r w:rsidRPr="003A7EAD">
        <w:rPr>
          <w:color w:val="auto"/>
          <w:sz w:val="32"/>
          <w:szCs w:val="32"/>
        </w:rPr>
        <w:t xml:space="preserve">проектов, прошедших экспертизу с замечаниями. </w:t>
      </w:r>
      <w:r w:rsidR="003C7B58" w:rsidRPr="003A7EAD">
        <w:rPr>
          <w:color w:val="auto"/>
          <w:sz w:val="32"/>
          <w:szCs w:val="32"/>
        </w:rPr>
        <w:t>Следует отметить, что</w:t>
      </w:r>
      <w:r w:rsidR="000B252C" w:rsidRPr="003A7EAD">
        <w:rPr>
          <w:color w:val="auto"/>
          <w:sz w:val="32"/>
          <w:szCs w:val="32"/>
        </w:rPr>
        <w:t xml:space="preserve"> качество представляемых на экспертизу проектов нормативных правовых актов </w:t>
      </w:r>
      <w:r w:rsidR="003A7EAD" w:rsidRPr="003A7EAD">
        <w:rPr>
          <w:color w:val="auto"/>
          <w:sz w:val="32"/>
          <w:szCs w:val="32"/>
        </w:rPr>
        <w:t>несколько</w:t>
      </w:r>
      <w:r w:rsidR="000B252C" w:rsidRPr="003A7EAD">
        <w:rPr>
          <w:color w:val="auto"/>
          <w:sz w:val="32"/>
          <w:szCs w:val="32"/>
        </w:rPr>
        <w:t xml:space="preserve"> улучшается, а</w:t>
      </w:r>
      <w:r w:rsidR="003C7B58" w:rsidRPr="003A7EAD">
        <w:rPr>
          <w:color w:val="auto"/>
          <w:sz w:val="32"/>
          <w:szCs w:val="32"/>
        </w:rPr>
        <w:t xml:space="preserve"> количество проектов, по результатам экспертизы которых Счетной палатой выносятся замечания</w:t>
      </w:r>
      <w:r w:rsidR="000B252C" w:rsidRPr="003A7EAD">
        <w:rPr>
          <w:color w:val="auto"/>
          <w:sz w:val="32"/>
          <w:szCs w:val="32"/>
        </w:rPr>
        <w:t xml:space="preserve">, </w:t>
      </w:r>
      <w:r w:rsidR="003C7B58" w:rsidRPr="003A7EAD">
        <w:rPr>
          <w:color w:val="auto"/>
          <w:sz w:val="32"/>
          <w:szCs w:val="32"/>
        </w:rPr>
        <w:t xml:space="preserve">из года в год снижается, что является положительным моментом. </w:t>
      </w:r>
    </w:p>
    <w:p w:rsidR="00791CBE" w:rsidRPr="003A7EAD" w:rsidRDefault="00662F16" w:rsidP="009A5B7A">
      <w:pPr>
        <w:pStyle w:val="Default"/>
        <w:spacing w:line="276" w:lineRule="auto"/>
        <w:ind w:firstLine="708"/>
        <w:jc w:val="both"/>
        <w:rPr>
          <w:color w:val="auto"/>
          <w:sz w:val="32"/>
          <w:szCs w:val="32"/>
        </w:rPr>
      </w:pPr>
      <w:r w:rsidRPr="003A7EAD">
        <w:rPr>
          <w:color w:val="auto"/>
          <w:sz w:val="32"/>
          <w:szCs w:val="32"/>
        </w:rPr>
        <w:t>В то же время полагаем, что органам исполнительной власти регионального и местного уровня</w:t>
      </w:r>
      <w:r w:rsidR="00762D2F" w:rsidRPr="003A7EAD">
        <w:rPr>
          <w:color w:val="auto"/>
          <w:sz w:val="32"/>
          <w:szCs w:val="32"/>
        </w:rPr>
        <w:t xml:space="preserve"> есть над чем работать.</w:t>
      </w:r>
    </w:p>
    <w:p w:rsidR="00662F16" w:rsidRPr="003A7EAD" w:rsidRDefault="00762D2F" w:rsidP="009A5B7A">
      <w:pPr>
        <w:pStyle w:val="Default"/>
        <w:spacing w:line="276" w:lineRule="auto"/>
        <w:ind w:firstLine="708"/>
        <w:jc w:val="both"/>
        <w:rPr>
          <w:color w:val="auto"/>
          <w:sz w:val="32"/>
          <w:szCs w:val="32"/>
        </w:rPr>
      </w:pPr>
      <w:r w:rsidRPr="003A7EAD">
        <w:rPr>
          <w:color w:val="auto"/>
          <w:sz w:val="32"/>
          <w:szCs w:val="32"/>
        </w:rPr>
        <w:t xml:space="preserve"> Считаю, для сокращения и исключения финансовых нарушений, которые из года в год выявляет Счетная палата, руководителям исполнительных органов государственной власти и органам местного самоуправления следует повысить контроль и персональную ответственность за использованием вверенных бюджетных </w:t>
      </w:r>
      <w:r w:rsidR="00106B7E" w:rsidRPr="003A7EAD">
        <w:rPr>
          <w:color w:val="auto"/>
          <w:sz w:val="32"/>
          <w:szCs w:val="32"/>
        </w:rPr>
        <w:t>средств</w:t>
      </w:r>
      <w:r w:rsidRPr="003A7EAD">
        <w:rPr>
          <w:color w:val="auto"/>
          <w:sz w:val="32"/>
          <w:szCs w:val="32"/>
        </w:rPr>
        <w:t xml:space="preserve">. </w:t>
      </w:r>
    </w:p>
    <w:p w:rsidR="00730F8B" w:rsidRPr="003A7EAD" w:rsidRDefault="007E1158" w:rsidP="00825271">
      <w:pPr>
        <w:pStyle w:val="Default"/>
        <w:spacing w:line="276" w:lineRule="auto"/>
        <w:ind w:firstLine="567"/>
        <w:jc w:val="both"/>
        <w:rPr>
          <w:color w:val="auto"/>
          <w:sz w:val="32"/>
          <w:szCs w:val="32"/>
        </w:rPr>
      </w:pPr>
      <w:r w:rsidRPr="003A7EAD">
        <w:rPr>
          <w:color w:val="auto"/>
          <w:sz w:val="32"/>
          <w:szCs w:val="32"/>
        </w:rPr>
        <w:t xml:space="preserve"> </w:t>
      </w:r>
      <w:r w:rsidR="005D697D" w:rsidRPr="003A7EAD">
        <w:rPr>
          <w:color w:val="auto"/>
          <w:sz w:val="32"/>
          <w:szCs w:val="32"/>
        </w:rPr>
        <w:t>З</w:t>
      </w:r>
      <w:r w:rsidR="00CB0033" w:rsidRPr="003A7EAD">
        <w:rPr>
          <w:color w:val="auto"/>
          <w:sz w:val="32"/>
          <w:szCs w:val="32"/>
        </w:rPr>
        <w:t>адач</w:t>
      </w:r>
      <w:r w:rsidR="005D697D" w:rsidRPr="003A7EAD">
        <w:rPr>
          <w:color w:val="auto"/>
          <w:sz w:val="32"/>
          <w:szCs w:val="32"/>
        </w:rPr>
        <w:t>ами</w:t>
      </w:r>
      <w:r w:rsidR="00CB0033" w:rsidRPr="003A7EAD">
        <w:rPr>
          <w:color w:val="auto"/>
          <w:sz w:val="32"/>
          <w:szCs w:val="32"/>
        </w:rPr>
        <w:t xml:space="preserve"> С</w:t>
      </w:r>
      <w:r w:rsidR="00886052" w:rsidRPr="003A7EAD">
        <w:rPr>
          <w:color w:val="auto"/>
          <w:sz w:val="32"/>
          <w:szCs w:val="32"/>
        </w:rPr>
        <w:t>четной палаты на</w:t>
      </w:r>
      <w:r w:rsidRPr="003A7EAD">
        <w:rPr>
          <w:color w:val="auto"/>
          <w:sz w:val="32"/>
          <w:szCs w:val="32"/>
        </w:rPr>
        <w:t xml:space="preserve"> 20</w:t>
      </w:r>
      <w:r w:rsidR="000B252C" w:rsidRPr="003A7EAD">
        <w:rPr>
          <w:color w:val="auto"/>
          <w:sz w:val="32"/>
          <w:szCs w:val="32"/>
        </w:rPr>
        <w:t>23</w:t>
      </w:r>
      <w:r w:rsidR="00953D43" w:rsidRPr="003A7EAD">
        <w:rPr>
          <w:color w:val="auto"/>
          <w:sz w:val="32"/>
          <w:szCs w:val="32"/>
        </w:rPr>
        <w:t xml:space="preserve"> </w:t>
      </w:r>
      <w:r w:rsidR="005D697D" w:rsidRPr="003A7EAD">
        <w:rPr>
          <w:color w:val="auto"/>
          <w:sz w:val="32"/>
          <w:szCs w:val="32"/>
        </w:rPr>
        <w:t>год, как и в предыдущие годы,</w:t>
      </w:r>
      <w:r w:rsidRPr="003A7EAD">
        <w:rPr>
          <w:color w:val="auto"/>
          <w:sz w:val="32"/>
          <w:szCs w:val="32"/>
        </w:rPr>
        <w:t xml:space="preserve"> </w:t>
      </w:r>
      <w:r w:rsidR="00237BFE" w:rsidRPr="003A7EAD">
        <w:rPr>
          <w:color w:val="auto"/>
          <w:sz w:val="32"/>
          <w:szCs w:val="32"/>
        </w:rPr>
        <w:t xml:space="preserve">является </w:t>
      </w:r>
      <w:r w:rsidR="00CB0033" w:rsidRPr="003A7EAD">
        <w:rPr>
          <w:color w:val="auto"/>
          <w:sz w:val="32"/>
          <w:szCs w:val="32"/>
        </w:rPr>
        <w:t>контроль</w:t>
      </w:r>
      <w:r w:rsidR="005D697D" w:rsidRPr="003A7EAD">
        <w:rPr>
          <w:color w:val="auto"/>
          <w:sz w:val="32"/>
          <w:szCs w:val="32"/>
        </w:rPr>
        <w:t xml:space="preserve"> за эффективным использованием государственных</w:t>
      </w:r>
      <w:r w:rsidR="0006449A" w:rsidRPr="003A7EAD">
        <w:rPr>
          <w:color w:val="auto"/>
          <w:sz w:val="32"/>
          <w:szCs w:val="32"/>
        </w:rPr>
        <w:t xml:space="preserve"> бюджетных средств</w:t>
      </w:r>
      <w:r w:rsidR="005D697D" w:rsidRPr="003A7EAD">
        <w:rPr>
          <w:color w:val="auto"/>
          <w:sz w:val="32"/>
          <w:szCs w:val="32"/>
        </w:rPr>
        <w:t>, в том числе</w:t>
      </w:r>
      <w:r w:rsidR="003A2696" w:rsidRPr="003A7EAD">
        <w:rPr>
          <w:color w:val="auto"/>
          <w:sz w:val="32"/>
          <w:szCs w:val="32"/>
        </w:rPr>
        <w:t xml:space="preserve"> н</w:t>
      </w:r>
      <w:r w:rsidR="00CB0033" w:rsidRPr="003A7EAD">
        <w:rPr>
          <w:color w:val="auto"/>
          <w:sz w:val="32"/>
          <w:szCs w:val="32"/>
        </w:rPr>
        <w:t>а реализ</w:t>
      </w:r>
      <w:r w:rsidR="006D6CF3" w:rsidRPr="003A7EAD">
        <w:rPr>
          <w:color w:val="auto"/>
          <w:sz w:val="32"/>
          <w:szCs w:val="32"/>
        </w:rPr>
        <w:t>аци</w:t>
      </w:r>
      <w:r w:rsidR="003A2696" w:rsidRPr="003A7EAD">
        <w:rPr>
          <w:color w:val="auto"/>
          <w:sz w:val="32"/>
          <w:szCs w:val="32"/>
        </w:rPr>
        <w:t>ю</w:t>
      </w:r>
      <w:r w:rsidR="006D6CF3" w:rsidRPr="003A7EAD">
        <w:rPr>
          <w:color w:val="auto"/>
          <w:sz w:val="32"/>
          <w:szCs w:val="32"/>
        </w:rPr>
        <w:t xml:space="preserve"> </w:t>
      </w:r>
      <w:r w:rsidR="003A2696" w:rsidRPr="003A7EAD">
        <w:rPr>
          <w:color w:val="auto"/>
          <w:sz w:val="32"/>
          <w:szCs w:val="32"/>
        </w:rPr>
        <w:t xml:space="preserve">региональных </w:t>
      </w:r>
      <w:r w:rsidR="00DE6D4A" w:rsidRPr="003A7EAD">
        <w:rPr>
          <w:color w:val="auto"/>
          <w:sz w:val="32"/>
          <w:szCs w:val="32"/>
        </w:rPr>
        <w:t>проектов,</w:t>
      </w:r>
      <w:r w:rsidR="003A2696" w:rsidRPr="003A7EAD">
        <w:rPr>
          <w:color w:val="auto"/>
          <w:sz w:val="32"/>
          <w:szCs w:val="32"/>
        </w:rPr>
        <w:t xml:space="preserve"> государственных программ</w:t>
      </w:r>
      <w:r w:rsidR="000E007C" w:rsidRPr="003A7EAD">
        <w:rPr>
          <w:color w:val="auto"/>
          <w:sz w:val="32"/>
          <w:szCs w:val="32"/>
        </w:rPr>
        <w:t>, достижением целевых показателей и реальных результатов, которые запланированы с учетом достаточного объема бюджетных средств.</w:t>
      </w:r>
      <w:r w:rsidR="00237BFE" w:rsidRPr="003A7EAD">
        <w:rPr>
          <w:color w:val="auto"/>
          <w:sz w:val="32"/>
          <w:szCs w:val="32"/>
        </w:rPr>
        <w:t xml:space="preserve"> </w:t>
      </w:r>
      <w:r w:rsidR="002D790B" w:rsidRPr="003A7EAD">
        <w:rPr>
          <w:color w:val="auto"/>
          <w:sz w:val="32"/>
          <w:szCs w:val="32"/>
        </w:rPr>
        <w:t>Будет также осуществляться ежемесячный мониторинг реализации национальных проектов на территории Чукотского автономного округа, ежеквартальный анализ реализации государственных программ.</w:t>
      </w:r>
    </w:p>
    <w:p w:rsidR="007C4CCD" w:rsidRPr="003A7EAD" w:rsidRDefault="00237BFE" w:rsidP="00825271">
      <w:pPr>
        <w:pStyle w:val="Default"/>
        <w:spacing w:line="276" w:lineRule="auto"/>
        <w:ind w:firstLine="567"/>
        <w:jc w:val="both"/>
        <w:rPr>
          <w:color w:val="auto"/>
          <w:sz w:val="32"/>
          <w:szCs w:val="32"/>
        </w:rPr>
      </w:pPr>
      <w:r w:rsidRPr="003A7EAD">
        <w:rPr>
          <w:color w:val="auto"/>
          <w:sz w:val="32"/>
          <w:szCs w:val="32"/>
        </w:rPr>
        <w:lastRenderedPageBreak/>
        <w:t xml:space="preserve"> Продолжится</w:t>
      </w:r>
      <w:r w:rsidR="00B62FC4" w:rsidRPr="003A7EAD">
        <w:rPr>
          <w:color w:val="auto"/>
          <w:sz w:val="32"/>
          <w:szCs w:val="32"/>
        </w:rPr>
        <w:t xml:space="preserve"> работа по оказанию методической </w:t>
      </w:r>
      <w:r w:rsidR="005D697D" w:rsidRPr="003A7EAD">
        <w:rPr>
          <w:color w:val="auto"/>
          <w:sz w:val="32"/>
          <w:szCs w:val="32"/>
        </w:rPr>
        <w:t xml:space="preserve">и </w:t>
      </w:r>
      <w:r w:rsidR="009B08B4" w:rsidRPr="003A7EAD">
        <w:rPr>
          <w:color w:val="auto"/>
          <w:sz w:val="32"/>
          <w:szCs w:val="32"/>
        </w:rPr>
        <w:t>консультативной</w:t>
      </w:r>
      <w:r w:rsidR="005D697D" w:rsidRPr="003A7EAD">
        <w:rPr>
          <w:color w:val="auto"/>
          <w:sz w:val="32"/>
          <w:szCs w:val="32"/>
        </w:rPr>
        <w:t xml:space="preserve"> </w:t>
      </w:r>
      <w:r w:rsidR="00B62FC4" w:rsidRPr="003A7EAD">
        <w:rPr>
          <w:color w:val="auto"/>
          <w:sz w:val="32"/>
          <w:szCs w:val="32"/>
        </w:rPr>
        <w:t xml:space="preserve">помощи </w:t>
      </w:r>
      <w:r w:rsidR="009A5B7A" w:rsidRPr="003A7EAD">
        <w:rPr>
          <w:color w:val="auto"/>
          <w:sz w:val="32"/>
          <w:szCs w:val="32"/>
        </w:rPr>
        <w:t xml:space="preserve">контрольно-счетным </w:t>
      </w:r>
      <w:r w:rsidR="00B62FC4" w:rsidRPr="003A7EAD">
        <w:rPr>
          <w:color w:val="auto"/>
          <w:sz w:val="32"/>
          <w:szCs w:val="32"/>
        </w:rPr>
        <w:t>органам муни</w:t>
      </w:r>
      <w:r w:rsidR="007E492C" w:rsidRPr="003A7EAD">
        <w:rPr>
          <w:color w:val="auto"/>
          <w:sz w:val="32"/>
          <w:szCs w:val="32"/>
        </w:rPr>
        <w:t>ципальн</w:t>
      </w:r>
      <w:r w:rsidR="009A5B7A" w:rsidRPr="003A7EAD">
        <w:rPr>
          <w:color w:val="auto"/>
          <w:sz w:val="32"/>
          <w:szCs w:val="32"/>
        </w:rPr>
        <w:t>ых образований</w:t>
      </w:r>
      <w:r w:rsidR="009B570D" w:rsidRPr="003A7EAD">
        <w:rPr>
          <w:color w:val="auto"/>
          <w:sz w:val="32"/>
          <w:szCs w:val="32"/>
        </w:rPr>
        <w:t>.</w:t>
      </w:r>
    </w:p>
    <w:p w:rsidR="007C5109" w:rsidRPr="003A7EAD" w:rsidRDefault="00016F6E" w:rsidP="006D6CF3">
      <w:pPr>
        <w:pStyle w:val="Default"/>
        <w:spacing w:line="276" w:lineRule="auto"/>
        <w:jc w:val="both"/>
        <w:rPr>
          <w:color w:val="auto"/>
          <w:sz w:val="32"/>
          <w:szCs w:val="32"/>
        </w:rPr>
      </w:pPr>
      <w:r w:rsidRPr="003A7EAD">
        <w:rPr>
          <w:color w:val="auto"/>
          <w:sz w:val="32"/>
          <w:szCs w:val="32"/>
        </w:rPr>
        <w:t xml:space="preserve">      Принцип гласности и открытости будет и впредь обеспечиваться путем размещения на официальном сайте Счетной палаты</w:t>
      </w:r>
      <w:r w:rsidR="009B570D" w:rsidRPr="003A7EAD">
        <w:rPr>
          <w:color w:val="auto"/>
          <w:sz w:val="32"/>
          <w:szCs w:val="32"/>
        </w:rPr>
        <w:t xml:space="preserve">, портале контрольно-счетных органов субъектов Российской Федерации </w:t>
      </w:r>
      <w:r w:rsidRPr="003A7EAD">
        <w:rPr>
          <w:color w:val="auto"/>
          <w:sz w:val="32"/>
          <w:szCs w:val="32"/>
        </w:rPr>
        <w:t xml:space="preserve"> </w:t>
      </w:r>
      <w:r w:rsidR="000E007C" w:rsidRPr="003A7EAD">
        <w:rPr>
          <w:color w:val="auto"/>
          <w:sz w:val="32"/>
          <w:szCs w:val="32"/>
        </w:rPr>
        <w:t xml:space="preserve"> и на странице </w:t>
      </w:r>
      <w:proofErr w:type="spellStart"/>
      <w:r w:rsidR="00953D43" w:rsidRPr="003A7EAD">
        <w:rPr>
          <w:color w:val="auto"/>
          <w:sz w:val="32"/>
          <w:szCs w:val="32"/>
        </w:rPr>
        <w:t>В</w:t>
      </w:r>
      <w:r w:rsidR="009B570D" w:rsidRPr="003A7EAD">
        <w:rPr>
          <w:color w:val="auto"/>
          <w:sz w:val="32"/>
          <w:szCs w:val="32"/>
        </w:rPr>
        <w:t>Контакте</w:t>
      </w:r>
      <w:proofErr w:type="spellEnd"/>
      <w:r w:rsidRPr="003A7EAD">
        <w:rPr>
          <w:color w:val="auto"/>
          <w:sz w:val="32"/>
          <w:szCs w:val="32"/>
        </w:rPr>
        <w:t xml:space="preserve"> информации о </w:t>
      </w:r>
      <w:r w:rsidR="0000702A" w:rsidRPr="003A7EAD">
        <w:rPr>
          <w:color w:val="auto"/>
          <w:sz w:val="32"/>
          <w:szCs w:val="32"/>
        </w:rPr>
        <w:t>результатах внешнего государственного финансового контроля.</w:t>
      </w:r>
    </w:p>
    <w:p w:rsidR="006D6CF3" w:rsidRPr="003A7EAD" w:rsidRDefault="006D6CF3" w:rsidP="006D6CF3">
      <w:pPr>
        <w:pStyle w:val="Default"/>
        <w:spacing w:line="276" w:lineRule="auto"/>
        <w:jc w:val="both"/>
        <w:rPr>
          <w:color w:val="auto"/>
          <w:sz w:val="32"/>
          <w:szCs w:val="32"/>
        </w:rPr>
      </w:pPr>
    </w:p>
    <w:p w:rsidR="00534CA3" w:rsidRPr="009D356C" w:rsidRDefault="005974CB" w:rsidP="00C528EC">
      <w:pPr>
        <w:pStyle w:val="Default"/>
        <w:spacing w:line="276" w:lineRule="auto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  Благодарю за внимание!    </w:t>
      </w:r>
      <w:r w:rsidR="006D6CF3" w:rsidRPr="003A7EAD">
        <w:rPr>
          <w:color w:val="auto"/>
          <w:sz w:val="32"/>
          <w:szCs w:val="32"/>
        </w:rPr>
        <w:t xml:space="preserve">    </w:t>
      </w:r>
      <w:r w:rsidR="001952F4" w:rsidRPr="003A7EAD">
        <w:rPr>
          <w:color w:val="auto"/>
          <w:sz w:val="32"/>
          <w:szCs w:val="32"/>
        </w:rPr>
        <w:t xml:space="preserve">                    </w:t>
      </w:r>
      <w:r w:rsidR="006E5346" w:rsidRPr="003A7EAD">
        <w:rPr>
          <w:color w:val="auto"/>
          <w:sz w:val="32"/>
          <w:szCs w:val="32"/>
        </w:rPr>
        <w:t xml:space="preserve">     </w:t>
      </w:r>
      <w:bookmarkStart w:id="0" w:name="_GoBack"/>
      <w:bookmarkEnd w:id="0"/>
      <w:r w:rsidR="00C75EC1" w:rsidRPr="003A7EAD">
        <w:rPr>
          <w:color w:val="auto"/>
          <w:sz w:val="32"/>
          <w:szCs w:val="32"/>
        </w:rPr>
        <w:t xml:space="preserve">                                            </w:t>
      </w:r>
    </w:p>
    <w:sectPr w:rsidR="00534CA3" w:rsidRPr="009D356C" w:rsidSect="00A37F6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5DF" w:rsidRDefault="00BA45DF" w:rsidP="006D6CF3">
      <w:pPr>
        <w:spacing w:after="0" w:line="240" w:lineRule="auto"/>
      </w:pPr>
      <w:r>
        <w:separator/>
      </w:r>
    </w:p>
  </w:endnote>
  <w:endnote w:type="continuationSeparator" w:id="0">
    <w:p w:rsidR="00BA45DF" w:rsidRDefault="00BA45DF" w:rsidP="006D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7501"/>
      <w:docPartObj>
        <w:docPartGallery w:val="Page Numbers (Bottom of Page)"/>
        <w:docPartUnique/>
      </w:docPartObj>
    </w:sdtPr>
    <w:sdtEndPr/>
    <w:sdtContent>
      <w:p w:rsidR="006362D5" w:rsidRDefault="009F4E5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F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30AE6" w:rsidRDefault="00B30A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5DF" w:rsidRDefault="00BA45DF" w:rsidP="006D6CF3">
      <w:pPr>
        <w:spacing w:after="0" w:line="240" w:lineRule="auto"/>
      </w:pPr>
      <w:r>
        <w:separator/>
      </w:r>
    </w:p>
  </w:footnote>
  <w:footnote w:type="continuationSeparator" w:id="0">
    <w:p w:rsidR="00BA45DF" w:rsidRDefault="00BA45DF" w:rsidP="006D6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86D"/>
    <w:rsid w:val="00001D02"/>
    <w:rsid w:val="0000358C"/>
    <w:rsid w:val="0000702A"/>
    <w:rsid w:val="00016F6E"/>
    <w:rsid w:val="000171ED"/>
    <w:rsid w:val="00024357"/>
    <w:rsid w:val="00024B72"/>
    <w:rsid w:val="00047EF8"/>
    <w:rsid w:val="000541F7"/>
    <w:rsid w:val="0006298C"/>
    <w:rsid w:val="0006449A"/>
    <w:rsid w:val="000644EE"/>
    <w:rsid w:val="00067ACC"/>
    <w:rsid w:val="000763B6"/>
    <w:rsid w:val="00081B65"/>
    <w:rsid w:val="000901DD"/>
    <w:rsid w:val="000902C8"/>
    <w:rsid w:val="00090A84"/>
    <w:rsid w:val="00090E02"/>
    <w:rsid w:val="00094D1F"/>
    <w:rsid w:val="000A47DC"/>
    <w:rsid w:val="000B051A"/>
    <w:rsid w:val="000B252C"/>
    <w:rsid w:val="000B2CE6"/>
    <w:rsid w:val="000C7A83"/>
    <w:rsid w:val="000D36EF"/>
    <w:rsid w:val="000E007C"/>
    <w:rsid w:val="000E711E"/>
    <w:rsid w:val="000F2C36"/>
    <w:rsid w:val="00106B7E"/>
    <w:rsid w:val="00106F74"/>
    <w:rsid w:val="00107F46"/>
    <w:rsid w:val="00121A25"/>
    <w:rsid w:val="00125A1E"/>
    <w:rsid w:val="001375C5"/>
    <w:rsid w:val="00144874"/>
    <w:rsid w:val="001450F8"/>
    <w:rsid w:val="00162E0B"/>
    <w:rsid w:val="00170002"/>
    <w:rsid w:val="00182475"/>
    <w:rsid w:val="001952F4"/>
    <w:rsid w:val="001A0962"/>
    <w:rsid w:val="001D0BBB"/>
    <w:rsid w:val="001E5996"/>
    <w:rsid w:val="001F1DE0"/>
    <w:rsid w:val="00212FBF"/>
    <w:rsid w:val="002155DC"/>
    <w:rsid w:val="002204E8"/>
    <w:rsid w:val="002351A4"/>
    <w:rsid w:val="00237BFE"/>
    <w:rsid w:val="00240B27"/>
    <w:rsid w:val="002429A0"/>
    <w:rsid w:val="00260716"/>
    <w:rsid w:val="00261055"/>
    <w:rsid w:val="002A1A98"/>
    <w:rsid w:val="002B0967"/>
    <w:rsid w:val="002B733E"/>
    <w:rsid w:val="002D2F15"/>
    <w:rsid w:val="002D6C9F"/>
    <w:rsid w:val="002D790B"/>
    <w:rsid w:val="002F3624"/>
    <w:rsid w:val="00340082"/>
    <w:rsid w:val="00342CCA"/>
    <w:rsid w:val="00353710"/>
    <w:rsid w:val="003751C7"/>
    <w:rsid w:val="003A2696"/>
    <w:rsid w:val="003A7EAD"/>
    <w:rsid w:val="003B4228"/>
    <w:rsid w:val="003C486D"/>
    <w:rsid w:val="003C7B58"/>
    <w:rsid w:val="003D428E"/>
    <w:rsid w:val="003E4D30"/>
    <w:rsid w:val="00412C1D"/>
    <w:rsid w:val="004149C4"/>
    <w:rsid w:val="00420448"/>
    <w:rsid w:val="00424FDB"/>
    <w:rsid w:val="004968C0"/>
    <w:rsid w:val="00496A50"/>
    <w:rsid w:val="004E40DA"/>
    <w:rsid w:val="004F6D6C"/>
    <w:rsid w:val="00506F3E"/>
    <w:rsid w:val="00507560"/>
    <w:rsid w:val="00523FF6"/>
    <w:rsid w:val="00524723"/>
    <w:rsid w:val="00534CA3"/>
    <w:rsid w:val="005570C6"/>
    <w:rsid w:val="00563905"/>
    <w:rsid w:val="00574912"/>
    <w:rsid w:val="005813C6"/>
    <w:rsid w:val="005974CB"/>
    <w:rsid w:val="00597898"/>
    <w:rsid w:val="005A3F71"/>
    <w:rsid w:val="005B1BB1"/>
    <w:rsid w:val="005D1F95"/>
    <w:rsid w:val="005D4663"/>
    <w:rsid w:val="005D697D"/>
    <w:rsid w:val="005F4633"/>
    <w:rsid w:val="00606E9C"/>
    <w:rsid w:val="00614BD1"/>
    <w:rsid w:val="006362D5"/>
    <w:rsid w:val="00654B66"/>
    <w:rsid w:val="0066249C"/>
    <w:rsid w:val="00662F16"/>
    <w:rsid w:val="0066543B"/>
    <w:rsid w:val="00665D32"/>
    <w:rsid w:val="00682DA4"/>
    <w:rsid w:val="00683092"/>
    <w:rsid w:val="00690352"/>
    <w:rsid w:val="00693839"/>
    <w:rsid w:val="006B1783"/>
    <w:rsid w:val="006C3E59"/>
    <w:rsid w:val="006D645D"/>
    <w:rsid w:val="006D6CF3"/>
    <w:rsid w:val="006E229B"/>
    <w:rsid w:val="006E5346"/>
    <w:rsid w:val="006E5D92"/>
    <w:rsid w:val="00730F8B"/>
    <w:rsid w:val="00742AEE"/>
    <w:rsid w:val="0074417D"/>
    <w:rsid w:val="00756272"/>
    <w:rsid w:val="00756D90"/>
    <w:rsid w:val="007573D0"/>
    <w:rsid w:val="00762D2F"/>
    <w:rsid w:val="00791CBE"/>
    <w:rsid w:val="0079739D"/>
    <w:rsid w:val="007A37EE"/>
    <w:rsid w:val="007B68B1"/>
    <w:rsid w:val="007C46D4"/>
    <w:rsid w:val="007C4CCD"/>
    <w:rsid w:val="007C5109"/>
    <w:rsid w:val="007D1109"/>
    <w:rsid w:val="007E1158"/>
    <w:rsid w:val="007E2C06"/>
    <w:rsid w:val="007E492C"/>
    <w:rsid w:val="007E6F3C"/>
    <w:rsid w:val="008069BB"/>
    <w:rsid w:val="00822B18"/>
    <w:rsid w:val="00825271"/>
    <w:rsid w:val="0083079D"/>
    <w:rsid w:val="00846D16"/>
    <w:rsid w:val="00864D12"/>
    <w:rsid w:val="00871347"/>
    <w:rsid w:val="008845E1"/>
    <w:rsid w:val="00886052"/>
    <w:rsid w:val="00887CF4"/>
    <w:rsid w:val="00895BE2"/>
    <w:rsid w:val="008A5747"/>
    <w:rsid w:val="008B1940"/>
    <w:rsid w:val="008B3279"/>
    <w:rsid w:val="008B489E"/>
    <w:rsid w:val="008C1B86"/>
    <w:rsid w:val="008D6D2A"/>
    <w:rsid w:val="008F2CE0"/>
    <w:rsid w:val="00907874"/>
    <w:rsid w:val="00912860"/>
    <w:rsid w:val="009151B3"/>
    <w:rsid w:val="00926E0C"/>
    <w:rsid w:val="00932C2A"/>
    <w:rsid w:val="00933BAA"/>
    <w:rsid w:val="00953D43"/>
    <w:rsid w:val="00953F3A"/>
    <w:rsid w:val="0097239D"/>
    <w:rsid w:val="00975D26"/>
    <w:rsid w:val="00980AA9"/>
    <w:rsid w:val="009A3546"/>
    <w:rsid w:val="009A3BF0"/>
    <w:rsid w:val="009A5B7A"/>
    <w:rsid w:val="009B08B4"/>
    <w:rsid w:val="009B570D"/>
    <w:rsid w:val="009C372B"/>
    <w:rsid w:val="009C7259"/>
    <w:rsid w:val="009D2E2B"/>
    <w:rsid w:val="009D31E6"/>
    <w:rsid w:val="009D356C"/>
    <w:rsid w:val="009D4C20"/>
    <w:rsid w:val="009E45A0"/>
    <w:rsid w:val="009F4E5E"/>
    <w:rsid w:val="00A0507A"/>
    <w:rsid w:val="00A0778A"/>
    <w:rsid w:val="00A10AA8"/>
    <w:rsid w:val="00A11C52"/>
    <w:rsid w:val="00A14102"/>
    <w:rsid w:val="00A25C66"/>
    <w:rsid w:val="00A37F62"/>
    <w:rsid w:val="00A45885"/>
    <w:rsid w:val="00A46F89"/>
    <w:rsid w:val="00A71039"/>
    <w:rsid w:val="00A85E40"/>
    <w:rsid w:val="00A92AFE"/>
    <w:rsid w:val="00AA7BBA"/>
    <w:rsid w:val="00AB2A22"/>
    <w:rsid w:val="00AC41E3"/>
    <w:rsid w:val="00AD2DC0"/>
    <w:rsid w:val="00AE2347"/>
    <w:rsid w:val="00AE5166"/>
    <w:rsid w:val="00AF10D1"/>
    <w:rsid w:val="00AF4B6C"/>
    <w:rsid w:val="00AF73BA"/>
    <w:rsid w:val="00B00B70"/>
    <w:rsid w:val="00B137C9"/>
    <w:rsid w:val="00B150A3"/>
    <w:rsid w:val="00B30AE6"/>
    <w:rsid w:val="00B33248"/>
    <w:rsid w:val="00B33BEC"/>
    <w:rsid w:val="00B475ED"/>
    <w:rsid w:val="00B62FC4"/>
    <w:rsid w:val="00BA0F52"/>
    <w:rsid w:val="00BA45DF"/>
    <w:rsid w:val="00BC28BF"/>
    <w:rsid w:val="00BC5312"/>
    <w:rsid w:val="00BD3DBA"/>
    <w:rsid w:val="00BE6C3D"/>
    <w:rsid w:val="00BF789B"/>
    <w:rsid w:val="00C06BD0"/>
    <w:rsid w:val="00C11994"/>
    <w:rsid w:val="00C445D4"/>
    <w:rsid w:val="00C528EC"/>
    <w:rsid w:val="00C6146A"/>
    <w:rsid w:val="00C70867"/>
    <w:rsid w:val="00C75EC1"/>
    <w:rsid w:val="00C837C1"/>
    <w:rsid w:val="00C85023"/>
    <w:rsid w:val="00C96842"/>
    <w:rsid w:val="00C96949"/>
    <w:rsid w:val="00CB0033"/>
    <w:rsid w:val="00CB4739"/>
    <w:rsid w:val="00CB4ED1"/>
    <w:rsid w:val="00CB7C15"/>
    <w:rsid w:val="00CD7FEE"/>
    <w:rsid w:val="00CF2C2A"/>
    <w:rsid w:val="00CF4053"/>
    <w:rsid w:val="00CF4EFA"/>
    <w:rsid w:val="00D514A0"/>
    <w:rsid w:val="00D65DE5"/>
    <w:rsid w:val="00D75D80"/>
    <w:rsid w:val="00DA200C"/>
    <w:rsid w:val="00DB0557"/>
    <w:rsid w:val="00DB2E93"/>
    <w:rsid w:val="00DC7666"/>
    <w:rsid w:val="00DE6D4A"/>
    <w:rsid w:val="00DF333C"/>
    <w:rsid w:val="00E12182"/>
    <w:rsid w:val="00E13F24"/>
    <w:rsid w:val="00E16602"/>
    <w:rsid w:val="00E32D72"/>
    <w:rsid w:val="00E53BFF"/>
    <w:rsid w:val="00E670F9"/>
    <w:rsid w:val="00E74AB7"/>
    <w:rsid w:val="00E95F4A"/>
    <w:rsid w:val="00EA1276"/>
    <w:rsid w:val="00EA16CF"/>
    <w:rsid w:val="00EA7D45"/>
    <w:rsid w:val="00EB6A62"/>
    <w:rsid w:val="00ED3E9E"/>
    <w:rsid w:val="00ED4217"/>
    <w:rsid w:val="00ED5295"/>
    <w:rsid w:val="00EF03A3"/>
    <w:rsid w:val="00EF4A76"/>
    <w:rsid w:val="00F06558"/>
    <w:rsid w:val="00F12FF2"/>
    <w:rsid w:val="00F13448"/>
    <w:rsid w:val="00F44E28"/>
    <w:rsid w:val="00F45C4F"/>
    <w:rsid w:val="00F52633"/>
    <w:rsid w:val="00F67068"/>
    <w:rsid w:val="00F72208"/>
    <w:rsid w:val="00F76E6C"/>
    <w:rsid w:val="00F8595A"/>
    <w:rsid w:val="00F868BA"/>
    <w:rsid w:val="00F95AC1"/>
    <w:rsid w:val="00FA20E9"/>
    <w:rsid w:val="00FB1DBF"/>
    <w:rsid w:val="00FD176D"/>
    <w:rsid w:val="00FD6944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D437"/>
  <w15:docId w15:val="{9BE854B6-2C86-43F6-A9E9-441B586E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7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9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D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6CF3"/>
  </w:style>
  <w:style w:type="paragraph" w:styleId="a5">
    <w:name w:val="footer"/>
    <w:basedOn w:val="a"/>
    <w:link w:val="a6"/>
    <w:uiPriority w:val="99"/>
    <w:unhideWhenUsed/>
    <w:rsid w:val="006D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6CF3"/>
  </w:style>
  <w:style w:type="paragraph" w:styleId="a7">
    <w:name w:val="Balloon Text"/>
    <w:basedOn w:val="a"/>
    <w:link w:val="a8"/>
    <w:uiPriority w:val="99"/>
    <w:semiHidden/>
    <w:unhideWhenUsed/>
    <w:rsid w:val="004F6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6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9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8B85D-C241-4D93-A006-2C2ADD21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8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Счетная палата Чукотского автономного округа</Company>
  <LinksUpToDate>false</LinksUpToDate>
  <CharactersWithSpaces>12682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Троцинская</dc:creator>
  <cp:keywords/>
  <dc:description/>
  <cp:lastModifiedBy>Светлана В. Троцинская</cp:lastModifiedBy>
  <cp:revision>144</cp:revision>
  <cp:lastPrinted>2023-02-14T22:26:00Z</cp:lastPrinted>
  <dcterms:created xsi:type="dcterms:W3CDTF">2019-02-11T22:52:00Z</dcterms:created>
  <dcterms:modified xsi:type="dcterms:W3CDTF">2023-02-21T22:56:00Z</dcterms:modified>
</cp:coreProperties>
</file>