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BF" w:rsidRPr="00094C1D" w:rsidRDefault="003668BF" w:rsidP="00954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1D" w:rsidRPr="00094C1D" w:rsidRDefault="001961D9" w:rsidP="0009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1D">
        <w:rPr>
          <w:rFonts w:ascii="Times New Roman" w:hAnsi="Times New Roman" w:cs="Times New Roman"/>
          <w:sz w:val="28"/>
          <w:szCs w:val="28"/>
        </w:rPr>
        <w:t>В соответствии с пунктом 1.1</w:t>
      </w:r>
      <w:r w:rsidR="00094C1D" w:rsidRPr="00094C1D">
        <w:rPr>
          <w:rFonts w:ascii="Times New Roman" w:hAnsi="Times New Roman" w:cs="Times New Roman"/>
          <w:sz w:val="28"/>
          <w:szCs w:val="28"/>
        </w:rPr>
        <w:t>1</w:t>
      </w:r>
      <w:r w:rsidRPr="00094C1D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Чукотского автономного округа на 201</w:t>
      </w:r>
      <w:r w:rsidR="00094C1D">
        <w:rPr>
          <w:rFonts w:ascii="Times New Roman" w:hAnsi="Times New Roman" w:cs="Times New Roman"/>
          <w:sz w:val="28"/>
          <w:szCs w:val="28"/>
        </w:rPr>
        <w:t>8</w:t>
      </w:r>
      <w:r w:rsidRPr="00094C1D">
        <w:rPr>
          <w:rFonts w:ascii="Times New Roman" w:hAnsi="Times New Roman" w:cs="Times New Roman"/>
          <w:sz w:val="28"/>
          <w:szCs w:val="28"/>
        </w:rPr>
        <w:t xml:space="preserve"> год</w:t>
      </w:r>
      <w:r w:rsidR="00094C1D" w:rsidRPr="00094C1D">
        <w:rPr>
          <w:rFonts w:ascii="Times New Roman" w:hAnsi="Times New Roman" w:cs="Times New Roman"/>
          <w:sz w:val="28"/>
          <w:szCs w:val="28"/>
        </w:rPr>
        <w:t xml:space="preserve"> в Департаменте образования, культуры и спорта Чукотского автономного округа, Департаменте промышленной и сельскохозяйственной политики Чукотского автономного округа, Государственном казенном учреждении «Управление капитального строительства Чукотского автономного округа», Государственном бюджетном учреждении </w:t>
      </w:r>
      <w:r w:rsidR="00094C1D" w:rsidRPr="00094C1D">
        <w:rPr>
          <w:rStyle w:val="FontStyle15"/>
          <w:sz w:val="28"/>
          <w:szCs w:val="28"/>
        </w:rPr>
        <w:t xml:space="preserve">Чукотского автономного округа </w:t>
      </w:r>
      <w:r w:rsidR="00094C1D" w:rsidRPr="00094C1D">
        <w:rPr>
          <w:rFonts w:ascii="Times New Roman" w:hAnsi="Times New Roman" w:cs="Times New Roman"/>
          <w:sz w:val="28"/>
          <w:szCs w:val="28"/>
        </w:rPr>
        <w:t xml:space="preserve">«Музейный центр «Наследие Чукотки» проведено </w:t>
      </w:r>
      <w:r w:rsidR="00094C1D" w:rsidRPr="00094C1D">
        <w:rPr>
          <w:rFonts w:ascii="Times New Roman" w:hAnsi="Times New Roman" w:cs="Times New Roman"/>
          <w:bCs/>
          <w:sz w:val="28"/>
          <w:szCs w:val="28"/>
        </w:rPr>
        <w:t xml:space="preserve">контрольное мероприятие </w:t>
      </w:r>
      <w:r w:rsidR="00094C1D" w:rsidRPr="00094C1D">
        <w:rPr>
          <w:rStyle w:val="FontStyle15"/>
          <w:sz w:val="28"/>
          <w:szCs w:val="28"/>
        </w:rPr>
        <w:t>«Проверка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в рамках исполнения отдельных мероприятий Подпрограммы «Развитие социальной инфраструктуры» за 2017 год</w:t>
      </w:r>
      <w:r w:rsidR="00555E9D">
        <w:rPr>
          <w:rStyle w:val="FontStyle15"/>
          <w:sz w:val="28"/>
          <w:szCs w:val="28"/>
        </w:rPr>
        <w:t xml:space="preserve"> и</w:t>
      </w:r>
      <w:r w:rsidR="00094C1D" w:rsidRPr="00094C1D"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="00555E9D">
        <w:rPr>
          <w:rFonts w:ascii="Times New Roman" w:hAnsi="Times New Roman" w:cs="Times New Roman"/>
          <w:sz w:val="28"/>
          <w:szCs w:val="28"/>
        </w:rPr>
        <w:t>финансовые</w:t>
      </w:r>
      <w:r w:rsidR="00094C1D" w:rsidRPr="00094C1D">
        <w:rPr>
          <w:rFonts w:ascii="Times New Roman" w:hAnsi="Times New Roman" w:cs="Times New Roman"/>
          <w:sz w:val="28"/>
          <w:szCs w:val="28"/>
        </w:rPr>
        <w:t>нарушения</w:t>
      </w:r>
      <w:r w:rsidR="00555E9D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094C1D" w:rsidRPr="00094C1D">
        <w:rPr>
          <w:rFonts w:ascii="Times New Roman" w:hAnsi="Times New Roman" w:cs="Times New Roman"/>
          <w:sz w:val="28"/>
          <w:szCs w:val="28"/>
        </w:rPr>
        <w:t xml:space="preserve"> 39 940,6 тыс. рублей.</w:t>
      </w:r>
    </w:p>
    <w:p w:rsidR="00094C1D" w:rsidRDefault="00094C1D" w:rsidP="00094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2F6"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 w:rsidR="00555E9D">
        <w:rPr>
          <w:rFonts w:ascii="Times New Roman" w:hAnsi="Times New Roman"/>
          <w:sz w:val="28"/>
          <w:szCs w:val="28"/>
        </w:rPr>
        <w:t>устано</w:t>
      </w:r>
      <w:r w:rsidRPr="00FC32F6">
        <w:rPr>
          <w:rFonts w:ascii="Times New Roman" w:hAnsi="Times New Roman"/>
          <w:sz w:val="28"/>
          <w:szCs w:val="28"/>
        </w:rPr>
        <w:t xml:space="preserve">влено следующее: </w:t>
      </w:r>
    </w:p>
    <w:p w:rsidR="00094C1D" w:rsidRDefault="00094C1D" w:rsidP="00094C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11169E">
        <w:rPr>
          <w:rFonts w:ascii="Times New Roman" w:eastAsia="Times New Roman" w:hAnsi="Times New Roman"/>
          <w:sz w:val="28"/>
          <w:szCs w:val="28"/>
        </w:rPr>
        <w:t xml:space="preserve"> нарушение пункта 1.4. </w:t>
      </w:r>
      <w:r w:rsidRPr="0011169E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государственных программ Чукотского автономного округа, утвержденного Постановлением Правительства Чукотского автономного округа от 10 сентября 2013 года №359, в р</w:t>
      </w:r>
      <w:r w:rsidRPr="0011169E">
        <w:rPr>
          <w:rFonts w:ascii="Times New Roman" w:eastAsia="Times New Roman" w:hAnsi="Times New Roman"/>
          <w:sz w:val="28"/>
          <w:szCs w:val="28"/>
        </w:rPr>
        <w:t xml:space="preserve">азделе ресурсного обеспечения Подпрограммы Департамент </w:t>
      </w:r>
      <w:r w:rsidR="00400401" w:rsidRPr="00094C1D">
        <w:rPr>
          <w:rFonts w:ascii="Times New Roman" w:hAnsi="Times New Roman" w:cs="Times New Roman"/>
          <w:sz w:val="28"/>
          <w:szCs w:val="28"/>
        </w:rPr>
        <w:t>образования, культуры и спорта Чукотского автономного округа</w:t>
      </w:r>
      <w:r w:rsidRPr="0011169E">
        <w:rPr>
          <w:rFonts w:ascii="Times New Roman" w:eastAsia="Times New Roman" w:hAnsi="Times New Roman"/>
          <w:sz w:val="28"/>
          <w:szCs w:val="28"/>
        </w:rPr>
        <w:t xml:space="preserve"> не обозначен как участник Подпрограммы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94C1D" w:rsidRDefault="00094C1D" w:rsidP="00094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1169E">
        <w:rPr>
          <w:rFonts w:ascii="Times New Roman" w:hAnsi="Times New Roman"/>
          <w:sz w:val="28"/>
          <w:szCs w:val="28"/>
        </w:rPr>
        <w:t>установлено несоответствие связи целевых показателей (индикаторов)</w:t>
      </w:r>
      <w:r>
        <w:rPr>
          <w:rFonts w:ascii="Times New Roman" w:hAnsi="Times New Roman"/>
          <w:sz w:val="28"/>
          <w:szCs w:val="28"/>
        </w:rPr>
        <w:t xml:space="preserve">, установленных в </w:t>
      </w:r>
      <w:r w:rsidRPr="008C7087">
        <w:rPr>
          <w:rFonts w:ascii="Times New Roman" w:hAnsi="Times New Roman" w:cs="Times New Roman"/>
          <w:sz w:val="28"/>
          <w:szCs w:val="28"/>
        </w:rPr>
        <w:t>Приложении 1 «Перечень и сведенияо целевых индикаторах и показателях Государственной программы «Развитие образования, ку</w:t>
      </w:r>
      <w:r>
        <w:rPr>
          <w:rFonts w:ascii="Times New Roman" w:hAnsi="Times New Roman" w:cs="Times New Roman"/>
          <w:sz w:val="28"/>
          <w:szCs w:val="28"/>
        </w:rPr>
        <w:t>льтуры, спорта, туризма и молоде</w:t>
      </w:r>
      <w:r w:rsidRPr="008C7087">
        <w:rPr>
          <w:rFonts w:ascii="Times New Roman" w:hAnsi="Times New Roman" w:cs="Times New Roman"/>
          <w:sz w:val="28"/>
          <w:szCs w:val="28"/>
        </w:rPr>
        <w:t>жной политики Чукотского автономного округа на 2016 - 2020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69E">
        <w:rPr>
          <w:rFonts w:ascii="Times New Roman" w:hAnsi="Times New Roman"/>
          <w:sz w:val="28"/>
          <w:szCs w:val="28"/>
        </w:rPr>
        <w:t xml:space="preserve"> с основным мероприятием, поскольку наименование основного мероприятия Подпрограммы</w:t>
      </w:r>
      <w:r w:rsidRPr="0011169E">
        <w:rPr>
          <w:rFonts w:ascii="Times New Roman" w:hAnsi="Times New Roman"/>
          <w:sz w:val="21"/>
          <w:szCs w:val="21"/>
        </w:rPr>
        <w:t xml:space="preserve"> «</w:t>
      </w:r>
      <w:r w:rsidRPr="0011169E">
        <w:rPr>
          <w:rFonts w:ascii="Times New Roman" w:hAnsi="Times New Roman"/>
          <w:sz w:val="28"/>
          <w:szCs w:val="28"/>
        </w:rPr>
        <w:t>Проектно-изыскательские, ремонтные работы, строительство и реконструкция объектов образования и культуры» изменено на «Развитие инфраструктуры образования, культуры и спорта», действующее и в настоящее время</w:t>
      </w:r>
      <w:r>
        <w:rPr>
          <w:rFonts w:ascii="Times New Roman" w:hAnsi="Times New Roman"/>
          <w:sz w:val="28"/>
          <w:szCs w:val="28"/>
        </w:rPr>
        <w:t>;</w:t>
      </w:r>
    </w:p>
    <w:p w:rsidR="00094C1D" w:rsidRDefault="00094C1D" w:rsidP="0009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1169E">
        <w:rPr>
          <w:rFonts w:ascii="Times New Roman" w:hAnsi="Times New Roman"/>
          <w:sz w:val="28"/>
          <w:szCs w:val="28"/>
        </w:rPr>
        <w:t xml:space="preserve"> нарушение пункта 2 статьи 179 Бюджетного кодекса Российской Федерации, наименование основного мероприятия «Развитие инфраструктуры образования культуры и спорта» не приведено в соответствие с Законом</w:t>
      </w:r>
      <w:r w:rsidR="00400401" w:rsidRPr="0011169E">
        <w:rPr>
          <w:rFonts w:ascii="Times New Roman" w:hAnsi="Times New Roman"/>
          <w:sz w:val="28"/>
          <w:szCs w:val="28"/>
        </w:rPr>
        <w:t xml:space="preserve">Чукотского автономного округаот 19 декабря 2016 года </w:t>
      </w:r>
      <w:r w:rsidRPr="0011169E">
        <w:rPr>
          <w:rFonts w:ascii="Times New Roman" w:hAnsi="Times New Roman"/>
          <w:sz w:val="28"/>
          <w:szCs w:val="28"/>
        </w:rPr>
        <w:t>№133-ОЗ</w:t>
      </w:r>
      <w:r w:rsidR="00400401" w:rsidRPr="0011169E">
        <w:rPr>
          <w:rFonts w:ascii="Times New Roman" w:hAnsi="Times New Roman"/>
          <w:sz w:val="28"/>
          <w:szCs w:val="28"/>
        </w:rPr>
        <w:t>«Об окружном бюджете на 201</w:t>
      </w:r>
      <w:r w:rsidR="00400401">
        <w:rPr>
          <w:rFonts w:ascii="Times New Roman" w:hAnsi="Times New Roman"/>
          <w:sz w:val="28"/>
          <w:szCs w:val="28"/>
        </w:rPr>
        <w:t>7</w:t>
      </w:r>
      <w:r w:rsidR="00400401" w:rsidRPr="0011169E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00401">
        <w:rPr>
          <w:rFonts w:ascii="Times New Roman" w:hAnsi="Times New Roman"/>
          <w:sz w:val="28"/>
          <w:szCs w:val="28"/>
        </w:rPr>
        <w:t>8</w:t>
      </w:r>
      <w:r w:rsidR="00400401" w:rsidRPr="0011169E">
        <w:rPr>
          <w:rFonts w:ascii="Times New Roman" w:hAnsi="Times New Roman"/>
          <w:sz w:val="28"/>
          <w:szCs w:val="28"/>
        </w:rPr>
        <w:t xml:space="preserve"> и 20</w:t>
      </w:r>
      <w:r w:rsidR="00400401">
        <w:rPr>
          <w:rFonts w:ascii="Times New Roman" w:hAnsi="Times New Roman"/>
          <w:sz w:val="28"/>
          <w:szCs w:val="28"/>
        </w:rPr>
        <w:t>19</w:t>
      </w:r>
      <w:r w:rsidR="00400401" w:rsidRPr="0011169E">
        <w:rPr>
          <w:rFonts w:ascii="Times New Roman" w:hAnsi="Times New Roman"/>
          <w:sz w:val="28"/>
          <w:szCs w:val="28"/>
        </w:rPr>
        <w:t xml:space="preserve"> годов»</w:t>
      </w:r>
      <w:r w:rsidRPr="0011169E">
        <w:rPr>
          <w:rFonts w:ascii="Times New Roman" w:hAnsi="Times New Roman"/>
          <w:sz w:val="28"/>
          <w:szCs w:val="28"/>
        </w:rPr>
        <w:t xml:space="preserve"> в установленный трехмесячный срок, а</w:t>
      </w:r>
      <w:r>
        <w:rPr>
          <w:rFonts w:ascii="Times New Roman" w:hAnsi="Times New Roman"/>
          <w:sz w:val="28"/>
          <w:szCs w:val="28"/>
        </w:rPr>
        <w:t> </w:t>
      </w:r>
      <w:r w:rsidRPr="0011169E">
        <w:rPr>
          <w:rFonts w:ascii="Times New Roman" w:hAnsi="Times New Roman"/>
          <w:sz w:val="28"/>
          <w:szCs w:val="28"/>
        </w:rPr>
        <w:t>также в соответствие с Законом Чукотского автономного округа от 28 ноября 2017 года №87-ОЗ «Об окружном бюджете на 2018 год и на плановый период 2019 и 2020 годов»</w:t>
      </w:r>
      <w:r>
        <w:rPr>
          <w:rFonts w:ascii="Times New Roman" w:hAnsi="Times New Roman"/>
          <w:sz w:val="28"/>
          <w:szCs w:val="28"/>
        </w:rPr>
        <w:t>;</w:t>
      </w:r>
    </w:p>
    <w:p w:rsidR="00094C1D" w:rsidRPr="0011169E" w:rsidRDefault="00094C1D" w:rsidP="0009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1169E">
        <w:rPr>
          <w:rFonts w:ascii="Times New Roman" w:hAnsi="Times New Roman"/>
          <w:sz w:val="28"/>
          <w:szCs w:val="28"/>
        </w:rPr>
        <w:t xml:space="preserve"> нарушение раздела 3 «Организация управления и контроль за ходом реализации Государственной программы», в 2017 году:</w:t>
      </w:r>
    </w:p>
    <w:p w:rsidR="00094C1D" w:rsidRPr="00A175B0" w:rsidRDefault="00094C1D" w:rsidP="00094C1D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5B0">
        <w:rPr>
          <w:rFonts w:ascii="Times New Roman" w:hAnsi="Times New Roman"/>
          <w:sz w:val="28"/>
          <w:szCs w:val="28"/>
        </w:rPr>
        <w:t xml:space="preserve">двумя участниками Подпрограммы (Департаментом образования, культуры и спорта Чукотского автономного округа и Государственным </w:t>
      </w:r>
      <w:r w:rsidRPr="00A175B0">
        <w:rPr>
          <w:rFonts w:ascii="Times New Roman" w:hAnsi="Times New Roman"/>
          <w:sz w:val="28"/>
          <w:szCs w:val="28"/>
        </w:rPr>
        <w:lastRenderedPageBreak/>
        <w:t>бюджетным учреждением Чукотского автономного округа «Музейный центр «Наследие Чукотки») не представлена информация о реализации мероприятий Подпрограммы в рамках своей компетенции ответственному исполнителю Подпрограммы;</w:t>
      </w:r>
    </w:p>
    <w:p w:rsidR="00094C1D" w:rsidRDefault="00094C1D" w:rsidP="00094C1D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75B0">
        <w:rPr>
          <w:rFonts w:ascii="Times New Roman" w:hAnsi="Times New Roman"/>
          <w:sz w:val="28"/>
          <w:szCs w:val="28"/>
        </w:rPr>
        <w:t>ответственный исполнитель Подпрограммы – Департамент промышленной и сельскохозяйственной политики Чукотского автономного округа – не представлял отчеты ответственному исполнителю Государственной программы отчетной информации о ходе реализации Подпрограммы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094C1D" w:rsidRPr="0011169E" w:rsidRDefault="00094C1D" w:rsidP="0016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169E">
        <w:rPr>
          <w:rFonts w:ascii="Times New Roman" w:hAnsi="Times New Roman" w:cs="Times New Roman"/>
          <w:sz w:val="28"/>
          <w:szCs w:val="28"/>
        </w:rPr>
        <w:t xml:space="preserve"> нарушение части 1 пункта 9 статьи 94 </w:t>
      </w:r>
      <w:r w:rsidRPr="00226B0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226B0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6B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6B0E">
        <w:rPr>
          <w:rFonts w:ascii="Times New Roman" w:hAnsi="Times New Roman" w:cs="Times New Roman"/>
          <w:sz w:val="28"/>
          <w:szCs w:val="28"/>
        </w:rPr>
        <w:t>апреля 2013 года №44-ФЗ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Pr="0011169E">
        <w:rPr>
          <w:rFonts w:ascii="Times New Roman" w:hAnsi="Times New Roman" w:cs="Times New Roman"/>
          <w:sz w:val="28"/>
          <w:szCs w:val="28"/>
        </w:rPr>
        <w:t xml:space="preserve"> и пункта 3 </w:t>
      </w:r>
      <w:hyperlink r:id="rId6" w:history="1">
        <w:r w:rsidRPr="0011169E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11169E">
        <w:rPr>
          <w:rFonts w:ascii="Times New Roman" w:hAnsi="Times New Roman" w:cs="Times New Roman"/>
          <w:sz w:val="28"/>
          <w:szCs w:val="28"/>
        </w:rPr>
        <w:t xml:space="preserve">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 28 ноября 2013 года №1093, в проверяемом периоде </w:t>
      </w:r>
      <w:r w:rsidR="001C1B53" w:rsidRPr="00094C1D">
        <w:rPr>
          <w:rFonts w:ascii="Times New Roman" w:hAnsi="Times New Roman" w:cs="Times New Roman"/>
          <w:sz w:val="28"/>
          <w:szCs w:val="28"/>
        </w:rPr>
        <w:t>Государственн</w:t>
      </w:r>
      <w:r w:rsidR="001C1B53">
        <w:rPr>
          <w:rFonts w:ascii="Times New Roman" w:hAnsi="Times New Roman" w:cs="Times New Roman"/>
          <w:sz w:val="28"/>
          <w:szCs w:val="28"/>
        </w:rPr>
        <w:t>ым</w:t>
      </w:r>
      <w:r w:rsidR="001C1B53" w:rsidRPr="00094C1D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1C1B53">
        <w:rPr>
          <w:rFonts w:ascii="Times New Roman" w:hAnsi="Times New Roman" w:cs="Times New Roman"/>
          <w:sz w:val="28"/>
          <w:szCs w:val="28"/>
        </w:rPr>
        <w:t>ым</w:t>
      </w:r>
      <w:r w:rsidR="001C1B53" w:rsidRPr="00094C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1B53">
        <w:rPr>
          <w:rFonts w:ascii="Times New Roman" w:hAnsi="Times New Roman" w:cs="Times New Roman"/>
          <w:sz w:val="28"/>
          <w:szCs w:val="28"/>
        </w:rPr>
        <w:t>ем</w:t>
      </w:r>
      <w:r w:rsidR="001C1B53" w:rsidRPr="00094C1D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 Чукотского автономного округа»</w:t>
      </w:r>
      <w:r w:rsidR="001C1B53">
        <w:rPr>
          <w:rFonts w:ascii="Times New Roman" w:hAnsi="Times New Roman" w:cs="Times New Roman"/>
          <w:sz w:val="28"/>
          <w:szCs w:val="28"/>
        </w:rPr>
        <w:t xml:space="preserve"> и </w:t>
      </w:r>
      <w:r w:rsidR="001C1B53" w:rsidRPr="00163607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</w:t>
      </w:r>
      <w:r w:rsidR="001C1B53" w:rsidRPr="00163607">
        <w:rPr>
          <w:rStyle w:val="FontStyle15"/>
          <w:sz w:val="28"/>
          <w:szCs w:val="28"/>
        </w:rPr>
        <w:t xml:space="preserve">Чукотского автономного округа </w:t>
      </w:r>
      <w:r w:rsidR="001C1B53" w:rsidRPr="00163607">
        <w:rPr>
          <w:rFonts w:ascii="Times New Roman" w:hAnsi="Times New Roman" w:cs="Times New Roman"/>
          <w:sz w:val="28"/>
          <w:szCs w:val="28"/>
        </w:rPr>
        <w:t xml:space="preserve">«Музейный центр «Наследие Чукотки» </w:t>
      </w:r>
      <w:r w:rsidRPr="0011169E">
        <w:rPr>
          <w:rFonts w:ascii="Times New Roman" w:hAnsi="Times New Roman" w:cs="Times New Roman"/>
          <w:sz w:val="28"/>
          <w:szCs w:val="28"/>
        </w:rPr>
        <w:t>с</w:t>
      </w:r>
      <w:r w:rsidR="001C1B53">
        <w:rPr>
          <w:rFonts w:ascii="Times New Roman" w:hAnsi="Times New Roman" w:cs="Times New Roman"/>
          <w:sz w:val="28"/>
          <w:szCs w:val="28"/>
        </w:rPr>
        <w:t> </w:t>
      </w:r>
      <w:r w:rsidRPr="0011169E">
        <w:rPr>
          <w:rFonts w:ascii="Times New Roman" w:hAnsi="Times New Roman" w:cs="Times New Roman"/>
          <w:sz w:val="28"/>
          <w:szCs w:val="28"/>
        </w:rPr>
        <w:t>нарушением сроков (более 7 рабочих дней) размещены в ЕИС отчеты об исполнении 3 государственных контрактов (договоров) на общую сумму 35 720,6 тыс. рублей</w:t>
      </w:r>
      <w:r w:rsidR="00163607">
        <w:rPr>
          <w:rFonts w:ascii="Times New Roman" w:hAnsi="Times New Roman" w:cs="Times New Roman"/>
          <w:sz w:val="28"/>
          <w:szCs w:val="28"/>
        </w:rPr>
        <w:t>;</w:t>
      </w:r>
    </w:p>
    <w:p w:rsidR="00094C1D" w:rsidRDefault="00094C1D" w:rsidP="00163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11169E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Pr="0011169E">
        <w:rPr>
          <w:rFonts w:ascii="Times New Roman" w:hAnsi="Times New Roman" w:cs="Times New Roman"/>
          <w:bCs/>
          <w:sz w:val="28"/>
          <w:szCs w:val="28"/>
        </w:rPr>
        <w:t>части 3 статьи 103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Закона №44-ФЗ</w:t>
      </w:r>
      <w:r w:rsidRPr="001116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1169E">
        <w:rPr>
          <w:rFonts w:ascii="Times New Roman" w:hAnsi="Times New Roman"/>
          <w:sz w:val="28"/>
          <w:szCs w:val="28"/>
        </w:rPr>
        <w:t xml:space="preserve">информация об изменениях </w:t>
      </w:r>
      <w:r w:rsidRPr="0011169E">
        <w:rPr>
          <w:rFonts w:ascii="Times New Roman" w:hAnsi="Times New Roman" w:cs="Times New Roman"/>
          <w:bCs/>
          <w:sz w:val="28"/>
          <w:szCs w:val="28"/>
        </w:rPr>
        <w:t xml:space="preserve">трех государственных контрактов на общую сумму 4 220,0 тыс. рублей, заключенных </w:t>
      </w:r>
      <w:r w:rsidR="00400401" w:rsidRPr="00094C1D">
        <w:rPr>
          <w:rFonts w:ascii="Times New Roman" w:hAnsi="Times New Roman" w:cs="Times New Roman"/>
          <w:sz w:val="28"/>
          <w:szCs w:val="28"/>
        </w:rPr>
        <w:t>Государственн</w:t>
      </w:r>
      <w:r w:rsidR="00400401">
        <w:rPr>
          <w:rFonts w:ascii="Times New Roman" w:hAnsi="Times New Roman" w:cs="Times New Roman"/>
          <w:sz w:val="28"/>
          <w:szCs w:val="28"/>
        </w:rPr>
        <w:t>ым</w:t>
      </w:r>
      <w:r w:rsidR="00400401" w:rsidRPr="00094C1D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00401">
        <w:rPr>
          <w:rFonts w:ascii="Times New Roman" w:hAnsi="Times New Roman" w:cs="Times New Roman"/>
          <w:sz w:val="28"/>
          <w:szCs w:val="28"/>
        </w:rPr>
        <w:t>ы</w:t>
      </w:r>
      <w:r w:rsidR="00400401" w:rsidRPr="00094C1D">
        <w:rPr>
          <w:rFonts w:ascii="Times New Roman" w:hAnsi="Times New Roman" w:cs="Times New Roman"/>
          <w:sz w:val="28"/>
          <w:szCs w:val="28"/>
        </w:rPr>
        <w:t>м учреждени</w:t>
      </w:r>
      <w:r w:rsidR="00400401">
        <w:rPr>
          <w:rFonts w:ascii="Times New Roman" w:hAnsi="Times New Roman" w:cs="Times New Roman"/>
          <w:sz w:val="28"/>
          <w:szCs w:val="28"/>
        </w:rPr>
        <w:t>ем</w:t>
      </w:r>
      <w:r w:rsidR="00400401" w:rsidRPr="00094C1D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 Чукотского автономного округа»</w:t>
      </w:r>
      <w:r w:rsidRPr="0011169E">
        <w:rPr>
          <w:rFonts w:ascii="Times New Roman" w:hAnsi="Times New Roman" w:cs="Times New Roman"/>
          <w:bCs/>
          <w:sz w:val="28"/>
          <w:szCs w:val="28"/>
        </w:rPr>
        <w:t>с</w:t>
      </w:r>
      <w:r w:rsidR="00400401">
        <w:rPr>
          <w:rFonts w:ascii="Times New Roman" w:hAnsi="Times New Roman" w:cs="Times New Roman"/>
          <w:bCs/>
          <w:sz w:val="28"/>
          <w:szCs w:val="28"/>
        </w:rPr>
        <w:t> </w:t>
      </w:r>
      <w:r w:rsidRPr="0011169E">
        <w:rPr>
          <w:rFonts w:ascii="Times New Roman" w:hAnsi="Times New Roman" w:cs="Times New Roman"/>
          <w:bCs/>
          <w:sz w:val="28"/>
          <w:szCs w:val="28"/>
        </w:rPr>
        <w:t>МП</w:t>
      </w:r>
      <w:r w:rsidR="00400401">
        <w:rPr>
          <w:rFonts w:ascii="Times New Roman" w:hAnsi="Times New Roman" w:cs="Times New Roman"/>
          <w:bCs/>
          <w:sz w:val="28"/>
          <w:szCs w:val="28"/>
        </w:rPr>
        <w:t> </w:t>
      </w:r>
      <w:r w:rsidRPr="0011169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1169E">
        <w:rPr>
          <w:rFonts w:ascii="Times New Roman" w:hAnsi="Times New Roman" w:cs="Times New Roman"/>
          <w:bCs/>
          <w:sz w:val="28"/>
          <w:szCs w:val="28"/>
        </w:rPr>
        <w:t>Градпроект</w:t>
      </w:r>
      <w:proofErr w:type="spellEnd"/>
      <w:r w:rsidRPr="0011169E">
        <w:rPr>
          <w:rFonts w:ascii="Times New Roman" w:hAnsi="Times New Roman" w:cs="Times New Roman"/>
          <w:bCs/>
          <w:sz w:val="28"/>
          <w:szCs w:val="28"/>
        </w:rPr>
        <w:t>», размещена в ЕИС с нарушением установленных сроков.</w:t>
      </w:r>
    </w:p>
    <w:p w:rsidR="00163607" w:rsidRDefault="00163607" w:rsidP="00163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607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3607">
        <w:rPr>
          <w:rFonts w:ascii="Times New Roman" w:hAnsi="Times New Roman" w:cs="Times New Roman"/>
          <w:sz w:val="28"/>
          <w:szCs w:val="28"/>
        </w:rPr>
        <w:t xml:space="preserve"> результате контрольного мероприятия установлено, что в 2017 году исполнение мероприятий Подпрограммы составило 36 784,8 тыс. рублей или 85,7 процентов от утвержденных бюджетных ассигнований. Объем неиспользованных бюджетных ассигнований составил 6 160,2 тыс. рублей (или 14,3 процента), из них: 1 703,9 тыс. рублей обусловлены </w:t>
      </w:r>
      <w:proofErr w:type="spellStart"/>
      <w:r w:rsidRPr="00163607">
        <w:rPr>
          <w:rFonts w:ascii="Times New Roman" w:hAnsi="Times New Roman" w:cs="Times New Roman"/>
          <w:sz w:val="28"/>
          <w:szCs w:val="28"/>
        </w:rPr>
        <w:t>невостребованностью</w:t>
      </w:r>
      <w:r w:rsidR="00400401" w:rsidRPr="00163607"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 w:rsidR="00400401" w:rsidRPr="0016360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163607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</w:t>
      </w:r>
      <w:r w:rsidRPr="00163607">
        <w:rPr>
          <w:rStyle w:val="FontStyle15"/>
          <w:sz w:val="28"/>
          <w:szCs w:val="28"/>
        </w:rPr>
        <w:t xml:space="preserve">Чукотского автономного округа </w:t>
      </w:r>
      <w:r w:rsidRPr="00163607">
        <w:rPr>
          <w:rFonts w:ascii="Times New Roman" w:hAnsi="Times New Roman" w:cs="Times New Roman"/>
          <w:sz w:val="28"/>
          <w:szCs w:val="28"/>
        </w:rPr>
        <w:t>«Музейный центр «Наследие Чукотки» и неисполнением Государственным казенным учреждением «Управление капитального строительства Чукотского автономного округа» трех контрактов в общей сумме 4 135,0 тыс. рублей.</w:t>
      </w:r>
    </w:p>
    <w:p w:rsidR="00163607" w:rsidRPr="00163607" w:rsidRDefault="00382747" w:rsidP="00163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3607" w:rsidRPr="00163607">
        <w:rPr>
          <w:rFonts w:ascii="Times New Roman" w:hAnsi="Times New Roman" w:cs="Times New Roman"/>
          <w:sz w:val="28"/>
          <w:szCs w:val="28"/>
        </w:rPr>
        <w:t xml:space="preserve"> ходе исполнения мероприятий Подпрограммы, находящихся в рамках ответственности Департамента промышленной и сельскохозяйственной политики Чукотского автономного округа (ответственного исполнителя Подпрограммы) и Государственного казенного учреждения «Управление капитального строительства Чукотского </w:t>
      </w:r>
      <w:r w:rsidR="00163607" w:rsidRPr="00163607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округа» (участника Подпрограммы), зафиксированы факты перенесения исполнения государственных контрактов по причинам несогласованности принятия управленческих решений на стадии планирования </w:t>
      </w:r>
      <w:r w:rsidR="00400401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163607" w:rsidRPr="00163607">
        <w:rPr>
          <w:rFonts w:ascii="Times New Roman" w:hAnsi="Times New Roman" w:cs="Times New Roman"/>
          <w:sz w:val="28"/>
          <w:szCs w:val="28"/>
        </w:rPr>
        <w:t>мероприятий и</w:t>
      </w:r>
      <w:r w:rsidR="00400401">
        <w:rPr>
          <w:rFonts w:ascii="Times New Roman" w:hAnsi="Times New Roman" w:cs="Times New Roman"/>
          <w:sz w:val="28"/>
          <w:szCs w:val="28"/>
        </w:rPr>
        <w:t xml:space="preserve"> в</w:t>
      </w:r>
      <w:r w:rsidR="00163607" w:rsidRPr="00163607">
        <w:rPr>
          <w:rFonts w:ascii="Times New Roman" w:hAnsi="Times New Roman" w:cs="Times New Roman"/>
          <w:sz w:val="28"/>
          <w:szCs w:val="28"/>
        </w:rPr>
        <w:t xml:space="preserve"> отсутствие координации действий участников Подпрограммы </w:t>
      </w:r>
      <w:r w:rsidR="00163607" w:rsidRPr="00163607">
        <w:rPr>
          <w:rStyle w:val="FontStyle15"/>
          <w:sz w:val="28"/>
          <w:szCs w:val="28"/>
        </w:rPr>
        <w:t xml:space="preserve">«Развитие социальной инфраструктуры» </w:t>
      </w:r>
      <w:r w:rsidR="00163607" w:rsidRPr="00163607">
        <w:rPr>
          <w:rFonts w:ascii="Times New Roman" w:hAnsi="Times New Roman" w:cs="Times New Roman"/>
          <w:sz w:val="28"/>
          <w:szCs w:val="28"/>
        </w:rPr>
        <w:t xml:space="preserve">с третьими лицами, от которых зависит своевременное исполнение контрактов и договоров. Данные действия приводят как к несвоевременному выполнению </w:t>
      </w:r>
      <w:r w:rsidR="00400401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163607" w:rsidRPr="00163607">
        <w:rPr>
          <w:rFonts w:ascii="Times New Roman" w:hAnsi="Times New Roman" w:cs="Times New Roman"/>
          <w:sz w:val="28"/>
          <w:szCs w:val="28"/>
        </w:rPr>
        <w:t xml:space="preserve">мероприятий в запланированном периоде при </w:t>
      </w:r>
      <w:r w:rsidR="00400401">
        <w:rPr>
          <w:rFonts w:ascii="Times New Roman" w:hAnsi="Times New Roman" w:cs="Times New Roman"/>
          <w:sz w:val="28"/>
          <w:szCs w:val="28"/>
        </w:rPr>
        <w:t>наличии</w:t>
      </w:r>
      <w:r w:rsidR="00163607" w:rsidRPr="00163607">
        <w:rPr>
          <w:rFonts w:ascii="Times New Roman" w:hAnsi="Times New Roman" w:cs="Times New Roman"/>
          <w:sz w:val="28"/>
          <w:szCs w:val="28"/>
        </w:rPr>
        <w:t xml:space="preserve"> финансовых ресурс</w:t>
      </w:r>
      <w:r w:rsidR="00400401">
        <w:rPr>
          <w:rFonts w:ascii="Times New Roman" w:hAnsi="Times New Roman" w:cs="Times New Roman"/>
          <w:sz w:val="28"/>
          <w:szCs w:val="28"/>
        </w:rPr>
        <w:t>ов</w:t>
      </w:r>
      <w:r w:rsidR="00163607" w:rsidRPr="00163607">
        <w:rPr>
          <w:rFonts w:ascii="Times New Roman" w:hAnsi="Times New Roman" w:cs="Times New Roman"/>
          <w:sz w:val="28"/>
          <w:szCs w:val="28"/>
        </w:rPr>
        <w:t>, так и влекут увеличение сроков и объемов финансовых ресурсов на реализацию мероприятий Государственной программы в будущих периодах.</w:t>
      </w:r>
    </w:p>
    <w:p w:rsidR="00163607" w:rsidRDefault="00163607" w:rsidP="00E37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607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Коллегией Счетной палаты Чукотского автономного округа (протокол от 7 мая 2018 года №1</w:t>
      </w:r>
      <w:r w:rsidR="00ED3CE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63607">
        <w:rPr>
          <w:rFonts w:ascii="Times New Roman" w:hAnsi="Times New Roman" w:cs="Times New Roman"/>
          <w:sz w:val="28"/>
          <w:szCs w:val="28"/>
          <w:lang w:eastAsia="ru-RU"/>
        </w:rPr>
        <w:t>) принято решение о н</w:t>
      </w:r>
      <w:r w:rsidRPr="00163607">
        <w:rPr>
          <w:rFonts w:ascii="Times New Roman" w:hAnsi="Times New Roman" w:cs="Times New Roman"/>
          <w:sz w:val="28"/>
          <w:szCs w:val="28"/>
        </w:rPr>
        <w:t>аправлении Представления в адрес Департамента образования, культуры и спорта Чукотского автономного округа и информационного письма в Правительство Чукотского автономного округа.</w:t>
      </w:r>
    </w:p>
    <w:p w:rsidR="00E376FF" w:rsidRDefault="00E376FF" w:rsidP="00E376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утвержден и направлен в Думу и Губернатору Чукотского автономного округа.</w:t>
      </w:r>
    </w:p>
    <w:p w:rsidR="00E376FF" w:rsidRDefault="00E376FF" w:rsidP="00E376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376FF" w:rsidSect="005E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4FF"/>
    <w:multiLevelType w:val="hybridMultilevel"/>
    <w:tmpl w:val="7DD6F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AC1"/>
    <w:multiLevelType w:val="hybridMultilevel"/>
    <w:tmpl w:val="2EB07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02D5"/>
    <w:rsid w:val="00041263"/>
    <w:rsid w:val="00072A5C"/>
    <w:rsid w:val="00091EE8"/>
    <w:rsid w:val="00094C1D"/>
    <w:rsid w:val="00126795"/>
    <w:rsid w:val="00130C21"/>
    <w:rsid w:val="00163607"/>
    <w:rsid w:val="001961D9"/>
    <w:rsid w:val="001C1B53"/>
    <w:rsid w:val="001C6C8C"/>
    <w:rsid w:val="00260E96"/>
    <w:rsid w:val="002653BE"/>
    <w:rsid w:val="0028098C"/>
    <w:rsid w:val="0029389B"/>
    <w:rsid w:val="00294D65"/>
    <w:rsid w:val="002C56D7"/>
    <w:rsid w:val="002D78CF"/>
    <w:rsid w:val="003365EB"/>
    <w:rsid w:val="003440D7"/>
    <w:rsid w:val="003668BF"/>
    <w:rsid w:val="00382747"/>
    <w:rsid w:val="0039345A"/>
    <w:rsid w:val="00400401"/>
    <w:rsid w:val="00400A21"/>
    <w:rsid w:val="00413301"/>
    <w:rsid w:val="004211C7"/>
    <w:rsid w:val="0049292E"/>
    <w:rsid w:val="004B5206"/>
    <w:rsid w:val="004C280C"/>
    <w:rsid w:val="004E0306"/>
    <w:rsid w:val="004F7817"/>
    <w:rsid w:val="00523BA2"/>
    <w:rsid w:val="00531FC9"/>
    <w:rsid w:val="00555E9D"/>
    <w:rsid w:val="00567FE0"/>
    <w:rsid w:val="00584A17"/>
    <w:rsid w:val="005C35C8"/>
    <w:rsid w:val="005E7ECC"/>
    <w:rsid w:val="00626D3A"/>
    <w:rsid w:val="006421CF"/>
    <w:rsid w:val="00651B3D"/>
    <w:rsid w:val="00651F52"/>
    <w:rsid w:val="006837D3"/>
    <w:rsid w:val="006A54FC"/>
    <w:rsid w:val="006B7B0F"/>
    <w:rsid w:val="006D7EFD"/>
    <w:rsid w:val="00723FE3"/>
    <w:rsid w:val="007318DC"/>
    <w:rsid w:val="00767EA6"/>
    <w:rsid w:val="007707B6"/>
    <w:rsid w:val="0079146D"/>
    <w:rsid w:val="007A6676"/>
    <w:rsid w:val="007C3C63"/>
    <w:rsid w:val="007D4990"/>
    <w:rsid w:val="007E5E92"/>
    <w:rsid w:val="008032B6"/>
    <w:rsid w:val="00816B71"/>
    <w:rsid w:val="0082235F"/>
    <w:rsid w:val="008557B4"/>
    <w:rsid w:val="00871124"/>
    <w:rsid w:val="0088429F"/>
    <w:rsid w:val="00902F3B"/>
    <w:rsid w:val="00905A20"/>
    <w:rsid w:val="00910751"/>
    <w:rsid w:val="0095482E"/>
    <w:rsid w:val="00954F0D"/>
    <w:rsid w:val="009A01CC"/>
    <w:rsid w:val="009B4897"/>
    <w:rsid w:val="009B5C25"/>
    <w:rsid w:val="00A124F5"/>
    <w:rsid w:val="00A165AA"/>
    <w:rsid w:val="00A16604"/>
    <w:rsid w:val="00A450D5"/>
    <w:rsid w:val="00A65040"/>
    <w:rsid w:val="00A659E0"/>
    <w:rsid w:val="00AE71A5"/>
    <w:rsid w:val="00B377DB"/>
    <w:rsid w:val="00BA19F5"/>
    <w:rsid w:val="00BD1B4F"/>
    <w:rsid w:val="00BE2244"/>
    <w:rsid w:val="00C017CB"/>
    <w:rsid w:val="00C11433"/>
    <w:rsid w:val="00C26961"/>
    <w:rsid w:val="00CA6AB7"/>
    <w:rsid w:val="00CC19A4"/>
    <w:rsid w:val="00CE32E0"/>
    <w:rsid w:val="00CF587D"/>
    <w:rsid w:val="00D25766"/>
    <w:rsid w:val="00D25C94"/>
    <w:rsid w:val="00D3188F"/>
    <w:rsid w:val="00D355C5"/>
    <w:rsid w:val="00D41A13"/>
    <w:rsid w:val="00D57775"/>
    <w:rsid w:val="00DB1026"/>
    <w:rsid w:val="00DC6B3D"/>
    <w:rsid w:val="00DD33D5"/>
    <w:rsid w:val="00DE46AF"/>
    <w:rsid w:val="00E318EF"/>
    <w:rsid w:val="00E376FF"/>
    <w:rsid w:val="00EC06B1"/>
    <w:rsid w:val="00EC0D78"/>
    <w:rsid w:val="00ED3CE1"/>
    <w:rsid w:val="00EF155A"/>
    <w:rsid w:val="00EF22E6"/>
    <w:rsid w:val="00F30CF7"/>
    <w:rsid w:val="00F37B53"/>
    <w:rsid w:val="00F5462F"/>
    <w:rsid w:val="00F802D5"/>
    <w:rsid w:val="00FB6E5B"/>
    <w:rsid w:val="00FE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EC06B1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9B5C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9B5C2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961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7EFD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uiPriority w:val="99"/>
    <w:rsid w:val="00094C1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8F26CBCBF9EF580708DC3CEE9A8CE520F5C74758489641DA1CC17F1B4BFBF40CE46C475EDEEA80V2i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1E765-839E-4B9F-8B9E-13EDB53D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</dc:creator>
  <cp:keywords/>
  <dc:description/>
  <cp:lastModifiedBy>admin</cp:lastModifiedBy>
  <cp:revision>8</cp:revision>
  <cp:lastPrinted>2018-05-10T04:57:00Z</cp:lastPrinted>
  <dcterms:created xsi:type="dcterms:W3CDTF">2018-05-10T00:20:00Z</dcterms:created>
  <dcterms:modified xsi:type="dcterms:W3CDTF">2018-05-10T22:23:00Z</dcterms:modified>
</cp:coreProperties>
</file>