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3BA3" w:rsidRPr="00353C34" w:rsidRDefault="00A83BA3" w:rsidP="00991F3D">
      <w:pPr>
        <w:rPr>
          <w:color w:val="000000" w:themeColor="text1"/>
          <w:sz w:val="28"/>
          <w:szCs w:val="28"/>
        </w:rPr>
      </w:pPr>
      <w:r w:rsidRPr="00353C34">
        <w:rPr>
          <w:noProof/>
          <w:color w:val="000000" w:themeColor="text1"/>
          <w:sz w:val="28"/>
          <w:szCs w:val="28"/>
        </w:rPr>
        <w:drawing>
          <wp:anchor distT="0" distB="0" distL="114300" distR="114300" simplePos="0" relativeHeight="251659264" behindDoc="0" locked="0" layoutInCell="1" allowOverlap="1">
            <wp:simplePos x="0" y="0"/>
            <wp:positionH relativeFrom="column">
              <wp:posOffset>1984375</wp:posOffset>
            </wp:positionH>
            <wp:positionV relativeFrom="paragraph">
              <wp:posOffset>-51435</wp:posOffset>
            </wp:positionV>
            <wp:extent cx="2077085" cy="2006600"/>
            <wp:effectExtent l="19050" t="0" r="0" b="0"/>
            <wp:wrapSquare wrapText="bothSides"/>
            <wp:docPr id="2" name="Рисунок 2" descr="C:\Users\Тодавчич.PALATATSL\Desktop\Мои документы\Счетная палата\10 лет\Буклет 10 лет\БУКЛЕТ\КУРСКУ -Исходные\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Тодавчич.PALATATSL\Desktop\Мои документы\Счетная палата\10 лет\Буклет 10 лет\БУКЛЕТ\КУРСКУ -Исходные\Герб.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77085" cy="2006600"/>
                    </a:xfrm>
                    <a:prstGeom prst="rect">
                      <a:avLst/>
                    </a:prstGeom>
                    <a:noFill/>
                    <a:ln>
                      <a:noFill/>
                    </a:ln>
                  </pic:spPr>
                </pic:pic>
              </a:graphicData>
            </a:graphic>
          </wp:anchor>
        </w:drawing>
      </w:r>
    </w:p>
    <w:p w:rsidR="00A83BA3" w:rsidRPr="00353C34" w:rsidRDefault="00A83BA3" w:rsidP="00991F3D">
      <w:pPr>
        <w:rPr>
          <w:color w:val="000000" w:themeColor="text1"/>
          <w:sz w:val="28"/>
          <w:szCs w:val="28"/>
        </w:rPr>
      </w:pPr>
    </w:p>
    <w:p w:rsidR="00A83BA3" w:rsidRPr="00353C34" w:rsidRDefault="00A83BA3" w:rsidP="00991F3D">
      <w:pPr>
        <w:rPr>
          <w:color w:val="000000" w:themeColor="text1"/>
          <w:sz w:val="28"/>
          <w:szCs w:val="28"/>
        </w:rPr>
      </w:pPr>
    </w:p>
    <w:p w:rsidR="00A83BA3" w:rsidRPr="00353C34" w:rsidRDefault="00A83BA3" w:rsidP="00991F3D">
      <w:pPr>
        <w:rPr>
          <w:color w:val="000000" w:themeColor="text1"/>
          <w:sz w:val="28"/>
          <w:szCs w:val="28"/>
        </w:rPr>
      </w:pPr>
    </w:p>
    <w:p w:rsidR="00A83BA3" w:rsidRPr="00353C34" w:rsidRDefault="00A83BA3" w:rsidP="00991F3D">
      <w:pPr>
        <w:rPr>
          <w:color w:val="000000" w:themeColor="text1"/>
          <w:sz w:val="28"/>
          <w:szCs w:val="28"/>
        </w:rPr>
      </w:pPr>
    </w:p>
    <w:p w:rsidR="00A83BA3" w:rsidRPr="00353C34" w:rsidRDefault="00A83BA3" w:rsidP="00991F3D">
      <w:pPr>
        <w:rPr>
          <w:color w:val="000000" w:themeColor="text1"/>
          <w:sz w:val="28"/>
          <w:szCs w:val="28"/>
        </w:rPr>
      </w:pPr>
    </w:p>
    <w:p w:rsidR="00A83BA3" w:rsidRPr="00353C34" w:rsidRDefault="00A83BA3" w:rsidP="00991F3D">
      <w:pPr>
        <w:rPr>
          <w:color w:val="000000" w:themeColor="text1"/>
          <w:sz w:val="28"/>
          <w:szCs w:val="28"/>
        </w:rPr>
      </w:pPr>
    </w:p>
    <w:p w:rsidR="00A83BA3" w:rsidRPr="00353C34" w:rsidRDefault="00A83BA3" w:rsidP="00991F3D">
      <w:pPr>
        <w:rPr>
          <w:color w:val="000000" w:themeColor="text1"/>
          <w:sz w:val="28"/>
          <w:szCs w:val="28"/>
        </w:rPr>
      </w:pPr>
    </w:p>
    <w:p w:rsidR="00A83BA3" w:rsidRPr="00353C34" w:rsidRDefault="00A83BA3" w:rsidP="00991F3D">
      <w:pPr>
        <w:rPr>
          <w:color w:val="000000" w:themeColor="text1"/>
          <w:sz w:val="28"/>
          <w:szCs w:val="28"/>
        </w:rPr>
      </w:pPr>
    </w:p>
    <w:p w:rsidR="00A83BA3" w:rsidRPr="00353C34" w:rsidRDefault="00A83BA3" w:rsidP="00991F3D">
      <w:pPr>
        <w:rPr>
          <w:color w:val="000000" w:themeColor="text1"/>
          <w:sz w:val="28"/>
          <w:szCs w:val="28"/>
        </w:rPr>
      </w:pPr>
    </w:p>
    <w:p w:rsidR="00A83BA3" w:rsidRPr="00353C34" w:rsidRDefault="00A83BA3" w:rsidP="00991F3D">
      <w:pPr>
        <w:rPr>
          <w:color w:val="000000" w:themeColor="text1"/>
          <w:sz w:val="28"/>
          <w:szCs w:val="28"/>
        </w:rPr>
      </w:pPr>
    </w:p>
    <w:p w:rsidR="00A83BA3" w:rsidRPr="00353C34" w:rsidRDefault="00A83BA3" w:rsidP="00991F3D">
      <w:pPr>
        <w:rPr>
          <w:color w:val="000000" w:themeColor="text1"/>
          <w:sz w:val="28"/>
          <w:szCs w:val="28"/>
        </w:rPr>
      </w:pPr>
    </w:p>
    <w:p w:rsidR="00A83BA3" w:rsidRPr="00353C34" w:rsidRDefault="00A83BA3" w:rsidP="00991F3D">
      <w:pPr>
        <w:rPr>
          <w:color w:val="000000" w:themeColor="text1"/>
          <w:sz w:val="28"/>
          <w:szCs w:val="28"/>
        </w:rPr>
      </w:pPr>
    </w:p>
    <w:p w:rsidR="00A83BA3" w:rsidRPr="00353C34" w:rsidRDefault="00A83BA3" w:rsidP="00991F3D">
      <w:pPr>
        <w:rPr>
          <w:color w:val="000000" w:themeColor="text1"/>
          <w:sz w:val="28"/>
          <w:szCs w:val="28"/>
        </w:rPr>
      </w:pPr>
    </w:p>
    <w:p w:rsidR="00A83BA3" w:rsidRPr="00353C34" w:rsidRDefault="00A83BA3" w:rsidP="00991F3D">
      <w:pPr>
        <w:jc w:val="center"/>
        <w:rPr>
          <w:b/>
          <w:color w:val="000000" w:themeColor="text1"/>
          <w:sz w:val="30"/>
          <w:szCs w:val="30"/>
        </w:rPr>
      </w:pPr>
      <w:r w:rsidRPr="00353C34">
        <w:rPr>
          <w:b/>
          <w:color w:val="000000" w:themeColor="text1"/>
          <w:sz w:val="30"/>
          <w:szCs w:val="30"/>
        </w:rPr>
        <w:t xml:space="preserve">СЧЕТНАЯ ПАЛАТА ЧУКОТСКОГО АВТОНОМНОГО </w:t>
      </w:r>
      <w:r w:rsidR="00B91CFD" w:rsidRPr="00353C34">
        <w:rPr>
          <w:b/>
          <w:color w:val="000000" w:themeColor="text1"/>
          <w:sz w:val="30"/>
          <w:szCs w:val="30"/>
        </w:rPr>
        <w:t>О</w:t>
      </w:r>
      <w:r w:rsidRPr="00353C34">
        <w:rPr>
          <w:b/>
          <w:color w:val="000000" w:themeColor="text1"/>
          <w:sz w:val="30"/>
          <w:szCs w:val="30"/>
        </w:rPr>
        <w:t>КРУГА</w:t>
      </w:r>
    </w:p>
    <w:p w:rsidR="00B91CFD" w:rsidRPr="00353C34" w:rsidRDefault="00B91CFD" w:rsidP="00991F3D">
      <w:pPr>
        <w:rPr>
          <w:b/>
          <w:color w:val="000000" w:themeColor="text1"/>
        </w:rPr>
      </w:pPr>
    </w:p>
    <w:p w:rsidR="00A83BA3" w:rsidRPr="00353C34" w:rsidRDefault="00A83BA3" w:rsidP="00991F3D">
      <w:pPr>
        <w:jc w:val="center"/>
        <w:rPr>
          <w:b/>
          <w:color w:val="000000" w:themeColor="text1"/>
        </w:rPr>
      </w:pPr>
    </w:p>
    <w:p w:rsidR="00A83BA3" w:rsidRPr="00353C34" w:rsidRDefault="00A83BA3" w:rsidP="00991F3D">
      <w:pPr>
        <w:jc w:val="center"/>
        <w:rPr>
          <w:b/>
          <w:color w:val="000000" w:themeColor="text1"/>
          <w:sz w:val="72"/>
        </w:rPr>
      </w:pPr>
      <w:r w:rsidRPr="00353C34">
        <w:rPr>
          <w:b/>
          <w:color w:val="000000" w:themeColor="text1"/>
          <w:sz w:val="72"/>
        </w:rPr>
        <w:t xml:space="preserve">Б Ю Л </w:t>
      </w:r>
      <w:proofErr w:type="spellStart"/>
      <w:r w:rsidRPr="00353C34">
        <w:rPr>
          <w:b/>
          <w:color w:val="000000" w:themeColor="text1"/>
          <w:sz w:val="72"/>
        </w:rPr>
        <w:t>Л</w:t>
      </w:r>
      <w:proofErr w:type="spellEnd"/>
      <w:r w:rsidRPr="00353C34">
        <w:rPr>
          <w:b/>
          <w:color w:val="000000" w:themeColor="text1"/>
          <w:sz w:val="72"/>
        </w:rPr>
        <w:t xml:space="preserve"> Е Т Е Н Ь</w:t>
      </w:r>
    </w:p>
    <w:p w:rsidR="00A83BA3" w:rsidRPr="00353C34" w:rsidRDefault="00A83BA3" w:rsidP="00991F3D">
      <w:pPr>
        <w:jc w:val="center"/>
        <w:rPr>
          <w:b/>
          <w:color w:val="000000" w:themeColor="text1"/>
          <w:sz w:val="72"/>
        </w:rPr>
      </w:pPr>
      <w:r w:rsidRPr="00353C34">
        <w:rPr>
          <w:b/>
          <w:color w:val="000000" w:themeColor="text1"/>
          <w:sz w:val="72"/>
        </w:rPr>
        <w:t xml:space="preserve">№ </w:t>
      </w:r>
      <w:r w:rsidR="00483B62" w:rsidRPr="00353C34">
        <w:rPr>
          <w:b/>
          <w:color w:val="000000" w:themeColor="text1"/>
          <w:sz w:val="72"/>
        </w:rPr>
        <w:t>1</w:t>
      </w:r>
    </w:p>
    <w:p w:rsidR="00A83BA3" w:rsidRPr="00353C34" w:rsidRDefault="00A83BA3" w:rsidP="00991F3D">
      <w:pPr>
        <w:jc w:val="center"/>
        <w:rPr>
          <w:b/>
          <w:color w:val="000000" w:themeColor="text1"/>
        </w:rPr>
      </w:pPr>
    </w:p>
    <w:p w:rsidR="00A83BA3" w:rsidRPr="00353C34" w:rsidRDefault="00A83BA3" w:rsidP="00991F3D">
      <w:pPr>
        <w:rPr>
          <w:color w:val="000000" w:themeColor="text1"/>
        </w:rPr>
      </w:pPr>
    </w:p>
    <w:p w:rsidR="00A83BA3" w:rsidRPr="00353C34" w:rsidRDefault="00A83BA3" w:rsidP="00991F3D">
      <w:pPr>
        <w:rPr>
          <w:color w:val="000000" w:themeColor="text1"/>
        </w:rPr>
      </w:pPr>
    </w:p>
    <w:p w:rsidR="00A83BA3" w:rsidRPr="00353C34" w:rsidRDefault="00A83BA3" w:rsidP="00991F3D">
      <w:pPr>
        <w:rPr>
          <w:color w:val="000000" w:themeColor="text1"/>
        </w:rPr>
      </w:pPr>
    </w:p>
    <w:p w:rsidR="00A83BA3" w:rsidRPr="00353C34" w:rsidRDefault="00A83BA3" w:rsidP="00991F3D">
      <w:pPr>
        <w:rPr>
          <w:color w:val="000000" w:themeColor="text1"/>
        </w:rPr>
      </w:pPr>
    </w:p>
    <w:p w:rsidR="00A83BA3" w:rsidRPr="00353C34" w:rsidRDefault="00A83BA3" w:rsidP="00991F3D">
      <w:pPr>
        <w:rPr>
          <w:color w:val="000000" w:themeColor="text1"/>
        </w:rPr>
      </w:pPr>
    </w:p>
    <w:p w:rsidR="00A83BA3" w:rsidRPr="00353C34" w:rsidRDefault="00A83BA3" w:rsidP="00991F3D">
      <w:pPr>
        <w:rPr>
          <w:color w:val="000000" w:themeColor="text1"/>
        </w:rPr>
      </w:pPr>
    </w:p>
    <w:p w:rsidR="00A83BA3" w:rsidRPr="00353C34" w:rsidRDefault="00A83BA3" w:rsidP="00991F3D">
      <w:pPr>
        <w:rPr>
          <w:color w:val="000000" w:themeColor="text1"/>
        </w:rPr>
      </w:pPr>
    </w:p>
    <w:p w:rsidR="00A83BA3" w:rsidRPr="00353C34" w:rsidRDefault="00A83BA3" w:rsidP="00991F3D">
      <w:pPr>
        <w:rPr>
          <w:color w:val="000000" w:themeColor="text1"/>
        </w:rPr>
      </w:pPr>
    </w:p>
    <w:p w:rsidR="00A83BA3" w:rsidRPr="00353C34" w:rsidRDefault="00A83BA3" w:rsidP="00991F3D">
      <w:pPr>
        <w:rPr>
          <w:color w:val="000000" w:themeColor="text1"/>
        </w:rPr>
      </w:pPr>
    </w:p>
    <w:p w:rsidR="00A83BA3" w:rsidRPr="00353C34" w:rsidRDefault="00A83BA3" w:rsidP="00991F3D">
      <w:pPr>
        <w:rPr>
          <w:color w:val="000000" w:themeColor="text1"/>
        </w:rPr>
      </w:pPr>
    </w:p>
    <w:p w:rsidR="00A83BA3" w:rsidRPr="00353C34" w:rsidRDefault="00A83BA3" w:rsidP="00991F3D">
      <w:pPr>
        <w:rPr>
          <w:color w:val="000000" w:themeColor="text1"/>
        </w:rPr>
      </w:pPr>
    </w:p>
    <w:p w:rsidR="00B464E4" w:rsidRPr="00353C34" w:rsidRDefault="00B464E4" w:rsidP="00991F3D">
      <w:pPr>
        <w:rPr>
          <w:color w:val="000000" w:themeColor="text1"/>
        </w:rPr>
      </w:pPr>
    </w:p>
    <w:p w:rsidR="00B464E4" w:rsidRPr="00353C34" w:rsidRDefault="00B464E4" w:rsidP="00991F3D">
      <w:pPr>
        <w:rPr>
          <w:color w:val="000000" w:themeColor="text1"/>
        </w:rPr>
      </w:pPr>
    </w:p>
    <w:p w:rsidR="00B464E4" w:rsidRPr="00353C34" w:rsidRDefault="00B464E4" w:rsidP="00991F3D">
      <w:pPr>
        <w:rPr>
          <w:color w:val="000000" w:themeColor="text1"/>
        </w:rPr>
      </w:pPr>
    </w:p>
    <w:p w:rsidR="00B464E4" w:rsidRPr="00353C34" w:rsidRDefault="00B464E4" w:rsidP="00991F3D">
      <w:pPr>
        <w:rPr>
          <w:color w:val="000000" w:themeColor="text1"/>
        </w:rPr>
      </w:pPr>
    </w:p>
    <w:p w:rsidR="005F17E7" w:rsidRPr="00353C34" w:rsidRDefault="005F17E7" w:rsidP="00991F3D">
      <w:pPr>
        <w:rPr>
          <w:color w:val="000000" w:themeColor="text1"/>
        </w:rPr>
      </w:pPr>
    </w:p>
    <w:p w:rsidR="00B464E4" w:rsidRPr="00353C34" w:rsidRDefault="00B464E4" w:rsidP="00991F3D">
      <w:pPr>
        <w:rPr>
          <w:color w:val="000000" w:themeColor="text1"/>
        </w:rPr>
      </w:pPr>
    </w:p>
    <w:p w:rsidR="00756ECA" w:rsidRPr="00353C34" w:rsidRDefault="00756ECA" w:rsidP="00991F3D">
      <w:pPr>
        <w:rPr>
          <w:color w:val="000000" w:themeColor="text1"/>
        </w:rPr>
      </w:pPr>
    </w:p>
    <w:p w:rsidR="00B464E4" w:rsidRPr="00353C34" w:rsidRDefault="00B464E4" w:rsidP="00991F3D">
      <w:pPr>
        <w:rPr>
          <w:color w:val="000000" w:themeColor="text1"/>
        </w:rPr>
      </w:pPr>
    </w:p>
    <w:p w:rsidR="00B464E4" w:rsidRPr="00353C34" w:rsidRDefault="00B464E4" w:rsidP="00991F3D">
      <w:pPr>
        <w:rPr>
          <w:color w:val="000000" w:themeColor="text1"/>
        </w:rPr>
      </w:pPr>
    </w:p>
    <w:p w:rsidR="00B464E4" w:rsidRPr="00353C34" w:rsidRDefault="00B464E4" w:rsidP="00991F3D">
      <w:pPr>
        <w:rPr>
          <w:color w:val="000000" w:themeColor="text1"/>
        </w:rPr>
      </w:pPr>
    </w:p>
    <w:p w:rsidR="00B464E4" w:rsidRPr="00353C34" w:rsidRDefault="00B464E4" w:rsidP="00991F3D">
      <w:pPr>
        <w:jc w:val="center"/>
        <w:rPr>
          <w:color w:val="000000" w:themeColor="text1"/>
          <w:sz w:val="28"/>
          <w:szCs w:val="28"/>
        </w:rPr>
      </w:pPr>
      <w:r w:rsidRPr="00353C34">
        <w:rPr>
          <w:color w:val="000000" w:themeColor="text1"/>
          <w:sz w:val="28"/>
          <w:szCs w:val="28"/>
        </w:rPr>
        <w:t>г.Анадырь</w:t>
      </w:r>
    </w:p>
    <w:p w:rsidR="00B464E4" w:rsidRPr="00353C34" w:rsidRDefault="00B464E4" w:rsidP="00991F3D">
      <w:pPr>
        <w:jc w:val="center"/>
        <w:rPr>
          <w:color w:val="000000" w:themeColor="text1"/>
          <w:sz w:val="28"/>
          <w:szCs w:val="28"/>
        </w:rPr>
      </w:pPr>
      <w:r w:rsidRPr="00353C34">
        <w:rPr>
          <w:color w:val="000000" w:themeColor="text1"/>
          <w:sz w:val="28"/>
          <w:szCs w:val="28"/>
        </w:rPr>
        <w:t>20</w:t>
      </w:r>
      <w:r w:rsidR="00483B62" w:rsidRPr="00353C34">
        <w:rPr>
          <w:color w:val="000000" w:themeColor="text1"/>
          <w:sz w:val="28"/>
          <w:szCs w:val="28"/>
        </w:rPr>
        <w:t>2</w:t>
      </w:r>
      <w:r w:rsidR="00854AC5" w:rsidRPr="00353C34">
        <w:rPr>
          <w:color w:val="000000" w:themeColor="text1"/>
          <w:sz w:val="28"/>
          <w:szCs w:val="28"/>
        </w:rPr>
        <w:t>2</w:t>
      </w:r>
      <w:r w:rsidRPr="00353C34">
        <w:rPr>
          <w:color w:val="000000" w:themeColor="text1"/>
          <w:sz w:val="28"/>
          <w:szCs w:val="28"/>
        </w:rPr>
        <w:t xml:space="preserve"> год</w:t>
      </w:r>
    </w:p>
    <w:p w:rsidR="00477185" w:rsidRDefault="00B464E4" w:rsidP="00991F3D">
      <w:pPr>
        <w:spacing w:after="200"/>
        <w:jc w:val="center"/>
        <w:rPr>
          <w:color w:val="000000" w:themeColor="text1"/>
          <w:sz w:val="32"/>
          <w:szCs w:val="32"/>
        </w:rPr>
      </w:pPr>
      <w:r w:rsidRPr="00353C34">
        <w:rPr>
          <w:color w:val="000000" w:themeColor="text1"/>
          <w:sz w:val="32"/>
          <w:szCs w:val="32"/>
        </w:rPr>
        <w:lastRenderedPageBreak/>
        <w:t>СОДЕРЖАНИЕ</w:t>
      </w:r>
    </w:p>
    <w:p w:rsidR="00725B5E" w:rsidRPr="00353C34" w:rsidRDefault="00725B5E" w:rsidP="00991F3D">
      <w:pPr>
        <w:spacing w:after="200"/>
        <w:jc w:val="center"/>
        <w:rPr>
          <w:color w:val="000000" w:themeColor="text1"/>
          <w:sz w:val="32"/>
          <w:szCs w:val="32"/>
        </w:rPr>
      </w:pPr>
    </w:p>
    <w:p w:rsidR="00E85471" w:rsidRPr="00353C34" w:rsidRDefault="00B464E4" w:rsidP="00725B5E">
      <w:pPr>
        <w:spacing w:line="276" w:lineRule="auto"/>
        <w:jc w:val="both"/>
        <w:rPr>
          <w:bCs/>
          <w:color w:val="000000" w:themeColor="text1"/>
          <w:sz w:val="28"/>
          <w:szCs w:val="28"/>
        </w:rPr>
      </w:pPr>
      <w:r w:rsidRPr="00353C34">
        <w:rPr>
          <w:color w:val="000000" w:themeColor="text1"/>
          <w:sz w:val="28"/>
          <w:szCs w:val="28"/>
        </w:rPr>
        <w:t xml:space="preserve">1. </w:t>
      </w:r>
      <w:r w:rsidR="004F7CCC" w:rsidRPr="00353C34">
        <w:rPr>
          <w:color w:val="000000" w:themeColor="text1"/>
          <w:sz w:val="28"/>
          <w:szCs w:val="28"/>
        </w:rPr>
        <w:t>ОТЧЕТ</w:t>
      </w:r>
      <w:r w:rsidR="00016EB5" w:rsidRPr="00353C34">
        <w:rPr>
          <w:color w:val="000000" w:themeColor="text1"/>
          <w:sz w:val="28"/>
          <w:szCs w:val="28"/>
        </w:rPr>
        <w:t xml:space="preserve"> </w:t>
      </w:r>
      <w:r w:rsidR="00586BC1" w:rsidRPr="00353C34">
        <w:rPr>
          <w:bCs/>
          <w:color w:val="000000" w:themeColor="text1"/>
          <w:sz w:val="28"/>
          <w:szCs w:val="28"/>
        </w:rPr>
        <w:t xml:space="preserve">о результатах контрольного мероприятия </w:t>
      </w:r>
      <w:r w:rsidR="00586BC1" w:rsidRPr="00353C34">
        <w:rPr>
          <w:color w:val="000000" w:themeColor="text1"/>
          <w:sz w:val="28"/>
          <w:szCs w:val="28"/>
        </w:rPr>
        <w:t xml:space="preserve">«Проверка принятых мер по устранению нарушений и недостатков, выявленных в ходе контрольного мероприятия «Проверка годового отчета об исполнении бюджета </w:t>
      </w:r>
      <w:proofErr w:type="spellStart"/>
      <w:r w:rsidR="00586BC1" w:rsidRPr="00353C34">
        <w:rPr>
          <w:color w:val="000000" w:themeColor="text1"/>
          <w:sz w:val="28"/>
          <w:szCs w:val="28"/>
        </w:rPr>
        <w:t>Провиденского</w:t>
      </w:r>
      <w:proofErr w:type="spellEnd"/>
      <w:r w:rsidR="00586BC1" w:rsidRPr="00353C34">
        <w:rPr>
          <w:color w:val="000000" w:themeColor="text1"/>
          <w:sz w:val="28"/>
          <w:szCs w:val="28"/>
        </w:rPr>
        <w:t xml:space="preserve"> городского округа за 2020 год, а также использования межбюджетных трансфертов, направленных в 2020 году из окружного бюджета бюджету муниципального образования </w:t>
      </w:r>
      <w:proofErr w:type="spellStart"/>
      <w:r w:rsidR="00586BC1" w:rsidRPr="00353C34">
        <w:rPr>
          <w:color w:val="000000" w:themeColor="text1"/>
          <w:sz w:val="28"/>
          <w:szCs w:val="28"/>
        </w:rPr>
        <w:t>Провиденский</w:t>
      </w:r>
      <w:proofErr w:type="spellEnd"/>
      <w:r w:rsidR="00586BC1" w:rsidRPr="00353C34">
        <w:rPr>
          <w:color w:val="000000" w:themeColor="text1"/>
          <w:sz w:val="28"/>
          <w:szCs w:val="28"/>
        </w:rPr>
        <w:t xml:space="preserve"> городской округ</w:t>
      </w:r>
      <w:r w:rsidR="00586BC1" w:rsidRPr="00353C34">
        <w:rPr>
          <w:bCs/>
          <w:color w:val="000000" w:themeColor="text1"/>
          <w:sz w:val="28"/>
          <w:szCs w:val="28"/>
        </w:rPr>
        <w:t>»….</w:t>
      </w:r>
      <w:r w:rsidR="00E85471" w:rsidRPr="00353C34">
        <w:rPr>
          <w:color w:val="000000" w:themeColor="text1"/>
          <w:sz w:val="28"/>
          <w:szCs w:val="28"/>
        </w:rPr>
        <w:t>…...</w:t>
      </w:r>
      <w:r w:rsidR="00F60C2E">
        <w:rPr>
          <w:color w:val="000000" w:themeColor="text1"/>
          <w:sz w:val="28"/>
          <w:szCs w:val="28"/>
        </w:rPr>
        <w:t>3</w:t>
      </w:r>
    </w:p>
    <w:p w:rsidR="00E85471" w:rsidRPr="00353C34" w:rsidRDefault="00E85471" w:rsidP="00991F3D">
      <w:pPr>
        <w:jc w:val="both"/>
        <w:rPr>
          <w:color w:val="000000" w:themeColor="text1"/>
          <w:sz w:val="10"/>
          <w:szCs w:val="10"/>
        </w:rPr>
      </w:pPr>
    </w:p>
    <w:p w:rsidR="00C4763D" w:rsidRPr="00353C34" w:rsidRDefault="00E85471" w:rsidP="00725B5E">
      <w:pPr>
        <w:tabs>
          <w:tab w:val="left" w:pos="8222"/>
        </w:tabs>
        <w:spacing w:line="276" w:lineRule="auto"/>
        <w:jc w:val="both"/>
        <w:rPr>
          <w:bCs/>
          <w:color w:val="000000" w:themeColor="text1"/>
          <w:sz w:val="28"/>
          <w:szCs w:val="28"/>
        </w:rPr>
      </w:pPr>
      <w:r w:rsidRPr="00353C34">
        <w:rPr>
          <w:color w:val="000000" w:themeColor="text1"/>
          <w:sz w:val="28"/>
          <w:szCs w:val="28"/>
        </w:rPr>
        <w:t xml:space="preserve">2. </w:t>
      </w:r>
      <w:r w:rsidR="00016EB5" w:rsidRPr="00353C34">
        <w:rPr>
          <w:color w:val="000000" w:themeColor="text1"/>
          <w:sz w:val="28"/>
          <w:szCs w:val="28"/>
        </w:rPr>
        <w:t xml:space="preserve">ОТЧЕТ </w:t>
      </w:r>
      <w:r w:rsidR="00FA48BF" w:rsidRPr="00353C34">
        <w:rPr>
          <w:color w:val="000000" w:themeColor="text1"/>
          <w:sz w:val="28"/>
          <w:szCs w:val="28"/>
        </w:rPr>
        <w:t>о результатах экспертно-аналитического мероприятия «</w:t>
      </w:r>
      <w:bookmarkStart w:id="0" w:name="_Hlk94545544"/>
      <w:r w:rsidR="00FA48BF" w:rsidRPr="00353C34">
        <w:rPr>
          <w:color w:val="000000" w:themeColor="text1"/>
          <w:sz w:val="28"/>
          <w:szCs w:val="28"/>
        </w:rPr>
        <w:t xml:space="preserve">Оценка организации бюджетного процесса главными распорядителями бюджетных средств при предоставлении в 2021 году субсидий юридическим лицам (за исключением субсидий государственным (муниципальным) учреждениям), индивидуальным предпринимателям, физическим </w:t>
      </w:r>
      <w:proofErr w:type="gramStart"/>
      <w:r w:rsidR="00FA48BF" w:rsidRPr="00353C34">
        <w:rPr>
          <w:color w:val="000000" w:themeColor="text1"/>
          <w:sz w:val="28"/>
          <w:szCs w:val="28"/>
        </w:rPr>
        <w:t>лицам</w:t>
      </w:r>
      <w:bookmarkEnd w:id="0"/>
      <w:r w:rsidR="00FA48BF" w:rsidRPr="00353C34">
        <w:rPr>
          <w:color w:val="000000" w:themeColor="text1"/>
          <w:sz w:val="28"/>
          <w:szCs w:val="28"/>
        </w:rPr>
        <w:t>»…</w:t>
      </w:r>
      <w:proofErr w:type="gramEnd"/>
      <w:r w:rsidR="00FA48BF" w:rsidRPr="00353C34">
        <w:rPr>
          <w:color w:val="000000" w:themeColor="text1"/>
          <w:sz w:val="28"/>
          <w:szCs w:val="28"/>
        </w:rPr>
        <w:t>……….</w:t>
      </w:r>
      <w:r w:rsidR="00372B54" w:rsidRPr="00353C34">
        <w:rPr>
          <w:color w:val="000000" w:themeColor="text1"/>
          <w:sz w:val="28"/>
          <w:szCs w:val="28"/>
        </w:rPr>
        <w:t>…….</w:t>
      </w:r>
      <w:r w:rsidR="00C4763D" w:rsidRPr="00353C34">
        <w:rPr>
          <w:color w:val="000000" w:themeColor="text1"/>
          <w:sz w:val="28"/>
          <w:szCs w:val="28"/>
        </w:rPr>
        <w:t>..</w:t>
      </w:r>
      <w:r w:rsidR="002C0B68" w:rsidRPr="00353C34">
        <w:rPr>
          <w:color w:val="000000" w:themeColor="text1"/>
          <w:sz w:val="28"/>
          <w:szCs w:val="28"/>
        </w:rPr>
        <w:t>......</w:t>
      </w:r>
      <w:r w:rsidR="00F60C2E">
        <w:rPr>
          <w:color w:val="000000" w:themeColor="text1"/>
          <w:sz w:val="28"/>
          <w:szCs w:val="28"/>
        </w:rPr>
        <w:t>..9</w:t>
      </w:r>
    </w:p>
    <w:p w:rsidR="00C4763D" w:rsidRPr="00353C34" w:rsidRDefault="00C4763D" w:rsidP="00991F3D">
      <w:pPr>
        <w:jc w:val="both"/>
        <w:rPr>
          <w:color w:val="000000" w:themeColor="text1"/>
          <w:sz w:val="10"/>
          <w:szCs w:val="10"/>
        </w:rPr>
      </w:pPr>
    </w:p>
    <w:p w:rsidR="00460A3E" w:rsidRPr="00353C34" w:rsidRDefault="00E85471" w:rsidP="00725B5E">
      <w:pPr>
        <w:spacing w:line="276" w:lineRule="auto"/>
        <w:jc w:val="both"/>
        <w:rPr>
          <w:color w:val="000000" w:themeColor="text1"/>
          <w:sz w:val="28"/>
          <w:szCs w:val="28"/>
        </w:rPr>
      </w:pPr>
      <w:r w:rsidRPr="00353C34">
        <w:rPr>
          <w:color w:val="000000" w:themeColor="text1"/>
          <w:sz w:val="28"/>
          <w:szCs w:val="28"/>
        </w:rPr>
        <w:t>3</w:t>
      </w:r>
      <w:r w:rsidR="00C4763D" w:rsidRPr="00353C34">
        <w:rPr>
          <w:color w:val="000000" w:themeColor="text1"/>
          <w:sz w:val="28"/>
          <w:szCs w:val="28"/>
        </w:rPr>
        <w:t>.</w:t>
      </w:r>
      <w:r w:rsidR="00330789" w:rsidRPr="00353C34">
        <w:rPr>
          <w:color w:val="000000" w:themeColor="text1"/>
          <w:sz w:val="28"/>
          <w:szCs w:val="28"/>
        </w:rPr>
        <w:t xml:space="preserve"> </w:t>
      </w:r>
      <w:r w:rsidR="00016EB5" w:rsidRPr="00353C34">
        <w:rPr>
          <w:rStyle w:val="ae"/>
          <w:b w:val="0"/>
          <w:color w:val="000000" w:themeColor="text1"/>
          <w:sz w:val="28"/>
          <w:szCs w:val="28"/>
        </w:rPr>
        <w:t>ОТЧЕТ</w:t>
      </w:r>
      <w:r w:rsidR="00991F3D" w:rsidRPr="00353C34">
        <w:rPr>
          <w:rStyle w:val="ae"/>
          <w:b w:val="0"/>
          <w:color w:val="000000" w:themeColor="text1"/>
          <w:sz w:val="28"/>
          <w:szCs w:val="28"/>
        </w:rPr>
        <w:t xml:space="preserve"> </w:t>
      </w:r>
      <w:r w:rsidR="00E8556C" w:rsidRPr="00353C34">
        <w:rPr>
          <w:color w:val="000000" w:themeColor="text1"/>
          <w:sz w:val="28"/>
          <w:szCs w:val="28"/>
        </w:rPr>
        <w:t xml:space="preserve">о результатах </w:t>
      </w:r>
      <w:r w:rsidR="00E8556C" w:rsidRPr="00353C34">
        <w:rPr>
          <w:snapToGrid w:val="0"/>
          <w:color w:val="000000" w:themeColor="text1"/>
          <w:sz w:val="28"/>
          <w:szCs w:val="28"/>
        </w:rPr>
        <w:t>контрольного мероприятия</w:t>
      </w:r>
      <w:r w:rsidR="00E8556C" w:rsidRPr="00353C34">
        <w:rPr>
          <w:color w:val="000000" w:themeColor="text1"/>
          <w:sz w:val="28"/>
          <w:szCs w:val="28"/>
        </w:rPr>
        <w:t xml:space="preserve"> </w:t>
      </w:r>
      <w:bookmarkStart w:id="1" w:name="_Hlk89173834"/>
      <w:r w:rsidR="00E8556C" w:rsidRPr="00353C34">
        <w:rPr>
          <w:color w:val="000000" w:themeColor="text1"/>
          <w:sz w:val="28"/>
          <w:szCs w:val="28"/>
        </w:rPr>
        <w:t>«Проверка принятых мер по устранению нарушений и недостатков, выявленных в ходе контрольного мероприятия «Аудит эффективности расходования бюджетных средств, направленных на реализацию мероприятий Государственной программы «Развитие жилищно-коммунального хозяйства и водохозяйственного комплекса Чукотского автономного округа» по предоставлению ресурсоснабжающим организациям субсидий на возмещение недополученных доходов, связанных с предоставлением населению коммунальных услуг (ресурсов) по тарифам, не обеспечивающим возмещение издержек, и на возмещение затрат, не учтенных при установлении тарифов на коммунальные услуги в 2018</w:t>
      </w:r>
      <w:r w:rsidR="00C01189" w:rsidRPr="00353C34">
        <w:rPr>
          <w:color w:val="000000" w:themeColor="text1"/>
          <w:sz w:val="28"/>
          <w:szCs w:val="28"/>
        </w:rPr>
        <w:t>-</w:t>
      </w:r>
      <w:r w:rsidR="00E8556C" w:rsidRPr="00353C34">
        <w:rPr>
          <w:color w:val="000000" w:themeColor="text1"/>
          <w:sz w:val="28"/>
          <w:szCs w:val="28"/>
        </w:rPr>
        <w:t>2019 годах»</w:t>
      </w:r>
      <w:bookmarkEnd w:id="1"/>
      <w:r w:rsidR="00F7452C" w:rsidRPr="00353C34">
        <w:rPr>
          <w:color w:val="000000" w:themeColor="text1"/>
          <w:sz w:val="28"/>
          <w:szCs w:val="28"/>
        </w:rPr>
        <w:t>.</w:t>
      </w:r>
      <w:r w:rsidR="00460A3E" w:rsidRPr="00353C34">
        <w:rPr>
          <w:color w:val="000000" w:themeColor="text1"/>
          <w:sz w:val="28"/>
          <w:szCs w:val="28"/>
        </w:rPr>
        <w:t>.........</w:t>
      </w:r>
      <w:r w:rsidR="00F60C2E">
        <w:rPr>
          <w:color w:val="000000" w:themeColor="text1"/>
          <w:sz w:val="28"/>
          <w:szCs w:val="28"/>
        </w:rPr>
        <w:t>.19</w:t>
      </w:r>
    </w:p>
    <w:p w:rsidR="00E72FED" w:rsidRPr="00725B5E" w:rsidRDefault="00E72FED" w:rsidP="00725B5E">
      <w:pPr>
        <w:jc w:val="both"/>
        <w:rPr>
          <w:bCs/>
          <w:color w:val="000000" w:themeColor="text1"/>
          <w:sz w:val="10"/>
          <w:szCs w:val="10"/>
        </w:rPr>
      </w:pPr>
    </w:p>
    <w:p w:rsidR="00574D9C" w:rsidRPr="00353C34" w:rsidRDefault="00917650" w:rsidP="00725B5E">
      <w:pPr>
        <w:spacing w:line="276" w:lineRule="auto"/>
        <w:jc w:val="both"/>
        <w:rPr>
          <w:iCs/>
          <w:color w:val="000000" w:themeColor="text1"/>
          <w:sz w:val="28"/>
          <w:szCs w:val="28"/>
        </w:rPr>
      </w:pPr>
      <w:r w:rsidRPr="00725B5E">
        <w:rPr>
          <w:color w:val="000000" w:themeColor="text1"/>
          <w:sz w:val="28"/>
          <w:szCs w:val="28"/>
        </w:rPr>
        <w:t>4.</w:t>
      </w:r>
      <w:r w:rsidR="00A1342D" w:rsidRPr="00725B5E">
        <w:rPr>
          <w:rStyle w:val="ae"/>
          <w:color w:val="000000" w:themeColor="text1"/>
          <w:sz w:val="28"/>
          <w:szCs w:val="28"/>
        </w:rPr>
        <w:t xml:space="preserve"> </w:t>
      </w:r>
      <w:r w:rsidR="00016EB5" w:rsidRPr="00725B5E">
        <w:rPr>
          <w:color w:val="000000" w:themeColor="text1"/>
          <w:sz w:val="28"/>
          <w:szCs w:val="28"/>
        </w:rPr>
        <w:t>ОТЧЕТ</w:t>
      </w:r>
      <w:r w:rsidR="00725B5E" w:rsidRPr="00725B5E">
        <w:rPr>
          <w:color w:val="000000" w:themeColor="text1"/>
          <w:sz w:val="28"/>
          <w:szCs w:val="28"/>
        </w:rPr>
        <w:t xml:space="preserve"> о результатах проведения экспертно-аналитического мероприятия «Аудит в сфере закупок товаров, работ, услуг для обеспечения государственных нужд Чукотского автономного округа» за 2021 год</w:t>
      </w:r>
      <w:r w:rsidR="00725B5E">
        <w:rPr>
          <w:color w:val="000000" w:themeColor="text1"/>
          <w:sz w:val="28"/>
          <w:szCs w:val="28"/>
        </w:rPr>
        <w:t>……………………</w:t>
      </w:r>
      <w:proofErr w:type="gramStart"/>
      <w:r w:rsidR="00725B5E">
        <w:rPr>
          <w:color w:val="000000" w:themeColor="text1"/>
          <w:sz w:val="28"/>
          <w:szCs w:val="28"/>
        </w:rPr>
        <w:t>……</w:t>
      </w:r>
      <w:r w:rsidR="00490349" w:rsidRPr="00353C34">
        <w:rPr>
          <w:rFonts w:eastAsia="Calibri"/>
          <w:color w:val="000000" w:themeColor="text1"/>
          <w:sz w:val="28"/>
          <w:szCs w:val="28"/>
          <w:lang w:eastAsia="en-US"/>
        </w:rPr>
        <w:t>.</w:t>
      </w:r>
      <w:proofErr w:type="gramEnd"/>
      <w:r w:rsidR="00A1342D" w:rsidRPr="00353C34">
        <w:rPr>
          <w:bCs/>
          <w:color w:val="000000" w:themeColor="text1"/>
          <w:sz w:val="28"/>
          <w:szCs w:val="28"/>
        </w:rPr>
        <w:t>…</w:t>
      </w:r>
      <w:r w:rsidR="00F60C2E">
        <w:rPr>
          <w:bCs/>
          <w:color w:val="000000" w:themeColor="text1"/>
          <w:sz w:val="28"/>
          <w:szCs w:val="28"/>
        </w:rPr>
        <w:t>28</w:t>
      </w:r>
    </w:p>
    <w:p w:rsidR="00574D9C" w:rsidRPr="00353C34" w:rsidRDefault="00574D9C" w:rsidP="00C26814">
      <w:pPr>
        <w:pStyle w:val="ConsPlusNonformat"/>
        <w:jc w:val="both"/>
        <w:rPr>
          <w:rFonts w:ascii="Times New Roman" w:hAnsi="Times New Roman" w:cs="Times New Roman"/>
          <w:color w:val="000000" w:themeColor="text1"/>
          <w:sz w:val="10"/>
          <w:szCs w:val="10"/>
        </w:rPr>
      </w:pPr>
    </w:p>
    <w:p w:rsidR="00917650" w:rsidRPr="00353C34" w:rsidRDefault="00574D9C" w:rsidP="00725B5E">
      <w:pPr>
        <w:spacing w:line="276" w:lineRule="auto"/>
        <w:jc w:val="both"/>
        <w:rPr>
          <w:bCs/>
          <w:color w:val="000000" w:themeColor="text1"/>
          <w:sz w:val="28"/>
          <w:szCs w:val="28"/>
        </w:rPr>
      </w:pPr>
      <w:r w:rsidRPr="00353C34">
        <w:rPr>
          <w:color w:val="000000" w:themeColor="text1"/>
          <w:sz w:val="28"/>
          <w:szCs w:val="28"/>
        </w:rPr>
        <w:t xml:space="preserve">5. </w:t>
      </w:r>
      <w:r w:rsidR="00991F3D" w:rsidRPr="00353C34">
        <w:rPr>
          <w:color w:val="000000" w:themeColor="text1"/>
          <w:sz w:val="28"/>
          <w:szCs w:val="28"/>
        </w:rPr>
        <w:t xml:space="preserve">ОТЧЕТ </w:t>
      </w:r>
      <w:r w:rsidR="00C26814" w:rsidRPr="00353C34">
        <w:rPr>
          <w:color w:val="000000" w:themeColor="text1"/>
          <w:sz w:val="28"/>
          <w:szCs w:val="28"/>
        </w:rPr>
        <w:t>о результатах контрольного мероприятия «Проверка использования бюджетных средств, направленных в 2020-2021 годах на реализацию подпрограммы «Укрепление единого культурного пространства и развитие межнациональных отношений» Государственной программы «Развитие культуры, спорта и туризма Чукотского автономного округа»………………….</w:t>
      </w:r>
      <w:r w:rsidR="00F60C2E">
        <w:rPr>
          <w:color w:val="000000" w:themeColor="text1"/>
          <w:sz w:val="28"/>
          <w:szCs w:val="28"/>
        </w:rPr>
        <w:t>69</w:t>
      </w:r>
    </w:p>
    <w:p w:rsidR="00E177D6" w:rsidRPr="00353C34" w:rsidRDefault="00E177D6" w:rsidP="00C26814">
      <w:pPr>
        <w:pStyle w:val="af9"/>
        <w:jc w:val="both"/>
        <w:rPr>
          <w:color w:val="000000" w:themeColor="text1"/>
          <w:sz w:val="10"/>
          <w:szCs w:val="10"/>
        </w:rPr>
      </w:pPr>
    </w:p>
    <w:p w:rsidR="00043EF9" w:rsidRPr="00353C34" w:rsidRDefault="00043EF9" w:rsidP="00991F3D">
      <w:pPr>
        <w:ind w:left="142" w:hanging="142"/>
        <w:jc w:val="both"/>
        <w:rPr>
          <w:color w:val="000000" w:themeColor="text1"/>
          <w:sz w:val="10"/>
          <w:szCs w:val="10"/>
        </w:rPr>
      </w:pPr>
    </w:p>
    <w:p w:rsidR="00991F3D" w:rsidRPr="00353C34" w:rsidRDefault="00452028" w:rsidP="00452028">
      <w:pPr>
        <w:jc w:val="center"/>
        <w:rPr>
          <w:color w:val="000000" w:themeColor="text1"/>
          <w:sz w:val="28"/>
          <w:szCs w:val="28"/>
        </w:rPr>
      </w:pPr>
      <w:r w:rsidRPr="00353C34">
        <w:rPr>
          <w:color w:val="000000" w:themeColor="text1"/>
          <w:sz w:val="28"/>
          <w:szCs w:val="28"/>
        </w:rPr>
        <w:t xml:space="preserve"> </w:t>
      </w:r>
    </w:p>
    <w:p w:rsidR="00586BC1" w:rsidRPr="00353C34" w:rsidRDefault="00586BC1">
      <w:pPr>
        <w:spacing w:after="200" w:line="276" w:lineRule="auto"/>
        <w:rPr>
          <w:color w:val="000000" w:themeColor="text1"/>
          <w:sz w:val="10"/>
          <w:szCs w:val="10"/>
        </w:rPr>
      </w:pPr>
      <w:r w:rsidRPr="00353C34">
        <w:rPr>
          <w:color w:val="000000" w:themeColor="text1"/>
          <w:sz w:val="10"/>
          <w:szCs w:val="10"/>
        </w:rPr>
        <w:br w:type="page"/>
      </w:r>
    </w:p>
    <w:p w:rsidR="00586BC1" w:rsidRPr="00353C34" w:rsidRDefault="00586BC1" w:rsidP="00586BC1">
      <w:pPr>
        <w:jc w:val="center"/>
        <w:rPr>
          <w:color w:val="000000" w:themeColor="text1"/>
        </w:rPr>
      </w:pPr>
      <w:bookmarkStart w:id="2" w:name="_Hlk50624309"/>
      <w:r w:rsidRPr="00353C34">
        <w:rPr>
          <w:b/>
          <w:bCs/>
          <w:color w:val="000000" w:themeColor="text1"/>
          <w:sz w:val="28"/>
          <w:szCs w:val="28"/>
        </w:rPr>
        <w:lastRenderedPageBreak/>
        <w:t>ОТЧЕТ</w:t>
      </w:r>
    </w:p>
    <w:p w:rsidR="00586BC1" w:rsidRPr="00353C34" w:rsidRDefault="00586BC1" w:rsidP="00586BC1">
      <w:pPr>
        <w:jc w:val="center"/>
        <w:rPr>
          <w:color w:val="000000" w:themeColor="text1"/>
        </w:rPr>
      </w:pPr>
      <w:r w:rsidRPr="00353C34">
        <w:rPr>
          <w:b/>
          <w:bCs/>
          <w:color w:val="000000" w:themeColor="text1"/>
          <w:sz w:val="28"/>
          <w:szCs w:val="28"/>
        </w:rPr>
        <w:t>о результатах контрольного мероприятия</w:t>
      </w:r>
    </w:p>
    <w:p w:rsidR="00586BC1" w:rsidRPr="00353C34" w:rsidRDefault="00586BC1" w:rsidP="00586BC1">
      <w:pPr>
        <w:jc w:val="center"/>
        <w:rPr>
          <w:bCs/>
          <w:color w:val="000000" w:themeColor="text1"/>
          <w:sz w:val="28"/>
          <w:szCs w:val="28"/>
        </w:rPr>
      </w:pPr>
      <w:r w:rsidRPr="00353C34">
        <w:rPr>
          <w:b/>
          <w:color w:val="000000" w:themeColor="text1"/>
          <w:sz w:val="28"/>
          <w:szCs w:val="28"/>
        </w:rPr>
        <w:t xml:space="preserve">«Проверка принятых мер по устранению нарушений и недостатков, выявленных в ходе контрольного мероприятия «Проверка годового отчета об исполнении бюджета </w:t>
      </w:r>
      <w:proofErr w:type="spellStart"/>
      <w:r w:rsidRPr="00353C34">
        <w:rPr>
          <w:b/>
          <w:color w:val="000000" w:themeColor="text1"/>
          <w:sz w:val="28"/>
          <w:szCs w:val="28"/>
        </w:rPr>
        <w:t>Провиденского</w:t>
      </w:r>
      <w:proofErr w:type="spellEnd"/>
      <w:r w:rsidRPr="00353C34">
        <w:rPr>
          <w:b/>
          <w:color w:val="000000" w:themeColor="text1"/>
          <w:sz w:val="28"/>
          <w:szCs w:val="28"/>
        </w:rPr>
        <w:t xml:space="preserve"> городского округа за 2020 год, а также использования межбюджетных трансфертов, направленных </w:t>
      </w:r>
      <w:r w:rsidRPr="00353C34">
        <w:rPr>
          <w:b/>
          <w:color w:val="000000" w:themeColor="text1"/>
          <w:sz w:val="28"/>
          <w:szCs w:val="28"/>
        </w:rPr>
        <w:br/>
        <w:t xml:space="preserve">в 2020 году из окружного бюджета бюджету муниципального образования </w:t>
      </w:r>
      <w:proofErr w:type="spellStart"/>
      <w:r w:rsidRPr="00353C34">
        <w:rPr>
          <w:b/>
          <w:color w:val="000000" w:themeColor="text1"/>
          <w:sz w:val="28"/>
          <w:szCs w:val="28"/>
        </w:rPr>
        <w:t>Провиденский</w:t>
      </w:r>
      <w:proofErr w:type="spellEnd"/>
      <w:r w:rsidRPr="00353C34">
        <w:rPr>
          <w:b/>
          <w:color w:val="000000" w:themeColor="text1"/>
          <w:sz w:val="28"/>
          <w:szCs w:val="28"/>
        </w:rPr>
        <w:t xml:space="preserve"> городской округ</w:t>
      </w:r>
      <w:r w:rsidRPr="00353C34">
        <w:rPr>
          <w:b/>
          <w:bCs/>
          <w:color w:val="000000" w:themeColor="text1"/>
          <w:sz w:val="28"/>
          <w:szCs w:val="28"/>
        </w:rPr>
        <w:t>»</w:t>
      </w:r>
    </w:p>
    <w:p w:rsidR="00586BC1" w:rsidRPr="00353C34" w:rsidRDefault="00586BC1" w:rsidP="00586BC1">
      <w:pPr>
        <w:pStyle w:val="ConsPlusNonformat"/>
        <w:spacing w:before="120"/>
        <w:jc w:val="center"/>
        <w:rPr>
          <w:rFonts w:ascii="Times New Roman" w:hAnsi="Times New Roman" w:cs="Times New Roman"/>
          <w:color w:val="000000" w:themeColor="text1"/>
        </w:rPr>
      </w:pPr>
      <w:r w:rsidRPr="00353C34">
        <w:rPr>
          <w:rFonts w:ascii="Times New Roman" w:hAnsi="Times New Roman" w:cs="Times New Roman"/>
          <w:color w:val="000000" w:themeColor="text1"/>
        </w:rPr>
        <w:t>утвержден Коллегией Счетной палаты Чукотского автономного округа</w:t>
      </w:r>
      <w:r w:rsidR="00EE641A">
        <w:rPr>
          <w:rFonts w:ascii="Times New Roman" w:hAnsi="Times New Roman" w:cs="Times New Roman"/>
          <w:color w:val="000000" w:themeColor="text1"/>
        </w:rPr>
        <w:t xml:space="preserve"> </w:t>
      </w:r>
      <w:r w:rsidRPr="00353C34">
        <w:rPr>
          <w:rFonts w:ascii="Times New Roman" w:hAnsi="Times New Roman" w:cs="Times New Roman"/>
          <w:color w:val="000000" w:themeColor="text1"/>
        </w:rPr>
        <w:t>(протокол от 25 марта 2022 г. №4)</w:t>
      </w:r>
    </w:p>
    <w:p w:rsidR="00586BC1" w:rsidRPr="00353C34" w:rsidRDefault="00586BC1" w:rsidP="00586BC1">
      <w:pPr>
        <w:ind w:right="-2" w:firstLine="709"/>
        <w:jc w:val="both"/>
        <w:rPr>
          <w:b/>
          <w:bCs/>
          <w:color w:val="000000" w:themeColor="text1"/>
          <w:sz w:val="28"/>
          <w:szCs w:val="28"/>
        </w:rPr>
      </w:pPr>
    </w:p>
    <w:p w:rsidR="00586BC1" w:rsidRPr="00353C34" w:rsidRDefault="00586BC1" w:rsidP="00586BC1">
      <w:pPr>
        <w:ind w:right="-2" w:firstLine="709"/>
        <w:jc w:val="both"/>
        <w:rPr>
          <w:b/>
          <w:bCs/>
          <w:color w:val="000000" w:themeColor="text1"/>
          <w:sz w:val="28"/>
          <w:szCs w:val="28"/>
        </w:rPr>
      </w:pPr>
      <w:r w:rsidRPr="00353C34">
        <w:rPr>
          <w:b/>
          <w:bCs/>
          <w:color w:val="000000" w:themeColor="text1"/>
          <w:sz w:val="28"/>
          <w:szCs w:val="28"/>
        </w:rPr>
        <w:t>Основание для проведения контрольного мероприятия</w:t>
      </w:r>
    </w:p>
    <w:p w:rsidR="00586BC1" w:rsidRPr="00353C34" w:rsidRDefault="00586BC1" w:rsidP="00586BC1">
      <w:pPr>
        <w:ind w:firstLine="709"/>
        <w:jc w:val="both"/>
        <w:rPr>
          <w:color w:val="000000" w:themeColor="text1"/>
          <w:sz w:val="28"/>
          <w:szCs w:val="28"/>
        </w:rPr>
      </w:pPr>
      <w:r w:rsidRPr="00353C34">
        <w:rPr>
          <w:bCs/>
          <w:color w:val="000000" w:themeColor="text1"/>
          <w:sz w:val="28"/>
          <w:szCs w:val="28"/>
        </w:rPr>
        <w:t>П</w:t>
      </w:r>
      <w:r w:rsidRPr="00353C34">
        <w:rPr>
          <w:color w:val="000000" w:themeColor="text1"/>
          <w:sz w:val="28"/>
          <w:szCs w:val="28"/>
        </w:rPr>
        <w:t>ункт 1.8. Плана работы Счетной палаты Чукотского автономного округа на 2022 год, утвержденного решением Коллегии Счетной палаты Чукотского автономного округа (протокол от 28 декабря 2021 года №32).</w:t>
      </w:r>
    </w:p>
    <w:p w:rsidR="00586BC1" w:rsidRPr="00353C34" w:rsidRDefault="00586BC1" w:rsidP="00586BC1">
      <w:pPr>
        <w:spacing w:before="120"/>
        <w:ind w:right="-2" w:firstLine="709"/>
        <w:jc w:val="both"/>
        <w:rPr>
          <w:color w:val="000000" w:themeColor="text1"/>
          <w:sz w:val="28"/>
          <w:szCs w:val="28"/>
        </w:rPr>
      </w:pPr>
      <w:r w:rsidRPr="00353C34">
        <w:rPr>
          <w:b/>
          <w:bCs/>
          <w:color w:val="000000" w:themeColor="text1"/>
          <w:sz w:val="28"/>
          <w:szCs w:val="28"/>
        </w:rPr>
        <w:t xml:space="preserve">Предмет контрольного мероприятия </w:t>
      </w:r>
    </w:p>
    <w:p w:rsidR="00586BC1" w:rsidRPr="00353C34" w:rsidRDefault="00586BC1" w:rsidP="00586BC1">
      <w:pPr>
        <w:ind w:firstLine="709"/>
        <w:jc w:val="both"/>
        <w:rPr>
          <w:color w:val="000000" w:themeColor="text1"/>
          <w:sz w:val="28"/>
          <w:szCs w:val="28"/>
        </w:rPr>
      </w:pPr>
      <w:r w:rsidRPr="00353C34">
        <w:rPr>
          <w:noProof/>
          <w:color w:val="000000" w:themeColor="text1"/>
          <w:sz w:val="28"/>
        </w:rPr>
        <w:t xml:space="preserve">Деятельность объекта проверки </w:t>
      </w:r>
      <w:r w:rsidRPr="00353C34">
        <w:rPr>
          <w:rFonts w:eastAsia="Calibri"/>
          <w:color w:val="000000" w:themeColor="text1"/>
          <w:sz w:val="28"/>
          <w:szCs w:val="28"/>
        </w:rPr>
        <w:t xml:space="preserve">и его структурных подразделений </w:t>
      </w:r>
      <w:r w:rsidRPr="00353C34">
        <w:rPr>
          <w:noProof/>
          <w:color w:val="000000" w:themeColor="text1"/>
          <w:sz w:val="28"/>
        </w:rPr>
        <w:t xml:space="preserve">по вопросам </w:t>
      </w:r>
      <w:r w:rsidRPr="00353C34">
        <w:rPr>
          <w:rFonts w:eastAsia="Calibri"/>
          <w:color w:val="000000" w:themeColor="text1"/>
          <w:sz w:val="28"/>
          <w:szCs w:val="28"/>
        </w:rPr>
        <w:t xml:space="preserve">управления и распоряжения средствами </w:t>
      </w:r>
      <w:r w:rsidRPr="00353C34">
        <w:rPr>
          <w:color w:val="000000" w:themeColor="text1"/>
          <w:sz w:val="28"/>
          <w:szCs w:val="28"/>
        </w:rPr>
        <w:t>окружного</w:t>
      </w:r>
      <w:r w:rsidRPr="00353C34">
        <w:rPr>
          <w:rFonts w:eastAsia="Calibri"/>
          <w:color w:val="000000" w:themeColor="text1"/>
          <w:sz w:val="28"/>
          <w:szCs w:val="28"/>
        </w:rPr>
        <w:t xml:space="preserve"> бюджета, </w:t>
      </w:r>
      <w:r w:rsidRPr="00353C34">
        <w:rPr>
          <w:color w:val="000000" w:themeColor="text1"/>
          <w:sz w:val="28"/>
          <w:szCs w:val="28"/>
        </w:rPr>
        <w:t xml:space="preserve">предоставленных в виде межбюджетных трансфертов (с учетом дотаций) из окружного бюджета, в части принятых мер по устранению нарушений и недостатков, выявленных в ходе контрольного мероприятия «Проверка годового отчета об исполнении бюджета </w:t>
      </w:r>
      <w:proofErr w:type="spellStart"/>
      <w:r w:rsidRPr="00353C34">
        <w:rPr>
          <w:color w:val="000000" w:themeColor="text1"/>
          <w:sz w:val="28"/>
          <w:szCs w:val="28"/>
        </w:rPr>
        <w:t>Провиденского</w:t>
      </w:r>
      <w:proofErr w:type="spellEnd"/>
      <w:r w:rsidRPr="00353C34">
        <w:rPr>
          <w:color w:val="000000" w:themeColor="text1"/>
          <w:sz w:val="28"/>
          <w:szCs w:val="28"/>
        </w:rPr>
        <w:t xml:space="preserve"> городского округа за 2020 год, а также использования межбюджетных трансфертов, направленных в 2020 году из окружного бюджета бюджету муниципального образования </w:t>
      </w:r>
      <w:proofErr w:type="spellStart"/>
      <w:r w:rsidRPr="00353C34">
        <w:rPr>
          <w:color w:val="000000" w:themeColor="text1"/>
          <w:sz w:val="28"/>
          <w:szCs w:val="28"/>
        </w:rPr>
        <w:t>Провиденский</w:t>
      </w:r>
      <w:proofErr w:type="spellEnd"/>
      <w:r w:rsidRPr="00353C34">
        <w:rPr>
          <w:color w:val="000000" w:themeColor="text1"/>
          <w:sz w:val="28"/>
          <w:szCs w:val="28"/>
        </w:rPr>
        <w:t xml:space="preserve"> городской округ».</w:t>
      </w:r>
    </w:p>
    <w:p w:rsidR="00586BC1" w:rsidRPr="00353C34" w:rsidRDefault="00586BC1" w:rsidP="00586BC1">
      <w:pPr>
        <w:spacing w:before="120"/>
        <w:ind w:firstLine="709"/>
        <w:jc w:val="both"/>
        <w:rPr>
          <w:color w:val="000000" w:themeColor="text1"/>
          <w:sz w:val="28"/>
          <w:szCs w:val="28"/>
        </w:rPr>
      </w:pPr>
      <w:r w:rsidRPr="00353C34">
        <w:rPr>
          <w:b/>
          <w:bCs/>
          <w:color w:val="000000" w:themeColor="text1"/>
          <w:sz w:val="28"/>
          <w:szCs w:val="28"/>
        </w:rPr>
        <w:t>Цель контрольного мероприятия</w:t>
      </w:r>
    </w:p>
    <w:p w:rsidR="00586BC1" w:rsidRPr="00353C34" w:rsidRDefault="00586BC1" w:rsidP="00586BC1">
      <w:pPr>
        <w:ind w:firstLine="709"/>
        <w:jc w:val="both"/>
        <w:rPr>
          <w:color w:val="000000" w:themeColor="text1"/>
          <w:sz w:val="28"/>
          <w:szCs w:val="28"/>
        </w:rPr>
      </w:pPr>
      <w:r w:rsidRPr="00353C34">
        <w:rPr>
          <w:color w:val="000000" w:themeColor="text1"/>
          <w:sz w:val="28"/>
          <w:szCs w:val="28"/>
        </w:rPr>
        <w:t xml:space="preserve">Оценить результативность (полноту действий) выполнения Администрацией </w:t>
      </w:r>
      <w:proofErr w:type="spellStart"/>
      <w:r w:rsidRPr="00353C34">
        <w:rPr>
          <w:color w:val="000000" w:themeColor="text1"/>
          <w:sz w:val="28"/>
          <w:szCs w:val="28"/>
        </w:rPr>
        <w:t>Провиденского</w:t>
      </w:r>
      <w:proofErr w:type="spellEnd"/>
      <w:r w:rsidRPr="00353C34">
        <w:rPr>
          <w:color w:val="000000" w:themeColor="text1"/>
          <w:sz w:val="28"/>
          <w:szCs w:val="28"/>
        </w:rPr>
        <w:t xml:space="preserve"> городского округа </w:t>
      </w:r>
      <w:r w:rsidRPr="00353C34">
        <w:rPr>
          <w:rFonts w:eastAsia="Calibri"/>
          <w:color w:val="000000" w:themeColor="text1"/>
          <w:sz w:val="28"/>
          <w:szCs w:val="28"/>
        </w:rPr>
        <w:t xml:space="preserve">и ее структурными подразделениями </w:t>
      </w:r>
      <w:r w:rsidRPr="00353C34">
        <w:rPr>
          <w:color w:val="000000" w:themeColor="text1"/>
          <w:sz w:val="28"/>
          <w:szCs w:val="28"/>
        </w:rPr>
        <w:t xml:space="preserve">мероприятий по устранению нарушений и недостатков выявленных в ходе контрольного мероприятия «Проверка годового отчета об исполнении бюджета </w:t>
      </w:r>
      <w:proofErr w:type="spellStart"/>
      <w:r w:rsidRPr="00353C34">
        <w:rPr>
          <w:color w:val="000000" w:themeColor="text1"/>
          <w:sz w:val="28"/>
          <w:szCs w:val="28"/>
        </w:rPr>
        <w:t>Провиденского</w:t>
      </w:r>
      <w:proofErr w:type="spellEnd"/>
      <w:r w:rsidRPr="00353C34">
        <w:rPr>
          <w:color w:val="000000" w:themeColor="text1"/>
          <w:sz w:val="28"/>
          <w:szCs w:val="28"/>
        </w:rPr>
        <w:t xml:space="preserve"> городского округа за 2020 год, а также использования межбюджетных трансфертов, направленных в 2020 году из окружного бюджета бюджету муниципального образования </w:t>
      </w:r>
      <w:proofErr w:type="spellStart"/>
      <w:r w:rsidRPr="00353C34">
        <w:rPr>
          <w:color w:val="000000" w:themeColor="text1"/>
          <w:sz w:val="28"/>
          <w:szCs w:val="28"/>
        </w:rPr>
        <w:t>Провиденский</w:t>
      </w:r>
      <w:proofErr w:type="spellEnd"/>
      <w:r w:rsidRPr="00353C34">
        <w:rPr>
          <w:color w:val="000000" w:themeColor="text1"/>
          <w:sz w:val="28"/>
          <w:szCs w:val="28"/>
        </w:rPr>
        <w:t xml:space="preserve"> городской округ».</w:t>
      </w:r>
    </w:p>
    <w:p w:rsidR="00586BC1" w:rsidRPr="00353C34" w:rsidRDefault="00586BC1" w:rsidP="00586BC1">
      <w:pPr>
        <w:spacing w:before="120"/>
        <w:ind w:firstLine="709"/>
        <w:jc w:val="both"/>
        <w:rPr>
          <w:b/>
          <w:bCs/>
          <w:color w:val="000000" w:themeColor="text1"/>
          <w:sz w:val="28"/>
          <w:szCs w:val="28"/>
        </w:rPr>
      </w:pPr>
      <w:r w:rsidRPr="00353C34">
        <w:rPr>
          <w:b/>
          <w:bCs/>
          <w:color w:val="000000" w:themeColor="text1"/>
          <w:sz w:val="28"/>
          <w:szCs w:val="28"/>
        </w:rPr>
        <w:t>Вопросы контрольного мероприятия</w:t>
      </w:r>
    </w:p>
    <w:p w:rsidR="00586BC1" w:rsidRPr="00353C34" w:rsidRDefault="00586BC1" w:rsidP="00586BC1">
      <w:pPr>
        <w:pStyle w:val="ConsPlusTitle"/>
        <w:spacing w:line="276" w:lineRule="auto"/>
        <w:ind w:firstLine="709"/>
        <w:jc w:val="both"/>
        <w:rPr>
          <w:b w:val="0"/>
          <w:color w:val="000000" w:themeColor="text1"/>
          <w:sz w:val="28"/>
          <w:szCs w:val="28"/>
        </w:rPr>
      </w:pPr>
      <w:r w:rsidRPr="00353C34">
        <w:rPr>
          <w:b w:val="0"/>
          <w:color w:val="000000" w:themeColor="text1"/>
          <w:sz w:val="28"/>
          <w:szCs w:val="28"/>
        </w:rPr>
        <w:t xml:space="preserve">Результативность (полнота действий) выполнения Администрацией </w:t>
      </w:r>
      <w:proofErr w:type="spellStart"/>
      <w:r w:rsidRPr="00353C34">
        <w:rPr>
          <w:b w:val="0"/>
          <w:color w:val="000000" w:themeColor="text1"/>
          <w:sz w:val="28"/>
          <w:szCs w:val="28"/>
        </w:rPr>
        <w:t>Провиденского</w:t>
      </w:r>
      <w:proofErr w:type="spellEnd"/>
      <w:r w:rsidRPr="00353C34">
        <w:rPr>
          <w:b w:val="0"/>
          <w:color w:val="000000" w:themeColor="text1"/>
          <w:sz w:val="28"/>
          <w:szCs w:val="28"/>
        </w:rPr>
        <w:t xml:space="preserve"> городского округа </w:t>
      </w:r>
      <w:r w:rsidRPr="00353C34">
        <w:rPr>
          <w:rFonts w:eastAsia="Calibri"/>
          <w:b w:val="0"/>
          <w:color w:val="000000" w:themeColor="text1"/>
          <w:sz w:val="28"/>
          <w:szCs w:val="28"/>
        </w:rPr>
        <w:t xml:space="preserve">и ее структурными подразделениями </w:t>
      </w:r>
      <w:r w:rsidRPr="00353C34">
        <w:rPr>
          <w:b w:val="0"/>
          <w:color w:val="000000" w:themeColor="text1"/>
          <w:sz w:val="28"/>
          <w:szCs w:val="28"/>
        </w:rPr>
        <w:t xml:space="preserve">мероприятий по устранению нарушений и недостатков выявленных в ходе контрольного мероприятия «Проверка годового отчета об исполнении бюджета </w:t>
      </w:r>
      <w:proofErr w:type="spellStart"/>
      <w:r w:rsidRPr="00353C34">
        <w:rPr>
          <w:b w:val="0"/>
          <w:color w:val="000000" w:themeColor="text1"/>
          <w:sz w:val="28"/>
          <w:szCs w:val="28"/>
        </w:rPr>
        <w:t>Провиденского</w:t>
      </w:r>
      <w:proofErr w:type="spellEnd"/>
      <w:r w:rsidRPr="00353C34">
        <w:rPr>
          <w:b w:val="0"/>
          <w:color w:val="000000" w:themeColor="text1"/>
          <w:sz w:val="28"/>
          <w:szCs w:val="28"/>
        </w:rPr>
        <w:t xml:space="preserve"> городского округа за 2020 год, а также использования межбюджетных трансфертов, направленных в 2020 году из окружного бюджета бюджету муниципального образования </w:t>
      </w:r>
      <w:proofErr w:type="spellStart"/>
      <w:r w:rsidRPr="00353C34">
        <w:rPr>
          <w:b w:val="0"/>
          <w:color w:val="000000" w:themeColor="text1"/>
          <w:sz w:val="28"/>
          <w:szCs w:val="28"/>
        </w:rPr>
        <w:t>Провиденский</w:t>
      </w:r>
      <w:proofErr w:type="spellEnd"/>
      <w:r w:rsidRPr="00353C34">
        <w:rPr>
          <w:b w:val="0"/>
          <w:color w:val="000000" w:themeColor="text1"/>
          <w:sz w:val="28"/>
          <w:szCs w:val="28"/>
        </w:rPr>
        <w:t xml:space="preserve"> городской округ».</w:t>
      </w:r>
    </w:p>
    <w:p w:rsidR="00586BC1" w:rsidRPr="00353C34" w:rsidRDefault="00586BC1" w:rsidP="00586BC1">
      <w:pPr>
        <w:spacing w:before="120"/>
        <w:ind w:right="-2" w:firstLine="709"/>
        <w:jc w:val="both"/>
        <w:rPr>
          <w:color w:val="000000" w:themeColor="text1"/>
          <w:sz w:val="28"/>
          <w:szCs w:val="28"/>
        </w:rPr>
      </w:pPr>
      <w:r w:rsidRPr="00353C34">
        <w:rPr>
          <w:b/>
          <w:bCs/>
          <w:color w:val="000000" w:themeColor="text1"/>
          <w:sz w:val="28"/>
          <w:szCs w:val="28"/>
        </w:rPr>
        <w:lastRenderedPageBreak/>
        <w:t xml:space="preserve">Объекты контрольного мероприятия </w:t>
      </w:r>
    </w:p>
    <w:p w:rsidR="00586BC1" w:rsidRPr="00353C34" w:rsidRDefault="00586BC1" w:rsidP="00586BC1">
      <w:pPr>
        <w:ind w:firstLine="709"/>
        <w:jc w:val="both"/>
        <w:rPr>
          <w:color w:val="000000" w:themeColor="text1"/>
          <w:sz w:val="28"/>
          <w:szCs w:val="28"/>
        </w:rPr>
      </w:pPr>
      <w:r w:rsidRPr="00353C34">
        <w:rPr>
          <w:color w:val="000000" w:themeColor="text1"/>
          <w:sz w:val="28"/>
          <w:szCs w:val="28"/>
        </w:rPr>
        <w:t xml:space="preserve">Администрация </w:t>
      </w:r>
      <w:proofErr w:type="spellStart"/>
      <w:r w:rsidRPr="00353C34">
        <w:rPr>
          <w:color w:val="000000" w:themeColor="text1"/>
          <w:sz w:val="28"/>
          <w:szCs w:val="28"/>
        </w:rPr>
        <w:t>Провиденского</w:t>
      </w:r>
      <w:proofErr w:type="spellEnd"/>
      <w:r w:rsidRPr="00353C34">
        <w:rPr>
          <w:color w:val="000000" w:themeColor="text1"/>
          <w:sz w:val="28"/>
          <w:szCs w:val="28"/>
        </w:rPr>
        <w:t xml:space="preserve"> городского округа (далее – Администрация);</w:t>
      </w:r>
    </w:p>
    <w:p w:rsidR="00586BC1" w:rsidRPr="00353C34" w:rsidRDefault="00586BC1" w:rsidP="00586BC1">
      <w:pPr>
        <w:autoSpaceDE w:val="0"/>
        <w:autoSpaceDN w:val="0"/>
        <w:adjustRightInd w:val="0"/>
        <w:ind w:firstLine="709"/>
        <w:jc w:val="both"/>
        <w:rPr>
          <w:color w:val="000000" w:themeColor="text1"/>
          <w:sz w:val="28"/>
          <w:szCs w:val="28"/>
        </w:rPr>
      </w:pPr>
      <w:r w:rsidRPr="00353C34">
        <w:rPr>
          <w:color w:val="000000" w:themeColor="text1"/>
          <w:sz w:val="28"/>
          <w:szCs w:val="28"/>
        </w:rPr>
        <w:t xml:space="preserve">Управление финансов, экономики и имущественных отношений Администрации </w:t>
      </w:r>
      <w:proofErr w:type="spellStart"/>
      <w:r w:rsidRPr="00353C34">
        <w:rPr>
          <w:color w:val="000000" w:themeColor="text1"/>
          <w:sz w:val="28"/>
          <w:szCs w:val="28"/>
        </w:rPr>
        <w:t>Провиденского</w:t>
      </w:r>
      <w:proofErr w:type="spellEnd"/>
      <w:r w:rsidRPr="00353C34">
        <w:rPr>
          <w:color w:val="000000" w:themeColor="text1"/>
          <w:sz w:val="28"/>
          <w:szCs w:val="28"/>
        </w:rPr>
        <w:t xml:space="preserve"> городского округа (далее – Управление финансов)</w:t>
      </w:r>
      <w:r w:rsidRPr="00353C34">
        <w:rPr>
          <w:bCs/>
          <w:color w:val="000000" w:themeColor="text1"/>
          <w:sz w:val="28"/>
          <w:szCs w:val="28"/>
        </w:rPr>
        <w:t>.</w:t>
      </w:r>
    </w:p>
    <w:p w:rsidR="00586BC1" w:rsidRPr="00353C34" w:rsidRDefault="00586BC1" w:rsidP="00586BC1">
      <w:pPr>
        <w:spacing w:before="120"/>
        <w:ind w:firstLine="720"/>
        <w:jc w:val="both"/>
        <w:rPr>
          <w:b/>
          <w:bCs/>
          <w:color w:val="000000" w:themeColor="text1"/>
          <w:sz w:val="28"/>
          <w:szCs w:val="28"/>
        </w:rPr>
      </w:pPr>
      <w:r w:rsidRPr="00353C34">
        <w:rPr>
          <w:b/>
          <w:bCs/>
          <w:color w:val="000000" w:themeColor="text1"/>
          <w:sz w:val="28"/>
          <w:szCs w:val="28"/>
        </w:rPr>
        <w:t xml:space="preserve">Сроки проведения контрольного мероприятия </w:t>
      </w:r>
    </w:p>
    <w:p w:rsidR="00586BC1" w:rsidRPr="00353C34" w:rsidRDefault="00586BC1" w:rsidP="00586BC1">
      <w:pPr>
        <w:jc w:val="both"/>
        <w:rPr>
          <w:color w:val="000000" w:themeColor="text1"/>
          <w:sz w:val="28"/>
          <w:szCs w:val="28"/>
        </w:rPr>
      </w:pPr>
      <w:r w:rsidRPr="00353C34">
        <w:rPr>
          <w:color w:val="000000" w:themeColor="text1"/>
          <w:sz w:val="28"/>
          <w:szCs w:val="28"/>
        </w:rPr>
        <w:t>с 24 февраля 2022 года по 16 марта 2022 года.</w:t>
      </w:r>
    </w:p>
    <w:bookmarkEnd w:id="2"/>
    <w:p w:rsidR="00586BC1" w:rsidRPr="00353C34" w:rsidRDefault="00586BC1" w:rsidP="00586BC1">
      <w:pPr>
        <w:spacing w:before="240" w:after="120"/>
        <w:ind w:firstLine="709"/>
        <w:jc w:val="center"/>
        <w:rPr>
          <w:b/>
          <w:color w:val="000000" w:themeColor="text1"/>
        </w:rPr>
      </w:pPr>
      <w:r w:rsidRPr="00353C34">
        <w:rPr>
          <w:b/>
          <w:color w:val="000000" w:themeColor="text1"/>
          <w:sz w:val="28"/>
          <w:szCs w:val="28"/>
        </w:rPr>
        <w:t>Краткая характеристика муниципального образования</w:t>
      </w:r>
    </w:p>
    <w:p w:rsidR="00586BC1" w:rsidRPr="00353C34" w:rsidRDefault="00586BC1" w:rsidP="00586BC1">
      <w:pPr>
        <w:pStyle w:val="aff2"/>
        <w:autoSpaceDE w:val="0"/>
        <w:autoSpaceDN w:val="0"/>
        <w:spacing w:after="0" w:line="240" w:lineRule="auto"/>
        <w:ind w:right="-2" w:firstLine="720"/>
        <w:jc w:val="both"/>
        <w:rPr>
          <w:color w:val="000000" w:themeColor="text1"/>
          <w:sz w:val="28"/>
          <w:szCs w:val="28"/>
        </w:rPr>
      </w:pPr>
      <w:r w:rsidRPr="00353C34">
        <w:rPr>
          <w:color w:val="000000" w:themeColor="text1"/>
          <w:sz w:val="28"/>
          <w:szCs w:val="28"/>
        </w:rPr>
        <w:t xml:space="preserve">Законом Чукотского автономного округа от 8 августа 2015 года №51-ОЗ «Об объединении поселений, входящих в состав </w:t>
      </w:r>
      <w:proofErr w:type="spellStart"/>
      <w:r w:rsidRPr="00353C34">
        <w:rPr>
          <w:color w:val="000000" w:themeColor="text1"/>
          <w:sz w:val="28"/>
          <w:szCs w:val="28"/>
        </w:rPr>
        <w:t>Провиденского</w:t>
      </w:r>
      <w:proofErr w:type="spellEnd"/>
      <w:r w:rsidRPr="00353C34">
        <w:rPr>
          <w:color w:val="000000" w:themeColor="text1"/>
          <w:sz w:val="28"/>
          <w:szCs w:val="28"/>
        </w:rPr>
        <w:t xml:space="preserve"> муниципального района, и организации местного самоуправления на объединенной территории» </w:t>
      </w:r>
      <w:proofErr w:type="spellStart"/>
      <w:r w:rsidRPr="00353C34">
        <w:rPr>
          <w:color w:val="000000" w:themeColor="text1"/>
          <w:sz w:val="28"/>
          <w:szCs w:val="28"/>
        </w:rPr>
        <w:t>Провиденский</w:t>
      </w:r>
      <w:proofErr w:type="spellEnd"/>
      <w:r w:rsidRPr="00353C34">
        <w:rPr>
          <w:color w:val="000000" w:themeColor="text1"/>
          <w:sz w:val="28"/>
          <w:szCs w:val="28"/>
        </w:rPr>
        <w:t xml:space="preserve"> муниципальный район наделен с 1 января 2016 года статусом городского округа, действующего на основании Устава</w:t>
      </w:r>
      <w:r w:rsidRPr="00353C34">
        <w:rPr>
          <w:rStyle w:val="ac"/>
          <w:color w:val="000000" w:themeColor="text1"/>
        </w:rPr>
        <w:footnoteReference w:id="1"/>
      </w:r>
      <w:r w:rsidRPr="00353C34">
        <w:rPr>
          <w:color w:val="000000" w:themeColor="text1"/>
          <w:sz w:val="28"/>
          <w:szCs w:val="28"/>
        </w:rPr>
        <w:t>.</w:t>
      </w:r>
    </w:p>
    <w:p w:rsidR="00586BC1" w:rsidRPr="00353C34" w:rsidRDefault="00586BC1" w:rsidP="00586BC1">
      <w:pPr>
        <w:widowControl w:val="0"/>
        <w:shd w:val="clear" w:color="auto" w:fill="FFFFFF"/>
        <w:ind w:firstLine="720"/>
        <w:jc w:val="both"/>
        <w:rPr>
          <w:color w:val="000000" w:themeColor="text1"/>
          <w:sz w:val="28"/>
          <w:szCs w:val="28"/>
        </w:rPr>
      </w:pPr>
      <w:r w:rsidRPr="00353C34">
        <w:rPr>
          <w:color w:val="000000" w:themeColor="text1"/>
          <w:sz w:val="28"/>
          <w:szCs w:val="28"/>
        </w:rPr>
        <w:t xml:space="preserve">Структуру органов местного самоуправления </w:t>
      </w:r>
      <w:proofErr w:type="spellStart"/>
      <w:r w:rsidRPr="00353C34">
        <w:rPr>
          <w:color w:val="000000" w:themeColor="text1"/>
          <w:sz w:val="28"/>
          <w:szCs w:val="28"/>
        </w:rPr>
        <w:t>Провиденского</w:t>
      </w:r>
      <w:proofErr w:type="spellEnd"/>
      <w:r w:rsidRPr="00353C34">
        <w:rPr>
          <w:color w:val="000000" w:themeColor="text1"/>
          <w:sz w:val="28"/>
          <w:szCs w:val="28"/>
        </w:rPr>
        <w:t xml:space="preserve"> городского округа составляют</w:t>
      </w:r>
      <w:r w:rsidRPr="00353C34">
        <w:rPr>
          <w:bCs/>
          <w:color w:val="000000" w:themeColor="text1"/>
          <w:sz w:val="28"/>
          <w:szCs w:val="28"/>
        </w:rPr>
        <w:t xml:space="preserve"> представительный орган (</w:t>
      </w:r>
      <w:r w:rsidRPr="00353C34">
        <w:rPr>
          <w:color w:val="000000" w:themeColor="text1"/>
          <w:sz w:val="28"/>
          <w:szCs w:val="28"/>
        </w:rPr>
        <w:t>Совет депутатов), глава муниципального образования (высшее должностное лицо), исполнительно-распорядительный и контрольно-счетный органы муниципального образования.</w:t>
      </w:r>
    </w:p>
    <w:p w:rsidR="00586BC1" w:rsidRPr="00353C34" w:rsidRDefault="00586BC1" w:rsidP="00586BC1">
      <w:pPr>
        <w:pStyle w:val="aff2"/>
        <w:autoSpaceDE w:val="0"/>
        <w:autoSpaceDN w:val="0"/>
        <w:spacing w:after="0" w:line="240" w:lineRule="auto"/>
        <w:ind w:right="-2" w:firstLine="720"/>
        <w:jc w:val="both"/>
        <w:rPr>
          <w:snapToGrid w:val="0"/>
          <w:color w:val="000000" w:themeColor="text1"/>
          <w:sz w:val="28"/>
          <w:szCs w:val="28"/>
        </w:rPr>
      </w:pPr>
      <w:r w:rsidRPr="00353C34">
        <w:rPr>
          <w:color w:val="000000" w:themeColor="text1"/>
          <w:sz w:val="28"/>
          <w:szCs w:val="28"/>
        </w:rPr>
        <w:t xml:space="preserve">Администрация </w:t>
      </w:r>
      <w:proofErr w:type="spellStart"/>
      <w:r w:rsidRPr="00353C34">
        <w:rPr>
          <w:color w:val="000000" w:themeColor="text1"/>
          <w:sz w:val="28"/>
          <w:szCs w:val="28"/>
        </w:rPr>
        <w:t>Провиденского</w:t>
      </w:r>
      <w:proofErr w:type="spellEnd"/>
      <w:r w:rsidRPr="00353C34">
        <w:rPr>
          <w:color w:val="000000" w:themeColor="text1"/>
          <w:sz w:val="28"/>
          <w:szCs w:val="28"/>
        </w:rPr>
        <w:t xml:space="preserve"> городского округа </w:t>
      </w:r>
      <w:r w:rsidRPr="00353C34">
        <w:rPr>
          <w:snapToGrid w:val="0"/>
          <w:color w:val="000000" w:themeColor="text1"/>
          <w:sz w:val="28"/>
          <w:szCs w:val="28"/>
        </w:rPr>
        <w:t xml:space="preserve">является исполнительно-распорядительным органом местного самоуправления, </w:t>
      </w:r>
      <w:r w:rsidRPr="00353C34">
        <w:rPr>
          <w:color w:val="000000" w:themeColor="text1"/>
          <w:sz w:val="28"/>
          <w:szCs w:val="28"/>
        </w:rPr>
        <w:t xml:space="preserve">наделенным полномочиями по решению вопросов местного значения, осуществлению отдельных государственных полномочий, переданных органам местного самоуправления, установленных федеральными законами и законами Чукотского автономного округа, и осуществляет свою деятельность </w:t>
      </w:r>
      <w:r w:rsidRPr="00353C34">
        <w:rPr>
          <w:snapToGrid w:val="0"/>
          <w:color w:val="000000" w:themeColor="text1"/>
          <w:sz w:val="28"/>
          <w:szCs w:val="28"/>
        </w:rPr>
        <w:t xml:space="preserve">в соответствии с Уставом. </w:t>
      </w:r>
    </w:p>
    <w:p w:rsidR="00586BC1" w:rsidRPr="00353C34" w:rsidRDefault="00586BC1" w:rsidP="00586BC1">
      <w:pPr>
        <w:ind w:firstLine="709"/>
        <w:jc w:val="both"/>
        <w:rPr>
          <w:color w:val="000000" w:themeColor="text1"/>
          <w:sz w:val="28"/>
          <w:szCs w:val="28"/>
        </w:rPr>
      </w:pPr>
      <w:r w:rsidRPr="00353C34">
        <w:rPr>
          <w:color w:val="000000" w:themeColor="text1"/>
          <w:sz w:val="28"/>
          <w:szCs w:val="28"/>
        </w:rPr>
        <w:t>Управление финансов – структурное подразделение Администрации, осуществляющее свою деятельность на основании Положения</w:t>
      </w:r>
      <w:r w:rsidRPr="00353C34">
        <w:rPr>
          <w:rStyle w:val="ac"/>
          <w:color w:val="000000" w:themeColor="text1"/>
        </w:rPr>
        <w:footnoteReference w:id="2"/>
      </w:r>
      <w:r w:rsidRPr="00353C34">
        <w:rPr>
          <w:color w:val="000000" w:themeColor="text1"/>
          <w:sz w:val="28"/>
          <w:szCs w:val="28"/>
        </w:rPr>
        <w:t xml:space="preserve"> в пределах своей компетенции в области экономического развития, финансов, бюджета и налогов, земельно-имущественных отношений </w:t>
      </w:r>
      <w:proofErr w:type="spellStart"/>
      <w:r w:rsidRPr="00353C34">
        <w:rPr>
          <w:color w:val="000000" w:themeColor="text1"/>
          <w:sz w:val="28"/>
          <w:szCs w:val="28"/>
        </w:rPr>
        <w:t>Провиденского</w:t>
      </w:r>
      <w:proofErr w:type="spellEnd"/>
      <w:r w:rsidRPr="00353C34">
        <w:rPr>
          <w:color w:val="000000" w:themeColor="text1"/>
          <w:sz w:val="28"/>
          <w:szCs w:val="28"/>
        </w:rPr>
        <w:t xml:space="preserve"> городского округа.</w:t>
      </w:r>
    </w:p>
    <w:p w:rsidR="00586BC1" w:rsidRPr="00353C34" w:rsidRDefault="00586BC1" w:rsidP="00586BC1">
      <w:pPr>
        <w:spacing w:before="240" w:after="120"/>
        <w:jc w:val="center"/>
        <w:rPr>
          <w:b/>
          <w:color w:val="000000" w:themeColor="text1"/>
          <w:sz w:val="28"/>
          <w:szCs w:val="28"/>
        </w:rPr>
      </w:pPr>
      <w:r w:rsidRPr="00353C34">
        <w:rPr>
          <w:b/>
          <w:color w:val="000000" w:themeColor="text1"/>
          <w:sz w:val="28"/>
          <w:szCs w:val="28"/>
        </w:rPr>
        <w:t xml:space="preserve">Результативность (полнота действий) выполнения мероприятий по устранению нарушений и недостатков выявленных в ходе контрольного мероприятия «Проверка годового отчета об исполнении бюджета </w:t>
      </w:r>
      <w:proofErr w:type="spellStart"/>
      <w:r w:rsidRPr="00353C34">
        <w:rPr>
          <w:b/>
          <w:color w:val="000000" w:themeColor="text1"/>
          <w:sz w:val="28"/>
          <w:szCs w:val="28"/>
        </w:rPr>
        <w:t>Провиденского</w:t>
      </w:r>
      <w:proofErr w:type="spellEnd"/>
      <w:r w:rsidRPr="00353C34">
        <w:rPr>
          <w:b/>
          <w:color w:val="000000" w:themeColor="text1"/>
          <w:sz w:val="28"/>
          <w:szCs w:val="28"/>
        </w:rPr>
        <w:t xml:space="preserve"> городского округа за 2020 год, а также использования межбюджетных трансфертов, направленных в 2020 году </w:t>
      </w:r>
      <w:r w:rsidRPr="00353C34">
        <w:rPr>
          <w:b/>
          <w:color w:val="000000" w:themeColor="text1"/>
          <w:sz w:val="28"/>
          <w:szCs w:val="28"/>
        </w:rPr>
        <w:lastRenderedPageBreak/>
        <w:t xml:space="preserve">из окружного бюджета бюджету муниципального образования </w:t>
      </w:r>
      <w:proofErr w:type="spellStart"/>
      <w:r w:rsidRPr="00353C34">
        <w:rPr>
          <w:b/>
          <w:color w:val="000000" w:themeColor="text1"/>
          <w:sz w:val="28"/>
          <w:szCs w:val="28"/>
        </w:rPr>
        <w:t>Провиденский</w:t>
      </w:r>
      <w:proofErr w:type="spellEnd"/>
      <w:r w:rsidRPr="00353C34">
        <w:rPr>
          <w:b/>
          <w:color w:val="000000" w:themeColor="text1"/>
          <w:sz w:val="28"/>
          <w:szCs w:val="28"/>
        </w:rPr>
        <w:t> городской округ»</w:t>
      </w:r>
    </w:p>
    <w:p w:rsidR="00586BC1" w:rsidRPr="00353C34" w:rsidRDefault="00586BC1" w:rsidP="00586BC1">
      <w:pPr>
        <w:ind w:firstLine="709"/>
        <w:jc w:val="both"/>
        <w:rPr>
          <w:color w:val="000000" w:themeColor="text1"/>
          <w:sz w:val="28"/>
          <w:szCs w:val="28"/>
        </w:rPr>
      </w:pPr>
      <w:bookmarkStart w:id="3" w:name="_Hlk34904473"/>
      <w:bookmarkStart w:id="4" w:name="_Hlk52873512"/>
      <w:r w:rsidRPr="00353C34">
        <w:rPr>
          <w:color w:val="000000" w:themeColor="text1"/>
          <w:sz w:val="28"/>
          <w:szCs w:val="28"/>
        </w:rPr>
        <w:t>В соответствии с Планом работы Счетной палаты Чукотского автономного округа</w:t>
      </w:r>
      <w:r w:rsidRPr="00353C34">
        <w:rPr>
          <w:rStyle w:val="ac"/>
          <w:color w:val="000000" w:themeColor="text1"/>
        </w:rPr>
        <w:footnoteReference w:id="3"/>
      </w:r>
      <w:r w:rsidRPr="00353C34">
        <w:rPr>
          <w:color w:val="000000" w:themeColor="text1"/>
          <w:sz w:val="28"/>
          <w:szCs w:val="28"/>
        </w:rPr>
        <w:t xml:space="preserve"> во втором квартале 2021 года проведено совместное со Счетной палатой </w:t>
      </w:r>
      <w:proofErr w:type="spellStart"/>
      <w:r w:rsidRPr="00353C34">
        <w:rPr>
          <w:color w:val="000000" w:themeColor="text1"/>
          <w:sz w:val="28"/>
          <w:szCs w:val="28"/>
        </w:rPr>
        <w:t>Провиденского</w:t>
      </w:r>
      <w:proofErr w:type="spellEnd"/>
      <w:r w:rsidRPr="00353C34">
        <w:rPr>
          <w:color w:val="000000" w:themeColor="text1"/>
          <w:sz w:val="28"/>
          <w:szCs w:val="28"/>
        </w:rPr>
        <w:t xml:space="preserve"> городского округа контрольное мероприятие </w:t>
      </w:r>
      <w:bookmarkStart w:id="5" w:name="_Hlk52875471"/>
      <w:r w:rsidRPr="00353C34">
        <w:rPr>
          <w:color w:val="000000" w:themeColor="text1"/>
          <w:sz w:val="28"/>
          <w:szCs w:val="28"/>
        </w:rPr>
        <w:t xml:space="preserve">«Проверка годового отчета об исполнении бюджета </w:t>
      </w:r>
      <w:proofErr w:type="spellStart"/>
      <w:r w:rsidRPr="00353C34">
        <w:rPr>
          <w:color w:val="000000" w:themeColor="text1"/>
          <w:sz w:val="28"/>
          <w:szCs w:val="28"/>
        </w:rPr>
        <w:t>Провиденского</w:t>
      </w:r>
      <w:proofErr w:type="spellEnd"/>
      <w:r w:rsidRPr="00353C34">
        <w:rPr>
          <w:color w:val="000000" w:themeColor="text1"/>
          <w:sz w:val="28"/>
          <w:szCs w:val="28"/>
        </w:rPr>
        <w:t xml:space="preserve"> городского округа за 2020 год, а также использования межбюджетных трансфертов, предоставленных в 2020 году из окружного бюджета бюджету муниципального образования </w:t>
      </w:r>
      <w:proofErr w:type="spellStart"/>
      <w:r w:rsidRPr="00353C34">
        <w:rPr>
          <w:color w:val="000000" w:themeColor="text1"/>
          <w:sz w:val="28"/>
          <w:szCs w:val="28"/>
        </w:rPr>
        <w:t>Провиденский</w:t>
      </w:r>
      <w:proofErr w:type="spellEnd"/>
      <w:r w:rsidRPr="00353C34">
        <w:rPr>
          <w:color w:val="000000" w:themeColor="text1"/>
          <w:sz w:val="28"/>
          <w:szCs w:val="28"/>
        </w:rPr>
        <w:t xml:space="preserve"> городской округ» </w:t>
      </w:r>
      <w:bookmarkEnd w:id="3"/>
      <w:bookmarkEnd w:id="4"/>
      <w:bookmarkEnd w:id="5"/>
      <w:r w:rsidRPr="00353C34">
        <w:rPr>
          <w:color w:val="000000" w:themeColor="text1"/>
          <w:sz w:val="28"/>
          <w:szCs w:val="28"/>
        </w:rPr>
        <w:t xml:space="preserve">на объектах: </w:t>
      </w:r>
      <w:bookmarkStart w:id="6" w:name="_Hlk59184679"/>
      <w:r w:rsidRPr="00353C34">
        <w:rPr>
          <w:color w:val="000000" w:themeColor="text1"/>
          <w:sz w:val="28"/>
          <w:szCs w:val="28"/>
        </w:rPr>
        <w:t xml:space="preserve">Администрация, Управление финансов, </w:t>
      </w:r>
      <w:bookmarkStart w:id="7" w:name="_Hlk59193415"/>
      <w:r w:rsidRPr="00353C34">
        <w:rPr>
          <w:color w:val="000000" w:themeColor="text1"/>
          <w:sz w:val="28"/>
          <w:szCs w:val="28"/>
        </w:rPr>
        <w:t xml:space="preserve">Управление социальной политики </w:t>
      </w:r>
      <w:bookmarkEnd w:id="7"/>
      <w:r w:rsidRPr="00353C34">
        <w:rPr>
          <w:color w:val="000000" w:themeColor="text1"/>
          <w:sz w:val="28"/>
          <w:szCs w:val="28"/>
        </w:rPr>
        <w:t xml:space="preserve">Администрации </w:t>
      </w:r>
      <w:proofErr w:type="spellStart"/>
      <w:r w:rsidRPr="00353C34">
        <w:rPr>
          <w:color w:val="000000" w:themeColor="text1"/>
          <w:sz w:val="28"/>
          <w:szCs w:val="28"/>
        </w:rPr>
        <w:t>Провиденского</w:t>
      </w:r>
      <w:proofErr w:type="spellEnd"/>
      <w:r w:rsidRPr="00353C34">
        <w:rPr>
          <w:color w:val="000000" w:themeColor="text1"/>
          <w:sz w:val="28"/>
          <w:szCs w:val="28"/>
        </w:rPr>
        <w:t xml:space="preserve"> городского округа, Муниципальное бюджетное дошкольное образовательное учреждение «Детский сад «Кораблик» поселка Провидения» и Муниципальное бюджетное общеобразовательное учреждение «Школа-интернат среднего общего образования поселка Провидения». </w:t>
      </w:r>
    </w:p>
    <w:p w:rsidR="00586BC1" w:rsidRPr="00353C34" w:rsidRDefault="00586BC1" w:rsidP="00586BC1">
      <w:pPr>
        <w:ind w:firstLine="708"/>
        <w:jc w:val="both"/>
        <w:rPr>
          <w:color w:val="000000" w:themeColor="text1"/>
          <w:sz w:val="28"/>
          <w:szCs w:val="28"/>
        </w:rPr>
      </w:pPr>
      <w:bookmarkStart w:id="8" w:name="_Hlk77000647"/>
      <w:r w:rsidRPr="00353C34">
        <w:rPr>
          <w:color w:val="000000" w:themeColor="text1"/>
          <w:sz w:val="28"/>
          <w:szCs w:val="28"/>
          <w:lang w:val="x-none" w:eastAsia="x-none"/>
        </w:rPr>
        <w:t xml:space="preserve">В </w:t>
      </w:r>
      <w:r w:rsidRPr="00353C34">
        <w:rPr>
          <w:color w:val="000000" w:themeColor="text1"/>
          <w:sz w:val="28"/>
          <w:szCs w:val="28"/>
        </w:rPr>
        <w:t xml:space="preserve">ходе контрольного мероприятия установлено 1 093 финансовых нарушения на общую сумму 8 962,7 тысяч рублей, 455 процедурных нарушений, не имеющих финансовой оценки (нарушения при формировании и исполнении бюджета, ведения бухгалтерского учета, составления и представления бухгалтерской (финансовой) отчетности, в сфере управления и распоряжения муниципальной собственностью, при осуществлении муниципальных закупок и закупок отдельными видами юридических лиц и правил осуществления внутреннего финансового контроля). </w:t>
      </w:r>
    </w:p>
    <w:p w:rsidR="00586BC1" w:rsidRPr="00353C34" w:rsidRDefault="00586BC1" w:rsidP="00586BC1">
      <w:pPr>
        <w:autoSpaceDE w:val="0"/>
        <w:autoSpaceDN w:val="0"/>
        <w:adjustRightInd w:val="0"/>
        <w:ind w:firstLine="708"/>
        <w:jc w:val="both"/>
        <w:rPr>
          <w:color w:val="000000" w:themeColor="text1"/>
          <w:sz w:val="28"/>
          <w:szCs w:val="28"/>
        </w:rPr>
      </w:pPr>
      <w:r w:rsidRPr="00353C34">
        <w:rPr>
          <w:color w:val="000000" w:themeColor="text1"/>
          <w:sz w:val="28"/>
          <w:szCs w:val="28"/>
        </w:rPr>
        <w:t>По итогам проведенного контрольного мероприятия инспекторами Счетной палаты составлено 3 протокола об административных правонарушениях по статье 15.15.5 «</w:t>
      </w:r>
      <w:r w:rsidRPr="00353C34">
        <w:rPr>
          <w:bCs/>
          <w:color w:val="000000" w:themeColor="text1"/>
          <w:sz w:val="28"/>
          <w:szCs w:val="28"/>
        </w:rPr>
        <w:t xml:space="preserve">Нарушение условий предоставления субсидий» </w:t>
      </w:r>
      <w:r w:rsidRPr="00353C34">
        <w:rPr>
          <w:color w:val="000000" w:themeColor="text1"/>
          <w:sz w:val="28"/>
          <w:szCs w:val="28"/>
        </w:rPr>
        <w:t xml:space="preserve">Кодекса Российской Федерации об административных правонарушениях </w:t>
      </w:r>
      <w:r w:rsidRPr="00353C34">
        <w:rPr>
          <w:bCs/>
          <w:color w:val="000000" w:themeColor="text1"/>
          <w:sz w:val="28"/>
          <w:szCs w:val="28"/>
        </w:rPr>
        <w:t>в отношении одного должностного лица. С</w:t>
      </w:r>
      <w:r w:rsidRPr="00353C34">
        <w:rPr>
          <w:color w:val="000000" w:themeColor="text1"/>
          <w:sz w:val="28"/>
          <w:szCs w:val="28"/>
        </w:rPr>
        <w:t>удебными органами вынесены постановления по делам об административных правонарушениях с назначением административного наказания на общую сумму 30,0 тыс. рублей (штраф оплачен и в полном размере поступил в окружной бюджет в 2021 году).</w:t>
      </w:r>
    </w:p>
    <w:bookmarkEnd w:id="6"/>
    <w:bookmarkEnd w:id="8"/>
    <w:p w:rsidR="00586BC1" w:rsidRPr="00353C34" w:rsidRDefault="00586BC1" w:rsidP="00586BC1">
      <w:pPr>
        <w:pStyle w:val="af9"/>
        <w:spacing w:line="276" w:lineRule="auto"/>
        <w:ind w:firstLine="708"/>
        <w:jc w:val="both"/>
        <w:rPr>
          <w:color w:val="000000" w:themeColor="text1"/>
          <w:sz w:val="28"/>
          <w:szCs w:val="28"/>
        </w:rPr>
      </w:pPr>
      <w:r w:rsidRPr="00353C34">
        <w:rPr>
          <w:color w:val="000000" w:themeColor="text1"/>
          <w:sz w:val="28"/>
          <w:szCs w:val="28"/>
        </w:rPr>
        <w:t xml:space="preserve">По результатам контрольного мероприятия в адрес Главы Администрации </w:t>
      </w:r>
      <w:proofErr w:type="spellStart"/>
      <w:r w:rsidRPr="00353C34">
        <w:rPr>
          <w:color w:val="000000" w:themeColor="text1"/>
          <w:sz w:val="28"/>
          <w:szCs w:val="28"/>
        </w:rPr>
        <w:t>Провиденского</w:t>
      </w:r>
      <w:proofErr w:type="spellEnd"/>
      <w:r w:rsidRPr="00353C34">
        <w:rPr>
          <w:color w:val="000000" w:themeColor="text1"/>
          <w:sz w:val="28"/>
          <w:szCs w:val="28"/>
        </w:rPr>
        <w:t xml:space="preserve"> городского округа направлено Представление</w:t>
      </w:r>
      <w:r w:rsidRPr="00353C34">
        <w:rPr>
          <w:rStyle w:val="ac"/>
          <w:color w:val="000000" w:themeColor="text1"/>
        </w:rPr>
        <w:footnoteReference w:id="4"/>
      </w:r>
      <w:r w:rsidRPr="00353C34">
        <w:rPr>
          <w:color w:val="000000" w:themeColor="text1"/>
          <w:sz w:val="28"/>
          <w:szCs w:val="28"/>
        </w:rPr>
        <w:t xml:space="preserve">. Срок реализации мер по выполнению Представления №7/п установлен до 14 октября 2021 года. </w:t>
      </w:r>
    </w:p>
    <w:p w:rsidR="00586BC1" w:rsidRPr="00353C34" w:rsidRDefault="00586BC1" w:rsidP="00586BC1">
      <w:pPr>
        <w:ind w:firstLine="708"/>
        <w:jc w:val="both"/>
        <w:rPr>
          <w:bCs/>
          <w:color w:val="000000" w:themeColor="text1"/>
          <w:sz w:val="28"/>
          <w:szCs w:val="28"/>
        </w:rPr>
      </w:pPr>
      <w:r w:rsidRPr="00353C34">
        <w:rPr>
          <w:color w:val="000000" w:themeColor="text1"/>
          <w:sz w:val="28"/>
          <w:szCs w:val="28"/>
        </w:rPr>
        <w:t xml:space="preserve">Счетной палатой </w:t>
      </w:r>
      <w:r w:rsidRPr="00353C34">
        <w:rPr>
          <w:bCs/>
          <w:color w:val="000000" w:themeColor="text1"/>
          <w:sz w:val="28"/>
          <w:szCs w:val="28"/>
        </w:rPr>
        <w:t>предлагалось:</w:t>
      </w:r>
    </w:p>
    <w:p w:rsidR="00586BC1" w:rsidRPr="00353C34" w:rsidRDefault="00586BC1" w:rsidP="00586BC1">
      <w:pPr>
        <w:ind w:firstLine="708"/>
        <w:jc w:val="both"/>
        <w:rPr>
          <w:color w:val="000000" w:themeColor="text1"/>
          <w:sz w:val="28"/>
          <w:szCs w:val="28"/>
        </w:rPr>
      </w:pPr>
      <w:r w:rsidRPr="00353C34">
        <w:rPr>
          <w:bCs/>
          <w:color w:val="000000" w:themeColor="text1"/>
          <w:sz w:val="28"/>
          <w:szCs w:val="28"/>
        </w:rPr>
        <w:t>- п</w:t>
      </w:r>
      <w:r w:rsidRPr="00353C34">
        <w:rPr>
          <w:color w:val="000000" w:themeColor="text1"/>
          <w:sz w:val="28"/>
          <w:szCs w:val="28"/>
        </w:rPr>
        <w:t xml:space="preserve">ривести в соответствие с требованиями действующего законодательства Положение о денежном содержании, размере и условиях выплаты ежемесячных и иных выплат муниципальным служащим органов местного самоуправления </w:t>
      </w:r>
      <w:proofErr w:type="spellStart"/>
      <w:r w:rsidRPr="00353C34">
        <w:rPr>
          <w:color w:val="000000" w:themeColor="text1"/>
          <w:sz w:val="28"/>
          <w:szCs w:val="28"/>
        </w:rPr>
        <w:lastRenderedPageBreak/>
        <w:t>Провиденского</w:t>
      </w:r>
      <w:proofErr w:type="spellEnd"/>
      <w:r w:rsidRPr="00353C34">
        <w:rPr>
          <w:color w:val="000000" w:themeColor="text1"/>
          <w:sz w:val="28"/>
          <w:szCs w:val="28"/>
        </w:rPr>
        <w:t xml:space="preserve"> городского округа, в части общих принципов оплаты труда муниципальных служащих; </w:t>
      </w:r>
    </w:p>
    <w:p w:rsidR="00586BC1" w:rsidRPr="00353C34" w:rsidRDefault="00586BC1" w:rsidP="00586BC1">
      <w:pPr>
        <w:ind w:firstLine="708"/>
        <w:jc w:val="both"/>
        <w:rPr>
          <w:color w:val="000000" w:themeColor="text1"/>
          <w:sz w:val="28"/>
          <w:szCs w:val="28"/>
        </w:rPr>
      </w:pPr>
      <w:r w:rsidRPr="00353C34">
        <w:rPr>
          <w:color w:val="000000" w:themeColor="text1"/>
          <w:sz w:val="28"/>
          <w:szCs w:val="28"/>
        </w:rPr>
        <w:t>- привести в соответствие с нормами Бюджетного кодекса Российской Федерации порядок зачисления и расходования платы за пользование жилым помещением (платы за наем) муниципального жилищного фонда;</w:t>
      </w:r>
    </w:p>
    <w:p w:rsidR="00586BC1" w:rsidRPr="00353C34" w:rsidRDefault="00586BC1" w:rsidP="00586BC1">
      <w:pPr>
        <w:ind w:firstLine="708"/>
        <w:jc w:val="both"/>
        <w:rPr>
          <w:color w:val="000000" w:themeColor="text1"/>
          <w:sz w:val="28"/>
          <w:szCs w:val="28"/>
        </w:rPr>
      </w:pPr>
      <w:r w:rsidRPr="00353C34">
        <w:rPr>
          <w:color w:val="000000" w:themeColor="text1"/>
          <w:sz w:val="28"/>
          <w:szCs w:val="28"/>
        </w:rPr>
        <w:t xml:space="preserve">- провести инвентаризацию недвижимого имущества (жилых помещений), находящегося в муниципальной собственности </w:t>
      </w:r>
      <w:proofErr w:type="spellStart"/>
      <w:r w:rsidRPr="00353C34">
        <w:rPr>
          <w:color w:val="000000" w:themeColor="text1"/>
          <w:sz w:val="28"/>
          <w:szCs w:val="28"/>
        </w:rPr>
        <w:t>Провиденского</w:t>
      </w:r>
      <w:proofErr w:type="spellEnd"/>
      <w:r w:rsidRPr="00353C34">
        <w:rPr>
          <w:color w:val="000000" w:themeColor="text1"/>
          <w:sz w:val="28"/>
          <w:szCs w:val="28"/>
        </w:rPr>
        <w:t xml:space="preserve"> городского округа, и систематизировать сведения о его наличии и использовании; </w:t>
      </w:r>
    </w:p>
    <w:p w:rsidR="00586BC1" w:rsidRPr="00353C34" w:rsidRDefault="00586BC1" w:rsidP="00586BC1">
      <w:pPr>
        <w:ind w:firstLine="708"/>
        <w:jc w:val="both"/>
        <w:rPr>
          <w:color w:val="000000" w:themeColor="text1"/>
          <w:sz w:val="27"/>
          <w:szCs w:val="27"/>
        </w:rPr>
      </w:pPr>
      <w:r w:rsidRPr="00353C34">
        <w:rPr>
          <w:color w:val="000000" w:themeColor="text1"/>
          <w:sz w:val="28"/>
          <w:szCs w:val="28"/>
        </w:rPr>
        <w:t xml:space="preserve">- провести </w:t>
      </w:r>
      <w:r w:rsidRPr="00353C34">
        <w:rPr>
          <w:rFonts w:eastAsia="Calibri"/>
          <w:color w:val="000000" w:themeColor="text1"/>
          <w:sz w:val="28"/>
          <w:szCs w:val="28"/>
        </w:rPr>
        <w:t xml:space="preserve">инвентаризацию договоров найма жилых помещений, находящихся в муниципальной собственности, с учетом расчетов </w:t>
      </w:r>
      <w:r w:rsidRPr="00353C34">
        <w:rPr>
          <w:color w:val="000000" w:themeColor="text1"/>
          <w:sz w:val="28"/>
          <w:szCs w:val="28"/>
        </w:rPr>
        <w:t>платы за пользование жилыми помещениями (платы за наем);</w:t>
      </w:r>
      <w:r w:rsidRPr="00353C34">
        <w:rPr>
          <w:color w:val="000000" w:themeColor="text1"/>
          <w:sz w:val="27"/>
          <w:szCs w:val="27"/>
        </w:rPr>
        <w:t xml:space="preserve"> </w:t>
      </w:r>
    </w:p>
    <w:p w:rsidR="00586BC1" w:rsidRPr="00353C34" w:rsidRDefault="00586BC1" w:rsidP="00586BC1">
      <w:pPr>
        <w:ind w:firstLine="708"/>
        <w:jc w:val="both"/>
        <w:rPr>
          <w:color w:val="000000" w:themeColor="text1"/>
          <w:sz w:val="28"/>
          <w:szCs w:val="28"/>
        </w:rPr>
      </w:pPr>
      <w:r w:rsidRPr="00353C34">
        <w:rPr>
          <w:color w:val="000000" w:themeColor="text1"/>
          <w:sz w:val="28"/>
          <w:szCs w:val="28"/>
        </w:rPr>
        <w:t>- р</w:t>
      </w:r>
      <w:r w:rsidRPr="00353C34">
        <w:rPr>
          <w:color w:val="000000" w:themeColor="text1"/>
          <w:sz w:val="28"/>
          <w:szCs w:val="28"/>
          <w:shd w:val="clear" w:color="auto" w:fill="FFFFFF"/>
        </w:rPr>
        <w:t xml:space="preserve">асторгнуть агентский договор </w:t>
      </w:r>
      <w:r w:rsidRPr="00353C34">
        <w:rPr>
          <w:color w:val="000000" w:themeColor="text1"/>
          <w:sz w:val="28"/>
          <w:szCs w:val="28"/>
        </w:rPr>
        <w:t xml:space="preserve">с Муниципальным предприятием «Север» </w:t>
      </w:r>
      <w:r w:rsidRPr="00353C34">
        <w:rPr>
          <w:color w:val="000000" w:themeColor="text1"/>
          <w:sz w:val="28"/>
          <w:szCs w:val="28"/>
          <w:shd w:val="clear" w:color="auto" w:fill="FFFFFF"/>
        </w:rPr>
        <w:t>об оказании услуг, связанных с заключением договоров социального найма, найма служебного помещения, коммерческого найма, краткосрочного найма на жилое помещение временно отсутствующего нанимателя (владельца) с нанимателями жилых помещений, и взимания платы за пользование жилыми помещениями (плата за наем)</w:t>
      </w:r>
      <w:r w:rsidRPr="00353C34">
        <w:rPr>
          <w:rStyle w:val="ac"/>
          <w:color w:val="000000" w:themeColor="text1"/>
          <w:shd w:val="clear" w:color="auto" w:fill="FFFFFF"/>
        </w:rPr>
        <w:footnoteReference w:id="5"/>
      </w:r>
      <w:r w:rsidRPr="00353C34">
        <w:rPr>
          <w:color w:val="000000" w:themeColor="text1"/>
          <w:sz w:val="28"/>
          <w:szCs w:val="28"/>
          <w:shd w:val="clear" w:color="auto" w:fill="FFFFFF"/>
        </w:rPr>
        <w:t>;</w:t>
      </w:r>
    </w:p>
    <w:p w:rsidR="00586BC1" w:rsidRPr="00353C34" w:rsidRDefault="00586BC1" w:rsidP="00586BC1">
      <w:pPr>
        <w:ind w:firstLine="708"/>
        <w:jc w:val="both"/>
        <w:rPr>
          <w:color w:val="000000" w:themeColor="text1"/>
          <w:sz w:val="28"/>
          <w:szCs w:val="28"/>
        </w:rPr>
      </w:pPr>
      <w:r w:rsidRPr="00353C34">
        <w:rPr>
          <w:color w:val="000000" w:themeColor="text1"/>
          <w:sz w:val="28"/>
          <w:szCs w:val="28"/>
        </w:rPr>
        <w:t xml:space="preserve">- восстановить бюджетный учет </w:t>
      </w:r>
      <w:r w:rsidRPr="00353C34">
        <w:rPr>
          <w:rFonts w:eastAsia="Calibri"/>
          <w:color w:val="000000" w:themeColor="text1"/>
          <w:sz w:val="28"/>
          <w:szCs w:val="28"/>
        </w:rPr>
        <w:t>доходов от собственности за период действия Агентского договора</w:t>
      </w:r>
      <w:r w:rsidRPr="00353C34">
        <w:rPr>
          <w:color w:val="000000" w:themeColor="text1"/>
          <w:sz w:val="28"/>
          <w:szCs w:val="28"/>
        </w:rPr>
        <w:t>;</w:t>
      </w:r>
    </w:p>
    <w:p w:rsidR="00586BC1" w:rsidRPr="00353C34" w:rsidRDefault="00586BC1" w:rsidP="00586BC1">
      <w:pPr>
        <w:ind w:firstLine="708"/>
        <w:jc w:val="both"/>
        <w:rPr>
          <w:rFonts w:eastAsia="Calibri"/>
          <w:color w:val="000000" w:themeColor="text1"/>
          <w:sz w:val="28"/>
          <w:szCs w:val="28"/>
        </w:rPr>
      </w:pPr>
      <w:r w:rsidRPr="00353C34">
        <w:rPr>
          <w:color w:val="000000" w:themeColor="text1"/>
          <w:sz w:val="28"/>
          <w:szCs w:val="28"/>
        </w:rPr>
        <w:t xml:space="preserve">- принять меры по привлечению к </w:t>
      </w:r>
      <w:r w:rsidRPr="00353C34">
        <w:rPr>
          <w:color w:val="000000" w:themeColor="text1"/>
          <w:sz w:val="28"/>
          <w:szCs w:val="28"/>
          <w:shd w:val="clear" w:color="auto" w:fill="FFFFFF"/>
        </w:rPr>
        <w:t xml:space="preserve">ответственности лиц, допустивших нарушения, </w:t>
      </w:r>
      <w:r w:rsidRPr="00353C34">
        <w:rPr>
          <w:color w:val="000000" w:themeColor="text1"/>
          <w:spacing w:val="-4"/>
          <w:sz w:val="28"/>
          <w:szCs w:val="28"/>
        </w:rPr>
        <w:t>отраженные в актах проверенных объектов</w:t>
      </w:r>
      <w:r w:rsidRPr="00353C34">
        <w:rPr>
          <w:color w:val="000000" w:themeColor="text1"/>
          <w:sz w:val="28"/>
          <w:szCs w:val="28"/>
          <w:shd w:val="clear" w:color="auto" w:fill="FFFFFF"/>
        </w:rPr>
        <w:t>.</w:t>
      </w:r>
    </w:p>
    <w:p w:rsidR="00586BC1" w:rsidRPr="00353C34" w:rsidRDefault="00586BC1" w:rsidP="00586BC1">
      <w:pPr>
        <w:ind w:firstLine="708"/>
        <w:jc w:val="both"/>
        <w:rPr>
          <w:color w:val="000000" w:themeColor="text1"/>
          <w:sz w:val="28"/>
          <w:szCs w:val="28"/>
        </w:rPr>
      </w:pPr>
      <w:r w:rsidRPr="00353C34">
        <w:rPr>
          <w:color w:val="000000" w:themeColor="text1"/>
          <w:sz w:val="28"/>
          <w:szCs w:val="28"/>
        </w:rPr>
        <w:t>Во исполнение Представления №7/п Администрацией 14 октября 2021 года представлена информация о том, что разработан и утвержден План мероприятий по устранению нарушений</w:t>
      </w:r>
      <w:r w:rsidRPr="00353C34">
        <w:rPr>
          <w:rStyle w:val="ac"/>
          <w:color w:val="000000" w:themeColor="text1"/>
        </w:rPr>
        <w:footnoteReference w:id="6"/>
      </w:r>
      <w:r w:rsidRPr="00353C34">
        <w:rPr>
          <w:color w:val="000000" w:themeColor="text1"/>
          <w:sz w:val="28"/>
          <w:szCs w:val="28"/>
        </w:rPr>
        <w:t>, предусматривающий срок исполнения «до конца 2021 года» и «4 квартал 2021 года».</w:t>
      </w:r>
    </w:p>
    <w:p w:rsidR="00586BC1" w:rsidRPr="00353C34" w:rsidRDefault="00586BC1" w:rsidP="00586BC1">
      <w:pPr>
        <w:ind w:firstLine="708"/>
        <w:jc w:val="both"/>
        <w:rPr>
          <w:color w:val="000000" w:themeColor="text1"/>
          <w:sz w:val="28"/>
          <w:szCs w:val="28"/>
        </w:rPr>
      </w:pPr>
      <w:r w:rsidRPr="00353C34">
        <w:rPr>
          <w:color w:val="000000" w:themeColor="text1"/>
          <w:sz w:val="28"/>
          <w:szCs w:val="28"/>
        </w:rPr>
        <w:t>В ходе проверки выполнения мероприятий по устранению нарушений и недостатков установлено следующее.</w:t>
      </w:r>
    </w:p>
    <w:p w:rsidR="00586BC1" w:rsidRPr="00353C34" w:rsidRDefault="00586BC1" w:rsidP="00586BC1">
      <w:pPr>
        <w:ind w:firstLine="708"/>
        <w:jc w:val="both"/>
        <w:rPr>
          <w:color w:val="000000" w:themeColor="text1"/>
          <w:sz w:val="28"/>
          <w:szCs w:val="28"/>
        </w:rPr>
      </w:pPr>
      <w:r w:rsidRPr="00353C34">
        <w:rPr>
          <w:color w:val="000000" w:themeColor="text1"/>
          <w:sz w:val="28"/>
          <w:szCs w:val="28"/>
        </w:rPr>
        <w:t>В части нормативного регулирования разработан и утвержден Порядок зачисления и расходования платы за пользование жилым помещением (платы за наем) муниципального жилищного фонда</w:t>
      </w:r>
      <w:r w:rsidRPr="00353C34">
        <w:rPr>
          <w:rStyle w:val="ac"/>
          <w:color w:val="000000" w:themeColor="text1"/>
        </w:rPr>
        <w:footnoteReference w:id="7"/>
      </w:r>
      <w:r w:rsidRPr="00353C34">
        <w:rPr>
          <w:color w:val="000000" w:themeColor="text1"/>
          <w:sz w:val="28"/>
          <w:szCs w:val="28"/>
        </w:rPr>
        <w:t>.</w:t>
      </w:r>
    </w:p>
    <w:p w:rsidR="00586BC1" w:rsidRPr="00353C34" w:rsidRDefault="00586BC1" w:rsidP="00586BC1">
      <w:pPr>
        <w:ind w:firstLine="708"/>
        <w:jc w:val="both"/>
        <w:rPr>
          <w:color w:val="000000" w:themeColor="text1"/>
          <w:sz w:val="28"/>
          <w:szCs w:val="28"/>
        </w:rPr>
      </w:pPr>
      <w:r w:rsidRPr="00353C34">
        <w:rPr>
          <w:color w:val="000000" w:themeColor="text1"/>
          <w:sz w:val="28"/>
          <w:szCs w:val="28"/>
        </w:rPr>
        <w:t>В части устранения нарушений ведения бюджетного учета и недостоверности бюджетной отчетности приняты следующие меры.</w:t>
      </w:r>
    </w:p>
    <w:p w:rsidR="00586BC1" w:rsidRPr="00353C34" w:rsidRDefault="00586BC1" w:rsidP="00586BC1">
      <w:pPr>
        <w:ind w:firstLine="708"/>
        <w:jc w:val="both"/>
        <w:rPr>
          <w:color w:val="000000" w:themeColor="text1"/>
          <w:sz w:val="28"/>
          <w:szCs w:val="28"/>
        </w:rPr>
      </w:pPr>
      <w:r w:rsidRPr="00353C34">
        <w:rPr>
          <w:color w:val="000000" w:themeColor="text1"/>
          <w:sz w:val="28"/>
          <w:szCs w:val="28"/>
        </w:rPr>
        <w:lastRenderedPageBreak/>
        <w:t>Управлением финансов проведена инвентаризация активов и обязательств в части расчетов по доходам (недвижимого имущества (жилых помещений), находящегося в муниципальной собственности).</w:t>
      </w:r>
    </w:p>
    <w:p w:rsidR="00586BC1" w:rsidRPr="00353C34" w:rsidRDefault="00586BC1" w:rsidP="00586BC1">
      <w:pPr>
        <w:autoSpaceDE w:val="0"/>
        <w:autoSpaceDN w:val="0"/>
        <w:adjustRightInd w:val="0"/>
        <w:ind w:firstLine="709"/>
        <w:jc w:val="both"/>
        <w:rPr>
          <w:color w:val="000000" w:themeColor="text1"/>
          <w:sz w:val="28"/>
          <w:szCs w:val="28"/>
        </w:rPr>
      </w:pPr>
      <w:r w:rsidRPr="00353C34">
        <w:rPr>
          <w:color w:val="000000" w:themeColor="text1"/>
          <w:sz w:val="28"/>
          <w:szCs w:val="28"/>
        </w:rPr>
        <w:t xml:space="preserve">Бюджетный учет доходов от собственности (плата за пользование жилыми помещениями) по состоянию на 1 января 2022 года приведен в соответствие с требованиями действующего законодательства. </w:t>
      </w:r>
    </w:p>
    <w:p w:rsidR="00586BC1" w:rsidRPr="00353C34" w:rsidRDefault="00586BC1" w:rsidP="00586BC1">
      <w:pPr>
        <w:ind w:firstLine="708"/>
        <w:jc w:val="both"/>
        <w:rPr>
          <w:color w:val="000000" w:themeColor="text1"/>
          <w:sz w:val="28"/>
          <w:szCs w:val="28"/>
        </w:rPr>
      </w:pPr>
      <w:r w:rsidRPr="00353C34">
        <w:rPr>
          <w:color w:val="000000" w:themeColor="text1"/>
          <w:sz w:val="28"/>
          <w:szCs w:val="28"/>
        </w:rPr>
        <w:t xml:space="preserve">Три мероприятия выполнены с нарушением сроков, установленных Планом мероприятий по устранению нарушений. </w:t>
      </w:r>
    </w:p>
    <w:p w:rsidR="00586BC1" w:rsidRPr="00353C34" w:rsidRDefault="00586BC1" w:rsidP="00586BC1">
      <w:pPr>
        <w:ind w:firstLine="708"/>
        <w:jc w:val="both"/>
        <w:rPr>
          <w:color w:val="000000" w:themeColor="text1"/>
          <w:sz w:val="28"/>
          <w:szCs w:val="28"/>
        </w:rPr>
      </w:pPr>
      <w:r w:rsidRPr="00353C34">
        <w:rPr>
          <w:color w:val="000000" w:themeColor="text1"/>
          <w:sz w:val="28"/>
          <w:szCs w:val="28"/>
        </w:rPr>
        <w:t xml:space="preserve">В целях </w:t>
      </w:r>
      <w:r w:rsidRPr="00353C34">
        <w:rPr>
          <w:bCs/>
          <w:color w:val="000000" w:themeColor="text1"/>
          <w:sz w:val="28"/>
          <w:szCs w:val="28"/>
        </w:rPr>
        <w:t>с</w:t>
      </w:r>
      <w:r w:rsidRPr="00353C34">
        <w:rPr>
          <w:color w:val="000000" w:themeColor="text1"/>
          <w:sz w:val="28"/>
          <w:szCs w:val="28"/>
        </w:rPr>
        <w:t>облюдения требований действующих нормативных правовых актов при осуществлении бюджетного процесса в муниципальном образовании Решениями Совета депутатов 25 февраля 2022 года внесены изменения в следующие муниципальные акты:</w:t>
      </w:r>
    </w:p>
    <w:p w:rsidR="00586BC1" w:rsidRPr="00353C34" w:rsidRDefault="00586BC1" w:rsidP="00586BC1">
      <w:pPr>
        <w:ind w:firstLine="708"/>
        <w:jc w:val="both"/>
        <w:rPr>
          <w:color w:val="000000" w:themeColor="text1"/>
          <w:sz w:val="28"/>
          <w:szCs w:val="28"/>
        </w:rPr>
      </w:pPr>
      <w:r w:rsidRPr="00353C34">
        <w:rPr>
          <w:color w:val="000000" w:themeColor="text1"/>
          <w:sz w:val="28"/>
          <w:szCs w:val="28"/>
        </w:rPr>
        <w:t xml:space="preserve">- в Положение о денежном содержании муниципальных служащих органов местного самоуправления </w:t>
      </w:r>
      <w:proofErr w:type="spellStart"/>
      <w:r w:rsidRPr="00353C34">
        <w:rPr>
          <w:color w:val="000000" w:themeColor="text1"/>
          <w:sz w:val="28"/>
          <w:szCs w:val="28"/>
        </w:rPr>
        <w:t>Провиденского</w:t>
      </w:r>
      <w:proofErr w:type="spellEnd"/>
      <w:r w:rsidRPr="00353C34">
        <w:rPr>
          <w:color w:val="000000" w:themeColor="text1"/>
          <w:sz w:val="28"/>
          <w:szCs w:val="28"/>
        </w:rPr>
        <w:t xml:space="preserve"> городского округа</w:t>
      </w:r>
      <w:r w:rsidRPr="00353C34">
        <w:rPr>
          <w:rStyle w:val="ac"/>
          <w:color w:val="000000" w:themeColor="text1"/>
        </w:rPr>
        <w:footnoteReference w:id="8"/>
      </w:r>
      <w:r w:rsidRPr="00353C34">
        <w:rPr>
          <w:color w:val="000000" w:themeColor="text1"/>
          <w:sz w:val="28"/>
          <w:szCs w:val="28"/>
        </w:rPr>
        <w:t>;</w:t>
      </w:r>
    </w:p>
    <w:p w:rsidR="00586BC1" w:rsidRPr="00353C34" w:rsidRDefault="00586BC1" w:rsidP="00586BC1">
      <w:pPr>
        <w:ind w:firstLine="708"/>
        <w:jc w:val="both"/>
        <w:rPr>
          <w:color w:val="000000" w:themeColor="text1"/>
          <w:sz w:val="28"/>
          <w:szCs w:val="28"/>
        </w:rPr>
      </w:pPr>
      <w:r w:rsidRPr="00353C34">
        <w:rPr>
          <w:color w:val="000000" w:themeColor="text1"/>
          <w:sz w:val="28"/>
          <w:szCs w:val="28"/>
        </w:rPr>
        <w:t>- в Положение об Управлении финансов</w:t>
      </w:r>
      <w:r w:rsidRPr="00353C34">
        <w:rPr>
          <w:rStyle w:val="ac"/>
          <w:color w:val="000000" w:themeColor="text1"/>
        </w:rPr>
        <w:footnoteReference w:id="9"/>
      </w:r>
      <w:r w:rsidRPr="00353C34">
        <w:rPr>
          <w:color w:val="000000" w:themeColor="text1"/>
          <w:sz w:val="28"/>
          <w:szCs w:val="28"/>
        </w:rPr>
        <w:t>.</w:t>
      </w:r>
    </w:p>
    <w:p w:rsidR="00586BC1" w:rsidRPr="00353C34" w:rsidRDefault="00586BC1" w:rsidP="00586BC1">
      <w:pPr>
        <w:ind w:firstLine="708"/>
        <w:jc w:val="both"/>
        <w:rPr>
          <w:color w:val="000000" w:themeColor="text1"/>
          <w:sz w:val="28"/>
          <w:szCs w:val="28"/>
        </w:rPr>
      </w:pPr>
      <w:r w:rsidRPr="00353C34">
        <w:rPr>
          <w:color w:val="000000" w:themeColor="text1"/>
          <w:sz w:val="28"/>
          <w:szCs w:val="28"/>
        </w:rPr>
        <w:t>Плата за пользование жилыми помещениями в размере 4 879,5 тыс. рублей перечислена Муниципальным предприятием «Север» 19 февраля 2022 года в местный бюджет.</w:t>
      </w:r>
    </w:p>
    <w:p w:rsidR="00586BC1" w:rsidRPr="00353C34" w:rsidRDefault="00586BC1" w:rsidP="00586BC1">
      <w:pPr>
        <w:ind w:firstLine="708"/>
        <w:jc w:val="both"/>
        <w:rPr>
          <w:color w:val="000000" w:themeColor="text1"/>
          <w:spacing w:val="-4"/>
          <w:sz w:val="28"/>
          <w:szCs w:val="28"/>
        </w:rPr>
      </w:pPr>
      <w:r w:rsidRPr="00353C34">
        <w:rPr>
          <w:color w:val="000000" w:themeColor="text1"/>
          <w:sz w:val="28"/>
          <w:szCs w:val="28"/>
        </w:rPr>
        <w:t xml:space="preserve">По данным, представленным Администрацией, дисциплинарные взыскания к должностным </w:t>
      </w:r>
      <w:r w:rsidRPr="00353C34">
        <w:rPr>
          <w:color w:val="000000" w:themeColor="text1"/>
          <w:sz w:val="28"/>
          <w:szCs w:val="28"/>
          <w:shd w:val="clear" w:color="auto" w:fill="FFFFFF"/>
        </w:rPr>
        <w:t xml:space="preserve">лицам, допустившим нарушения, </w:t>
      </w:r>
      <w:r w:rsidRPr="00353C34">
        <w:rPr>
          <w:color w:val="000000" w:themeColor="text1"/>
          <w:spacing w:val="-4"/>
          <w:sz w:val="28"/>
          <w:szCs w:val="28"/>
        </w:rPr>
        <w:t>не применялись.</w:t>
      </w:r>
    </w:p>
    <w:p w:rsidR="00586BC1" w:rsidRPr="00353C34" w:rsidRDefault="00586BC1" w:rsidP="00586BC1">
      <w:pPr>
        <w:spacing w:before="240" w:after="120"/>
        <w:ind w:firstLine="708"/>
        <w:jc w:val="both"/>
        <w:rPr>
          <w:color w:val="000000" w:themeColor="text1"/>
          <w:sz w:val="28"/>
          <w:szCs w:val="28"/>
        </w:rPr>
      </w:pPr>
      <w:r w:rsidRPr="00353C34">
        <w:rPr>
          <w:b/>
          <w:color w:val="000000" w:themeColor="text1"/>
          <w:sz w:val="28"/>
          <w:szCs w:val="28"/>
        </w:rPr>
        <w:t>Возражения или замечания руководителей объектов контрольного мероприятия</w:t>
      </w:r>
    </w:p>
    <w:p w:rsidR="00586BC1" w:rsidRPr="00353C34" w:rsidRDefault="00586BC1" w:rsidP="00586BC1">
      <w:pPr>
        <w:autoSpaceDE w:val="0"/>
        <w:autoSpaceDN w:val="0"/>
        <w:adjustRightInd w:val="0"/>
        <w:ind w:firstLine="709"/>
        <w:jc w:val="both"/>
        <w:rPr>
          <w:color w:val="000000" w:themeColor="text1"/>
          <w:sz w:val="28"/>
          <w:szCs w:val="28"/>
        </w:rPr>
      </w:pPr>
      <w:r w:rsidRPr="00353C34">
        <w:rPr>
          <w:color w:val="000000" w:themeColor="text1"/>
          <w:sz w:val="28"/>
          <w:szCs w:val="28"/>
        </w:rPr>
        <w:t xml:space="preserve">Акт от 16 марта 2022 года по результатам контрольного мероприятия подписан без возражений и замечаний. </w:t>
      </w:r>
    </w:p>
    <w:p w:rsidR="00586BC1" w:rsidRPr="00353C34" w:rsidRDefault="00586BC1" w:rsidP="00586BC1">
      <w:pPr>
        <w:spacing w:before="240" w:after="120"/>
        <w:ind w:firstLine="708"/>
        <w:jc w:val="both"/>
        <w:rPr>
          <w:color w:val="000000" w:themeColor="text1"/>
          <w:sz w:val="28"/>
          <w:szCs w:val="28"/>
        </w:rPr>
      </w:pPr>
      <w:bookmarkStart w:id="9" w:name="_Hlk59117672"/>
      <w:r w:rsidRPr="00353C34">
        <w:rPr>
          <w:b/>
          <w:color w:val="000000" w:themeColor="text1"/>
          <w:sz w:val="28"/>
          <w:szCs w:val="28"/>
        </w:rPr>
        <w:t>Выводы</w:t>
      </w:r>
    </w:p>
    <w:p w:rsidR="00586BC1" w:rsidRPr="00060371" w:rsidRDefault="00586BC1" w:rsidP="00586BC1">
      <w:pPr>
        <w:pStyle w:val="31"/>
        <w:widowControl w:val="0"/>
        <w:autoSpaceDE w:val="0"/>
        <w:autoSpaceDN w:val="0"/>
        <w:adjustRightInd w:val="0"/>
        <w:spacing w:before="120" w:line="276" w:lineRule="auto"/>
        <w:rPr>
          <w:color w:val="000000" w:themeColor="text1"/>
          <w:sz w:val="28"/>
          <w:szCs w:val="28"/>
        </w:rPr>
      </w:pPr>
      <w:r w:rsidRPr="00060371">
        <w:rPr>
          <w:color w:val="000000" w:themeColor="text1"/>
          <w:sz w:val="28"/>
          <w:szCs w:val="28"/>
        </w:rPr>
        <w:t xml:space="preserve">Проверкой полноты и своевременности принятия мер по выполнению Представления Счетной палаты Чукотского автономного округа от 14 июля 2021 года №7/п, направленного в адрес Главы Администрации </w:t>
      </w:r>
      <w:proofErr w:type="spellStart"/>
      <w:r w:rsidRPr="00060371">
        <w:rPr>
          <w:color w:val="000000" w:themeColor="text1"/>
          <w:sz w:val="28"/>
          <w:szCs w:val="28"/>
        </w:rPr>
        <w:t>Провиденского</w:t>
      </w:r>
      <w:proofErr w:type="spellEnd"/>
      <w:r w:rsidRPr="00060371">
        <w:rPr>
          <w:color w:val="000000" w:themeColor="text1"/>
          <w:sz w:val="28"/>
          <w:szCs w:val="28"/>
        </w:rPr>
        <w:t xml:space="preserve"> городского округа, установлено следующее.</w:t>
      </w:r>
    </w:p>
    <w:p w:rsidR="00586BC1" w:rsidRPr="00353C34" w:rsidRDefault="00586BC1" w:rsidP="00586BC1">
      <w:pPr>
        <w:ind w:firstLine="708"/>
        <w:jc w:val="both"/>
        <w:rPr>
          <w:color w:val="000000" w:themeColor="text1"/>
          <w:sz w:val="28"/>
          <w:szCs w:val="28"/>
        </w:rPr>
      </w:pPr>
      <w:r w:rsidRPr="00060371">
        <w:rPr>
          <w:color w:val="000000" w:themeColor="text1"/>
          <w:sz w:val="28"/>
          <w:szCs w:val="28"/>
        </w:rPr>
        <w:t>В части нормативного регулирования при осуществлении бюджетного процесса в муниципальном образовании разработан и принят Порядок зачисления и расходования платы за пользование жилым помещением (платы за наем) муниципального жилищного фонда, внесены изменения в ряд муниципальных актов (Положение о денежном</w:t>
      </w:r>
      <w:r w:rsidRPr="00353C34">
        <w:rPr>
          <w:color w:val="000000" w:themeColor="text1"/>
          <w:sz w:val="28"/>
          <w:szCs w:val="28"/>
        </w:rPr>
        <w:t xml:space="preserve"> содержании муниципальных </w:t>
      </w:r>
      <w:r w:rsidRPr="00353C34">
        <w:rPr>
          <w:color w:val="000000" w:themeColor="text1"/>
          <w:sz w:val="28"/>
          <w:szCs w:val="28"/>
        </w:rPr>
        <w:lastRenderedPageBreak/>
        <w:t xml:space="preserve">служащих органов местного самоуправления </w:t>
      </w:r>
      <w:proofErr w:type="spellStart"/>
      <w:r w:rsidRPr="00353C34">
        <w:rPr>
          <w:color w:val="000000" w:themeColor="text1"/>
          <w:sz w:val="28"/>
          <w:szCs w:val="28"/>
        </w:rPr>
        <w:t>Провиденского</w:t>
      </w:r>
      <w:proofErr w:type="spellEnd"/>
      <w:r w:rsidRPr="00353C34">
        <w:rPr>
          <w:color w:val="000000" w:themeColor="text1"/>
          <w:sz w:val="28"/>
          <w:szCs w:val="28"/>
        </w:rPr>
        <w:t xml:space="preserve"> городского округа, Положение об Управлении финансов).</w:t>
      </w:r>
    </w:p>
    <w:p w:rsidR="00586BC1" w:rsidRPr="00353C34" w:rsidRDefault="00586BC1" w:rsidP="00586BC1">
      <w:pPr>
        <w:ind w:firstLine="708"/>
        <w:jc w:val="both"/>
        <w:rPr>
          <w:color w:val="000000" w:themeColor="text1"/>
          <w:sz w:val="28"/>
          <w:szCs w:val="28"/>
        </w:rPr>
      </w:pPr>
      <w:r w:rsidRPr="00353C34">
        <w:rPr>
          <w:color w:val="000000" w:themeColor="text1"/>
          <w:sz w:val="28"/>
          <w:szCs w:val="28"/>
        </w:rPr>
        <w:t>В части устранения нарушений ведения бюджетного учета проведена инвентаризация активов и обязательств в части расчетов по доходам (недвижимого имущества (жилых помещений), находящегося в муниципальной собственности), приведен в соответствие с требованиями действующего законодательства бюджетный учет доходов от собственности (плата за пользование жилыми помещениями) по состоянию на 1 января 2022 года.</w:t>
      </w:r>
    </w:p>
    <w:p w:rsidR="00586BC1" w:rsidRPr="00353C34" w:rsidRDefault="00586BC1" w:rsidP="00586BC1">
      <w:pPr>
        <w:ind w:firstLine="708"/>
        <w:jc w:val="both"/>
        <w:rPr>
          <w:color w:val="000000" w:themeColor="text1"/>
          <w:sz w:val="28"/>
          <w:szCs w:val="28"/>
        </w:rPr>
      </w:pPr>
      <w:r w:rsidRPr="00353C34">
        <w:rPr>
          <w:color w:val="000000" w:themeColor="text1"/>
          <w:sz w:val="28"/>
          <w:szCs w:val="28"/>
        </w:rPr>
        <w:t>В бюджет муниципального образования перечислена плата за пользование жилыми помещениями (плата за наем) в размере 4 879,5 тыс. рублей,</w:t>
      </w:r>
    </w:p>
    <w:p w:rsidR="00586BC1" w:rsidRPr="00353C34" w:rsidRDefault="00586BC1" w:rsidP="00586BC1">
      <w:pPr>
        <w:ind w:firstLine="708"/>
        <w:jc w:val="both"/>
        <w:rPr>
          <w:color w:val="000000" w:themeColor="text1"/>
          <w:spacing w:val="-4"/>
          <w:sz w:val="28"/>
          <w:szCs w:val="28"/>
        </w:rPr>
      </w:pPr>
      <w:r w:rsidRPr="00353C34">
        <w:rPr>
          <w:color w:val="000000" w:themeColor="text1"/>
          <w:sz w:val="28"/>
          <w:szCs w:val="28"/>
        </w:rPr>
        <w:t xml:space="preserve">Администрацией </w:t>
      </w:r>
      <w:proofErr w:type="spellStart"/>
      <w:r w:rsidRPr="00353C34">
        <w:rPr>
          <w:color w:val="000000" w:themeColor="text1"/>
          <w:sz w:val="28"/>
          <w:szCs w:val="28"/>
        </w:rPr>
        <w:t>Провиденского</w:t>
      </w:r>
      <w:proofErr w:type="spellEnd"/>
      <w:r w:rsidRPr="00353C34">
        <w:rPr>
          <w:color w:val="000000" w:themeColor="text1"/>
          <w:sz w:val="28"/>
          <w:szCs w:val="28"/>
        </w:rPr>
        <w:t xml:space="preserve"> городского округа дисциплинарные взыскания к должностным </w:t>
      </w:r>
      <w:r w:rsidRPr="00353C34">
        <w:rPr>
          <w:color w:val="000000" w:themeColor="text1"/>
          <w:sz w:val="28"/>
          <w:szCs w:val="28"/>
          <w:shd w:val="clear" w:color="auto" w:fill="FFFFFF"/>
        </w:rPr>
        <w:t xml:space="preserve">лицам, допустившим нарушения, </w:t>
      </w:r>
      <w:r w:rsidRPr="00353C34">
        <w:rPr>
          <w:color w:val="000000" w:themeColor="text1"/>
          <w:spacing w:val="-4"/>
          <w:sz w:val="28"/>
          <w:szCs w:val="28"/>
        </w:rPr>
        <w:t>не применялись.</w:t>
      </w:r>
    </w:p>
    <w:p w:rsidR="00586BC1" w:rsidRPr="00353C34" w:rsidRDefault="00586BC1" w:rsidP="00586BC1">
      <w:pPr>
        <w:ind w:firstLine="708"/>
        <w:jc w:val="both"/>
        <w:rPr>
          <w:color w:val="000000" w:themeColor="text1"/>
          <w:sz w:val="28"/>
          <w:szCs w:val="28"/>
        </w:rPr>
      </w:pPr>
      <w:r w:rsidRPr="00353C34">
        <w:rPr>
          <w:color w:val="000000" w:themeColor="text1"/>
          <w:sz w:val="28"/>
          <w:szCs w:val="28"/>
        </w:rPr>
        <w:t>Представление Счетной палаты Чукотского автономного округа от 14 июля 2021 года №7/п выполнено в полном объеме, отдельные мероприятия выполнены с нарушением установленных сроков.</w:t>
      </w:r>
    </w:p>
    <w:p w:rsidR="00586BC1" w:rsidRPr="00353C34" w:rsidRDefault="00586BC1" w:rsidP="00586BC1">
      <w:pPr>
        <w:spacing w:before="240" w:after="120"/>
        <w:ind w:firstLine="708"/>
        <w:jc w:val="both"/>
        <w:rPr>
          <w:b/>
          <w:color w:val="000000" w:themeColor="text1"/>
          <w:sz w:val="28"/>
          <w:szCs w:val="28"/>
        </w:rPr>
      </w:pPr>
      <w:r w:rsidRPr="00353C34">
        <w:rPr>
          <w:b/>
          <w:color w:val="000000" w:themeColor="text1"/>
          <w:sz w:val="28"/>
          <w:szCs w:val="28"/>
        </w:rPr>
        <w:t>Предложения (рекомендации)</w:t>
      </w:r>
      <w:r w:rsidRPr="00353C34">
        <w:rPr>
          <w:noProof/>
          <w:color w:val="000000" w:themeColor="text1"/>
          <w:sz w:val="28"/>
          <w:szCs w:val="28"/>
        </w:rPr>
        <w:t xml:space="preserve"> </w:t>
      </w:r>
    </w:p>
    <w:p w:rsidR="00586BC1" w:rsidRPr="00353C34" w:rsidRDefault="00586BC1" w:rsidP="00586BC1">
      <w:pPr>
        <w:ind w:firstLine="709"/>
        <w:jc w:val="both"/>
        <w:rPr>
          <w:color w:val="000000" w:themeColor="text1"/>
          <w:sz w:val="28"/>
          <w:szCs w:val="28"/>
        </w:rPr>
      </w:pPr>
      <w:r w:rsidRPr="00353C34">
        <w:rPr>
          <w:color w:val="000000" w:themeColor="text1"/>
          <w:sz w:val="28"/>
          <w:szCs w:val="28"/>
        </w:rPr>
        <w:t xml:space="preserve">1. Направить информационное письмо в адрес Главы Администрации </w:t>
      </w:r>
      <w:proofErr w:type="spellStart"/>
      <w:r w:rsidRPr="00353C34">
        <w:rPr>
          <w:color w:val="000000" w:themeColor="text1"/>
          <w:sz w:val="28"/>
          <w:szCs w:val="28"/>
        </w:rPr>
        <w:t>Провиденского</w:t>
      </w:r>
      <w:proofErr w:type="spellEnd"/>
      <w:r w:rsidRPr="00353C34">
        <w:rPr>
          <w:color w:val="000000" w:themeColor="text1"/>
          <w:sz w:val="28"/>
          <w:szCs w:val="28"/>
        </w:rPr>
        <w:t xml:space="preserve"> городского округа о недопущении в дальнейшем нарушений и недостатков при осуществлении бюджетного процесса в муниципальном образовании.</w:t>
      </w:r>
    </w:p>
    <w:p w:rsidR="00586BC1" w:rsidRPr="00353C34" w:rsidRDefault="00586BC1" w:rsidP="00586BC1">
      <w:pPr>
        <w:ind w:firstLine="709"/>
        <w:jc w:val="both"/>
        <w:rPr>
          <w:color w:val="000000" w:themeColor="text1"/>
          <w:sz w:val="28"/>
          <w:szCs w:val="28"/>
        </w:rPr>
      </w:pPr>
      <w:r w:rsidRPr="00353C34">
        <w:rPr>
          <w:color w:val="000000" w:themeColor="text1"/>
          <w:sz w:val="28"/>
          <w:szCs w:val="28"/>
        </w:rPr>
        <w:t xml:space="preserve">2. Отчет направить в адрес Счетной палаты </w:t>
      </w:r>
      <w:proofErr w:type="spellStart"/>
      <w:r w:rsidRPr="00353C34">
        <w:rPr>
          <w:color w:val="000000" w:themeColor="text1"/>
          <w:sz w:val="28"/>
          <w:szCs w:val="28"/>
        </w:rPr>
        <w:t>Провиденского</w:t>
      </w:r>
      <w:proofErr w:type="spellEnd"/>
      <w:r w:rsidRPr="00353C34">
        <w:rPr>
          <w:color w:val="000000" w:themeColor="text1"/>
          <w:sz w:val="28"/>
          <w:szCs w:val="28"/>
        </w:rPr>
        <w:t xml:space="preserve"> городского округа.</w:t>
      </w:r>
    </w:p>
    <w:p w:rsidR="00586BC1" w:rsidRPr="00353C34" w:rsidRDefault="00586BC1" w:rsidP="00586BC1">
      <w:pPr>
        <w:ind w:firstLine="709"/>
        <w:jc w:val="both"/>
        <w:rPr>
          <w:color w:val="000000" w:themeColor="text1"/>
          <w:sz w:val="28"/>
          <w:szCs w:val="28"/>
        </w:rPr>
      </w:pPr>
      <w:r w:rsidRPr="00353C34">
        <w:rPr>
          <w:bCs/>
          <w:color w:val="000000" w:themeColor="text1"/>
          <w:sz w:val="28"/>
          <w:szCs w:val="28"/>
        </w:rPr>
        <w:t>3. </w:t>
      </w:r>
      <w:r w:rsidRPr="00353C34">
        <w:rPr>
          <w:color w:val="000000" w:themeColor="text1"/>
          <w:sz w:val="28"/>
          <w:szCs w:val="28"/>
        </w:rPr>
        <w:t>Отчет направить в адрес Думы и Губернатора Чукотского автономного округа.</w:t>
      </w:r>
    </w:p>
    <w:p w:rsidR="00586BC1" w:rsidRPr="00353C34" w:rsidRDefault="00586BC1" w:rsidP="00586BC1">
      <w:pPr>
        <w:ind w:firstLine="709"/>
        <w:jc w:val="both"/>
        <w:rPr>
          <w:color w:val="000000" w:themeColor="text1"/>
          <w:sz w:val="28"/>
          <w:szCs w:val="28"/>
        </w:rPr>
      </w:pPr>
    </w:p>
    <w:p w:rsidR="00586BC1" w:rsidRPr="00353C34" w:rsidRDefault="00586BC1" w:rsidP="00586BC1">
      <w:pPr>
        <w:ind w:firstLine="709"/>
        <w:jc w:val="both"/>
        <w:rPr>
          <w:color w:val="000000" w:themeColor="text1"/>
          <w:sz w:val="28"/>
          <w:szCs w:val="28"/>
        </w:rPr>
      </w:pPr>
    </w:p>
    <w:p w:rsidR="00586BC1" w:rsidRPr="00353C34" w:rsidRDefault="00586BC1" w:rsidP="00586BC1">
      <w:pPr>
        <w:ind w:firstLine="709"/>
        <w:jc w:val="both"/>
        <w:rPr>
          <w:color w:val="000000" w:themeColor="text1"/>
          <w:sz w:val="28"/>
          <w:szCs w:val="28"/>
        </w:rPr>
      </w:pPr>
    </w:p>
    <w:p w:rsidR="00586BC1" w:rsidRPr="00353C34" w:rsidRDefault="00586BC1" w:rsidP="00586BC1">
      <w:pPr>
        <w:ind w:firstLine="709"/>
        <w:jc w:val="both"/>
        <w:rPr>
          <w:color w:val="000000" w:themeColor="text1"/>
          <w:sz w:val="28"/>
          <w:szCs w:val="28"/>
        </w:rPr>
      </w:pPr>
    </w:p>
    <w:p w:rsidR="00586BC1" w:rsidRPr="00353C34" w:rsidRDefault="00586BC1" w:rsidP="00586BC1">
      <w:pPr>
        <w:ind w:firstLine="709"/>
        <w:jc w:val="both"/>
        <w:rPr>
          <w:color w:val="000000" w:themeColor="text1"/>
          <w:sz w:val="28"/>
          <w:szCs w:val="28"/>
        </w:rPr>
      </w:pPr>
    </w:p>
    <w:tbl>
      <w:tblPr>
        <w:tblW w:w="10490" w:type="dxa"/>
        <w:tblInd w:w="-34" w:type="dxa"/>
        <w:tblLook w:val="04A0" w:firstRow="1" w:lastRow="0" w:firstColumn="1" w:lastColumn="0" w:noHBand="0" w:noVBand="1"/>
      </w:tblPr>
      <w:tblGrid>
        <w:gridCol w:w="6608"/>
        <w:gridCol w:w="1343"/>
        <w:gridCol w:w="2539"/>
      </w:tblGrid>
      <w:tr w:rsidR="00586BC1" w:rsidRPr="00353C34" w:rsidTr="00FA48BF">
        <w:trPr>
          <w:trHeight w:val="689"/>
        </w:trPr>
        <w:tc>
          <w:tcPr>
            <w:tcW w:w="6608" w:type="dxa"/>
            <w:shd w:val="clear" w:color="auto" w:fill="auto"/>
            <w:noWrap/>
            <w:vAlign w:val="center"/>
            <w:hideMark/>
          </w:tcPr>
          <w:p w:rsidR="00586BC1" w:rsidRPr="00353C34" w:rsidRDefault="00586BC1" w:rsidP="00FA48BF">
            <w:pPr>
              <w:spacing w:line="216" w:lineRule="auto"/>
              <w:jc w:val="both"/>
              <w:rPr>
                <w:color w:val="000000" w:themeColor="text1"/>
                <w:sz w:val="28"/>
                <w:szCs w:val="28"/>
              </w:rPr>
            </w:pPr>
            <w:r w:rsidRPr="00353C34">
              <w:rPr>
                <w:bCs/>
                <w:strike/>
                <w:noProof/>
                <w:color w:val="000000" w:themeColor="text1"/>
                <w:sz w:val="28"/>
                <w:szCs w:val="28"/>
              </w:rPr>
              <w:drawing>
                <wp:anchor distT="0" distB="0" distL="114300" distR="114300" simplePos="0" relativeHeight="251661312" behindDoc="0" locked="0" layoutInCell="1" allowOverlap="1" wp14:anchorId="426EC201" wp14:editId="2E157110">
                  <wp:simplePos x="0" y="0"/>
                  <wp:positionH relativeFrom="column">
                    <wp:posOffset>4683125</wp:posOffset>
                  </wp:positionH>
                  <wp:positionV relativeFrom="paragraph">
                    <wp:posOffset>5821045</wp:posOffset>
                  </wp:positionV>
                  <wp:extent cx="1245235" cy="922655"/>
                  <wp:effectExtent l="0" t="0" r="0" b="0"/>
                  <wp:wrapNone/>
                  <wp:docPr id="1" name="Рисунок 1" descr="Бондаренко.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Бондаренко.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5235" cy="92265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9"/>
            <w:r w:rsidRPr="00353C34">
              <w:rPr>
                <w:color w:val="000000" w:themeColor="text1"/>
                <w:sz w:val="28"/>
                <w:szCs w:val="28"/>
              </w:rPr>
              <w:t xml:space="preserve">Аудитор </w:t>
            </w:r>
          </w:p>
          <w:p w:rsidR="00586BC1" w:rsidRPr="00353C34" w:rsidRDefault="00586BC1" w:rsidP="00FA48BF">
            <w:pPr>
              <w:spacing w:line="216" w:lineRule="auto"/>
              <w:jc w:val="both"/>
              <w:rPr>
                <w:color w:val="000000" w:themeColor="text1"/>
                <w:sz w:val="28"/>
                <w:szCs w:val="28"/>
              </w:rPr>
            </w:pPr>
            <w:r w:rsidRPr="00353C34">
              <w:rPr>
                <w:color w:val="000000" w:themeColor="text1"/>
                <w:sz w:val="28"/>
                <w:szCs w:val="28"/>
              </w:rPr>
              <w:t xml:space="preserve">Счетной палаты </w:t>
            </w:r>
          </w:p>
          <w:p w:rsidR="00586BC1" w:rsidRPr="00353C34" w:rsidRDefault="00586BC1" w:rsidP="00FA48BF">
            <w:pPr>
              <w:spacing w:line="216" w:lineRule="auto"/>
              <w:jc w:val="both"/>
              <w:rPr>
                <w:color w:val="000000" w:themeColor="text1"/>
                <w:sz w:val="28"/>
                <w:szCs w:val="28"/>
              </w:rPr>
            </w:pPr>
            <w:r w:rsidRPr="00353C34">
              <w:rPr>
                <w:color w:val="000000" w:themeColor="text1"/>
                <w:sz w:val="28"/>
                <w:szCs w:val="28"/>
              </w:rPr>
              <w:t>Чукотского автономного округа</w:t>
            </w:r>
          </w:p>
        </w:tc>
        <w:tc>
          <w:tcPr>
            <w:tcW w:w="1343" w:type="dxa"/>
            <w:shd w:val="clear" w:color="auto" w:fill="auto"/>
            <w:noWrap/>
            <w:vAlign w:val="center"/>
            <w:hideMark/>
          </w:tcPr>
          <w:p w:rsidR="00586BC1" w:rsidRPr="00353C34" w:rsidRDefault="00586BC1" w:rsidP="00FA48BF">
            <w:pPr>
              <w:spacing w:line="216" w:lineRule="auto"/>
              <w:ind w:right="-2"/>
              <w:rPr>
                <w:color w:val="000000" w:themeColor="text1"/>
              </w:rPr>
            </w:pPr>
          </w:p>
        </w:tc>
        <w:tc>
          <w:tcPr>
            <w:tcW w:w="2539" w:type="dxa"/>
            <w:shd w:val="clear" w:color="auto" w:fill="auto"/>
            <w:noWrap/>
            <w:vAlign w:val="bottom"/>
            <w:hideMark/>
          </w:tcPr>
          <w:p w:rsidR="00586BC1" w:rsidRPr="00353C34" w:rsidRDefault="00586BC1" w:rsidP="00FA48BF">
            <w:pPr>
              <w:spacing w:line="216" w:lineRule="auto"/>
              <w:ind w:right="-2"/>
              <w:jc w:val="both"/>
              <w:rPr>
                <w:color w:val="000000" w:themeColor="text1"/>
                <w:sz w:val="28"/>
                <w:szCs w:val="28"/>
              </w:rPr>
            </w:pPr>
            <w:r w:rsidRPr="00353C34">
              <w:rPr>
                <w:color w:val="000000" w:themeColor="text1"/>
                <w:sz w:val="28"/>
                <w:szCs w:val="28"/>
              </w:rPr>
              <w:t>И.В. Бондаренко</w:t>
            </w:r>
          </w:p>
        </w:tc>
      </w:tr>
    </w:tbl>
    <w:p w:rsidR="00586BC1" w:rsidRPr="00353C34" w:rsidRDefault="00586BC1" w:rsidP="00586BC1">
      <w:pPr>
        <w:spacing w:line="216" w:lineRule="auto"/>
        <w:jc w:val="right"/>
        <w:rPr>
          <w:color w:val="000000" w:themeColor="text1"/>
          <w:sz w:val="28"/>
          <w:szCs w:val="28"/>
        </w:rPr>
      </w:pPr>
    </w:p>
    <w:p w:rsidR="00FA48BF" w:rsidRPr="00353C34" w:rsidRDefault="00FA48BF">
      <w:pPr>
        <w:spacing w:after="200" w:line="276" w:lineRule="auto"/>
        <w:rPr>
          <w:color w:val="000000" w:themeColor="text1"/>
          <w:sz w:val="10"/>
          <w:szCs w:val="10"/>
        </w:rPr>
      </w:pPr>
      <w:r w:rsidRPr="00353C34">
        <w:rPr>
          <w:color w:val="000000" w:themeColor="text1"/>
          <w:sz w:val="10"/>
          <w:szCs w:val="10"/>
        </w:rPr>
        <w:br w:type="page"/>
      </w:r>
    </w:p>
    <w:p w:rsidR="00FA48BF" w:rsidRPr="00353C34" w:rsidRDefault="00FA48BF" w:rsidP="00FA48BF">
      <w:pPr>
        <w:tabs>
          <w:tab w:val="left" w:pos="8222"/>
        </w:tabs>
        <w:jc w:val="center"/>
        <w:rPr>
          <w:b/>
          <w:color w:val="000000" w:themeColor="text1"/>
          <w:sz w:val="28"/>
          <w:szCs w:val="28"/>
        </w:rPr>
      </w:pPr>
      <w:r w:rsidRPr="00353C34">
        <w:rPr>
          <w:b/>
          <w:color w:val="000000" w:themeColor="text1"/>
          <w:sz w:val="28"/>
          <w:szCs w:val="28"/>
        </w:rPr>
        <w:lastRenderedPageBreak/>
        <w:t>ОТЧЕТ</w:t>
      </w:r>
    </w:p>
    <w:p w:rsidR="00FA48BF" w:rsidRPr="00353C34" w:rsidRDefault="00FA48BF" w:rsidP="00FA48BF">
      <w:pPr>
        <w:jc w:val="center"/>
        <w:rPr>
          <w:b/>
          <w:color w:val="000000" w:themeColor="text1"/>
          <w:sz w:val="28"/>
          <w:szCs w:val="28"/>
        </w:rPr>
      </w:pPr>
      <w:r w:rsidRPr="00353C34">
        <w:rPr>
          <w:b/>
          <w:color w:val="000000" w:themeColor="text1"/>
          <w:sz w:val="28"/>
          <w:szCs w:val="28"/>
        </w:rPr>
        <w:t>о результатах экспертно-аналитического мероприятия</w:t>
      </w:r>
    </w:p>
    <w:p w:rsidR="00FA48BF" w:rsidRPr="00353C34" w:rsidRDefault="00FA48BF" w:rsidP="00FA48BF">
      <w:pPr>
        <w:jc w:val="center"/>
        <w:rPr>
          <w:b/>
          <w:color w:val="000000" w:themeColor="text1"/>
          <w:sz w:val="28"/>
          <w:szCs w:val="28"/>
        </w:rPr>
      </w:pPr>
      <w:r w:rsidRPr="00353C34">
        <w:rPr>
          <w:b/>
          <w:color w:val="000000" w:themeColor="text1"/>
          <w:sz w:val="28"/>
          <w:szCs w:val="28"/>
        </w:rPr>
        <w:t>«Оценка организации бюджетного процесса главными распорядителями бюджетных средств при предоставлении в 2021 году субсидий юридическим лицам (за исключением субсидий государственным (муниципальным) учреждениям), индивидуальным предпринимателям, физическим лицам»</w:t>
      </w:r>
    </w:p>
    <w:p w:rsidR="00FA48BF" w:rsidRPr="00353C34" w:rsidRDefault="00FA48BF" w:rsidP="00FA48BF">
      <w:pPr>
        <w:pStyle w:val="ConsPlusNonformat"/>
        <w:spacing w:before="120"/>
        <w:jc w:val="center"/>
        <w:rPr>
          <w:rFonts w:ascii="Times New Roman" w:hAnsi="Times New Roman" w:cs="Times New Roman"/>
          <w:color w:val="000000" w:themeColor="text1"/>
        </w:rPr>
      </w:pPr>
      <w:r w:rsidRPr="00353C34">
        <w:rPr>
          <w:rFonts w:ascii="Times New Roman" w:hAnsi="Times New Roman" w:cs="Times New Roman"/>
          <w:color w:val="000000" w:themeColor="text1"/>
        </w:rPr>
        <w:t>утвержден Коллегией Счетной палаты Чукотского автономного округа</w:t>
      </w:r>
      <w:r w:rsidR="00353C34">
        <w:rPr>
          <w:rFonts w:ascii="Times New Roman" w:hAnsi="Times New Roman" w:cs="Times New Roman"/>
          <w:color w:val="000000" w:themeColor="text1"/>
        </w:rPr>
        <w:t xml:space="preserve"> </w:t>
      </w:r>
      <w:r w:rsidRPr="00353C34">
        <w:rPr>
          <w:rFonts w:ascii="Times New Roman" w:hAnsi="Times New Roman" w:cs="Times New Roman"/>
          <w:color w:val="000000" w:themeColor="text1"/>
        </w:rPr>
        <w:t>(протокол от 25 марта 2022 г. №4)</w:t>
      </w:r>
    </w:p>
    <w:p w:rsidR="00FA48BF" w:rsidRPr="00353C34" w:rsidRDefault="00FA48BF" w:rsidP="00FA48BF">
      <w:pPr>
        <w:jc w:val="both"/>
        <w:rPr>
          <w:color w:val="000000" w:themeColor="text1"/>
          <w:sz w:val="16"/>
          <w:szCs w:val="16"/>
        </w:rPr>
      </w:pPr>
    </w:p>
    <w:p w:rsidR="00FA48BF" w:rsidRPr="00353C34" w:rsidRDefault="00FA48BF" w:rsidP="00FA48BF">
      <w:pPr>
        <w:ind w:firstLine="709"/>
        <w:jc w:val="both"/>
        <w:rPr>
          <w:b/>
          <w:bCs/>
          <w:color w:val="000000" w:themeColor="text1"/>
          <w:sz w:val="28"/>
          <w:szCs w:val="28"/>
        </w:rPr>
      </w:pPr>
      <w:r w:rsidRPr="00353C34">
        <w:rPr>
          <w:b/>
          <w:bCs/>
          <w:color w:val="000000" w:themeColor="text1"/>
          <w:sz w:val="28"/>
          <w:szCs w:val="28"/>
        </w:rPr>
        <w:t xml:space="preserve">Основание для проведения экспертно-аналитического мероприятия </w:t>
      </w:r>
    </w:p>
    <w:p w:rsidR="00FA48BF" w:rsidRPr="00353C34" w:rsidRDefault="00FA48BF" w:rsidP="00FA48BF">
      <w:pPr>
        <w:ind w:firstLine="709"/>
        <w:jc w:val="both"/>
        <w:rPr>
          <w:color w:val="000000" w:themeColor="text1"/>
          <w:sz w:val="28"/>
          <w:szCs w:val="28"/>
        </w:rPr>
      </w:pPr>
      <w:bookmarkStart w:id="10" w:name="_Hlk94545597"/>
      <w:r w:rsidRPr="00353C34">
        <w:rPr>
          <w:bCs/>
          <w:color w:val="000000" w:themeColor="text1"/>
          <w:sz w:val="28"/>
          <w:szCs w:val="28"/>
        </w:rPr>
        <w:t>П</w:t>
      </w:r>
      <w:r w:rsidRPr="00353C34">
        <w:rPr>
          <w:color w:val="000000" w:themeColor="text1"/>
          <w:sz w:val="28"/>
          <w:szCs w:val="28"/>
        </w:rPr>
        <w:t>ункт 2.1. Плана работы Счетной палаты Чукотского автономного округа на 2021 год, утвержденного решением Коллегии Счетной палаты Чукотского автономного округа (протокол от 28 декабря 2021 года №32).</w:t>
      </w:r>
    </w:p>
    <w:bookmarkEnd w:id="10"/>
    <w:p w:rsidR="00FA48BF" w:rsidRPr="00353C34" w:rsidRDefault="00FA48BF" w:rsidP="00FA48BF">
      <w:pPr>
        <w:ind w:firstLine="709"/>
        <w:jc w:val="both"/>
        <w:rPr>
          <w:b/>
          <w:color w:val="000000" w:themeColor="text1"/>
          <w:sz w:val="28"/>
          <w:szCs w:val="28"/>
        </w:rPr>
      </w:pPr>
      <w:r w:rsidRPr="00353C34">
        <w:rPr>
          <w:b/>
          <w:color w:val="000000" w:themeColor="text1"/>
          <w:sz w:val="28"/>
          <w:szCs w:val="28"/>
        </w:rPr>
        <w:t xml:space="preserve">Предмет </w:t>
      </w:r>
      <w:r w:rsidRPr="00353C34">
        <w:rPr>
          <w:b/>
          <w:color w:val="000000" w:themeColor="text1"/>
          <w:sz w:val="28"/>
        </w:rPr>
        <w:t>экспертно-аналитического</w:t>
      </w:r>
      <w:r w:rsidRPr="00353C34">
        <w:rPr>
          <w:rStyle w:val="ae"/>
          <w:color w:val="000000" w:themeColor="text1"/>
          <w:sz w:val="28"/>
          <w:szCs w:val="28"/>
        </w:rPr>
        <w:t xml:space="preserve"> мероприятия</w:t>
      </w:r>
      <w:r w:rsidRPr="00353C34">
        <w:rPr>
          <w:b/>
          <w:color w:val="000000" w:themeColor="text1"/>
          <w:sz w:val="28"/>
          <w:szCs w:val="28"/>
        </w:rPr>
        <w:t xml:space="preserve"> </w:t>
      </w:r>
    </w:p>
    <w:p w:rsidR="00FA48BF" w:rsidRPr="00353C34" w:rsidRDefault="00FA48BF" w:rsidP="00FA48BF">
      <w:pPr>
        <w:pStyle w:val="affff"/>
        <w:spacing w:line="276" w:lineRule="auto"/>
        <w:ind w:firstLine="709"/>
        <w:jc w:val="both"/>
        <w:rPr>
          <w:rFonts w:ascii="Times New Roman" w:hAnsi="Times New Roman"/>
          <w:color w:val="000000" w:themeColor="text1"/>
          <w:sz w:val="28"/>
          <w:szCs w:val="28"/>
        </w:rPr>
      </w:pPr>
      <w:r w:rsidRPr="00353C34">
        <w:rPr>
          <w:rFonts w:ascii="Times New Roman" w:hAnsi="Times New Roman"/>
          <w:color w:val="000000" w:themeColor="text1"/>
          <w:sz w:val="28"/>
          <w:szCs w:val="28"/>
        </w:rPr>
        <w:t>Организация бюджетного процесса главными распорядителями бюджетных средств при предоставлении субсидий из окружного бюджета юридическим лицам (за исключением субсидий государственным (муниципальным) учреждениям), индивидуальным предпринимателям, физическим лицам.</w:t>
      </w:r>
    </w:p>
    <w:p w:rsidR="00FA48BF" w:rsidRPr="00353C34" w:rsidRDefault="00FA48BF" w:rsidP="00FA48BF">
      <w:pPr>
        <w:ind w:firstLine="709"/>
        <w:jc w:val="both"/>
        <w:rPr>
          <w:b/>
          <w:bCs/>
          <w:color w:val="000000" w:themeColor="text1"/>
          <w:sz w:val="28"/>
          <w:szCs w:val="28"/>
        </w:rPr>
      </w:pPr>
      <w:r w:rsidRPr="00353C34">
        <w:rPr>
          <w:b/>
          <w:bCs/>
          <w:color w:val="000000" w:themeColor="text1"/>
          <w:sz w:val="28"/>
          <w:szCs w:val="28"/>
        </w:rPr>
        <w:t xml:space="preserve">Цель </w:t>
      </w:r>
      <w:r w:rsidRPr="00353C34">
        <w:rPr>
          <w:b/>
          <w:color w:val="000000" w:themeColor="text1"/>
          <w:sz w:val="28"/>
        </w:rPr>
        <w:t>экспертно-аналитического</w:t>
      </w:r>
      <w:r w:rsidRPr="00353C34">
        <w:rPr>
          <w:rStyle w:val="ae"/>
          <w:color w:val="000000" w:themeColor="text1"/>
          <w:sz w:val="28"/>
          <w:szCs w:val="28"/>
        </w:rPr>
        <w:t xml:space="preserve"> мероприятия</w:t>
      </w:r>
    </w:p>
    <w:p w:rsidR="00FA48BF" w:rsidRPr="00353C34" w:rsidRDefault="00FA48BF" w:rsidP="00FA48BF">
      <w:pPr>
        <w:pStyle w:val="affff"/>
        <w:spacing w:line="276" w:lineRule="auto"/>
        <w:ind w:firstLine="709"/>
        <w:jc w:val="both"/>
        <w:rPr>
          <w:rFonts w:ascii="Times New Roman" w:hAnsi="Times New Roman"/>
          <w:color w:val="000000" w:themeColor="text1"/>
          <w:sz w:val="28"/>
          <w:szCs w:val="28"/>
        </w:rPr>
      </w:pPr>
      <w:r w:rsidRPr="00353C34">
        <w:rPr>
          <w:rFonts w:ascii="Times New Roman" w:hAnsi="Times New Roman"/>
          <w:color w:val="000000" w:themeColor="text1"/>
          <w:sz w:val="28"/>
          <w:szCs w:val="28"/>
        </w:rPr>
        <w:t>Оценить организацию бюджетного процесса главным распорядителем бюджетных средств при предоставлении субсидий юридическим лицам (за исключением субсидий государственным (муниципальным) учреждениям), индивидуальным предпринимателям, физическим лицам.</w:t>
      </w:r>
    </w:p>
    <w:p w:rsidR="00FA48BF" w:rsidRPr="00353C34" w:rsidRDefault="00FA48BF" w:rsidP="00FA48BF">
      <w:pPr>
        <w:ind w:firstLine="720"/>
        <w:jc w:val="both"/>
        <w:rPr>
          <w:b/>
          <w:bCs/>
          <w:color w:val="000000" w:themeColor="text1"/>
          <w:sz w:val="28"/>
          <w:szCs w:val="28"/>
        </w:rPr>
      </w:pPr>
      <w:r w:rsidRPr="00353C34">
        <w:rPr>
          <w:b/>
          <w:bCs/>
          <w:color w:val="000000" w:themeColor="text1"/>
          <w:sz w:val="28"/>
          <w:szCs w:val="28"/>
        </w:rPr>
        <w:t xml:space="preserve">Вопросы </w:t>
      </w:r>
      <w:r w:rsidRPr="00353C34">
        <w:rPr>
          <w:b/>
          <w:color w:val="000000" w:themeColor="text1"/>
          <w:sz w:val="28"/>
        </w:rPr>
        <w:t>экспертно-аналитического</w:t>
      </w:r>
      <w:r w:rsidRPr="00353C34">
        <w:rPr>
          <w:rStyle w:val="ae"/>
          <w:color w:val="000000" w:themeColor="text1"/>
          <w:sz w:val="28"/>
          <w:szCs w:val="28"/>
        </w:rPr>
        <w:t xml:space="preserve"> мероприятия</w:t>
      </w:r>
    </w:p>
    <w:p w:rsidR="00FA48BF" w:rsidRPr="00353C34" w:rsidRDefault="00FA48BF" w:rsidP="00FA48BF">
      <w:pPr>
        <w:pStyle w:val="ConsPlusTitle"/>
        <w:spacing w:line="276" w:lineRule="auto"/>
        <w:ind w:firstLine="709"/>
        <w:jc w:val="both"/>
        <w:rPr>
          <w:b w:val="0"/>
          <w:color w:val="000000" w:themeColor="text1"/>
          <w:sz w:val="28"/>
          <w:szCs w:val="28"/>
        </w:rPr>
      </w:pPr>
      <w:r w:rsidRPr="00353C34">
        <w:rPr>
          <w:b w:val="0"/>
          <w:color w:val="000000" w:themeColor="text1"/>
          <w:sz w:val="28"/>
          <w:szCs w:val="28"/>
        </w:rPr>
        <w:t>1. Нормативное правовое регулирование предоставления субсидий из окружного бюджета юридическим лицам (за исключением субсидий государственным (муниципальным) учреждениям), индивидуальным предпринимателям, физическим лицам</w:t>
      </w:r>
      <w:r w:rsidRPr="00353C34">
        <w:rPr>
          <w:color w:val="000000" w:themeColor="text1"/>
          <w:sz w:val="28"/>
          <w:szCs w:val="28"/>
        </w:rPr>
        <w:t xml:space="preserve"> </w:t>
      </w:r>
      <w:r w:rsidRPr="00353C34">
        <w:rPr>
          <w:b w:val="0"/>
          <w:color w:val="000000" w:themeColor="text1"/>
          <w:sz w:val="28"/>
          <w:szCs w:val="28"/>
        </w:rPr>
        <w:t>– производителям товаров, работ, услуг.</w:t>
      </w:r>
    </w:p>
    <w:p w:rsidR="00FA48BF" w:rsidRPr="00353C34" w:rsidRDefault="00FA48BF" w:rsidP="00FA48BF">
      <w:pPr>
        <w:pStyle w:val="ConsPlusTitle"/>
        <w:spacing w:line="276" w:lineRule="auto"/>
        <w:ind w:firstLine="709"/>
        <w:jc w:val="both"/>
        <w:rPr>
          <w:b w:val="0"/>
          <w:color w:val="000000" w:themeColor="text1"/>
          <w:sz w:val="28"/>
          <w:szCs w:val="28"/>
        </w:rPr>
      </w:pPr>
      <w:r w:rsidRPr="00353C34">
        <w:rPr>
          <w:b w:val="0"/>
          <w:color w:val="000000" w:themeColor="text1"/>
          <w:sz w:val="28"/>
          <w:szCs w:val="28"/>
        </w:rPr>
        <w:t>2. Анализ заключенных главными распорядителями бюджетных средств соглашений (договоров) о предоставлении из окружного бюджета субсидии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w:t>
      </w:r>
    </w:p>
    <w:p w:rsidR="00FA48BF" w:rsidRPr="00353C34" w:rsidRDefault="00FA48BF" w:rsidP="00FA48BF">
      <w:pPr>
        <w:pStyle w:val="affff"/>
        <w:spacing w:line="276" w:lineRule="auto"/>
        <w:ind w:firstLine="709"/>
        <w:jc w:val="both"/>
        <w:rPr>
          <w:rFonts w:ascii="Times New Roman" w:hAnsi="Times New Roman"/>
          <w:color w:val="000000" w:themeColor="text1"/>
          <w:sz w:val="28"/>
          <w:szCs w:val="28"/>
        </w:rPr>
      </w:pPr>
      <w:r w:rsidRPr="00353C34">
        <w:rPr>
          <w:rFonts w:ascii="Times New Roman" w:hAnsi="Times New Roman"/>
          <w:color w:val="000000" w:themeColor="text1"/>
          <w:sz w:val="28"/>
          <w:szCs w:val="28"/>
        </w:rPr>
        <w:t>3. </w:t>
      </w:r>
      <w:r w:rsidRPr="00353C34">
        <w:rPr>
          <w:rFonts w:ascii="Times New Roman" w:hAnsi="Times New Roman"/>
          <w:bCs/>
          <w:color w:val="000000" w:themeColor="text1"/>
          <w:sz w:val="28"/>
          <w:szCs w:val="28"/>
        </w:rPr>
        <w:t xml:space="preserve">Анализ установленных результатов (иных показателей) предоставления субсидий, направленных </w:t>
      </w:r>
      <w:r w:rsidRPr="00353C34">
        <w:rPr>
          <w:rFonts w:ascii="Times New Roman" w:hAnsi="Times New Roman"/>
          <w:color w:val="000000" w:themeColor="text1"/>
          <w:sz w:val="28"/>
          <w:szCs w:val="28"/>
        </w:rPr>
        <w:t>юридическим лицам (за исключением субсидий государственным (муниципальным) учреждениям), индивидуальным предпринимателям, физическим лицам.</w:t>
      </w:r>
    </w:p>
    <w:p w:rsidR="00FA48BF" w:rsidRPr="00353C34" w:rsidRDefault="00FA48BF" w:rsidP="00FA48BF">
      <w:pPr>
        <w:ind w:firstLine="709"/>
        <w:jc w:val="both"/>
        <w:rPr>
          <w:color w:val="000000" w:themeColor="text1"/>
          <w:sz w:val="28"/>
          <w:szCs w:val="28"/>
        </w:rPr>
      </w:pPr>
      <w:r w:rsidRPr="00353C34">
        <w:rPr>
          <w:b/>
          <w:color w:val="000000" w:themeColor="text1"/>
          <w:sz w:val="28"/>
          <w:szCs w:val="28"/>
        </w:rPr>
        <w:t>Проверяемый период деятельности:</w:t>
      </w:r>
      <w:r w:rsidRPr="00353C34">
        <w:rPr>
          <w:color w:val="000000" w:themeColor="text1"/>
          <w:sz w:val="28"/>
          <w:szCs w:val="28"/>
        </w:rPr>
        <w:t xml:space="preserve"> 2021 год  </w:t>
      </w:r>
    </w:p>
    <w:p w:rsidR="00FA48BF" w:rsidRPr="00353C34" w:rsidRDefault="00FA48BF" w:rsidP="00FA48BF">
      <w:pPr>
        <w:ind w:firstLine="720"/>
        <w:jc w:val="both"/>
        <w:rPr>
          <w:color w:val="000000" w:themeColor="text1"/>
          <w:sz w:val="28"/>
          <w:szCs w:val="28"/>
        </w:rPr>
      </w:pPr>
      <w:r w:rsidRPr="00353C34">
        <w:rPr>
          <w:b/>
          <w:color w:val="000000" w:themeColor="text1"/>
          <w:sz w:val="28"/>
          <w:szCs w:val="28"/>
        </w:rPr>
        <w:t xml:space="preserve">Сроки проведения </w:t>
      </w:r>
      <w:r w:rsidRPr="00353C34">
        <w:rPr>
          <w:rStyle w:val="ae"/>
          <w:color w:val="000000" w:themeColor="text1"/>
          <w:sz w:val="28"/>
          <w:szCs w:val="28"/>
        </w:rPr>
        <w:t>мероприятия</w:t>
      </w:r>
      <w:r w:rsidRPr="00353C34">
        <w:rPr>
          <w:color w:val="000000" w:themeColor="text1"/>
          <w:sz w:val="28"/>
          <w:szCs w:val="28"/>
        </w:rPr>
        <w:t xml:space="preserve"> с 4 февраля по 10 марта 2022 года.</w:t>
      </w:r>
    </w:p>
    <w:p w:rsidR="00FA48BF" w:rsidRPr="00353C34" w:rsidRDefault="00FA48BF" w:rsidP="00FA48BF">
      <w:pPr>
        <w:pStyle w:val="af0"/>
        <w:spacing w:before="240" w:after="120"/>
        <w:ind w:left="0"/>
        <w:jc w:val="center"/>
        <w:rPr>
          <w:rFonts w:ascii="Times New Roman" w:hAnsi="Times New Roman"/>
          <w:b/>
          <w:color w:val="000000" w:themeColor="text1"/>
          <w:sz w:val="28"/>
          <w:szCs w:val="28"/>
        </w:rPr>
      </w:pPr>
      <w:r w:rsidRPr="00353C34">
        <w:rPr>
          <w:rFonts w:ascii="Times New Roman" w:hAnsi="Times New Roman"/>
          <w:b/>
          <w:color w:val="000000" w:themeColor="text1"/>
          <w:sz w:val="28"/>
          <w:szCs w:val="28"/>
        </w:rPr>
        <w:lastRenderedPageBreak/>
        <w:t>Общие положения</w:t>
      </w:r>
    </w:p>
    <w:p w:rsidR="00FA48BF" w:rsidRPr="00353C34" w:rsidRDefault="00FA48BF" w:rsidP="00FA48BF">
      <w:pPr>
        <w:autoSpaceDE w:val="0"/>
        <w:autoSpaceDN w:val="0"/>
        <w:adjustRightInd w:val="0"/>
        <w:ind w:firstLine="709"/>
        <w:jc w:val="both"/>
        <w:rPr>
          <w:rFonts w:eastAsiaTheme="minorHAnsi"/>
          <w:color w:val="000000" w:themeColor="text1"/>
          <w:sz w:val="28"/>
          <w:szCs w:val="28"/>
        </w:rPr>
      </w:pPr>
      <w:r w:rsidRPr="00353C34">
        <w:rPr>
          <w:color w:val="000000" w:themeColor="text1"/>
          <w:sz w:val="28"/>
          <w:szCs w:val="28"/>
        </w:rPr>
        <w:t>Законом об окружном бюджете на 2021 год</w:t>
      </w:r>
      <w:r w:rsidRPr="00353C34">
        <w:rPr>
          <w:rStyle w:val="ac"/>
          <w:color w:val="000000" w:themeColor="text1"/>
          <w:sz w:val="28"/>
          <w:szCs w:val="28"/>
        </w:rPr>
        <w:footnoteReference w:id="10"/>
      </w:r>
      <w:r w:rsidRPr="00353C34">
        <w:rPr>
          <w:color w:val="000000" w:themeColor="text1"/>
          <w:sz w:val="28"/>
          <w:szCs w:val="28"/>
        </w:rPr>
        <w:t xml:space="preserve"> утверждены бюджетные ассигнования в сумме 20 959 410,9 тыс. рублей на предоставление 60 видов субсидий юридическим лицам (за исключением субсидий государственным (муниципальным) учреждениям), индивидуальным предпринимателям и физическим лицам (далее – субсидии).</w:t>
      </w:r>
      <w:r w:rsidRPr="00353C34">
        <w:rPr>
          <w:rFonts w:eastAsiaTheme="minorHAnsi"/>
          <w:color w:val="000000" w:themeColor="text1"/>
          <w:sz w:val="28"/>
          <w:szCs w:val="28"/>
        </w:rPr>
        <w:t xml:space="preserve"> Лимиты бюджетных обязательств на предоставление субсидий доведены семи главным распорядителям средств окружного бюджета, осуществлявших в 2021 году предоставление субсидий. </w:t>
      </w:r>
      <w:r w:rsidRPr="00353C34">
        <w:rPr>
          <w:color w:val="000000" w:themeColor="text1"/>
          <w:sz w:val="28"/>
          <w:szCs w:val="28"/>
        </w:rPr>
        <w:t xml:space="preserve">Расходы окружного бюджета на предоставление субсидий составили 20 538 276,3 тыс. рублей или 97,9% плановых показателей. </w:t>
      </w:r>
      <w:r w:rsidRPr="00353C34">
        <w:rPr>
          <w:bCs/>
          <w:color w:val="000000" w:themeColor="text1"/>
          <w:sz w:val="28"/>
          <w:szCs w:val="28"/>
        </w:rPr>
        <w:t xml:space="preserve">В общих расходах окружного бюджета доля субсидий </w:t>
      </w:r>
      <w:r w:rsidRPr="00353C34">
        <w:rPr>
          <w:color w:val="000000" w:themeColor="text1"/>
          <w:sz w:val="28"/>
          <w:szCs w:val="28"/>
        </w:rPr>
        <w:t>составила 37,6</w:t>
      </w:r>
      <w:r w:rsidRPr="00353C34">
        <w:rPr>
          <w:bCs/>
          <w:color w:val="000000" w:themeColor="text1"/>
          <w:sz w:val="28"/>
          <w:szCs w:val="28"/>
        </w:rPr>
        <w:t>%</w:t>
      </w:r>
      <w:r w:rsidRPr="00353C34">
        <w:rPr>
          <w:color w:val="000000" w:themeColor="text1"/>
          <w:sz w:val="28"/>
          <w:szCs w:val="28"/>
        </w:rPr>
        <w:t xml:space="preserve">. </w:t>
      </w:r>
    </w:p>
    <w:p w:rsidR="00FA48BF" w:rsidRPr="00353C34" w:rsidRDefault="00FA48BF" w:rsidP="00FA48BF">
      <w:pPr>
        <w:ind w:firstLine="709"/>
        <w:jc w:val="both"/>
        <w:rPr>
          <w:color w:val="000000" w:themeColor="text1"/>
          <w:sz w:val="28"/>
          <w:szCs w:val="28"/>
        </w:rPr>
      </w:pPr>
      <w:r w:rsidRPr="00353C34">
        <w:rPr>
          <w:color w:val="000000" w:themeColor="text1"/>
          <w:sz w:val="28"/>
          <w:szCs w:val="28"/>
        </w:rPr>
        <w:t>Информация о предоставленных субсидиях из окружного бюджета в 2021 году в разрезе главных распорядителей бюджетных средств отражена в Таблице №1.</w:t>
      </w:r>
    </w:p>
    <w:p w:rsidR="00FA48BF" w:rsidRPr="00353C34" w:rsidRDefault="00FA48BF" w:rsidP="00FA48BF">
      <w:pPr>
        <w:ind w:firstLine="709"/>
        <w:jc w:val="right"/>
        <w:rPr>
          <w:color w:val="000000" w:themeColor="text1"/>
          <w:sz w:val="28"/>
          <w:szCs w:val="28"/>
        </w:rPr>
      </w:pPr>
      <w:r w:rsidRPr="00353C34">
        <w:rPr>
          <w:color w:val="000000" w:themeColor="text1"/>
          <w:sz w:val="28"/>
          <w:szCs w:val="28"/>
        </w:rPr>
        <w:t>Таблица №1</w:t>
      </w:r>
    </w:p>
    <w:p w:rsidR="00FA48BF" w:rsidRPr="00353C34" w:rsidRDefault="00FA48BF" w:rsidP="00FA48BF">
      <w:pPr>
        <w:ind w:firstLine="709"/>
        <w:jc w:val="right"/>
        <w:rPr>
          <w:color w:val="000000" w:themeColor="text1"/>
          <w:sz w:val="28"/>
          <w:szCs w:val="28"/>
        </w:rPr>
      </w:pPr>
      <w:r w:rsidRPr="00353C34">
        <w:rPr>
          <w:color w:val="000000" w:themeColor="text1"/>
          <w:sz w:val="28"/>
          <w:szCs w:val="28"/>
        </w:rPr>
        <w:t>(тыс. рублей)</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107"/>
        <w:gridCol w:w="1281"/>
        <w:gridCol w:w="1276"/>
        <w:gridCol w:w="1408"/>
      </w:tblGrid>
      <w:tr w:rsidR="00FA48BF" w:rsidRPr="00353C34" w:rsidTr="00FF106E">
        <w:trPr>
          <w:trHeight w:val="94"/>
          <w:tblHeader/>
        </w:trPr>
        <w:tc>
          <w:tcPr>
            <w:tcW w:w="567" w:type="dxa"/>
            <w:shd w:val="clear" w:color="auto" w:fill="auto"/>
            <w:noWrap/>
            <w:vAlign w:val="center"/>
            <w:hideMark/>
          </w:tcPr>
          <w:p w:rsidR="00FA48BF" w:rsidRPr="00353C34" w:rsidRDefault="00FA48BF" w:rsidP="00FF106E">
            <w:pPr>
              <w:spacing w:line="216" w:lineRule="auto"/>
              <w:ind w:left="-104"/>
              <w:jc w:val="center"/>
              <w:rPr>
                <w:color w:val="000000" w:themeColor="text1"/>
                <w:sz w:val="20"/>
                <w:szCs w:val="20"/>
              </w:rPr>
            </w:pPr>
            <w:r w:rsidRPr="00353C34">
              <w:rPr>
                <w:color w:val="000000" w:themeColor="text1"/>
                <w:sz w:val="20"/>
                <w:szCs w:val="20"/>
              </w:rPr>
              <w:t>п/п</w:t>
            </w:r>
          </w:p>
        </w:tc>
        <w:tc>
          <w:tcPr>
            <w:tcW w:w="5107" w:type="dxa"/>
            <w:shd w:val="clear" w:color="auto" w:fill="auto"/>
            <w:vAlign w:val="center"/>
            <w:hideMark/>
          </w:tcPr>
          <w:p w:rsidR="00FA48BF" w:rsidRPr="00353C34" w:rsidRDefault="00FA48BF" w:rsidP="00FA48BF">
            <w:pPr>
              <w:spacing w:line="216" w:lineRule="auto"/>
              <w:jc w:val="center"/>
              <w:rPr>
                <w:color w:val="000000" w:themeColor="text1"/>
                <w:sz w:val="20"/>
                <w:szCs w:val="20"/>
              </w:rPr>
            </w:pPr>
            <w:r w:rsidRPr="00353C34">
              <w:rPr>
                <w:color w:val="000000" w:themeColor="text1"/>
                <w:sz w:val="20"/>
                <w:szCs w:val="20"/>
              </w:rPr>
              <w:t xml:space="preserve">Наименование </w:t>
            </w:r>
            <w:r w:rsidRPr="00353C34">
              <w:rPr>
                <w:color w:val="000000" w:themeColor="text1"/>
                <w:sz w:val="20"/>
                <w:szCs w:val="20"/>
              </w:rPr>
              <w:br/>
              <w:t>главного администратора</w:t>
            </w:r>
          </w:p>
        </w:tc>
        <w:tc>
          <w:tcPr>
            <w:tcW w:w="1281" w:type="dxa"/>
            <w:shd w:val="clear" w:color="auto" w:fill="auto"/>
            <w:noWrap/>
            <w:vAlign w:val="center"/>
            <w:hideMark/>
          </w:tcPr>
          <w:p w:rsidR="00FA48BF" w:rsidRPr="00353C34" w:rsidRDefault="00FA48BF" w:rsidP="00FF106E">
            <w:pPr>
              <w:spacing w:line="216" w:lineRule="auto"/>
              <w:ind w:left="-108"/>
              <w:jc w:val="center"/>
              <w:rPr>
                <w:color w:val="000000" w:themeColor="text1"/>
                <w:sz w:val="20"/>
                <w:szCs w:val="20"/>
              </w:rPr>
            </w:pPr>
            <w:r w:rsidRPr="00353C34">
              <w:rPr>
                <w:color w:val="000000" w:themeColor="text1"/>
                <w:sz w:val="20"/>
                <w:szCs w:val="20"/>
              </w:rPr>
              <w:t xml:space="preserve">Утверждено </w:t>
            </w:r>
          </w:p>
        </w:tc>
        <w:tc>
          <w:tcPr>
            <w:tcW w:w="1276" w:type="dxa"/>
            <w:shd w:val="clear" w:color="auto" w:fill="auto"/>
            <w:noWrap/>
            <w:vAlign w:val="center"/>
            <w:hideMark/>
          </w:tcPr>
          <w:p w:rsidR="00FA48BF" w:rsidRPr="00353C34" w:rsidRDefault="00FA48BF" w:rsidP="00FA48BF">
            <w:pPr>
              <w:spacing w:line="216" w:lineRule="auto"/>
              <w:jc w:val="center"/>
              <w:rPr>
                <w:color w:val="000000" w:themeColor="text1"/>
                <w:sz w:val="20"/>
                <w:szCs w:val="20"/>
              </w:rPr>
            </w:pPr>
            <w:r w:rsidRPr="00353C34">
              <w:rPr>
                <w:color w:val="000000" w:themeColor="text1"/>
                <w:sz w:val="20"/>
                <w:szCs w:val="20"/>
              </w:rPr>
              <w:t xml:space="preserve">Исполнено </w:t>
            </w:r>
          </w:p>
        </w:tc>
        <w:tc>
          <w:tcPr>
            <w:tcW w:w="1408" w:type="dxa"/>
            <w:shd w:val="clear" w:color="auto" w:fill="auto"/>
            <w:vAlign w:val="center"/>
            <w:hideMark/>
          </w:tcPr>
          <w:p w:rsidR="00FA48BF" w:rsidRPr="00353C34" w:rsidRDefault="00FA48BF" w:rsidP="00FF106E">
            <w:pPr>
              <w:spacing w:line="216" w:lineRule="auto"/>
              <w:ind w:left="-121" w:right="-72"/>
              <w:jc w:val="center"/>
              <w:rPr>
                <w:color w:val="000000" w:themeColor="text1"/>
                <w:sz w:val="20"/>
                <w:szCs w:val="20"/>
              </w:rPr>
            </w:pPr>
            <w:r w:rsidRPr="00353C34">
              <w:rPr>
                <w:color w:val="000000" w:themeColor="text1"/>
                <w:sz w:val="20"/>
                <w:szCs w:val="20"/>
              </w:rPr>
              <w:t>Уровень исполнения (%)</w:t>
            </w:r>
          </w:p>
        </w:tc>
      </w:tr>
      <w:tr w:rsidR="00FA48BF" w:rsidRPr="00353C34" w:rsidTr="00FF106E">
        <w:trPr>
          <w:trHeight w:val="100"/>
          <w:tblHeader/>
        </w:trPr>
        <w:tc>
          <w:tcPr>
            <w:tcW w:w="567" w:type="dxa"/>
            <w:shd w:val="clear" w:color="auto" w:fill="auto"/>
            <w:noWrap/>
            <w:vAlign w:val="bottom"/>
            <w:hideMark/>
          </w:tcPr>
          <w:p w:rsidR="00FA48BF" w:rsidRPr="00353C34" w:rsidRDefault="00FA48BF" w:rsidP="00FF106E">
            <w:pPr>
              <w:spacing w:line="216" w:lineRule="auto"/>
              <w:ind w:left="-104"/>
              <w:jc w:val="center"/>
              <w:rPr>
                <w:color w:val="000000" w:themeColor="text1"/>
                <w:sz w:val="20"/>
                <w:szCs w:val="20"/>
              </w:rPr>
            </w:pPr>
            <w:r w:rsidRPr="00353C34">
              <w:rPr>
                <w:color w:val="000000" w:themeColor="text1"/>
                <w:sz w:val="20"/>
                <w:szCs w:val="20"/>
              </w:rPr>
              <w:t>1</w:t>
            </w:r>
          </w:p>
        </w:tc>
        <w:tc>
          <w:tcPr>
            <w:tcW w:w="5107" w:type="dxa"/>
            <w:shd w:val="clear" w:color="auto" w:fill="auto"/>
            <w:noWrap/>
            <w:vAlign w:val="center"/>
            <w:hideMark/>
          </w:tcPr>
          <w:p w:rsidR="00FA48BF" w:rsidRPr="00353C34" w:rsidRDefault="00FA48BF" w:rsidP="00FA48BF">
            <w:pPr>
              <w:spacing w:line="216" w:lineRule="auto"/>
              <w:jc w:val="center"/>
              <w:rPr>
                <w:color w:val="000000" w:themeColor="text1"/>
                <w:sz w:val="20"/>
                <w:szCs w:val="20"/>
              </w:rPr>
            </w:pPr>
            <w:r w:rsidRPr="00353C34">
              <w:rPr>
                <w:color w:val="000000" w:themeColor="text1"/>
                <w:sz w:val="20"/>
                <w:szCs w:val="20"/>
              </w:rPr>
              <w:t>2</w:t>
            </w:r>
          </w:p>
        </w:tc>
        <w:tc>
          <w:tcPr>
            <w:tcW w:w="1281" w:type="dxa"/>
            <w:shd w:val="clear" w:color="auto" w:fill="auto"/>
            <w:noWrap/>
            <w:hideMark/>
          </w:tcPr>
          <w:p w:rsidR="00FA48BF" w:rsidRPr="00353C34" w:rsidRDefault="00FA48BF" w:rsidP="00FA48BF">
            <w:pPr>
              <w:spacing w:line="216" w:lineRule="auto"/>
              <w:jc w:val="center"/>
              <w:rPr>
                <w:color w:val="000000" w:themeColor="text1"/>
                <w:sz w:val="20"/>
                <w:szCs w:val="20"/>
              </w:rPr>
            </w:pPr>
            <w:r w:rsidRPr="00353C34">
              <w:rPr>
                <w:color w:val="000000" w:themeColor="text1"/>
                <w:sz w:val="20"/>
                <w:szCs w:val="20"/>
              </w:rPr>
              <w:t>3</w:t>
            </w:r>
          </w:p>
        </w:tc>
        <w:tc>
          <w:tcPr>
            <w:tcW w:w="1276" w:type="dxa"/>
            <w:shd w:val="clear" w:color="auto" w:fill="auto"/>
            <w:noWrap/>
            <w:hideMark/>
          </w:tcPr>
          <w:p w:rsidR="00FA48BF" w:rsidRPr="00353C34" w:rsidRDefault="00FA48BF" w:rsidP="00FA48BF">
            <w:pPr>
              <w:spacing w:line="216" w:lineRule="auto"/>
              <w:jc w:val="center"/>
              <w:rPr>
                <w:color w:val="000000" w:themeColor="text1"/>
                <w:sz w:val="20"/>
                <w:szCs w:val="20"/>
              </w:rPr>
            </w:pPr>
            <w:r w:rsidRPr="00353C34">
              <w:rPr>
                <w:color w:val="000000" w:themeColor="text1"/>
                <w:sz w:val="20"/>
                <w:szCs w:val="20"/>
              </w:rPr>
              <w:t>4</w:t>
            </w:r>
          </w:p>
        </w:tc>
        <w:tc>
          <w:tcPr>
            <w:tcW w:w="1408" w:type="dxa"/>
            <w:shd w:val="clear" w:color="auto" w:fill="auto"/>
            <w:noWrap/>
            <w:hideMark/>
          </w:tcPr>
          <w:p w:rsidR="00FA48BF" w:rsidRPr="00353C34" w:rsidRDefault="00FA48BF" w:rsidP="00FA48BF">
            <w:pPr>
              <w:spacing w:line="216" w:lineRule="auto"/>
              <w:jc w:val="center"/>
              <w:rPr>
                <w:color w:val="000000" w:themeColor="text1"/>
                <w:sz w:val="20"/>
                <w:szCs w:val="20"/>
              </w:rPr>
            </w:pPr>
            <w:r w:rsidRPr="00353C34">
              <w:rPr>
                <w:color w:val="000000" w:themeColor="text1"/>
                <w:sz w:val="20"/>
                <w:szCs w:val="20"/>
              </w:rPr>
              <w:t>5</w:t>
            </w:r>
          </w:p>
        </w:tc>
      </w:tr>
      <w:tr w:rsidR="00FA48BF" w:rsidRPr="00353C34" w:rsidTr="00FF106E">
        <w:trPr>
          <w:trHeight w:val="346"/>
        </w:trPr>
        <w:tc>
          <w:tcPr>
            <w:tcW w:w="567" w:type="dxa"/>
            <w:shd w:val="clear" w:color="auto" w:fill="auto"/>
            <w:noWrap/>
            <w:vAlign w:val="bottom"/>
          </w:tcPr>
          <w:p w:rsidR="00FA48BF" w:rsidRPr="00353C34" w:rsidRDefault="00FA48BF" w:rsidP="00FF106E">
            <w:pPr>
              <w:spacing w:line="216" w:lineRule="auto"/>
              <w:ind w:left="-104"/>
              <w:jc w:val="center"/>
              <w:rPr>
                <w:b/>
                <w:bCs/>
                <w:color w:val="000000" w:themeColor="text1"/>
                <w:sz w:val="20"/>
                <w:szCs w:val="20"/>
              </w:rPr>
            </w:pPr>
          </w:p>
        </w:tc>
        <w:tc>
          <w:tcPr>
            <w:tcW w:w="5107" w:type="dxa"/>
            <w:shd w:val="clear" w:color="auto" w:fill="auto"/>
            <w:noWrap/>
            <w:vAlign w:val="center"/>
          </w:tcPr>
          <w:p w:rsidR="00FA48BF" w:rsidRPr="00353C34" w:rsidRDefault="00FA48BF" w:rsidP="00FA48BF">
            <w:pPr>
              <w:spacing w:line="216" w:lineRule="auto"/>
              <w:rPr>
                <w:b/>
                <w:bCs/>
                <w:color w:val="000000" w:themeColor="text1"/>
                <w:sz w:val="20"/>
                <w:szCs w:val="20"/>
              </w:rPr>
            </w:pPr>
            <w:r w:rsidRPr="00353C34">
              <w:rPr>
                <w:b/>
                <w:bCs/>
                <w:color w:val="000000" w:themeColor="text1"/>
                <w:sz w:val="20"/>
                <w:szCs w:val="20"/>
              </w:rPr>
              <w:t xml:space="preserve">Всего расходов окружного бюджета </w:t>
            </w:r>
          </w:p>
        </w:tc>
        <w:tc>
          <w:tcPr>
            <w:tcW w:w="1281" w:type="dxa"/>
            <w:shd w:val="clear" w:color="auto" w:fill="auto"/>
            <w:noWrap/>
            <w:vAlign w:val="center"/>
          </w:tcPr>
          <w:p w:rsidR="00FA48BF" w:rsidRPr="00353C34" w:rsidRDefault="00FA48BF" w:rsidP="00FA48BF">
            <w:pPr>
              <w:spacing w:line="216" w:lineRule="auto"/>
              <w:jc w:val="right"/>
              <w:rPr>
                <w:b/>
                <w:bCs/>
                <w:color w:val="000000" w:themeColor="text1"/>
                <w:sz w:val="20"/>
                <w:szCs w:val="20"/>
              </w:rPr>
            </w:pPr>
            <w:r w:rsidRPr="00353C34">
              <w:rPr>
                <w:b/>
                <w:bCs/>
                <w:color w:val="000000" w:themeColor="text1"/>
                <w:sz w:val="20"/>
                <w:szCs w:val="20"/>
              </w:rPr>
              <w:t>56 151 343,9</w:t>
            </w:r>
          </w:p>
        </w:tc>
        <w:tc>
          <w:tcPr>
            <w:tcW w:w="1276" w:type="dxa"/>
            <w:shd w:val="clear" w:color="auto" w:fill="auto"/>
            <w:noWrap/>
            <w:vAlign w:val="center"/>
          </w:tcPr>
          <w:p w:rsidR="00FA48BF" w:rsidRPr="00353C34" w:rsidRDefault="00FA48BF" w:rsidP="00FF106E">
            <w:pPr>
              <w:spacing w:line="216" w:lineRule="auto"/>
              <w:ind w:left="-103" w:right="25"/>
              <w:jc w:val="right"/>
              <w:rPr>
                <w:b/>
                <w:bCs/>
                <w:color w:val="000000" w:themeColor="text1"/>
                <w:sz w:val="20"/>
                <w:szCs w:val="20"/>
              </w:rPr>
            </w:pPr>
            <w:r w:rsidRPr="00353C34">
              <w:rPr>
                <w:b/>
                <w:bCs/>
                <w:color w:val="000000" w:themeColor="text1"/>
                <w:sz w:val="20"/>
                <w:szCs w:val="20"/>
              </w:rPr>
              <w:t>54 604 715,6</w:t>
            </w:r>
          </w:p>
        </w:tc>
        <w:tc>
          <w:tcPr>
            <w:tcW w:w="1408" w:type="dxa"/>
            <w:shd w:val="clear" w:color="auto" w:fill="auto"/>
            <w:noWrap/>
            <w:vAlign w:val="center"/>
          </w:tcPr>
          <w:p w:rsidR="00FA48BF" w:rsidRPr="00353C34" w:rsidRDefault="00FA48BF" w:rsidP="00FA48BF">
            <w:pPr>
              <w:spacing w:line="216" w:lineRule="auto"/>
              <w:jc w:val="center"/>
              <w:rPr>
                <w:b/>
                <w:bCs/>
                <w:color w:val="000000" w:themeColor="text1"/>
                <w:sz w:val="20"/>
                <w:szCs w:val="20"/>
              </w:rPr>
            </w:pPr>
            <w:r w:rsidRPr="00353C34">
              <w:rPr>
                <w:b/>
                <w:bCs/>
                <w:color w:val="000000" w:themeColor="text1"/>
                <w:sz w:val="20"/>
                <w:szCs w:val="20"/>
              </w:rPr>
              <w:t>97,2</w:t>
            </w:r>
          </w:p>
        </w:tc>
      </w:tr>
      <w:tr w:rsidR="00FA48BF" w:rsidRPr="00353C34" w:rsidTr="00FF106E">
        <w:trPr>
          <w:trHeight w:val="346"/>
        </w:trPr>
        <w:tc>
          <w:tcPr>
            <w:tcW w:w="567" w:type="dxa"/>
            <w:shd w:val="clear" w:color="auto" w:fill="auto"/>
            <w:noWrap/>
            <w:vAlign w:val="bottom"/>
            <w:hideMark/>
          </w:tcPr>
          <w:p w:rsidR="00FA48BF" w:rsidRPr="00353C34" w:rsidRDefault="00FA48BF" w:rsidP="00FF106E">
            <w:pPr>
              <w:spacing w:line="216" w:lineRule="auto"/>
              <w:ind w:left="-104"/>
              <w:jc w:val="center"/>
              <w:rPr>
                <w:b/>
                <w:bCs/>
                <w:color w:val="000000" w:themeColor="text1"/>
                <w:sz w:val="20"/>
                <w:szCs w:val="20"/>
              </w:rPr>
            </w:pPr>
            <w:r w:rsidRPr="00353C34">
              <w:rPr>
                <w:b/>
                <w:bCs/>
                <w:color w:val="000000" w:themeColor="text1"/>
                <w:sz w:val="20"/>
                <w:szCs w:val="20"/>
              </w:rPr>
              <w:t> </w:t>
            </w:r>
          </w:p>
        </w:tc>
        <w:tc>
          <w:tcPr>
            <w:tcW w:w="5107" w:type="dxa"/>
            <w:shd w:val="clear" w:color="auto" w:fill="auto"/>
            <w:noWrap/>
            <w:vAlign w:val="center"/>
            <w:hideMark/>
          </w:tcPr>
          <w:p w:rsidR="00FA48BF" w:rsidRPr="00353C34" w:rsidRDefault="00FA48BF" w:rsidP="00FA48BF">
            <w:pPr>
              <w:spacing w:line="216" w:lineRule="auto"/>
              <w:rPr>
                <w:b/>
                <w:bCs/>
                <w:color w:val="000000" w:themeColor="text1"/>
                <w:sz w:val="20"/>
                <w:szCs w:val="20"/>
              </w:rPr>
            </w:pPr>
            <w:r w:rsidRPr="00353C34">
              <w:rPr>
                <w:b/>
                <w:bCs/>
                <w:color w:val="000000" w:themeColor="text1"/>
                <w:sz w:val="20"/>
                <w:szCs w:val="20"/>
              </w:rPr>
              <w:t>Всего субсидии, в том числе:</w:t>
            </w:r>
          </w:p>
        </w:tc>
        <w:tc>
          <w:tcPr>
            <w:tcW w:w="1281" w:type="dxa"/>
            <w:shd w:val="clear" w:color="auto" w:fill="auto"/>
            <w:noWrap/>
            <w:vAlign w:val="center"/>
            <w:hideMark/>
          </w:tcPr>
          <w:p w:rsidR="00FA48BF" w:rsidRPr="00353C34" w:rsidRDefault="00FA48BF" w:rsidP="00FA48BF">
            <w:pPr>
              <w:spacing w:line="216" w:lineRule="auto"/>
              <w:jc w:val="right"/>
              <w:rPr>
                <w:b/>
                <w:bCs/>
                <w:color w:val="000000" w:themeColor="text1"/>
                <w:sz w:val="20"/>
                <w:szCs w:val="20"/>
              </w:rPr>
            </w:pPr>
            <w:r w:rsidRPr="00353C34">
              <w:rPr>
                <w:b/>
                <w:bCs/>
                <w:color w:val="000000" w:themeColor="text1"/>
                <w:sz w:val="20"/>
                <w:szCs w:val="20"/>
              </w:rPr>
              <w:t>20 959 410,9</w:t>
            </w:r>
          </w:p>
        </w:tc>
        <w:tc>
          <w:tcPr>
            <w:tcW w:w="1276" w:type="dxa"/>
            <w:shd w:val="clear" w:color="auto" w:fill="auto"/>
            <w:noWrap/>
            <w:vAlign w:val="center"/>
            <w:hideMark/>
          </w:tcPr>
          <w:p w:rsidR="00FA48BF" w:rsidRPr="00353C34" w:rsidRDefault="00FA48BF" w:rsidP="00FA48BF">
            <w:pPr>
              <w:spacing w:line="216" w:lineRule="auto"/>
              <w:jc w:val="right"/>
              <w:rPr>
                <w:b/>
                <w:bCs/>
                <w:color w:val="000000" w:themeColor="text1"/>
                <w:sz w:val="20"/>
                <w:szCs w:val="20"/>
              </w:rPr>
            </w:pPr>
            <w:r w:rsidRPr="00353C34">
              <w:rPr>
                <w:b/>
                <w:bCs/>
                <w:color w:val="000000" w:themeColor="text1"/>
                <w:sz w:val="20"/>
                <w:szCs w:val="20"/>
              </w:rPr>
              <w:t>20 538 276,3</w:t>
            </w:r>
          </w:p>
        </w:tc>
        <w:tc>
          <w:tcPr>
            <w:tcW w:w="1408" w:type="dxa"/>
            <w:shd w:val="clear" w:color="auto" w:fill="auto"/>
            <w:noWrap/>
            <w:vAlign w:val="center"/>
            <w:hideMark/>
          </w:tcPr>
          <w:p w:rsidR="00FA48BF" w:rsidRPr="00353C34" w:rsidRDefault="00FA48BF" w:rsidP="00FA48BF">
            <w:pPr>
              <w:spacing w:line="216" w:lineRule="auto"/>
              <w:jc w:val="center"/>
              <w:rPr>
                <w:b/>
                <w:bCs/>
                <w:color w:val="000000" w:themeColor="text1"/>
                <w:sz w:val="20"/>
                <w:szCs w:val="20"/>
              </w:rPr>
            </w:pPr>
            <w:r w:rsidRPr="00353C34">
              <w:rPr>
                <w:b/>
                <w:bCs/>
                <w:color w:val="000000" w:themeColor="text1"/>
                <w:sz w:val="20"/>
                <w:szCs w:val="20"/>
              </w:rPr>
              <w:t>97,9</w:t>
            </w:r>
          </w:p>
        </w:tc>
      </w:tr>
      <w:tr w:rsidR="00FA48BF" w:rsidRPr="00353C34" w:rsidTr="00FF106E">
        <w:trPr>
          <w:trHeight w:val="56"/>
        </w:trPr>
        <w:tc>
          <w:tcPr>
            <w:tcW w:w="567" w:type="dxa"/>
            <w:shd w:val="clear" w:color="auto" w:fill="auto"/>
            <w:noWrap/>
            <w:hideMark/>
          </w:tcPr>
          <w:p w:rsidR="00FA48BF" w:rsidRPr="00353C34" w:rsidRDefault="00FA48BF" w:rsidP="00FF106E">
            <w:pPr>
              <w:spacing w:line="216" w:lineRule="auto"/>
              <w:ind w:left="-104"/>
              <w:jc w:val="center"/>
              <w:rPr>
                <w:bCs/>
                <w:color w:val="000000" w:themeColor="text1"/>
                <w:sz w:val="20"/>
                <w:szCs w:val="20"/>
              </w:rPr>
            </w:pPr>
            <w:r w:rsidRPr="00353C34">
              <w:rPr>
                <w:bCs/>
                <w:color w:val="000000" w:themeColor="text1"/>
                <w:sz w:val="20"/>
                <w:szCs w:val="20"/>
              </w:rPr>
              <w:t>1</w:t>
            </w:r>
          </w:p>
        </w:tc>
        <w:tc>
          <w:tcPr>
            <w:tcW w:w="5107" w:type="dxa"/>
            <w:shd w:val="clear" w:color="auto" w:fill="auto"/>
            <w:hideMark/>
          </w:tcPr>
          <w:p w:rsidR="00FA48BF" w:rsidRPr="00353C34" w:rsidRDefault="00FA48BF" w:rsidP="00FA48BF">
            <w:pPr>
              <w:spacing w:line="216" w:lineRule="auto"/>
              <w:rPr>
                <w:bCs/>
                <w:color w:val="000000" w:themeColor="text1"/>
                <w:sz w:val="20"/>
                <w:szCs w:val="20"/>
              </w:rPr>
            </w:pPr>
            <w:r w:rsidRPr="00353C34">
              <w:rPr>
                <w:bCs/>
                <w:color w:val="000000" w:themeColor="text1"/>
                <w:sz w:val="20"/>
                <w:szCs w:val="20"/>
              </w:rPr>
              <w:t>Департамент промышленной политики Чукотского автономного округа</w:t>
            </w:r>
          </w:p>
        </w:tc>
        <w:tc>
          <w:tcPr>
            <w:tcW w:w="1281" w:type="dxa"/>
            <w:shd w:val="clear" w:color="auto" w:fill="auto"/>
            <w:noWrap/>
            <w:hideMark/>
          </w:tcPr>
          <w:p w:rsidR="00FA48BF" w:rsidRPr="00353C34" w:rsidRDefault="00FA48BF" w:rsidP="00FA48BF">
            <w:pPr>
              <w:spacing w:line="216" w:lineRule="auto"/>
              <w:jc w:val="right"/>
              <w:rPr>
                <w:bCs/>
                <w:color w:val="000000" w:themeColor="text1"/>
                <w:sz w:val="20"/>
                <w:szCs w:val="20"/>
              </w:rPr>
            </w:pPr>
            <w:r w:rsidRPr="00353C34">
              <w:rPr>
                <w:bCs/>
                <w:color w:val="000000" w:themeColor="text1"/>
                <w:sz w:val="20"/>
                <w:szCs w:val="20"/>
              </w:rPr>
              <w:t>19 198 590,4</w:t>
            </w:r>
          </w:p>
        </w:tc>
        <w:tc>
          <w:tcPr>
            <w:tcW w:w="1276" w:type="dxa"/>
            <w:shd w:val="clear" w:color="auto" w:fill="auto"/>
            <w:noWrap/>
            <w:hideMark/>
          </w:tcPr>
          <w:p w:rsidR="00FA48BF" w:rsidRPr="00353C34" w:rsidRDefault="00FA48BF" w:rsidP="00FA48BF">
            <w:pPr>
              <w:spacing w:line="216" w:lineRule="auto"/>
              <w:jc w:val="right"/>
              <w:rPr>
                <w:bCs/>
                <w:color w:val="000000" w:themeColor="text1"/>
                <w:sz w:val="20"/>
                <w:szCs w:val="20"/>
              </w:rPr>
            </w:pPr>
            <w:r w:rsidRPr="00353C34">
              <w:rPr>
                <w:bCs/>
                <w:color w:val="000000" w:themeColor="text1"/>
                <w:sz w:val="20"/>
                <w:szCs w:val="20"/>
              </w:rPr>
              <w:t>18 790 415,8</w:t>
            </w:r>
          </w:p>
        </w:tc>
        <w:tc>
          <w:tcPr>
            <w:tcW w:w="1408" w:type="dxa"/>
            <w:shd w:val="clear" w:color="auto" w:fill="auto"/>
            <w:noWrap/>
            <w:hideMark/>
          </w:tcPr>
          <w:p w:rsidR="00FA48BF" w:rsidRPr="00353C34" w:rsidRDefault="00FA48BF" w:rsidP="00FA48BF">
            <w:pPr>
              <w:spacing w:line="216" w:lineRule="auto"/>
              <w:jc w:val="center"/>
              <w:rPr>
                <w:bCs/>
                <w:color w:val="000000" w:themeColor="text1"/>
                <w:sz w:val="20"/>
                <w:szCs w:val="20"/>
              </w:rPr>
            </w:pPr>
            <w:r w:rsidRPr="00353C34">
              <w:rPr>
                <w:bCs/>
                <w:color w:val="000000" w:themeColor="text1"/>
                <w:sz w:val="20"/>
                <w:szCs w:val="20"/>
              </w:rPr>
              <w:t>97,9</w:t>
            </w:r>
          </w:p>
        </w:tc>
      </w:tr>
      <w:tr w:rsidR="00FA48BF" w:rsidRPr="00353C34" w:rsidTr="00FF106E">
        <w:trPr>
          <w:trHeight w:val="46"/>
        </w:trPr>
        <w:tc>
          <w:tcPr>
            <w:tcW w:w="567" w:type="dxa"/>
            <w:shd w:val="clear" w:color="auto" w:fill="auto"/>
            <w:noWrap/>
            <w:hideMark/>
          </w:tcPr>
          <w:p w:rsidR="00FA48BF" w:rsidRPr="00353C34" w:rsidRDefault="00FA48BF" w:rsidP="00FF106E">
            <w:pPr>
              <w:spacing w:line="216" w:lineRule="auto"/>
              <w:ind w:left="-104"/>
              <w:jc w:val="center"/>
              <w:rPr>
                <w:bCs/>
                <w:color w:val="000000" w:themeColor="text1"/>
                <w:sz w:val="20"/>
                <w:szCs w:val="20"/>
              </w:rPr>
            </w:pPr>
            <w:r w:rsidRPr="00353C34">
              <w:rPr>
                <w:bCs/>
                <w:color w:val="000000" w:themeColor="text1"/>
                <w:sz w:val="20"/>
                <w:szCs w:val="20"/>
              </w:rPr>
              <w:t>2</w:t>
            </w:r>
          </w:p>
        </w:tc>
        <w:tc>
          <w:tcPr>
            <w:tcW w:w="5107" w:type="dxa"/>
            <w:shd w:val="clear" w:color="auto" w:fill="auto"/>
            <w:hideMark/>
          </w:tcPr>
          <w:p w:rsidR="00FA48BF" w:rsidRPr="00353C34" w:rsidRDefault="00FA48BF" w:rsidP="00FA48BF">
            <w:pPr>
              <w:spacing w:line="216" w:lineRule="auto"/>
              <w:rPr>
                <w:bCs/>
                <w:color w:val="000000" w:themeColor="text1"/>
                <w:sz w:val="20"/>
                <w:szCs w:val="20"/>
              </w:rPr>
            </w:pPr>
            <w:r w:rsidRPr="00353C34">
              <w:rPr>
                <w:bCs/>
                <w:color w:val="000000" w:themeColor="text1"/>
                <w:sz w:val="20"/>
                <w:szCs w:val="20"/>
              </w:rPr>
              <w:t>Департамент социальной политики Чукотского автономного округа</w:t>
            </w:r>
          </w:p>
        </w:tc>
        <w:tc>
          <w:tcPr>
            <w:tcW w:w="1281" w:type="dxa"/>
            <w:shd w:val="clear" w:color="auto" w:fill="auto"/>
            <w:noWrap/>
            <w:hideMark/>
          </w:tcPr>
          <w:p w:rsidR="00FA48BF" w:rsidRPr="00353C34" w:rsidRDefault="00FA48BF" w:rsidP="00FA48BF">
            <w:pPr>
              <w:spacing w:line="216" w:lineRule="auto"/>
              <w:jc w:val="right"/>
              <w:rPr>
                <w:bCs/>
                <w:color w:val="000000" w:themeColor="text1"/>
                <w:sz w:val="20"/>
                <w:szCs w:val="20"/>
              </w:rPr>
            </w:pPr>
            <w:r w:rsidRPr="00353C34">
              <w:rPr>
                <w:bCs/>
                <w:color w:val="000000" w:themeColor="text1"/>
                <w:sz w:val="20"/>
                <w:szCs w:val="20"/>
              </w:rPr>
              <w:t>30 296,2</w:t>
            </w:r>
          </w:p>
        </w:tc>
        <w:tc>
          <w:tcPr>
            <w:tcW w:w="1276" w:type="dxa"/>
            <w:shd w:val="clear" w:color="auto" w:fill="auto"/>
            <w:noWrap/>
            <w:hideMark/>
          </w:tcPr>
          <w:p w:rsidR="00FA48BF" w:rsidRPr="00353C34" w:rsidRDefault="00FA48BF" w:rsidP="00FA48BF">
            <w:pPr>
              <w:spacing w:line="216" w:lineRule="auto"/>
              <w:jc w:val="right"/>
              <w:rPr>
                <w:bCs/>
                <w:color w:val="000000" w:themeColor="text1"/>
                <w:sz w:val="20"/>
                <w:szCs w:val="20"/>
              </w:rPr>
            </w:pPr>
            <w:r w:rsidRPr="00353C34">
              <w:rPr>
                <w:bCs/>
                <w:color w:val="000000" w:themeColor="text1"/>
                <w:sz w:val="20"/>
                <w:szCs w:val="20"/>
              </w:rPr>
              <w:t>28 264,2</w:t>
            </w:r>
          </w:p>
        </w:tc>
        <w:tc>
          <w:tcPr>
            <w:tcW w:w="1408" w:type="dxa"/>
            <w:shd w:val="clear" w:color="auto" w:fill="auto"/>
            <w:noWrap/>
            <w:hideMark/>
          </w:tcPr>
          <w:p w:rsidR="00FA48BF" w:rsidRPr="00353C34" w:rsidRDefault="00FA48BF" w:rsidP="00FA48BF">
            <w:pPr>
              <w:spacing w:line="216" w:lineRule="auto"/>
              <w:jc w:val="center"/>
              <w:rPr>
                <w:bCs/>
                <w:color w:val="000000" w:themeColor="text1"/>
                <w:sz w:val="20"/>
                <w:szCs w:val="20"/>
              </w:rPr>
            </w:pPr>
            <w:r w:rsidRPr="00353C34">
              <w:rPr>
                <w:bCs/>
                <w:color w:val="000000" w:themeColor="text1"/>
                <w:sz w:val="20"/>
                <w:szCs w:val="20"/>
              </w:rPr>
              <w:t>93,3</w:t>
            </w:r>
          </w:p>
        </w:tc>
      </w:tr>
      <w:tr w:rsidR="00FA48BF" w:rsidRPr="00353C34" w:rsidTr="00FF106E">
        <w:trPr>
          <w:trHeight w:val="56"/>
        </w:trPr>
        <w:tc>
          <w:tcPr>
            <w:tcW w:w="567" w:type="dxa"/>
            <w:shd w:val="clear" w:color="auto" w:fill="auto"/>
            <w:hideMark/>
          </w:tcPr>
          <w:p w:rsidR="00FA48BF" w:rsidRPr="00353C34" w:rsidRDefault="00FA48BF" w:rsidP="00FF106E">
            <w:pPr>
              <w:spacing w:line="216" w:lineRule="auto"/>
              <w:ind w:left="-104"/>
              <w:jc w:val="center"/>
              <w:rPr>
                <w:bCs/>
                <w:color w:val="000000" w:themeColor="text1"/>
                <w:sz w:val="20"/>
                <w:szCs w:val="20"/>
              </w:rPr>
            </w:pPr>
            <w:r w:rsidRPr="00353C34">
              <w:rPr>
                <w:bCs/>
                <w:color w:val="000000" w:themeColor="text1"/>
                <w:sz w:val="20"/>
                <w:szCs w:val="20"/>
              </w:rPr>
              <w:t>3</w:t>
            </w:r>
          </w:p>
        </w:tc>
        <w:tc>
          <w:tcPr>
            <w:tcW w:w="5107" w:type="dxa"/>
            <w:shd w:val="clear" w:color="auto" w:fill="auto"/>
            <w:hideMark/>
          </w:tcPr>
          <w:p w:rsidR="00FA48BF" w:rsidRPr="00353C34" w:rsidRDefault="00FA48BF" w:rsidP="00FA48BF">
            <w:pPr>
              <w:spacing w:line="216" w:lineRule="auto"/>
              <w:rPr>
                <w:bCs/>
                <w:color w:val="000000" w:themeColor="text1"/>
                <w:sz w:val="20"/>
                <w:szCs w:val="20"/>
              </w:rPr>
            </w:pPr>
            <w:r w:rsidRPr="00353C34">
              <w:rPr>
                <w:bCs/>
                <w:color w:val="000000" w:themeColor="text1"/>
                <w:sz w:val="20"/>
                <w:szCs w:val="20"/>
              </w:rPr>
              <w:t>Департамент финансов, экономики и имущественных отношений Чукотского автономного округа</w:t>
            </w:r>
          </w:p>
        </w:tc>
        <w:tc>
          <w:tcPr>
            <w:tcW w:w="1281" w:type="dxa"/>
            <w:shd w:val="clear" w:color="auto" w:fill="auto"/>
            <w:noWrap/>
            <w:hideMark/>
          </w:tcPr>
          <w:p w:rsidR="00FA48BF" w:rsidRPr="00353C34" w:rsidRDefault="00FA48BF" w:rsidP="00FA48BF">
            <w:pPr>
              <w:spacing w:line="216" w:lineRule="auto"/>
              <w:jc w:val="right"/>
              <w:rPr>
                <w:bCs/>
                <w:color w:val="000000" w:themeColor="text1"/>
                <w:sz w:val="20"/>
                <w:szCs w:val="20"/>
              </w:rPr>
            </w:pPr>
            <w:r w:rsidRPr="00353C34">
              <w:rPr>
                <w:bCs/>
                <w:color w:val="000000" w:themeColor="text1"/>
                <w:sz w:val="20"/>
                <w:szCs w:val="20"/>
              </w:rPr>
              <w:t>197 441,3</w:t>
            </w:r>
          </w:p>
        </w:tc>
        <w:tc>
          <w:tcPr>
            <w:tcW w:w="1276" w:type="dxa"/>
            <w:shd w:val="clear" w:color="auto" w:fill="auto"/>
            <w:noWrap/>
            <w:hideMark/>
          </w:tcPr>
          <w:p w:rsidR="00FA48BF" w:rsidRPr="00353C34" w:rsidRDefault="00FA48BF" w:rsidP="00FA48BF">
            <w:pPr>
              <w:spacing w:line="216" w:lineRule="auto"/>
              <w:jc w:val="right"/>
              <w:rPr>
                <w:bCs/>
                <w:color w:val="000000" w:themeColor="text1"/>
                <w:sz w:val="20"/>
                <w:szCs w:val="20"/>
              </w:rPr>
            </w:pPr>
            <w:r w:rsidRPr="00353C34">
              <w:rPr>
                <w:bCs/>
                <w:color w:val="000000" w:themeColor="text1"/>
                <w:sz w:val="20"/>
                <w:szCs w:val="20"/>
              </w:rPr>
              <w:t>195 887,1</w:t>
            </w:r>
          </w:p>
        </w:tc>
        <w:tc>
          <w:tcPr>
            <w:tcW w:w="1408" w:type="dxa"/>
            <w:shd w:val="clear" w:color="auto" w:fill="auto"/>
            <w:noWrap/>
            <w:hideMark/>
          </w:tcPr>
          <w:p w:rsidR="00FA48BF" w:rsidRPr="00353C34" w:rsidRDefault="00FA48BF" w:rsidP="00FA48BF">
            <w:pPr>
              <w:spacing w:line="216" w:lineRule="auto"/>
              <w:jc w:val="center"/>
              <w:rPr>
                <w:bCs/>
                <w:color w:val="000000" w:themeColor="text1"/>
                <w:sz w:val="20"/>
                <w:szCs w:val="20"/>
              </w:rPr>
            </w:pPr>
            <w:r w:rsidRPr="00353C34">
              <w:rPr>
                <w:bCs/>
                <w:color w:val="000000" w:themeColor="text1"/>
                <w:sz w:val="20"/>
                <w:szCs w:val="20"/>
              </w:rPr>
              <w:t>99,2</w:t>
            </w:r>
          </w:p>
        </w:tc>
      </w:tr>
      <w:tr w:rsidR="00FA48BF" w:rsidRPr="00353C34" w:rsidTr="00FF106E">
        <w:trPr>
          <w:trHeight w:val="56"/>
        </w:trPr>
        <w:tc>
          <w:tcPr>
            <w:tcW w:w="567" w:type="dxa"/>
            <w:shd w:val="clear" w:color="auto" w:fill="auto"/>
            <w:hideMark/>
          </w:tcPr>
          <w:p w:rsidR="00FA48BF" w:rsidRPr="00353C34" w:rsidRDefault="00FA48BF" w:rsidP="00FF106E">
            <w:pPr>
              <w:spacing w:line="216" w:lineRule="auto"/>
              <w:ind w:left="-104"/>
              <w:jc w:val="center"/>
              <w:rPr>
                <w:bCs/>
                <w:color w:val="000000" w:themeColor="text1"/>
                <w:sz w:val="20"/>
                <w:szCs w:val="20"/>
              </w:rPr>
            </w:pPr>
            <w:r w:rsidRPr="00353C34">
              <w:rPr>
                <w:bCs/>
                <w:color w:val="000000" w:themeColor="text1"/>
                <w:sz w:val="20"/>
                <w:szCs w:val="20"/>
              </w:rPr>
              <w:t>4</w:t>
            </w:r>
          </w:p>
        </w:tc>
        <w:tc>
          <w:tcPr>
            <w:tcW w:w="5107" w:type="dxa"/>
            <w:shd w:val="clear" w:color="auto" w:fill="auto"/>
            <w:hideMark/>
          </w:tcPr>
          <w:p w:rsidR="00FA48BF" w:rsidRPr="00353C34" w:rsidRDefault="00FA48BF" w:rsidP="00FA48BF">
            <w:pPr>
              <w:spacing w:line="216" w:lineRule="auto"/>
              <w:rPr>
                <w:bCs/>
                <w:color w:val="000000" w:themeColor="text1"/>
                <w:sz w:val="20"/>
                <w:szCs w:val="20"/>
              </w:rPr>
            </w:pPr>
            <w:r w:rsidRPr="00353C34">
              <w:rPr>
                <w:bCs/>
                <w:color w:val="000000" w:themeColor="text1"/>
                <w:sz w:val="20"/>
                <w:szCs w:val="20"/>
              </w:rPr>
              <w:t>Департамент сельского хозяйства и продовольствия Чукотского автономного округа</w:t>
            </w:r>
          </w:p>
        </w:tc>
        <w:tc>
          <w:tcPr>
            <w:tcW w:w="1281" w:type="dxa"/>
            <w:shd w:val="clear" w:color="auto" w:fill="auto"/>
            <w:noWrap/>
            <w:hideMark/>
          </w:tcPr>
          <w:p w:rsidR="00FA48BF" w:rsidRPr="00353C34" w:rsidRDefault="00FA48BF" w:rsidP="00FA48BF">
            <w:pPr>
              <w:spacing w:line="216" w:lineRule="auto"/>
              <w:jc w:val="right"/>
              <w:rPr>
                <w:bCs/>
                <w:color w:val="000000" w:themeColor="text1"/>
                <w:sz w:val="20"/>
                <w:szCs w:val="20"/>
              </w:rPr>
            </w:pPr>
            <w:r w:rsidRPr="00353C34">
              <w:rPr>
                <w:bCs/>
                <w:color w:val="000000" w:themeColor="text1"/>
                <w:sz w:val="20"/>
                <w:szCs w:val="20"/>
              </w:rPr>
              <w:t>1 313 302,2</w:t>
            </w:r>
          </w:p>
        </w:tc>
        <w:tc>
          <w:tcPr>
            <w:tcW w:w="1276" w:type="dxa"/>
            <w:shd w:val="clear" w:color="auto" w:fill="auto"/>
            <w:noWrap/>
            <w:hideMark/>
          </w:tcPr>
          <w:p w:rsidR="00FA48BF" w:rsidRPr="00353C34" w:rsidRDefault="00FA48BF" w:rsidP="00FA48BF">
            <w:pPr>
              <w:spacing w:line="216" w:lineRule="auto"/>
              <w:jc w:val="right"/>
              <w:rPr>
                <w:bCs/>
                <w:color w:val="000000" w:themeColor="text1"/>
                <w:sz w:val="20"/>
                <w:szCs w:val="20"/>
              </w:rPr>
            </w:pPr>
            <w:r w:rsidRPr="00353C34">
              <w:rPr>
                <w:bCs/>
                <w:color w:val="000000" w:themeColor="text1"/>
                <w:sz w:val="20"/>
                <w:szCs w:val="20"/>
              </w:rPr>
              <w:t>1 313 294,6</w:t>
            </w:r>
          </w:p>
        </w:tc>
        <w:tc>
          <w:tcPr>
            <w:tcW w:w="1408" w:type="dxa"/>
            <w:shd w:val="clear" w:color="auto" w:fill="auto"/>
            <w:noWrap/>
            <w:hideMark/>
          </w:tcPr>
          <w:p w:rsidR="00FA48BF" w:rsidRPr="00353C34" w:rsidRDefault="00FA48BF" w:rsidP="00FA48BF">
            <w:pPr>
              <w:spacing w:line="216" w:lineRule="auto"/>
              <w:jc w:val="center"/>
              <w:rPr>
                <w:bCs/>
                <w:color w:val="000000" w:themeColor="text1"/>
                <w:sz w:val="20"/>
                <w:szCs w:val="20"/>
              </w:rPr>
            </w:pPr>
            <w:r w:rsidRPr="00353C34">
              <w:rPr>
                <w:bCs/>
                <w:color w:val="000000" w:themeColor="text1"/>
                <w:sz w:val="20"/>
                <w:szCs w:val="20"/>
              </w:rPr>
              <w:t>99,9</w:t>
            </w:r>
          </w:p>
        </w:tc>
      </w:tr>
      <w:tr w:rsidR="00FA48BF" w:rsidRPr="00353C34" w:rsidTr="00FF106E">
        <w:trPr>
          <w:trHeight w:val="56"/>
        </w:trPr>
        <w:tc>
          <w:tcPr>
            <w:tcW w:w="567" w:type="dxa"/>
            <w:shd w:val="clear" w:color="auto" w:fill="auto"/>
            <w:hideMark/>
          </w:tcPr>
          <w:p w:rsidR="00FA48BF" w:rsidRPr="00353C34" w:rsidRDefault="00FA48BF" w:rsidP="00FF106E">
            <w:pPr>
              <w:spacing w:line="216" w:lineRule="auto"/>
              <w:ind w:left="-104"/>
              <w:jc w:val="center"/>
              <w:rPr>
                <w:bCs/>
                <w:color w:val="000000" w:themeColor="text1"/>
                <w:sz w:val="20"/>
                <w:szCs w:val="20"/>
              </w:rPr>
            </w:pPr>
            <w:r w:rsidRPr="00353C34">
              <w:rPr>
                <w:bCs/>
                <w:color w:val="000000" w:themeColor="text1"/>
                <w:sz w:val="20"/>
                <w:szCs w:val="20"/>
              </w:rPr>
              <w:t>5</w:t>
            </w:r>
          </w:p>
        </w:tc>
        <w:tc>
          <w:tcPr>
            <w:tcW w:w="5107" w:type="dxa"/>
            <w:shd w:val="clear" w:color="auto" w:fill="auto"/>
            <w:hideMark/>
          </w:tcPr>
          <w:p w:rsidR="00FA48BF" w:rsidRPr="00353C34" w:rsidRDefault="00FA48BF" w:rsidP="00FA48BF">
            <w:pPr>
              <w:spacing w:line="216" w:lineRule="auto"/>
              <w:rPr>
                <w:bCs/>
                <w:color w:val="000000" w:themeColor="text1"/>
                <w:sz w:val="20"/>
                <w:szCs w:val="20"/>
              </w:rPr>
            </w:pPr>
            <w:r w:rsidRPr="00353C34">
              <w:rPr>
                <w:bCs/>
                <w:color w:val="000000" w:themeColor="text1"/>
                <w:sz w:val="20"/>
                <w:szCs w:val="20"/>
              </w:rPr>
              <w:t>Департамент здравоохранения Чукотского автономного округа</w:t>
            </w:r>
          </w:p>
        </w:tc>
        <w:tc>
          <w:tcPr>
            <w:tcW w:w="1281" w:type="dxa"/>
            <w:shd w:val="clear" w:color="auto" w:fill="auto"/>
            <w:noWrap/>
            <w:hideMark/>
          </w:tcPr>
          <w:p w:rsidR="00FA48BF" w:rsidRPr="00353C34" w:rsidRDefault="00FA48BF" w:rsidP="00FA48BF">
            <w:pPr>
              <w:spacing w:line="216" w:lineRule="auto"/>
              <w:jc w:val="right"/>
              <w:rPr>
                <w:bCs/>
                <w:color w:val="000000" w:themeColor="text1"/>
                <w:sz w:val="20"/>
                <w:szCs w:val="20"/>
              </w:rPr>
            </w:pPr>
            <w:r w:rsidRPr="00353C34">
              <w:rPr>
                <w:bCs/>
                <w:color w:val="000000" w:themeColor="text1"/>
                <w:sz w:val="20"/>
                <w:szCs w:val="20"/>
              </w:rPr>
              <w:t>105 200,0</w:t>
            </w:r>
          </w:p>
        </w:tc>
        <w:tc>
          <w:tcPr>
            <w:tcW w:w="1276" w:type="dxa"/>
            <w:shd w:val="clear" w:color="auto" w:fill="auto"/>
            <w:noWrap/>
            <w:hideMark/>
          </w:tcPr>
          <w:p w:rsidR="00FA48BF" w:rsidRPr="00353C34" w:rsidRDefault="00FA48BF" w:rsidP="00FA48BF">
            <w:pPr>
              <w:spacing w:line="216" w:lineRule="auto"/>
              <w:jc w:val="right"/>
              <w:rPr>
                <w:bCs/>
                <w:color w:val="000000" w:themeColor="text1"/>
                <w:sz w:val="20"/>
                <w:szCs w:val="20"/>
              </w:rPr>
            </w:pPr>
            <w:r w:rsidRPr="00353C34">
              <w:rPr>
                <w:bCs/>
                <w:color w:val="000000" w:themeColor="text1"/>
                <w:sz w:val="20"/>
                <w:szCs w:val="20"/>
              </w:rPr>
              <w:t>105 199,9</w:t>
            </w:r>
          </w:p>
        </w:tc>
        <w:tc>
          <w:tcPr>
            <w:tcW w:w="1408" w:type="dxa"/>
            <w:shd w:val="clear" w:color="auto" w:fill="auto"/>
            <w:noWrap/>
            <w:hideMark/>
          </w:tcPr>
          <w:p w:rsidR="00FA48BF" w:rsidRPr="00353C34" w:rsidRDefault="00FA48BF" w:rsidP="00FA48BF">
            <w:pPr>
              <w:spacing w:line="216" w:lineRule="auto"/>
              <w:jc w:val="center"/>
              <w:rPr>
                <w:bCs/>
                <w:color w:val="000000" w:themeColor="text1"/>
                <w:sz w:val="20"/>
                <w:szCs w:val="20"/>
              </w:rPr>
            </w:pPr>
            <w:r w:rsidRPr="00353C34">
              <w:rPr>
                <w:bCs/>
                <w:color w:val="000000" w:themeColor="text1"/>
                <w:sz w:val="20"/>
                <w:szCs w:val="20"/>
              </w:rPr>
              <w:t>99,9</w:t>
            </w:r>
          </w:p>
        </w:tc>
      </w:tr>
      <w:tr w:rsidR="00FA48BF" w:rsidRPr="00353C34" w:rsidTr="00FF106E">
        <w:trPr>
          <w:trHeight w:val="56"/>
        </w:trPr>
        <w:tc>
          <w:tcPr>
            <w:tcW w:w="567" w:type="dxa"/>
            <w:shd w:val="clear" w:color="auto" w:fill="auto"/>
            <w:noWrap/>
            <w:hideMark/>
          </w:tcPr>
          <w:p w:rsidR="00FA48BF" w:rsidRPr="00353C34" w:rsidRDefault="00FA48BF" w:rsidP="00FF106E">
            <w:pPr>
              <w:spacing w:line="216" w:lineRule="auto"/>
              <w:ind w:left="-104"/>
              <w:jc w:val="center"/>
              <w:rPr>
                <w:bCs/>
                <w:color w:val="000000" w:themeColor="text1"/>
                <w:sz w:val="20"/>
                <w:szCs w:val="20"/>
              </w:rPr>
            </w:pPr>
            <w:r w:rsidRPr="00353C34">
              <w:rPr>
                <w:bCs/>
                <w:color w:val="000000" w:themeColor="text1"/>
                <w:sz w:val="20"/>
                <w:szCs w:val="20"/>
              </w:rPr>
              <w:t>6</w:t>
            </w:r>
          </w:p>
        </w:tc>
        <w:tc>
          <w:tcPr>
            <w:tcW w:w="5107" w:type="dxa"/>
            <w:shd w:val="clear" w:color="auto" w:fill="auto"/>
            <w:hideMark/>
          </w:tcPr>
          <w:p w:rsidR="00FA48BF" w:rsidRPr="00353C34" w:rsidRDefault="00FA48BF" w:rsidP="00FA48BF">
            <w:pPr>
              <w:spacing w:line="216" w:lineRule="auto"/>
              <w:rPr>
                <w:bCs/>
                <w:color w:val="000000" w:themeColor="text1"/>
                <w:sz w:val="20"/>
                <w:szCs w:val="20"/>
              </w:rPr>
            </w:pPr>
            <w:r w:rsidRPr="00353C34">
              <w:rPr>
                <w:bCs/>
                <w:color w:val="000000" w:themeColor="text1"/>
                <w:sz w:val="20"/>
                <w:szCs w:val="20"/>
              </w:rPr>
              <w:t>Департамент природных ресурсов и экологии Чукотского автономного округа</w:t>
            </w:r>
          </w:p>
        </w:tc>
        <w:tc>
          <w:tcPr>
            <w:tcW w:w="1281" w:type="dxa"/>
            <w:shd w:val="clear" w:color="auto" w:fill="auto"/>
            <w:noWrap/>
            <w:hideMark/>
          </w:tcPr>
          <w:p w:rsidR="00FA48BF" w:rsidRPr="00353C34" w:rsidRDefault="00FA48BF" w:rsidP="00FA48BF">
            <w:pPr>
              <w:spacing w:line="216" w:lineRule="auto"/>
              <w:jc w:val="right"/>
              <w:rPr>
                <w:bCs/>
                <w:color w:val="000000" w:themeColor="text1"/>
                <w:sz w:val="20"/>
                <w:szCs w:val="20"/>
              </w:rPr>
            </w:pPr>
            <w:r w:rsidRPr="00353C34">
              <w:rPr>
                <w:bCs/>
                <w:color w:val="000000" w:themeColor="text1"/>
                <w:sz w:val="20"/>
                <w:szCs w:val="20"/>
              </w:rPr>
              <w:t>109 916,5</w:t>
            </w:r>
          </w:p>
        </w:tc>
        <w:tc>
          <w:tcPr>
            <w:tcW w:w="1276" w:type="dxa"/>
            <w:shd w:val="clear" w:color="auto" w:fill="auto"/>
            <w:noWrap/>
            <w:hideMark/>
          </w:tcPr>
          <w:p w:rsidR="00FA48BF" w:rsidRPr="00353C34" w:rsidRDefault="00FA48BF" w:rsidP="00FA48BF">
            <w:pPr>
              <w:spacing w:line="216" w:lineRule="auto"/>
              <w:jc w:val="right"/>
              <w:rPr>
                <w:bCs/>
                <w:color w:val="000000" w:themeColor="text1"/>
                <w:sz w:val="20"/>
                <w:szCs w:val="20"/>
              </w:rPr>
            </w:pPr>
            <w:r w:rsidRPr="00353C34">
              <w:rPr>
                <w:bCs/>
                <w:color w:val="000000" w:themeColor="text1"/>
                <w:sz w:val="20"/>
                <w:szCs w:val="20"/>
              </w:rPr>
              <w:t>100 550,5</w:t>
            </w:r>
          </w:p>
        </w:tc>
        <w:tc>
          <w:tcPr>
            <w:tcW w:w="1408" w:type="dxa"/>
            <w:shd w:val="clear" w:color="auto" w:fill="auto"/>
            <w:noWrap/>
            <w:hideMark/>
          </w:tcPr>
          <w:p w:rsidR="00FA48BF" w:rsidRPr="00353C34" w:rsidRDefault="00FA48BF" w:rsidP="00FA48BF">
            <w:pPr>
              <w:spacing w:line="216" w:lineRule="auto"/>
              <w:jc w:val="center"/>
              <w:rPr>
                <w:bCs/>
                <w:color w:val="000000" w:themeColor="text1"/>
                <w:sz w:val="20"/>
                <w:szCs w:val="20"/>
              </w:rPr>
            </w:pPr>
            <w:r w:rsidRPr="00353C34">
              <w:rPr>
                <w:bCs/>
                <w:color w:val="000000" w:themeColor="text1"/>
                <w:sz w:val="20"/>
                <w:szCs w:val="20"/>
              </w:rPr>
              <w:t>91,5</w:t>
            </w:r>
          </w:p>
        </w:tc>
      </w:tr>
      <w:tr w:rsidR="00FA48BF" w:rsidRPr="00353C34" w:rsidTr="00FF106E">
        <w:trPr>
          <w:trHeight w:val="194"/>
        </w:trPr>
        <w:tc>
          <w:tcPr>
            <w:tcW w:w="567" w:type="dxa"/>
            <w:shd w:val="clear" w:color="auto" w:fill="auto"/>
            <w:noWrap/>
            <w:hideMark/>
          </w:tcPr>
          <w:p w:rsidR="00FA48BF" w:rsidRPr="00353C34" w:rsidRDefault="00FA48BF" w:rsidP="00FF106E">
            <w:pPr>
              <w:spacing w:line="216" w:lineRule="auto"/>
              <w:ind w:left="-104"/>
              <w:jc w:val="center"/>
              <w:rPr>
                <w:bCs/>
                <w:color w:val="000000" w:themeColor="text1"/>
                <w:sz w:val="20"/>
                <w:szCs w:val="20"/>
              </w:rPr>
            </w:pPr>
            <w:r w:rsidRPr="00353C34">
              <w:rPr>
                <w:bCs/>
                <w:color w:val="000000" w:themeColor="text1"/>
                <w:sz w:val="20"/>
                <w:szCs w:val="20"/>
              </w:rPr>
              <w:t>7</w:t>
            </w:r>
          </w:p>
        </w:tc>
        <w:tc>
          <w:tcPr>
            <w:tcW w:w="5107" w:type="dxa"/>
            <w:shd w:val="clear" w:color="auto" w:fill="auto"/>
            <w:hideMark/>
          </w:tcPr>
          <w:p w:rsidR="00FA48BF" w:rsidRPr="00353C34" w:rsidRDefault="00FA48BF" w:rsidP="00FA48BF">
            <w:pPr>
              <w:spacing w:line="216" w:lineRule="auto"/>
              <w:rPr>
                <w:bCs/>
                <w:color w:val="000000" w:themeColor="text1"/>
                <w:sz w:val="20"/>
                <w:szCs w:val="20"/>
              </w:rPr>
            </w:pPr>
            <w:r w:rsidRPr="00353C34">
              <w:rPr>
                <w:bCs/>
                <w:color w:val="000000" w:themeColor="text1"/>
                <w:sz w:val="20"/>
                <w:szCs w:val="20"/>
              </w:rPr>
              <w:t>Департамент культуры, спорта и туризма Чукотского автономного округа</w:t>
            </w:r>
          </w:p>
        </w:tc>
        <w:tc>
          <w:tcPr>
            <w:tcW w:w="1281" w:type="dxa"/>
            <w:shd w:val="clear" w:color="auto" w:fill="auto"/>
            <w:noWrap/>
            <w:hideMark/>
          </w:tcPr>
          <w:p w:rsidR="00FA48BF" w:rsidRPr="00353C34" w:rsidRDefault="00FA48BF" w:rsidP="00FA48BF">
            <w:pPr>
              <w:spacing w:line="216" w:lineRule="auto"/>
              <w:jc w:val="right"/>
              <w:rPr>
                <w:bCs/>
                <w:color w:val="000000" w:themeColor="text1"/>
                <w:sz w:val="20"/>
                <w:szCs w:val="20"/>
              </w:rPr>
            </w:pPr>
            <w:r w:rsidRPr="00353C34">
              <w:rPr>
                <w:bCs/>
                <w:color w:val="000000" w:themeColor="text1"/>
                <w:sz w:val="20"/>
                <w:szCs w:val="20"/>
              </w:rPr>
              <w:t>4 664,3</w:t>
            </w:r>
          </w:p>
        </w:tc>
        <w:tc>
          <w:tcPr>
            <w:tcW w:w="1276" w:type="dxa"/>
            <w:shd w:val="clear" w:color="auto" w:fill="auto"/>
            <w:noWrap/>
            <w:hideMark/>
          </w:tcPr>
          <w:p w:rsidR="00FA48BF" w:rsidRPr="00353C34" w:rsidRDefault="00FA48BF" w:rsidP="00FA48BF">
            <w:pPr>
              <w:spacing w:line="216" w:lineRule="auto"/>
              <w:jc w:val="right"/>
              <w:rPr>
                <w:bCs/>
                <w:color w:val="000000" w:themeColor="text1"/>
                <w:sz w:val="20"/>
                <w:szCs w:val="20"/>
              </w:rPr>
            </w:pPr>
            <w:r w:rsidRPr="00353C34">
              <w:rPr>
                <w:bCs/>
                <w:color w:val="000000" w:themeColor="text1"/>
                <w:sz w:val="20"/>
                <w:szCs w:val="20"/>
              </w:rPr>
              <w:t>4 664,2</w:t>
            </w:r>
          </w:p>
        </w:tc>
        <w:tc>
          <w:tcPr>
            <w:tcW w:w="1408" w:type="dxa"/>
            <w:shd w:val="clear" w:color="auto" w:fill="auto"/>
            <w:noWrap/>
            <w:hideMark/>
          </w:tcPr>
          <w:p w:rsidR="00FA48BF" w:rsidRPr="00353C34" w:rsidRDefault="00FA48BF" w:rsidP="00FA48BF">
            <w:pPr>
              <w:spacing w:line="216" w:lineRule="auto"/>
              <w:jc w:val="center"/>
              <w:rPr>
                <w:bCs/>
                <w:color w:val="000000" w:themeColor="text1"/>
                <w:sz w:val="20"/>
                <w:szCs w:val="20"/>
              </w:rPr>
            </w:pPr>
            <w:r w:rsidRPr="00353C34">
              <w:rPr>
                <w:bCs/>
                <w:color w:val="000000" w:themeColor="text1"/>
                <w:sz w:val="20"/>
                <w:szCs w:val="20"/>
              </w:rPr>
              <w:t>99,9</w:t>
            </w:r>
          </w:p>
        </w:tc>
      </w:tr>
    </w:tbl>
    <w:p w:rsidR="00FA48BF" w:rsidRPr="00353C34" w:rsidRDefault="00FA48BF" w:rsidP="00FA48BF">
      <w:pPr>
        <w:spacing w:before="120"/>
        <w:ind w:firstLine="709"/>
        <w:jc w:val="both"/>
        <w:rPr>
          <w:color w:val="000000" w:themeColor="text1"/>
          <w:sz w:val="28"/>
          <w:szCs w:val="28"/>
        </w:rPr>
      </w:pPr>
      <w:r w:rsidRPr="00353C34">
        <w:rPr>
          <w:rFonts w:eastAsiaTheme="minorHAnsi"/>
          <w:color w:val="000000" w:themeColor="text1"/>
          <w:sz w:val="28"/>
          <w:szCs w:val="28"/>
        </w:rPr>
        <w:t>В исследуемом периоде наибольший объем субсидий предоставлен Департаментом промышленной политики Чукотского автономного округа –</w:t>
      </w:r>
      <w:r w:rsidRPr="00353C34">
        <w:rPr>
          <w:color w:val="000000" w:themeColor="text1"/>
          <w:sz w:val="28"/>
          <w:szCs w:val="28"/>
        </w:rPr>
        <w:t xml:space="preserve"> 91,5% или 18 790 415,8 тыс. рублей, что составляет 34,4% расходов окружного бюджета. </w:t>
      </w:r>
    </w:p>
    <w:p w:rsidR="00FA48BF" w:rsidRPr="00353C34" w:rsidRDefault="00FA48BF" w:rsidP="00FA48BF">
      <w:pPr>
        <w:spacing w:before="120"/>
        <w:ind w:firstLine="709"/>
        <w:jc w:val="both"/>
        <w:rPr>
          <w:color w:val="000000" w:themeColor="text1"/>
          <w:sz w:val="28"/>
          <w:szCs w:val="28"/>
        </w:rPr>
      </w:pPr>
      <w:r w:rsidRPr="00353C34">
        <w:rPr>
          <w:color w:val="000000" w:themeColor="text1"/>
          <w:sz w:val="28"/>
          <w:szCs w:val="28"/>
        </w:rPr>
        <w:t>Информация о предоставленных в 2021 году субсидиях в разрезе Государственных программ Чукотского автономного округа и непрограммных мероприятий окружного бюджета отражена в Таблице №2.</w:t>
      </w:r>
    </w:p>
    <w:p w:rsidR="00FA48BF" w:rsidRPr="00353C34" w:rsidRDefault="00FA48BF" w:rsidP="00FA48BF">
      <w:pPr>
        <w:ind w:firstLine="709"/>
        <w:jc w:val="right"/>
        <w:rPr>
          <w:color w:val="000000" w:themeColor="text1"/>
          <w:sz w:val="28"/>
          <w:szCs w:val="28"/>
        </w:rPr>
      </w:pPr>
    </w:p>
    <w:p w:rsidR="009142F2" w:rsidRDefault="009142F2" w:rsidP="00FA48BF">
      <w:pPr>
        <w:ind w:firstLine="709"/>
        <w:jc w:val="right"/>
        <w:rPr>
          <w:color w:val="000000" w:themeColor="text1"/>
          <w:sz w:val="28"/>
          <w:szCs w:val="28"/>
        </w:rPr>
      </w:pPr>
    </w:p>
    <w:p w:rsidR="00FA48BF" w:rsidRPr="00353C34" w:rsidRDefault="00FA48BF" w:rsidP="00FA48BF">
      <w:pPr>
        <w:ind w:firstLine="709"/>
        <w:jc w:val="right"/>
        <w:rPr>
          <w:color w:val="000000" w:themeColor="text1"/>
          <w:sz w:val="28"/>
          <w:szCs w:val="28"/>
        </w:rPr>
      </w:pPr>
      <w:r w:rsidRPr="00353C34">
        <w:rPr>
          <w:color w:val="000000" w:themeColor="text1"/>
          <w:sz w:val="28"/>
          <w:szCs w:val="28"/>
        </w:rPr>
        <w:lastRenderedPageBreak/>
        <w:t>Таблица №2</w:t>
      </w:r>
    </w:p>
    <w:p w:rsidR="00FA48BF" w:rsidRPr="00353C34" w:rsidRDefault="00FA48BF" w:rsidP="00FA48BF">
      <w:pPr>
        <w:ind w:firstLine="709"/>
        <w:jc w:val="right"/>
        <w:rPr>
          <w:color w:val="000000" w:themeColor="text1"/>
          <w:sz w:val="28"/>
          <w:szCs w:val="28"/>
        </w:rPr>
      </w:pPr>
      <w:r w:rsidRPr="00353C34">
        <w:rPr>
          <w:color w:val="000000" w:themeColor="text1"/>
          <w:sz w:val="28"/>
          <w:szCs w:val="28"/>
        </w:rPr>
        <w:t>(тыс. рублей)</w:t>
      </w:r>
    </w:p>
    <w:tbl>
      <w:tblPr>
        <w:tblW w:w="9641" w:type="dxa"/>
        <w:tblInd w:w="-5" w:type="dxa"/>
        <w:tblLook w:val="04A0" w:firstRow="1" w:lastRow="0" w:firstColumn="1" w:lastColumn="0" w:noHBand="0" w:noVBand="1"/>
      </w:tblPr>
      <w:tblGrid>
        <w:gridCol w:w="562"/>
        <w:gridCol w:w="3969"/>
        <w:gridCol w:w="1281"/>
        <w:gridCol w:w="1276"/>
        <w:gridCol w:w="1398"/>
        <w:gridCol w:w="1155"/>
      </w:tblGrid>
      <w:tr w:rsidR="00FA48BF" w:rsidRPr="00353C34" w:rsidTr="009142F2">
        <w:trPr>
          <w:trHeight w:val="510"/>
          <w:tblHeader/>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8BF" w:rsidRPr="00353C34" w:rsidRDefault="00FA48BF" w:rsidP="00FA48BF">
            <w:pPr>
              <w:spacing w:line="216" w:lineRule="auto"/>
              <w:jc w:val="center"/>
              <w:rPr>
                <w:color w:val="000000" w:themeColor="text1"/>
                <w:sz w:val="21"/>
                <w:szCs w:val="21"/>
              </w:rPr>
            </w:pPr>
            <w:r w:rsidRPr="00353C34">
              <w:rPr>
                <w:color w:val="000000" w:themeColor="text1"/>
                <w:sz w:val="21"/>
                <w:szCs w:val="21"/>
              </w:rPr>
              <w:t>п/п</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FA48BF" w:rsidRPr="00353C34" w:rsidRDefault="00FA48BF" w:rsidP="00FA48BF">
            <w:pPr>
              <w:spacing w:line="216" w:lineRule="auto"/>
              <w:jc w:val="center"/>
              <w:rPr>
                <w:color w:val="000000" w:themeColor="text1"/>
                <w:sz w:val="21"/>
                <w:szCs w:val="21"/>
              </w:rPr>
            </w:pPr>
            <w:r w:rsidRPr="00353C34">
              <w:rPr>
                <w:color w:val="000000" w:themeColor="text1"/>
                <w:sz w:val="21"/>
                <w:szCs w:val="21"/>
              </w:rPr>
              <w:t>Наименование</w:t>
            </w:r>
            <w:r w:rsidRPr="00353C34">
              <w:rPr>
                <w:color w:val="000000" w:themeColor="text1"/>
                <w:sz w:val="21"/>
                <w:szCs w:val="21"/>
              </w:rPr>
              <w:br/>
              <w:t xml:space="preserve">государственной программы </w:t>
            </w:r>
            <w:r w:rsidRPr="00353C34">
              <w:rPr>
                <w:color w:val="000000" w:themeColor="text1"/>
                <w:sz w:val="21"/>
                <w:szCs w:val="21"/>
              </w:rPr>
              <w:br/>
              <w:t>Чукотского автономного округа</w:t>
            </w:r>
          </w:p>
        </w:tc>
        <w:tc>
          <w:tcPr>
            <w:tcW w:w="1281" w:type="dxa"/>
            <w:tcBorders>
              <w:top w:val="single" w:sz="4" w:space="0" w:color="auto"/>
              <w:left w:val="nil"/>
              <w:bottom w:val="single" w:sz="4" w:space="0" w:color="auto"/>
              <w:right w:val="single" w:sz="4" w:space="0" w:color="auto"/>
            </w:tcBorders>
            <w:shd w:val="clear" w:color="auto" w:fill="auto"/>
            <w:noWrap/>
            <w:vAlign w:val="center"/>
            <w:hideMark/>
          </w:tcPr>
          <w:p w:rsidR="00FA48BF" w:rsidRPr="00353C34" w:rsidRDefault="00FA48BF" w:rsidP="009142F2">
            <w:pPr>
              <w:spacing w:line="216" w:lineRule="auto"/>
              <w:ind w:left="-93"/>
              <w:jc w:val="center"/>
              <w:rPr>
                <w:color w:val="000000" w:themeColor="text1"/>
                <w:sz w:val="21"/>
                <w:szCs w:val="21"/>
              </w:rPr>
            </w:pPr>
            <w:r w:rsidRPr="00353C34">
              <w:rPr>
                <w:color w:val="000000" w:themeColor="text1"/>
                <w:sz w:val="21"/>
                <w:szCs w:val="21"/>
              </w:rPr>
              <w:t xml:space="preserve">Утверждено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FA48BF" w:rsidRPr="00353C34" w:rsidRDefault="00FA48BF" w:rsidP="00FA48BF">
            <w:pPr>
              <w:spacing w:line="216" w:lineRule="auto"/>
              <w:jc w:val="center"/>
              <w:rPr>
                <w:color w:val="000000" w:themeColor="text1"/>
                <w:sz w:val="21"/>
                <w:szCs w:val="21"/>
              </w:rPr>
            </w:pPr>
            <w:r w:rsidRPr="00353C34">
              <w:rPr>
                <w:color w:val="000000" w:themeColor="text1"/>
                <w:sz w:val="21"/>
                <w:szCs w:val="21"/>
              </w:rPr>
              <w:t xml:space="preserve">Исполнено </w:t>
            </w:r>
          </w:p>
        </w:tc>
        <w:tc>
          <w:tcPr>
            <w:tcW w:w="1398" w:type="dxa"/>
            <w:tcBorders>
              <w:top w:val="single" w:sz="4" w:space="0" w:color="auto"/>
              <w:left w:val="nil"/>
              <w:bottom w:val="single" w:sz="4" w:space="0" w:color="auto"/>
              <w:right w:val="single" w:sz="4" w:space="0" w:color="auto"/>
            </w:tcBorders>
            <w:shd w:val="clear" w:color="auto" w:fill="auto"/>
            <w:vAlign w:val="center"/>
            <w:hideMark/>
          </w:tcPr>
          <w:p w:rsidR="00FA48BF" w:rsidRPr="00353C34" w:rsidRDefault="00FA48BF" w:rsidP="009142F2">
            <w:pPr>
              <w:spacing w:line="216" w:lineRule="auto"/>
              <w:ind w:left="-130" w:right="-45"/>
              <w:jc w:val="center"/>
              <w:rPr>
                <w:color w:val="000000" w:themeColor="text1"/>
                <w:sz w:val="21"/>
                <w:szCs w:val="21"/>
              </w:rPr>
            </w:pPr>
            <w:r w:rsidRPr="00353C34">
              <w:rPr>
                <w:color w:val="000000" w:themeColor="text1"/>
                <w:sz w:val="21"/>
                <w:szCs w:val="21"/>
              </w:rPr>
              <w:t>Уровень исполнения (%)</w:t>
            </w:r>
          </w:p>
        </w:tc>
        <w:tc>
          <w:tcPr>
            <w:tcW w:w="1155" w:type="dxa"/>
            <w:tcBorders>
              <w:top w:val="single" w:sz="4" w:space="0" w:color="auto"/>
              <w:left w:val="nil"/>
              <w:bottom w:val="single" w:sz="4" w:space="0" w:color="auto"/>
              <w:right w:val="single" w:sz="4" w:space="0" w:color="auto"/>
            </w:tcBorders>
            <w:shd w:val="clear" w:color="auto" w:fill="auto"/>
            <w:vAlign w:val="center"/>
            <w:hideMark/>
          </w:tcPr>
          <w:p w:rsidR="00FA48BF" w:rsidRPr="00353C34" w:rsidRDefault="00FA48BF" w:rsidP="00FA48BF">
            <w:pPr>
              <w:spacing w:line="216" w:lineRule="auto"/>
              <w:jc w:val="center"/>
              <w:rPr>
                <w:color w:val="000000" w:themeColor="text1"/>
                <w:sz w:val="21"/>
                <w:szCs w:val="21"/>
              </w:rPr>
            </w:pPr>
            <w:r w:rsidRPr="00353C34">
              <w:rPr>
                <w:color w:val="000000" w:themeColor="text1"/>
                <w:sz w:val="21"/>
                <w:szCs w:val="21"/>
              </w:rPr>
              <w:t>Структура (%)</w:t>
            </w:r>
          </w:p>
        </w:tc>
      </w:tr>
      <w:tr w:rsidR="00FA48BF" w:rsidRPr="00353C34" w:rsidTr="009142F2">
        <w:trPr>
          <w:trHeight w:val="176"/>
          <w:tblHeader/>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FA48BF" w:rsidRPr="00353C34" w:rsidRDefault="00FA48BF" w:rsidP="00FA48BF">
            <w:pPr>
              <w:spacing w:line="216" w:lineRule="auto"/>
              <w:jc w:val="center"/>
              <w:rPr>
                <w:color w:val="000000" w:themeColor="text1"/>
                <w:sz w:val="21"/>
                <w:szCs w:val="21"/>
              </w:rPr>
            </w:pPr>
            <w:r w:rsidRPr="00353C34">
              <w:rPr>
                <w:color w:val="000000" w:themeColor="text1"/>
                <w:sz w:val="21"/>
                <w:szCs w:val="21"/>
              </w:rPr>
              <w:t>1</w:t>
            </w:r>
          </w:p>
        </w:tc>
        <w:tc>
          <w:tcPr>
            <w:tcW w:w="3969" w:type="dxa"/>
            <w:tcBorders>
              <w:top w:val="nil"/>
              <w:left w:val="nil"/>
              <w:bottom w:val="single" w:sz="4" w:space="0" w:color="auto"/>
              <w:right w:val="single" w:sz="4" w:space="0" w:color="auto"/>
            </w:tcBorders>
            <w:shd w:val="clear" w:color="auto" w:fill="auto"/>
            <w:noWrap/>
            <w:vAlign w:val="center"/>
            <w:hideMark/>
          </w:tcPr>
          <w:p w:rsidR="00FA48BF" w:rsidRPr="00353C34" w:rsidRDefault="00FA48BF" w:rsidP="00FA48BF">
            <w:pPr>
              <w:spacing w:line="216" w:lineRule="auto"/>
              <w:jc w:val="center"/>
              <w:rPr>
                <w:color w:val="000000" w:themeColor="text1"/>
                <w:sz w:val="21"/>
                <w:szCs w:val="21"/>
              </w:rPr>
            </w:pPr>
            <w:r w:rsidRPr="00353C34">
              <w:rPr>
                <w:color w:val="000000" w:themeColor="text1"/>
                <w:sz w:val="21"/>
                <w:szCs w:val="21"/>
              </w:rPr>
              <w:t>2</w:t>
            </w:r>
          </w:p>
        </w:tc>
        <w:tc>
          <w:tcPr>
            <w:tcW w:w="1281" w:type="dxa"/>
            <w:tcBorders>
              <w:top w:val="nil"/>
              <w:left w:val="nil"/>
              <w:bottom w:val="single" w:sz="4" w:space="0" w:color="auto"/>
              <w:right w:val="single" w:sz="4" w:space="0" w:color="auto"/>
            </w:tcBorders>
            <w:shd w:val="clear" w:color="auto" w:fill="auto"/>
            <w:noWrap/>
            <w:hideMark/>
          </w:tcPr>
          <w:p w:rsidR="00FA48BF" w:rsidRPr="00353C34" w:rsidRDefault="00FA48BF" w:rsidP="009142F2">
            <w:pPr>
              <w:spacing w:line="216" w:lineRule="auto"/>
              <w:ind w:left="-93"/>
              <w:jc w:val="center"/>
              <w:rPr>
                <w:color w:val="000000" w:themeColor="text1"/>
                <w:sz w:val="21"/>
                <w:szCs w:val="21"/>
              </w:rPr>
            </w:pPr>
            <w:r w:rsidRPr="00353C34">
              <w:rPr>
                <w:color w:val="000000" w:themeColor="text1"/>
                <w:sz w:val="21"/>
                <w:szCs w:val="21"/>
              </w:rPr>
              <w:t>3</w:t>
            </w:r>
          </w:p>
        </w:tc>
        <w:tc>
          <w:tcPr>
            <w:tcW w:w="1276" w:type="dxa"/>
            <w:tcBorders>
              <w:top w:val="nil"/>
              <w:left w:val="nil"/>
              <w:bottom w:val="single" w:sz="4" w:space="0" w:color="auto"/>
              <w:right w:val="single" w:sz="4" w:space="0" w:color="auto"/>
            </w:tcBorders>
            <w:shd w:val="clear" w:color="auto" w:fill="auto"/>
            <w:noWrap/>
            <w:hideMark/>
          </w:tcPr>
          <w:p w:rsidR="00FA48BF" w:rsidRPr="00353C34" w:rsidRDefault="00FA48BF" w:rsidP="00FA48BF">
            <w:pPr>
              <w:spacing w:line="216" w:lineRule="auto"/>
              <w:jc w:val="center"/>
              <w:rPr>
                <w:color w:val="000000" w:themeColor="text1"/>
                <w:sz w:val="21"/>
                <w:szCs w:val="21"/>
              </w:rPr>
            </w:pPr>
            <w:r w:rsidRPr="00353C34">
              <w:rPr>
                <w:color w:val="000000" w:themeColor="text1"/>
                <w:sz w:val="21"/>
                <w:szCs w:val="21"/>
              </w:rPr>
              <w:t>4</w:t>
            </w:r>
          </w:p>
        </w:tc>
        <w:tc>
          <w:tcPr>
            <w:tcW w:w="1398" w:type="dxa"/>
            <w:tcBorders>
              <w:top w:val="nil"/>
              <w:left w:val="nil"/>
              <w:bottom w:val="single" w:sz="4" w:space="0" w:color="auto"/>
              <w:right w:val="single" w:sz="4" w:space="0" w:color="auto"/>
            </w:tcBorders>
            <w:shd w:val="clear" w:color="auto" w:fill="auto"/>
            <w:noWrap/>
            <w:hideMark/>
          </w:tcPr>
          <w:p w:rsidR="00FA48BF" w:rsidRPr="00353C34" w:rsidRDefault="00FA48BF" w:rsidP="009142F2">
            <w:pPr>
              <w:spacing w:line="216" w:lineRule="auto"/>
              <w:ind w:left="-130" w:right="-45"/>
              <w:jc w:val="center"/>
              <w:rPr>
                <w:color w:val="000000" w:themeColor="text1"/>
                <w:sz w:val="21"/>
                <w:szCs w:val="21"/>
              </w:rPr>
            </w:pPr>
            <w:r w:rsidRPr="00353C34">
              <w:rPr>
                <w:color w:val="000000" w:themeColor="text1"/>
                <w:sz w:val="21"/>
                <w:szCs w:val="21"/>
              </w:rPr>
              <w:t>5</w:t>
            </w:r>
          </w:p>
        </w:tc>
        <w:tc>
          <w:tcPr>
            <w:tcW w:w="1155" w:type="dxa"/>
            <w:tcBorders>
              <w:top w:val="nil"/>
              <w:left w:val="nil"/>
              <w:bottom w:val="single" w:sz="4" w:space="0" w:color="auto"/>
              <w:right w:val="single" w:sz="4" w:space="0" w:color="auto"/>
            </w:tcBorders>
            <w:shd w:val="clear" w:color="auto" w:fill="auto"/>
            <w:noWrap/>
            <w:vAlign w:val="center"/>
            <w:hideMark/>
          </w:tcPr>
          <w:p w:rsidR="00FA48BF" w:rsidRPr="00353C34" w:rsidRDefault="00FA48BF" w:rsidP="00FA48BF">
            <w:pPr>
              <w:spacing w:line="216" w:lineRule="auto"/>
              <w:jc w:val="center"/>
              <w:rPr>
                <w:color w:val="000000" w:themeColor="text1"/>
                <w:sz w:val="21"/>
                <w:szCs w:val="21"/>
              </w:rPr>
            </w:pPr>
            <w:r w:rsidRPr="00353C34">
              <w:rPr>
                <w:color w:val="000000" w:themeColor="text1"/>
                <w:sz w:val="21"/>
                <w:szCs w:val="21"/>
              </w:rPr>
              <w:t>6</w:t>
            </w:r>
          </w:p>
        </w:tc>
      </w:tr>
      <w:tr w:rsidR="00FA48BF" w:rsidRPr="00353C34" w:rsidTr="009142F2">
        <w:trPr>
          <w:trHeight w:val="378"/>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rsidR="00FA48BF" w:rsidRPr="00353C34" w:rsidRDefault="00FA48BF" w:rsidP="00FA48BF">
            <w:pPr>
              <w:spacing w:line="216" w:lineRule="auto"/>
              <w:jc w:val="center"/>
              <w:rPr>
                <w:bCs/>
                <w:color w:val="000000" w:themeColor="text1"/>
                <w:sz w:val="21"/>
                <w:szCs w:val="21"/>
              </w:rPr>
            </w:pPr>
            <w:r w:rsidRPr="00353C34">
              <w:rPr>
                <w:bCs/>
                <w:color w:val="000000" w:themeColor="text1"/>
                <w:sz w:val="21"/>
                <w:szCs w:val="21"/>
              </w:rPr>
              <w:t> </w:t>
            </w:r>
          </w:p>
        </w:tc>
        <w:tc>
          <w:tcPr>
            <w:tcW w:w="3969" w:type="dxa"/>
            <w:tcBorders>
              <w:top w:val="nil"/>
              <w:left w:val="nil"/>
              <w:bottom w:val="single" w:sz="4" w:space="0" w:color="auto"/>
              <w:right w:val="single" w:sz="4" w:space="0" w:color="auto"/>
            </w:tcBorders>
            <w:shd w:val="clear" w:color="auto" w:fill="auto"/>
            <w:noWrap/>
            <w:vAlign w:val="center"/>
            <w:hideMark/>
          </w:tcPr>
          <w:p w:rsidR="00FA48BF" w:rsidRPr="00353C34" w:rsidRDefault="00FA48BF" w:rsidP="00FA48BF">
            <w:pPr>
              <w:spacing w:line="216" w:lineRule="auto"/>
              <w:rPr>
                <w:b/>
                <w:bCs/>
                <w:color w:val="000000" w:themeColor="text1"/>
                <w:sz w:val="21"/>
                <w:szCs w:val="21"/>
              </w:rPr>
            </w:pPr>
            <w:r w:rsidRPr="00353C34">
              <w:rPr>
                <w:b/>
                <w:bCs/>
                <w:color w:val="000000" w:themeColor="text1"/>
                <w:sz w:val="21"/>
                <w:szCs w:val="21"/>
              </w:rPr>
              <w:t>Всего субсидий, в том числе:</w:t>
            </w:r>
          </w:p>
        </w:tc>
        <w:tc>
          <w:tcPr>
            <w:tcW w:w="1281" w:type="dxa"/>
            <w:tcBorders>
              <w:top w:val="nil"/>
              <w:left w:val="nil"/>
              <w:bottom w:val="single" w:sz="4" w:space="0" w:color="auto"/>
              <w:right w:val="single" w:sz="4" w:space="0" w:color="auto"/>
            </w:tcBorders>
            <w:shd w:val="clear" w:color="auto" w:fill="auto"/>
            <w:noWrap/>
            <w:vAlign w:val="center"/>
            <w:hideMark/>
          </w:tcPr>
          <w:p w:rsidR="00FA48BF" w:rsidRPr="00353C34" w:rsidRDefault="00FA48BF" w:rsidP="009142F2">
            <w:pPr>
              <w:spacing w:line="216" w:lineRule="auto"/>
              <w:ind w:left="-93"/>
              <w:jc w:val="right"/>
              <w:rPr>
                <w:b/>
                <w:bCs/>
                <w:color w:val="000000" w:themeColor="text1"/>
                <w:sz w:val="21"/>
                <w:szCs w:val="21"/>
              </w:rPr>
            </w:pPr>
            <w:r w:rsidRPr="00353C34">
              <w:rPr>
                <w:b/>
                <w:bCs/>
                <w:color w:val="000000" w:themeColor="text1"/>
                <w:sz w:val="21"/>
                <w:szCs w:val="21"/>
              </w:rPr>
              <w:t>20 959 410,9</w:t>
            </w:r>
          </w:p>
        </w:tc>
        <w:tc>
          <w:tcPr>
            <w:tcW w:w="1276" w:type="dxa"/>
            <w:tcBorders>
              <w:top w:val="nil"/>
              <w:left w:val="nil"/>
              <w:bottom w:val="single" w:sz="4" w:space="0" w:color="auto"/>
              <w:right w:val="single" w:sz="4" w:space="0" w:color="auto"/>
            </w:tcBorders>
            <w:shd w:val="clear" w:color="auto" w:fill="auto"/>
            <w:noWrap/>
            <w:vAlign w:val="center"/>
            <w:hideMark/>
          </w:tcPr>
          <w:p w:rsidR="00FA48BF" w:rsidRPr="00353C34" w:rsidRDefault="00FA48BF" w:rsidP="009142F2">
            <w:pPr>
              <w:spacing w:line="216" w:lineRule="auto"/>
              <w:ind w:left="-115"/>
              <w:jc w:val="right"/>
              <w:rPr>
                <w:b/>
                <w:bCs/>
                <w:color w:val="000000" w:themeColor="text1"/>
                <w:sz w:val="21"/>
                <w:szCs w:val="21"/>
              </w:rPr>
            </w:pPr>
            <w:r w:rsidRPr="00353C34">
              <w:rPr>
                <w:b/>
                <w:bCs/>
                <w:color w:val="000000" w:themeColor="text1"/>
                <w:sz w:val="21"/>
                <w:szCs w:val="21"/>
              </w:rPr>
              <w:t>20 538 276,3</w:t>
            </w:r>
          </w:p>
        </w:tc>
        <w:tc>
          <w:tcPr>
            <w:tcW w:w="1398" w:type="dxa"/>
            <w:tcBorders>
              <w:top w:val="nil"/>
              <w:left w:val="nil"/>
              <w:bottom w:val="single" w:sz="4" w:space="0" w:color="auto"/>
              <w:right w:val="single" w:sz="4" w:space="0" w:color="auto"/>
            </w:tcBorders>
            <w:shd w:val="clear" w:color="auto" w:fill="auto"/>
            <w:noWrap/>
            <w:vAlign w:val="center"/>
            <w:hideMark/>
          </w:tcPr>
          <w:p w:rsidR="00FA48BF" w:rsidRPr="00353C34" w:rsidRDefault="00FA48BF" w:rsidP="009142F2">
            <w:pPr>
              <w:spacing w:line="216" w:lineRule="auto"/>
              <w:ind w:left="-130" w:right="-45"/>
              <w:jc w:val="center"/>
              <w:rPr>
                <w:b/>
                <w:bCs/>
                <w:color w:val="000000" w:themeColor="text1"/>
                <w:sz w:val="21"/>
                <w:szCs w:val="21"/>
              </w:rPr>
            </w:pPr>
            <w:r w:rsidRPr="00353C34">
              <w:rPr>
                <w:b/>
                <w:bCs/>
                <w:color w:val="000000" w:themeColor="text1"/>
                <w:sz w:val="21"/>
                <w:szCs w:val="21"/>
              </w:rPr>
              <w:t>97,9</w:t>
            </w:r>
          </w:p>
        </w:tc>
        <w:tc>
          <w:tcPr>
            <w:tcW w:w="1155" w:type="dxa"/>
            <w:tcBorders>
              <w:top w:val="nil"/>
              <w:left w:val="nil"/>
              <w:bottom w:val="single" w:sz="4" w:space="0" w:color="auto"/>
              <w:right w:val="single" w:sz="4" w:space="0" w:color="auto"/>
            </w:tcBorders>
            <w:shd w:val="clear" w:color="auto" w:fill="auto"/>
            <w:noWrap/>
            <w:vAlign w:val="center"/>
            <w:hideMark/>
          </w:tcPr>
          <w:p w:rsidR="00FA48BF" w:rsidRPr="00353C34" w:rsidRDefault="00FA48BF" w:rsidP="00FA48BF">
            <w:pPr>
              <w:spacing w:line="216" w:lineRule="auto"/>
              <w:jc w:val="center"/>
              <w:rPr>
                <w:b/>
                <w:bCs/>
                <w:color w:val="000000" w:themeColor="text1"/>
                <w:sz w:val="21"/>
                <w:szCs w:val="21"/>
              </w:rPr>
            </w:pPr>
            <w:r w:rsidRPr="00353C34">
              <w:rPr>
                <w:b/>
                <w:bCs/>
                <w:color w:val="000000" w:themeColor="text1"/>
                <w:sz w:val="21"/>
                <w:szCs w:val="21"/>
              </w:rPr>
              <w:t>х</w:t>
            </w:r>
          </w:p>
        </w:tc>
      </w:tr>
      <w:tr w:rsidR="00FA48BF" w:rsidRPr="00353C34" w:rsidTr="009142F2">
        <w:trPr>
          <w:trHeight w:val="124"/>
        </w:trPr>
        <w:tc>
          <w:tcPr>
            <w:tcW w:w="562" w:type="dxa"/>
            <w:tcBorders>
              <w:top w:val="nil"/>
              <w:left w:val="single" w:sz="4" w:space="0" w:color="auto"/>
              <w:bottom w:val="single" w:sz="4" w:space="0" w:color="auto"/>
              <w:right w:val="single" w:sz="4" w:space="0" w:color="auto"/>
            </w:tcBorders>
            <w:shd w:val="clear" w:color="auto" w:fill="auto"/>
            <w:noWrap/>
            <w:hideMark/>
          </w:tcPr>
          <w:p w:rsidR="00FA48BF" w:rsidRPr="00353C34" w:rsidRDefault="00FA48BF" w:rsidP="00FA48BF">
            <w:pPr>
              <w:spacing w:line="216" w:lineRule="auto"/>
              <w:jc w:val="center"/>
              <w:rPr>
                <w:bCs/>
                <w:color w:val="000000" w:themeColor="text1"/>
                <w:sz w:val="21"/>
                <w:szCs w:val="21"/>
              </w:rPr>
            </w:pPr>
            <w:r w:rsidRPr="00353C34">
              <w:rPr>
                <w:bCs/>
                <w:color w:val="000000" w:themeColor="text1"/>
                <w:sz w:val="21"/>
                <w:szCs w:val="21"/>
              </w:rPr>
              <w:t>1</w:t>
            </w:r>
          </w:p>
        </w:tc>
        <w:tc>
          <w:tcPr>
            <w:tcW w:w="3969" w:type="dxa"/>
            <w:tcBorders>
              <w:top w:val="nil"/>
              <w:left w:val="nil"/>
              <w:bottom w:val="single" w:sz="4" w:space="0" w:color="auto"/>
              <w:right w:val="single" w:sz="4" w:space="0" w:color="auto"/>
            </w:tcBorders>
            <w:shd w:val="clear" w:color="auto" w:fill="auto"/>
            <w:hideMark/>
          </w:tcPr>
          <w:p w:rsidR="00FA48BF" w:rsidRPr="00353C34" w:rsidRDefault="00FA48BF" w:rsidP="00FA48BF">
            <w:pPr>
              <w:spacing w:line="216" w:lineRule="auto"/>
              <w:rPr>
                <w:bCs/>
                <w:color w:val="000000" w:themeColor="text1"/>
                <w:sz w:val="21"/>
                <w:szCs w:val="21"/>
              </w:rPr>
            </w:pPr>
            <w:r w:rsidRPr="00353C34">
              <w:rPr>
                <w:bCs/>
                <w:color w:val="000000" w:themeColor="text1"/>
                <w:sz w:val="21"/>
                <w:szCs w:val="21"/>
              </w:rPr>
              <w:t xml:space="preserve">Развитие здравоохранения </w:t>
            </w:r>
          </w:p>
        </w:tc>
        <w:tc>
          <w:tcPr>
            <w:tcW w:w="1281" w:type="dxa"/>
            <w:tcBorders>
              <w:top w:val="nil"/>
              <w:left w:val="nil"/>
              <w:bottom w:val="single" w:sz="4" w:space="0" w:color="auto"/>
              <w:right w:val="single" w:sz="4" w:space="0" w:color="auto"/>
            </w:tcBorders>
            <w:shd w:val="clear" w:color="auto" w:fill="auto"/>
            <w:noWrap/>
            <w:hideMark/>
          </w:tcPr>
          <w:p w:rsidR="00FA48BF" w:rsidRPr="00353C34" w:rsidRDefault="00FA48BF" w:rsidP="009142F2">
            <w:pPr>
              <w:spacing w:line="216" w:lineRule="auto"/>
              <w:ind w:left="-93"/>
              <w:jc w:val="right"/>
              <w:rPr>
                <w:bCs/>
                <w:color w:val="000000" w:themeColor="text1"/>
                <w:sz w:val="21"/>
                <w:szCs w:val="21"/>
              </w:rPr>
            </w:pPr>
            <w:r w:rsidRPr="00353C34">
              <w:rPr>
                <w:bCs/>
                <w:color w:val="000000" w:themeColor="text1"/>
                <w:sz w:val="21"/>
                <w:szCs w:val="21"/>
              </w:rPr>
              <w:t>74 912,0</w:t>
            </w:r>
          </w:p>
        </w:tc>
        <w:tc>
          <w:tcPr>
            <w:tcW w:w="1276" w:type="dxa"/>
            <w:tcBorders>
              <w:top w:val="nil"/>
              <w:left w:val="nil"/>
              <w:bottom w:val="single" w:sz="4" w:space="0" w:color="auto"/>
              <w:right w:val="single" w:sz="4" w:space="0" w:color="auto"/>
            </w:tcBorders>
            <w:shd w:val="clear" w:color="auto" w:fill="auto"/>
            <w:noWrap/>
            <w:hideMark/>
          </w:tcPr>
          <w:p w:rsidR="00FA48BF" w:rsidRPr="00353C34" w:rsidRDefault="00FA48BF" w:rsidP="00FA48BF">
            <w:pPr>
              <w:spacing w:line="216" w:lineRule="auto"/>
              <w:jc w:val="right"/>
              <w:rPr>
                <w:bCs/>
                <w:color w:val="000000" w:themeColor="text1"/>
                <w:sz w:val="21"/>
                <w:szCs w:val="21"/>
              </w:rPr>
            </w:pPr>
            <w:r w:rsidRPr="00353C34">
              <w:rPr>
                <w:bCs/>
                <w:color w:val="000000" w:themeColor="text1"/>
                <w:sz w:val="21"/>
                <w:szCs w:val="21"/>
              </w:rPr>
              <w:t>74 912,0</w:t>
            </w:r>
          </w:p>
        </w:tc>
        <w:tc>
          <w:tcPr>
            <w:tcW w:w="1398" w:type="dxa"/>
            <w:tcBorders>
              <w:top w:val="nil"/>
              <w:left w:val="nil"/>
              <w:bottom w:val="single" w:sz="4" w:space="0" w:color="auto"/>
              <w:right w:val="single" w:sz="4" w:space="0" w:color="auto"/>
            </w:tcBorders>
            <w:shd w:val="clear" w:color="auto" w:fill="auto"/>
            <w:noWrap/>
            <w:hideMark/>
          </w:tcPr>
          <w:p w:rsidR="00FA48BF" w:rsidRPr="00353C34" w:rsidRDefault="00FA48BF" w:rsidP="009142F2">
            <w:pPr>
              <w:spacing w:line="216" w:lineRule="auto"/>
              <w:ind w:left="-130" w:right="-45"/>
              <w:jc w:val="center"/>
              <w:rPr>
                <w:bCs/>
                <w:color w:val="000000" w:themeColor="text1"/>
                <w:sz w:val="21"/>
                <w:szCs w:val="21"/>
              </w:rPr>
            </w:pPr>
            <w:r w:rsidRPr="00353C34">
              <w:rPr>
                <w:bCs/>
                <w:color w:val="000000" w:themeColor="text1"/>
                <w:sz w:val="21"/>
                <w:szCs w:val="21"/>
              </w:rPr>
              <w:t>100,0</w:t>
            </w:r>
          </w:p>
        </w:tc>
        <w:tc>
          <w:tcPr>
            <w:tcW w:w="1155" w:type="dxa"/>
            <w:tcBorders>
              <w:top w:val="nil"/>
              <w:left w:val="nil"/>
              <w:bottom w:val="single" w:sz="4" w:space="0" w:color="auto"/>
              <w:right w:val="single" w:sz="4" w:space="0" w:color="auto"/>
            </w:tcBorders>
            <w:shd w:val="clear" w:color="auto" w:fill="auto"/>
            <w:noWrap/>
            <w:hideMark/>
          </w:tcPr>
          <w:p w:rsidR="00FA48BF" w:rsidRPr="00353C34" w:rsidRDefault="00FA48BF" w:rsidP="00FA48BF">
            <w:pPr>
              <w:spacing w:line="216" w:lineRule="auto"/>
              <w:jc w:val="center"/>
              <w:rPr>
                <w:bCs/>
                <w:color w:val="000000" w:themeColor="text1"/>
                <w:sz w:val="21"/>
                <w:szCs w:val="21"/>
              </w:rPr>
            </w:pPr>
            <w:r w:rsidRPr="00353C34">
              <w:rPr>
                <w:bCs/>
                <w:color w:val="000000" w:themeColor="text1"/>
                <w:sz w:val="21"/>
                <w:szCs w:val="21"/>
              </w:rPr>
              <w:t>0,4</w:t>
            </w:r>
          </w:p>
        </w:tc>
      </w:tr>
      <w:tr w:rsidR="00FA48BF" w:rsidRPr="00353C34" w:rsidTr="009142F2">
        <w:trPr>
          <w:trHeight w:val="131"/>
        </w:trPr>
        <w:tc>
          <w:tcPr>
            <w:tcW w:w="562" w:type="dxa"/>
            <w:tcBorders>
              <w:top w:val="nil"/>
              <w:left w:val="single" w:sz="4" w:space="0" w:color="auto"/>
              <w:bottom w:val="single" w:sz="4" w:space="0" w:color="auto"/>
              <w:right w:val="single" w:sz="4" w:space="0" w:color="auto"/>
            </w:tcBorders>
            <w:shd w:val="clear" w:color="auto" w:fill="auto"/>
            <w:noWrap/>
            <w:hideMark/>
          </w:tcPr>
          <w:p w:rsidR="00FA48BF" w:rsidRPr="00353C34" w:rsidRDefault="00FA48BF" w:rsidP="00FA48BF">
            <w:pPr>
              <w:spacing w:line="216" w:lineRule="auto"/>
              <w:jc w:val="center"/>
              <w:rPr>
                <w:bCs/>
                <w:color w:val="000000" w:themeColor="text1"/>
                <w:sz w:val="21"/>
                <w:szCs w:val="21"/>
              </w:rPr>
            </w:pPr>
            <w:r w:rsidRPr="00353C34">
              <w:rPr>
                <w:bCs/>
                <w:color w:val="000000" w:themeColor="text1"/>
                <w:sz w:val="21"/>
                <w:szCs w:val="21"/>
              </w:rPr>
              <w:t>2</w:t>
            </w:r>
          </w:p>
        </w:tc>
        <w:tc>
          <w:tcPr>
            <w:tcW w:w="3969" w:type="dxa"/>
            <w:tcBorders>
              <w:top w:val="nil"/>
              <w:left w:val="nil"/>
              <w:bottom w:val="single" w:sz="4" w:space="0" w:color="auto"/>
              <w:right w:val="single" w:sz="4" w:space="0" w:color="auto"/>
            </w:tcBorders>
            <w:shd w:val="clear" w:color="auto" w:fill="auto"/>
            <w:hideMark/>
          </w:tcPr>
          <w:p w:rsidR="00FA48BF" w:rsidRPr="00353C34" w:rsidRDefault="00FA48BF" w:rsidP="00FA48BF">
            <w:pPr>
              <w:spacing w:line="216" w:lineRule="auto"/>
              <w:rPr>
                <w:bCs/>
                <w:color w:val="000000" w:themeColor="text1"/>
                <w:sz w:val="21"/>
                <w:szCs w:val="21"/>
              </w:rPr>
            </w:pPr>
            <w:r w:rsidRPr="00353C34">
              <w:rPr>
                <w:bCs/>
                <w:color w:val="000000" w:themeColor="text1"/>
                <w:sz w:val="21"/>
                <w:szCs w:val="21"/>
              </w:rPr>
              <w:t xml:space="preserve">Социальная поддержка населения </w:t>
            </w:r>
          </w:p>
        </w:tc>
        <w:tc>
          <w:tcPr>
            <w:tcW w:w="1281" w:type="dxa"/>
            <w:tcBorders>
              <w:top w:val="nil"/>
              <w:left w:val="nil"/>
              <w:bottom w:val="single" w:sz="4" w:space="0" w:color="auto"/>
              <w:right w:val="single" w:sz="4" w:space="0" w:color="auto"/>
            </w:tcBorders>
            <w:shd w:val="clear" w:color="auto" w:fill="auto"/>
            <w:noWrap/>
            <w:hideMark/>
          </w:tcPr>
          <w:p w:rsidR="00FA48BF" w:rsidRPr="00353C34" w:rsidRDefault="00FA48BF" w:rsidP="009142F2">
            <w:pPr>
              <w:spacing w:line="216" w:lineRule="auto"/>
              <w:ind w:left="-93"/>
              <w:jc w:val="right"/>
              <w:rPr>
                <w:bCs/>
                <w:color w:val="000000" w:themeColor="text1"/>
                <w:sz w:val="21"/>
                <w:szCs w:val="21"/>
              </w:rPr>
            </w:pPr>
            <w:r w:rsidRPr="00353C34">
              <w:rPr>
                <w:bCs/>
                <w:color w:val="000000" w:themeColor="text1"/>
                <w:sz w:val="21"/>
                <w:szCs w:val="21"/>
              </w:rPr>
              <w:t>117,6</w:t>
            </w:r>
          </w:p>
        </w:tc>
        <w:tc>
          <w:tcPr>
            <w:tcW w:w="1276" w:type="dxa"/>
            <w:tcBorders>
              <w:top w:val="nil"/>
              <w:left w:val="nil"/>
              <w:bottom w:val="single" w:sz="4" w:space="0" w:color="auto"/>
              <w:right w:val="single" w:sz="4" w:space="0" w:color="auto"/>
            </w:tcBorders>
            <w:shd w:val="clear" w:color="auto" w:fill="auto"/>
            <w:noWrap/>
            <w:hideMark/>
          </w:tcPr>
          <w:p w:rsidR="00FA48BF" w:rsidRPr="00353C34" w:rsidRDefault="00FA48BF" w:rsidP="00FA48BF">
            <w:pPr>
              <w:spacing w:line="216" w:lineRule="auto"/>
              <w:jc w:val="right"/>
              <w:rPr>
                <w:bCs/>
                <w:color w:val="000000" w:themeColor="text1"/>
                <w:sz w:val="21"/>
                <w:szCs w:val="21"/>
              </w:rPr>
            </w:pPr>
            <w:r w:rsidRPr="00353C34">
              <w:rPr>
                <w:bCs/>
                <w:color w:val="000000" w:themeColor="text1"/>
                <w:sz w:val="21"/>
                <w:szCs w:val="21"/>
              </w:rPr>
              <w:t>87,8</w:t>
            </w:r>
          </w:p>
        </w:tc>
        <w:tc>
          <w:tcPr>
            <w:tcW w:w="1398" w:type="dxa"/>
            <w:tcBorders>
              <w:top w:val="nil"/>
              <w:left w:val="nil"/>
              <w:bottom w:val="single" w:sz="4" w:space="0" w:color="auto"/>
              <w:right w:val="single" w:sz="4" w:space="0" w:color="auto"/>
            </w:tcBorders>
            <w:shd w:val="clear" w:color="auto" w:fill="auto"/>
            <w:noWrap/>
            <w:hideMark/>
          </w:tcPr>
          <w:p w:rsidR="00FA48BF" w:rsidRPr="00353C34" w:rsidRDefault="00FA48BF" w:rsidP="009142F2">
            <w:pPr>
              <w:spacing w:line="216" w:lineRule="auto"/>
              <w:ind w:left="-130" w:right="-45"/>
              <w:jc w:val="center"/>
              <w:rPr>
                <w:bCs/>
                <w:color w:val="000000" w:themeColor="text1"/>
                <w:sz w:val="21"/>
                <w:szCs w:val="21"/>
              </w:rPr>
            </w:pPr>
            <w:r w:rsidRPr="00353C34">
              <w:rPr>
                <w:bCs/>
                <w:color w:val="000000" w:themeColor="text1"/>
                <w:sz w:val="21"/>
                <w:szCs w:val="21"/>
              </w:rPr>
              <w:t>74,6</w:t>
            </w:r>
          </w:p>
        </w:tc>
        <w:tc>
          <w:tcPr>
            <w:tcW w:w="1155" w:type="dxa"/>
            <w:tcBorders>
              <w:top w:val="nil"/>
              <w:left w:val="nil"/>
              <w:bottom w:val="single" w:sz="4" w:space="0" w:color="auto"/>
              <w:right w:val="single" w:sz="4" w:space="0" w:color="auto"/>
            </w:tcBorders>
            <w:shd w:val="clear" w:color="auto" w:fill="auto"/>
            <w:noWrap/>
            <w:hideMark/>
          </w:tcPr>
          <w:p w:rsidR="00FA48BF" w:rsidRPr="00353C34" w:rsidRDefault="00FA48BF" w:rsidP="00FA48BF">
            <w:pPr>
              <w:spacing w:line="216" w:lineRule="auto"/>
              <w:jc w:val="center"/>
              <w:rPr>
                <w:bCs/>
                <w:color w:val="000000" w:themeColor="text1"/>
                <w:sz w:val="21"/>
                <w:szCs w:val="21"/>
              </w:rPr>
            </w:pPr>
            <w:r w:rsidRPr="00353C34">
              <w:rPr>
                <w:bCs/>
                <w:color w:val="000000" w:themeColor="text1"/>
                <w:sz w:val="21"/>
                <w:szCs w:val="21"/>
              </w:rPr>
              <w:t>менее 0,1</w:t>
            </w:r>
          </w:p>
        </w:tc>
      </w:tr>
      <w:tr w:rsidR="00FA48BF" w:rsidRPr="00353C34" w:rsidTr="009142F2">
        <w:trPr>
          <w:trHeight w:val="379"/>
        </w:trPr>
        <w:tc>
          <w:tcPr>
            <w:tcW w:w="562" w:type="dxa"/>
            <w:tcBorders>
              <w:top w:val="nil"/>
              <w:left w:val="single" w:sz="4" w:space="0" w:color="auto"/>
              <w:bottom w:val="single" w:sz="4" w:space="0" w:color="auto"/>
              <w:right w:val="single" w:sz="4" w:space="0" w:color="auto"/>
            </w:tcBorders>
            <w:shd w:val="clear" w:color="auto" w:fill="auto"/>
            <w:noWrap/>
            <w:hideMark/>
          </w:tcPr>
          <w:p w:rsidR="00FA48BF" w:rsidRPr="00353C34" w:rsidRDefault="00FA48BF" w:rsidP="00FA48BF">
            <w:pPr>
              <w:spacing w:line="216" w:lineRule="auto"/>
              <w:jc w:val="center"/>
              <w:rPr>
                <w:bCs/>
                <w:color w:val="000000" w:themeColor="text1"/>
                <w:sz w:val="21"/>
                <w:szCs w:val="21"/>
              </w:rPr>
            </w:pPr>
            <w:r w:rsidRPr="00353C34">
              <w:rPr>
                <w:bCs/>
                <w:color w:val="000000" w:themeColor="text1"/>
                <w:sz w:val="21"/>
                <w:szCs w:val="21"/>
              </w:rPr>
              <w:t>3</w:t>
            </w:r>
          </w:p>
        </w:tc>
        <w:tc>
          <w:tcPr>
            <w:tcW w:w="3969" w:type="dxa"/>
            <w:tcBorders>
              <w:top w:val="nil"/>
              <w:left w:val="nil"/>
              <w:bottom w:val="single" w:sz="4" w:space="0" w:color="auto"/>
              <w:right w:val="single" w:sz="4" w:space="0" w:color="auto"/>
            </w:tcBorders>
            <w:shd w:val="clear" w:color="auto" w:fill="auto"/>
            <w:hideMark/>
          </w:tcPr>
          <w:p w:rsidR="00FA48BF" w:rsidRPr="00353C34" w:rsidRDefault="00FA48BF" w:rsidP="00FA48BF">
            <w:pPr>
              <w:spacing w:line="216" w:lineRule="auto"/>
              <w:rPr>
                <w:bCs/>
                <w:color w:val="000000" w:themeColor="text1"/>
                <w:sz w:val="21"/>
                <w:szCs w:val="21"/>
              </w:rPr>
            </w:pPr>
            <w:r w:rsidRPr="00353C34">
              <w:rPr>
                <w:bCs/>
                <w:color w:val="000000" w:themeColor="text1"/>
                <w:sz w:val="21"/>
                <w:szCs w:val="21"/>
              </w:rPr>
              <w:t xml:space="preserve">Стимулирование экономической активности населения </w:t>
            </w:r>
          </w:p>
        </w:tc>
        <w:tc>
          <w:tcPr>
            <w:tcW w:w="1281" w:type="dxa"/>
            <w:tcBorders>
              <w:top w:val="nil"/>
              <w:left w:val="nil"/>
              <w:bottom w:val="single" w:sz="4" w:space="0" w:color="auto"/>
              <w:right w:val="single" w:sz="4" w:space="0" w:color="auto"/>
            </w:tcBorders>
            <w:shd w:val="clear" w:color="auto" w:fill="auto"/>
            <w:noWrap/>
            <w:hideMark/>
          </w:tcPr>
          <w:p w:rsidR="00FA48BF" w:rsidRPr="00353C34" w:rsidRDefault="00FA48BF" w:rsidP="009142F2">
            <w:pPr>
              <w:spacing w:line="216" w:lineRule="auto"/>
              <w:ind w:left="-93"/>
              <w:jc w:val="right"/>
              <w:rPr>
                <w:bCs/>
                <w:color w:val="000000" w:themeColor="text1"/>
                <w:sz w:val="21"/>
                <w:szCs w:val="21"/>
              </w:rPr>
            </w:pPr>
            <w:r w:rsidRPr="00353C34">
              <w:rPr>
                <w:bCs/>
                <w:color w:val="000000" w:themeColor="text1"/>
                <w:sz w:val="21"/>
                <w:szCs w:val="21"/>
              </w:rPr>
              <w:t>125 606,4</w:t>
            </w:r>
          </w:p>
        </w:tc>
        <w:tc>
          <w:tcPr>
            <w:tcW w:w="1276" w:type="dxa"/>
            <w:tcBorders>
              <w:top w:val="nil"/>
              <w:left w:val="nil"/>
              <w:bottom w:val="single" w:sz="4" w:space="0" w:color="auto"/>
              <w:right w:val="single" w:sz="4" w:space="0" w:color="auto"/>
            </w:tcBorders>
            <w:shd w:val="clear" w:color="auto" w:fill="auto"/>
            <w:noWrap/>
            <w:hideMark/>
          </w:tcPr>
          <w:p w:rsidR="00FA48BF" w:rsidRPr="00353C34" w:rsidRDefault="00FA48BF" w:rsidP="00FA48BF">
            <w:pPr>
              <w:spacing w:line="216" w:lineRule="auto"/>
              <w:jc w:val="right"/>
              <w:rPr>
                <w:bCs/>
                <w:color w:val="000000" w:themeColor="text1"/>
                <w:sz w:val="21"/>
                <w:szCs w:val="21"/>
              </w:rPr>
            </w:pPr>
            <w:r w:rsidRPr="00353C34">
              <w:rPr>
                <w:bCs/>
                <w:color w:val="000000" w:themeColor="text1"/>
                <w:sz w:val="21"/>
                <w:szCs w:val="21"/>
              </w:rPr>
              <w:t>123 518,1</w:t>
            </w:r>
          </w:p>
        </w:tc>
        <w:tc>
          <w:tcPr>
            <w:tcW w:w="1398" w:type="dxa"/>
            <w:tcBorders>
              <w:top w:val="nil"/>
              <w:left w:val="nil"/>
              <w:bottom w:val="single" w:sz="4" w:space="0" w:color="auto"/>
              <w:right w:val="single" w:sz="4" w:space="0" w:color="auto"/>
            </w:tcBorders>
            <w:shd w:val="clear" w:color="auto" w:fill="auto"/>
            <w:noWrap/>
            <w:hideMark/>
          </w:tcPr>
          <w:p w:rsidR="00FA48BF" w:rsidRPr="00353C34" w:rsidRDefault="00FA48BF" w:rsidP="009142F2">
            <w:pPr>
              <w:spacing w:line="216" w:lineRule="auto"/>
              <w:ind w:left="-130" w:right="-45"/>
              <w:jc w:val="center"/>
              <w:rPr>
                <w:bCs/>
                <w:color w:val="000000" w:themeColor="text1"/>
                <w:sz w:val="21"/>
                <w:szCs w:val="21"/>
              </w:rPr>
            </w:pPr>
            <w:r w:rsidRPr="00353C34">
              <w:rPr>
                <w:bCs/>
                <w:color w:val="000000" w:themeColor="text1"/>
                <w:sz w:val="21"/>
                <w:szCs w:val="21"/>
              </w:rPr>
              <w:t>98,3</w:t>
            </w:r>
          </w:p>
        </w:tc>
        <w:tc>
          <w:tcPr>
            <w:tcW w:w="1155" w:type="dxa"/>
            <w:tcBorders>
              <w:top w:val="nil"/>
              <w:left w:val="nil"/>
              <w:bottom w:val="single" w:sz="4" w:space="0" w:color="auto"/>
              <w:right w:val="single" w:sz="4" w:space="0" w:color="auto"/>
            </w:tcBorders>
            <w:shd w:val="clear" w:color="auto" w:fill="auto"/>
            <w:noWrap/>
            <w:hideMark/>
          </w:tcPr>
          <w:p w:rsidR="00FA48BF" w:rsidRPr="00353C34" w:rsidRDefault="00FA48BF" w:rsidP="00FA48BF">
            <w:pPr>
              <w:spacing w:line="216" w:lineRule="auto"/>
              <w:jc w:val="center"/>
              <w:rPr>
                <w:bCs/>
                <w:color w:val="000000" w:themeColor="text1"/>
                <w:sz w:val="21"/>
                <w:szCs w:val="21"/>
              </w:rPr>
            </w:pPr>
            <w:r w:rsidRPr="00353C34">
              <w:rPr>
                <w:bCs/>
                <w:color w:val="000000" w:themeColor="text1"/>
                <w:sz w:val="21"/>
                <w:szCs w:val="21"/>
              </w:rPr>
              <w:t>0,6</w:t>
            </w:r>
          </w:p>
        </w:tc>
      </w:tr>
      <w:tr w:rsidR="00FA48BF" w:rsidRPr="00353C34" w:rsidTr="009142F2">
        <w:trPr>
          <w:trHeight w:val="126"/>
        </w:trPr>
        <w:tc>
          <w:tcPr>
            <w:tcW w:w="562" w:type="dxa"/>
            <w:tcBorders>
              <w:top w:val="nil"/>
              <w:left w:val="single" w:sz="4" w:space="0" w:color="auto"/>
              <w:bottom w:val="single" w:sz="4" w:space="0" w:color="auto"/>
              <w:right w:val="single" w:sz="4" w:space="0" w:color="auto"/>
            </w:tcBorders>
            <w:shd w:val="clear" w:color="auto" w:fill="auto"/>
            <w:noWrap/>
            <w:hideMark/>
          </w:tcPr>
          <w:p w:rsidR="00FA48BF" w:rsidRPr="00353C34" w:rsidRDefault="00FA48BF" w:rsidP="00FA48BF">
            <w:pPr>
              <w:spacing w:line="216" w:lineRule="auto"/>
              <w:jc w:val="center"/>
              <w:rPr>
                <w:bCs/>
                <w:color w:val="000000" w:themeColor="text1"/>
                <w:sz w:val="21"/>
                <w:szCs w:val="21"/>
              </w:rPr>
            </w:pPr>
            <w:r w:rsidRPr="00353C34">
              <w:rPr>
                <w:bCs/>
                <w:color w:val="000000" w:themeColor="text1"/>
                <w:sz w:val="21"/>
                <w:szCs w:val="21"/>
              </w:rPr>
              <w:t>4</w:t>
            </w:r>
          </w:p>
        </w:tc>
        <w:tc>
          <w:tcPr>
            <w:tcW w:w="3969" w:type="dxa"/>
            <w:tcBorders>
              <w:top w:val="nil"/>
              <w:left w:val="nil"/>
              <w:bottom w:val="single" w:sz="4" w:space="0" w:color="auto"/>
              <w:right w:val="single" w:sz="4" w:space="0" w:color="auto"/>
            </w:tcBorders>
            <w:shd w:val="clear" w:color="auto" w:fill="auto"/>
            <w:hideMark/>
          </w:tcPr>
          <w:p w:rsidR="00FA48BF" w:rsidRPr="00353C34" w:rsidRDefault="00FA48BF" w:rsidP="00FA48BF">
            <w:pPr>
              <w:spacing w:line="216" w:lineRule="auto"/>
              <w:rPr>
                <w:bCs/>
                <w:color w:val="000000" w:themeColor="text1"/>
                <w:sz w:val="21"/>
                <w:szCs w:val="21"/>
              </w:rPr>
            </w:pPr>
            <w:r w:rsidRPr="00353C34">
              <w:rPr>
                <w:bCs/>
                <w:color w:val="000000" w:themeColor="text1"/>
                <w:sz w:val="21"/>
                <w:szCs w:val="21"/>
              </w:rPr>
              <w:t>Развитие культуры, спорта и туризма</w:t>
            </w:r>
          </w:p>
        </w:tc>
        <w:tc>
          <w:tcPr>
            <w:tcW w:w="1281" w:type="dxa"/>
            <w:tcBorders>
              <w:top w:val="nil"/>
              <w:left w:val="nil"/>
              <w:bottom w:val="single" w:sz="4" w:space="0" w:color="auto"/>
              <w:right w:val="single" w:sz="4" w:space="0" w:color="auto"/>
            </w:tcBorders>
            <w:shd w:val="clear" w:color="auto" w:fill="auto"/>
            <w:noWrap/>
            <w:hideMark/>
          </w:tcPr>
          <w:p w:rsidR="00FA48BF" w:rsidRPr="00353C34" w:rsidRDefault="00FA48BF" w:rsidP="009142F2">
            <w:pPr>
              <w:spacing w:line="216" w:lineRule="auto"/>
              <w:ind w:left="-93"/>
              <w:jc w:val="right"/>
              <w:rPr>
                <w:bCs/>
                <w:color w:val="000000" w:themeColor="text1"/>
                <w:sz w:val="21"/>
                <w:szCs w:val="21"/>
              </w:rPr>
            </w:pPr>
            <w:r w:rsidRPr="00353C34">
              <w:rPr>
                <w:bCs/>
                <w:color w:val="000000" w:themeColor="text1"/>
                <w:sz w:val="21"/>
                <w:szCs w:val="21"/>
              </w:rPr>
              <w:t>4 664,3</w:t>
            </w:r>
          </w:p>
        </w:tc>
        <w:tc>
          <w:tcPr>
            <w:tcW w:w="1276" w:type="dxa"/>
            <w:tcBorders>
              <w:top w:val="nil"/>
              <w:left w:val="nil"/>
              <w:bottom w:val="single" w:sz="4" w:space="0" w:color="auto"/>
              <w:right w:val="single" w:sz="4" w:space="0" w:color="auto"/>
            </w:tcBorders>
            <w:shd w:val="clear" w:color="auto" w:fill="auto"/>
            <w:noWrap/>
            <w:hideMark/>
          </w:tcPr>
          <w:p w:rsidR="00FA48BF" w:rsidRPr="00353C34" w:rsidRDefault="00FA48BF" w:rsidP="00FA48BF">
            <w:pPr>
              <w:spacing w:line="216" w:lineRule="auto"/>
              <w:jc w:val="right"/>
              <w:rPr>
                <w:bCs/>
                <w:color w:val="000000" w:themeColor="text1"/>
                <w:sz w:val="21"/>
                <w:szCs w:val="21"/>
              </w:rPr>
            </w:pPr>
            <w:r w:rsidRPr="00353C34">
              <w:rPr>
                <w:bCs/>
                <w:color w:val="000000" w:themeColor="text1"/>
                <w:sz w:val="21"/>
                <w:szCs w:val="21"/>
              </w:rPr>
              <w:t>4 664,2</w:t>
            </w:r>
          </w:p>
        </w:tc>
        <w:tc>
          <w:tcPr>
            <w:tcW w:w="1398" w:type="dxa"/>
            <w:tcBorders>
              <w:top w:val="nil"/>
              <w:left w:val="nil"/>
              <w:bottom w:val="single" w:sz="4" w:space="0" w:color="auto"/>
              <w:right w:val="single" w:sz="4" w:space="0" w:color="auto"/>
            </w:tcBorders>
            <w:shd w:val="clear" w:color="auto" w:fill="auto"/>
            <w:noWrap/>
            <w:hideMark/>
          </w:tcPr>
          <w:p w:rsidR="00FA48BF" w:rsidRPr="00353C34" w:rsidRDefault="00FA48BF" w:rsidP="009142F2">
            <w:pPr>
              <w:spacing w:line="216" w:lineRule="auto"/>
              <w:ind w:left="-130" w:right="-45"/>
              <w:jc w:val="center"/>
              <w:rPr>
                <w:bCs/>
                <w:color w:val="000000" w:themeColor="text1"/>
                <w:sz w:val="21"/>
                <w:szCs w:val="21"/>
              </w:rPr>
            </w:pPr>
            <w:r w:rsidRPr="00353C34">
              <w:rPr>
                <w:bCs/>
                <w:color w:val="000000" w:themeColor="text1"/>
                <w:sz w:val="21"/>
                <w:szCs w:val="21"/>
              </w:rPr>
              <w:t>99,9</w:t>
            </w:r>
          </w:p>
        </w:tc>
        <w:tc>
          <w:tcPr>
            <w:tcW w:w="1155" w:type="dxa"/>
            <w:tcBorders>
              <w:top w:val="nil"/>
              <w:left w:val="nil"/>
              <w:bottom w:val="single" w:sz="4" w:space="0" w:color="auto"/>
              <w:right w:val="single" w:sz="4" w:space="0" w:color="auto"/>
            </w:tcBorders>
            <w:shd w:val="clear" w:color="auto" w:fill="auto"/>
            <w:noWrap/>
            <w:hideMark/>
          </w:tcPr>
          <w:p w:rsidR="00FA48BF" w:rsidRPr="00353C34" w:rsidRDefault="00FA48BF" w:rsidP="00FA48BF">
            <w:pPr>
              <w:spacing w:line="216" w:lineRule="auto"/>
              <w:jc w:val="center"/>
              <w:rPr>
                <w:bCs/>
                <w:color w:val="000000" w:themeColor="text1"/>
                <w:sz w:val="21"/>
                <w:szCs w:val="21"/>
              </w:rPr>
            </w:pPr>
            <w:r w:rsidRPr="00353C34">
              <w:rPr>
                <w:bCs/>
                <w:color w:val="000000" w:themeColor="text1"/>
                <w:sz w:val="21"/>
                <w:szCs w:val="21"/>
              </w:rPr>
              <w:t>менее 0,1</w:t>
            </w:r>
          </w:p>
        </w:tc>
      </w:tr>
      <w:tr w:rsidR="00FA48BF" w:rsidRPr="00353C34" w:rsidTr="009142F2">
        <w:trPr>
          <w:trHeight w:val="56"/>
        </w:trPr>
        <w:tc>
          <w:tcPr>
            <w:tcW w:w="562" w:type="dxa"/>
            <w:tcBorders>
              <w:top w:val="nil"/>
              <w:left w:val="single" w:sz="4" w:space="0" w:color="auto"/>
              <w:bottom w:val="single" w:sz="4" w:space="0" w:color="auto"/>
              <w:right w:val="single" w:sz="4" w:space="0" w:color="auto"/>
            </w:tcBorders>
            <w:shd w:val="clear" w:color="auto" w:fill="auto"/>
            <w:noWrap/>
            <w:hideMark/>
          </w:tcPr>
          <w:p w:rsidR="00FA48BF" w:rsidRPr="00353C34" w:rsidRDefault="00FA48BF" w:rsidP="00FA48BF">
            <w:pPr>
              <w:spacing w:line="216" w:lineRule="auto"/>
              <w:jc w:val="center"/>
              <w:rPr>
                <w:bCs/>
                <w:color w:val="000000" w:themeColor="text1"/>
                <w:sz w:val="21"/>
                <w:szCs w:val="21"/>
              </w:rPr>
            </w:pPr>
            <w:r w:rsidRPr="00353C34">
              <w:rPr>
                <w:bCs/>
                <w:color w:val="000000" w:themeColor="text1"/>
                <w:sz w:val="21"/>
                <w:szCs w:val="21"/>
              </w:rPr>
              <w:t>5</w:t>
            </w:r>
          </w:p>
        </w:tc>
        <w:tc>
          <w:tcPr>
            <w:tcW w:w="3969" w:type="dxa"/>
            <w:tcBorders>
              <w:top w:val="nil"/>
              <w:left w:val="nil"/>
              <w:bottom w:val="single" w:sz="4" w:space="0" w:color="auto"/>
              <w:right w:val="single" w:sz="4" w:space="0" w:color="auto"/>
            </w:tcBorders>
            <w:shd w:val="clear" w:color="auto" w:fill="auto"/>
            <w:hideMark/>
          </w:tcPr>
          <w:p w:rsidR="00FA48BF" w:rsidRPr="00353C34" w:rsidRDefault="00FA48BF" w:rsidP="00FA48BF">
            <w:pPr>
              <w:spacing w:line="216" w:lineRule="auto"/>
              <w:rPr>
                <w:bCs/>
                <w:color w:val="000000" w:themeColor="text1"/>
                <w:sz w:val="21"/>
                <w:szCs w:val="21"/>
              </w:rPr>
            </w:pPr>
            <w:r w:rsidRPr="00353C34">
              <w:rPr>
                <w:bCs/>
                <w:color w:val="000000" w:themeColor="text1"/>
                <w:sz w:val="21"/>
                <w:szCs w:val="21"/>
              </w:rPr>
              <w:t xml:space="preserve">Развитие агропромышленного комплекса </w:t>
            </w:r>
          </w:p>
        </w:tc>
        <w:tc>
          <w:tcPr>
            <w:tcW w:w="1281" w:type="dxa"/>
            <w:tcBorders>
              <w:top w:val="nil"/>
              <w:left w:val="nil"/>
              <w:bottom w:val="single" w:sz="4" w:space="0" w:color="auto"/>
              <w:right w:val="single" w:sz="4" w:space="0" w:color="auto"/>
            </w:tcBorders>
            <w:shd w:val="clear" w:color="auto" w:fill="auto"/>
            <w:noWrap/>
            <w:hideMark/>
          </w:tcPr>
          <w:p w:rsidR="00FA48BF" w:rsidRPr="00353C34" w:rsidRDefault="00FA48BF" w:rsidP="009142F2">
            <w:pPr>
              <w:spacing w:line="216" w:lineRule="auto"/>
              <w:ind w:left="-93"/>
              <w:jc w:val="right"/>
              <w:rPr>
                <w:bCs/>
                <w:color w:val="000000" w:themeColor="text1"/>
                <w:sz w:val="21"/>
                <w:szCs w:val="21"/>
              </w:rPr>
            </w:pPr>
            <w:r w:rsidRPr="00353C34">
              <w:rPr>
                <w:bCs/>
                <w:color w:val="000000" w:themeColor="text1"/>
                <w:sz w:val="21"/>
                <w:szCs w:val="21"/>
              </w:rPr>
              <w:t>1 306 414,7</w:t>
            </w:r>
          </w:p>
        </w:tc>
        <w:tc>
          <w:tcPr>
            <w:tcW w:w="1276" w:type="dxa"/>
            <w:tcBorders>
              <w:top w:val="nil"/>
              <w:left w:val="nil"/>
              <w:bottom w:val="single" w:sz="4" w:space="0" w:color="auto"/>
              <w:right w:val="single" w:sz="4" w:space="0" w:color="auto"/>
            </w:tcBorders>
            <w:shd w:val="clear" w:color="auto" w:fill="auto"/>
            <w:noWrap/>
            <w:hideMark/>
          </w:tcPr>
          <w:p w:rsidR="00FA48BF" w:rsidRPr="00353C34" w:rsidRDefault="00FA48BF" w:rsidP="00FA48BF">
            <w:pPr>
              <w:spacing w:line="216" w:lineRule="auto"/>
              <w:jc w:val="right"/>
              <w:rPr>
                <w:bCs/>
                <w:color w:val="000000" w:themeColor="text1"/>
                <w:sz w:val="21"/>
                <w:szCs w:val="21"/>
              </w:rPr>
            </w:pPr>
            <w:r w:rsidRPr="00353C34">
              <w:rPr>
                <w:bCs/>
                <w:color w:val="000000" w:themeColor="text1"/>
                <w:sz w:val="21"/>
                <w:szCs w:val="21"/>
              </w:rPr>
              <w:t>1 306 407,1</w:t>
            </w:r>
          </w:p>
        </w:tc>
        <w:tc>
          <w:tcPr>
            <w:tcW w:w="1398" w:type="dxa"/>
            <w:tcBorders>
              <w:top w:val="nil"/>
              <w:left w:val="nil"/>
              <w:bottom w:val="single" w:sz="4" w:space="0" w:color="auto"/>
              <w:right w:val="single" w:sz="4" w:space="0" w:color="auto"/>
            </w:tcBorders>
            <w:shd w:val="clear" w:color="auto" w:fill="auto"/>
            <w:noWrap/>
            <w:hideMark/>
          </w:tcPr>
          <w:p w:rsidR="00FA48BF" w:rsidRPr="00353C34" w:rsidRDefault="00FA48BF" w:rsidP="009142F2">
            <w:pPr>
              <w:spacing w:line="216" w:lineRule="auto"/>
              <w:ind w:left="-130" w:right="-45"/>
              <w:jc w:val="center"/>
              <w:rPr>
                <w:bCs/>
                <w:color w:val="000000" w:themeColor="text1"/>
                <w:sz w:val="21"/>
                <w:szCs w:val="21"/>
              </w:rPr>
            </w:pPr>
            <w:r w:rsidRPr="00353C34">
              <w:rPr>
                <w:bCs/>
                <w:color w:val="000000" w:themeColor="text1"/>
                <w:sz w:val="21"/>
                <w:szCs w:val="21"/>
              </w:rPr>
              <w:t>99,9</w:t>
            </w:r>
          </w:p>
        </w:tc>
        <w:tc>
          <w:tcPr>
            <w:tcW w:w="1155" w:type="dxa"/>
            <w:tcBorders>
              <w:top w:val="nil"/>
              <w:left w:val="nil"/>
              <w:bottom w:val="single" w:sz="4" w:space="0" w:color="auto"/>
              <w:right w:val="single" w:sz="4" w:space="0" w:color="auto"/>
            </w:tcBorders>
            <w:shd w:val="clear" w:color="auto" w:fill="auto"/>
            <w:noWrap/>
            <w:hideMark/>
          </w:tcPr>
          <w:p w:rsidR="00FA48BF" w:rsidRPr="00353C34" w:rsidRDefault="00FA48BF" w:rsidP="00FA48BF">
            <w:pPr>
              <w:spacing w:line="216" w:lineRule="auto"/>
              <w:jc w:val="center"/>
              <w:rPr>
                <w:bCs/>
                <w:color w:val="000000" w:themeColor="text1"/>
                <w:sz w:val="21"/>
                <w:szCs w:val="21"/>
              </w:rPr>
            </w:pPr>
            <w:r w:rsidRPr="00353C34">
              <w:rPr>
                <w:bCs/>
                <w:color w:val="000000" w:themeColor="text1"/>
                <w:sz w:val="21"/>
                <w:szCs w:val="21"/>
              </w:rPr>
              <w:t>6,4</w:t>
            </w:r>
          </w:p>
        </w:tc>
      </w:tr>
      <w:tr w:rsidR="00FA48BF" w:rsidRPr="00353C34" w:rsidTr="009142F2">
        <w:trPr>
          <w:trHeight w:val="56"/>
        </w:trPr>
        <w:tc>
          <w:tcPr>
            <w:tcW w:w="562" w:type="dxa"/>
            <w:tcBorders>
              <w:top w:val="nil"/>
              <w:left w:val="single" w:sz="4" w:space="0" w:color="auto"/>
              <w:bottom w:val="single" w:sz="4" w:space="0" w:color="auto"/>
              <w:right w:val="single" w:sz="4" w:space="0" w:color="auto"/>
            </w:tcBorders>
            <w:shd w:val="clear" w:color="auto" w:fill="auto"/>
            <w:noWrap/>
            <w:hideMark/>
          </w:tcPr>
          <w:p w:rsidR="00FA48BF" w:rsidRPr="00353C34" w:rsidRDefault="00FA48BF" w:rsidP="00FA48BF">
            <w:pPr>
              <w:spacing w:line="216" w:lineRule="auto"/>
              <w:jc w:val="center"/>
              <w:rPr>
                <w:bCs/>
                <w:color w:val="000000" w:themeColor="text1"/>
                <w:sz w:val="21"/>
                <w:szCs w:val="21"/>
              </w:rPr>
            </w:pPr>
            <w:r w:rsidRPr="00353C34">
              <w:rPr>
                <w:bCs/>
                <w:color w:val="000000" w:themeColor="text1"/>
                <w:sz w:val="21"/>
                <w:szCs w:val="21"/>
              </w:rPr>
              <w:t>6</w:t>
            </w:r>
          </w:p>
        </w:tc>
        <w:tc>
          <w:tcPr>
            <w:tcW w:w="3969" w:type="dxa"/>
            <w:tcBorders>
              <w:top w:val="nil"/>
              <w:left w:val="nil"/>
              <w:bottom w:val="single" w:sz="4" w:space="0" w:color="auto"/>
              <w:right w:val="single" w:sz="4" w:space="0" w:color="auto"/>
            </w:tcBorders>
            <w:shd w:val="clear" w:color="auto" w:fill="auto"/>
            <w:hideMark/>
          </w:tcPr>
          <w:p w:rsidR="00FA48BF" w:rsidRPr="00353C34" w:rsidRDefault="00FA48BF" w:rsidP="00FA48BF">
            <w:pPr>
              <w:spacing w:line="216" w:lineRule="auto"/>
              <w:rPr>
                <w:bCs/>
                <w:color w:val="000000" w:themeColor="text1"/>
                <w:sz w:val="21"/>
                <w:szCs w:val="21"/>
              </w:rPr>
            </w:pPr>
            <w:r w:rsidRPr="00353C34">
              <w:rPr>
                <w:bCs/>
                <w:color w:val="000000" w:themeColor="text1"/>
                <w:sz w:val="21"/>
                <w:szCs w:val="21"/>
              </w:rPr>
              <w:t xml:space="preserve">Информационное общество </w:t>
            </w:r>
          </w:p>
        </w:tc>
        <w:tc>
          <w:tcPr>
            <w:tcW w:w="1281" w:type="dxa"/>
            <w:tcBorders>
              <w:top w:val="nil"/>
              <w:left w:val="nil"/>
              <w:bottom w:val="single" w:sz="4" w:space="0" w:color="auto"/>
              <w:right w:val="single" w:sz="4" w:space="0" w:color="auto"/>
            </w:tcBorders>
            <w:shd w:val="clear" w:color="auto" w:fill="auto"/>
            <w:noWrap/>
            <w:hideMark/>
          </w:tcPr>
          <w:p w:rsidR="00FA48BF" w:rsidRPr="00353C34" w:rsidRDefault="00FA48BF" w:rsidP="009142F2">
            <w:pPr>
              <w:spacing w:line="216" w:lineRule="auto"/>
              <w:ind w:left="-93"/>
              <w:jc w:val="right"/>
              <w:rPr>
                <w:bCs/>
                <w:color w:val="000000" w:themeColor="text1"/>
                <w:sz w:val="21"/>
                <w:szCs w:val="21"/>
              </w:rPr>
            </w:pPr>
            <w:r w:rsidRPr="00353C34">
              <w:rPr>
                <w:bCs/>
                <w:color w:val="000000" w:themeColor="text1"/>
                <w:sz w:val="21"/>
                <w:szCs w:val="21"/>
              </w:rPr>
              <w:t>275 940,8</w:t>
            </w:r>
          </w:p>
        </w:tc>
        <w:tc>
          <w:tcPr>
            <w:tcW w:w="1276" w:type="dxa"/>
            <w:tcBorders>
              <w:top w:val="nil"/>
              <w:left w:val="nil"/>
              <w:bottom w:val="single" w:sz="4" w:space="0" w:color="auto"/>
              <w:right w:val="single" w:sz="4" w:space="0" w:color="auto"/>
            </w:tcBorders>
            <w:shd w:val="clear" w:color="auto" w:fill="auto"/>
            <w:noWrap/>
            <w:hideMark/>
          </w:tcPr>
          <w:p w:rsidR="00FA48BF" w:rsidRPr="00353C34" w:rsidRDefault="00FA48BF" w:rsidP="00FA48BF">
            <w:pPr>
              <w:spacing w:line="216" w:lineRule="auto"/>
              <w:jc w:val="right"/>
              <w:rPr>
                <w:bCs/>
                <w:color w:val="000000" w:themeColor="text1"/>
                <w:sz w:val="21"/>
                <w:szCs w:val="21"/>
              </w:rPr>
            </w:pPr>
            <w:r w:rsidRPr="00353C34">
              <w:rPr>
                <w:bCs/>
                <w:color w:val="000000" w:themeColor="text1"/>
                <w:sz w:val="21"/>
                <w:szCs w:val="21"/>
              </w:rPr>
              <w:t>275 818,1</w:t>
            </w:r>
          </w:p>
        </w:tc>
        <w:tc>
          <w:tcPr>
            <w:tcW w:w="1398" w:type="dxa"/>
            <w:tcBorders>
              <w:top w:val="nil"/>
              <w:left w:val="nil"/>
              <w:bottom w:val="single" w:sz="4" w:space="0" w:color="auto"/>
              <w:right w:val="single" w:sz="4" w:space="0" w:color="auto"/>
            </w:tcBorders>
            <w:shd w:val="clear" w:color="auto" w:fill="auto"/>
            <w:noWrap/>
            <w:hideMark/>
          </w:tcPr>
          <w:p w:rsidR="00FA48BF" w:rsidRPr="00353C34" w:rsidRDefault="00FA48BF" w:rsidP="009142F2">
            <w:pPr>
              <w:spacing w:line="216" w:lineRule="auto"/>
              <w:ind w:left="-130" w:right="-45"/>
              <w:jc w:val="center"/>
              <w:rPr>
                <w:bCs/>
                <w:color w:val="000000" w:themeColor="text1"/>
                <w:sz w:val="21"/>
                <w:szCs w:val="21"/>
              </w:rPr>
            </w:pPr>
            <w:r w:rsidRPr="00353C34">
              <w:rPr>
                <w:bCs/>
                <w:color w:val="000000" w:themeColor="text1"/>
                <w:sz w:val="21"/>
                <w:szCs w:val="21"/>
              </w:rPr>
              <w:t>99,9</w:t>
            </w:r>
          </w:p>
        </w:tc>
        <w:tc>
          <w:tcPr>
            <w:tcW w:w="1155" w:type="dxa"/>
            <w:tcBorders>
              <w:top w:val="nil"/>
              <w:left w:val="nil"/>
              <w:bottom w:val="single" w:sz="4" w:space="0" w:color="auto"/>
              <w:right w:val="single" w:sz="4" w:space="0" w:color="auto"/>
            </w:tcBorders>
            <w:shd w:val="clear" w:color="auto" w:fill="auto"/>
            <w:noWrap/>
            <w:hideMark/>
          </w:tcPr>
          <w:p w:rsidR="00FA48BF" w:rsidRPr="00353C34" w:rsidRDefault="00FA48BF" w:rsidP="00FA48BF">
            <w:pPr>
              <w:spacing w:line="216" w:lineRule="auto"/>
              <w:jc w:val="center"/>
              <w:rPr>
                <w:bCs/>
                <w:color w:val="000000" w:themeColor="text1"/>
                <w:sz w:val="21"/>
                <w:szCs w:val="21"/>
              </w:rPr>
            </w:pPr>
            <w:r w:rsidRPr="00353C34">
              <w:rPr>
                <w:bCs/>
                <w:color w:val="000000" w:themeColor="text1"/>
                <w:sz w:val="21"/>
                <w:szCs w:val="21"/>
              </w:rPr>
              <w:t>1,3</w:t>
            </w:r>
          </w:p>
        </w:tc>
      </w:tr>
      <w:tr w:rsidR="00FA48BF" w:rsidRPr="00353C34" w:rsidTr="009142F2">
        <w:trPr>
          <w:trHeight w:val="218"/>
        </w:trPr>
        <w:tc>
          <w:tcPr>
            <w:tcW w:w="562" w:type="dxa"/>
            <w:tcBorders>
              <w:top w:val="nil"/>
              <w:left w:val="single" w:sz="4" w:space="0" w:color="auto"/>
              <w:bottom w:val="single" w:sz="4" w:space="0" w:color="auto"/>
              <w:right w:val="single" w:sz="4" w:space="0" w:color="auto"/>
            </w:tcBorders>
            <w:shd w:val="clear" w:color="auto" w:fill="auto"/>
            <w:noWrap/>
            <w:hideMark/>
          </w:tcPr>
          <w:p w:rsidR="00FA48BF" w:rsidRPr="00353C34" w:rsidRDefault="00FA48BF" w:rsidP="00FA48BF">
            <w:pPr>
              <w:spacing w:line="216" w:lineRule="auto"/>
              <w:jc w:val="center"/>
              <w:rPr>
                <w:bCs/>
                <w:color w:val="000000" w:themeColor="text1"/>
                <w:sz w:val="21"/>
                <w:szCs w:val="21"/>
              </w:rPr>
            </w:pPr>
            <w:r w:rsidRPr="00353C34">
              <w:rPr>
                <w:bCs/>
                <w:color w:val="000000" w:themeColor="text1"/>
                <w:sz w:val="21"/>
                <w:szCs w:val="21"/>
              </w:rPr>
              <w:t>7</w:t>
            </w:r>
          </w:p>
        </w:tc>
        <w:tc>
          <w:tcPr>
            <w:tcW w:w="3969" w:type="dxa"/>
            <w:tcBorders>
              <w:top w:val="nil"/>
              <w:left w:val="nil"/>
              <w:bottom w:val="single" w:sz="4" w:space="0" w:color="auto"/>
              <w:right w:val="single" w:sz="4" w:space="0" w:color="auto"/>
            </w:tcBorders>
            <w:shd w:val="clear" w:color="auto" w:fill="auto"/>
            <w:hideMark/>
          </w:tcPr>
          <w:p w:rsidR="00FA48BF" w:rsidRPr="00353C34" w:rsidRDefault="00FA48BF" w:rsidP="00FA48BF">
            <w:pPr>
              <w:spacing w:line="216" w:lineRule="auto"/>
              <w:rPr>
                <w:bCs/>
                <w:color w:val="000000" w:themeColor="text1"/>
                <w:sz w:val="21"/>
                <w:szCs w:val="21"/>
              </w:rPr>
            </w:pPr>
            <w:r w:rsidRPr="00353C34">
              <w:rPr>
                <w:bCs/>
                <w:color w:val="000000" w:themeColor="text1"/>
                <w:sz w:val="21"/>
                <w:szCs w:val="21"/>
              </w:rPr>
              <w:t xml:space="preserve">Развитие жилищно-коммунального хозяйства и водохозяйственного комплекса </w:t>
            </w:r>
          </w:p>
        </w:tc>
        <w:tc>
          <w:tcPr>
            <w:tcW w:w="1281" w:type="dxa"/>
            <w:tcBorders>
              <w:top w:val="nil"/>
              <w:left w:val="nil"/>
              <w:bottom w:val="single" w:sz="4" w:space="0" w:color="auto"/>
              <w:right w:val="single" w:sz="4" w:space="0" w:color="auto"/>
            </w:tcBorders>
            <w:shd w:val="clear" w:color="auto" w:fill="auto"/>
            <w:noWrap/>
            <w:hideMark/>
          </w:tcPr>
          <w:p w:rsidR="00FA48BF" w:rsidRPr="00353C34" w:rsidRDefault="00FA48BF" w:rsidP="009142F2">
            <w:pPr>
              <w:spacing w:line="216" w:lineRule="auto"/>
              <w:ind w:left="-93"/>
              <w:jc w:val="right"/>
              <w:rPr>
                <w:bCs/>
                <w:color w:val="000000" w:themeColor="text1"/>
                <w:sz w:val="21"/>
                <w:szCs w:val="21"/>
              </w:rPr>
            </w:pPr>
            <w:r w:rsidRPr="00353C34">
              <w:rPr>
                <w:bCs/>
                <w:color w:val="000000" w:themeColor="text1"/>
                <w:sz w:val="21"/>
                <w:szCs w:val="21"/>
              </w:rPr>
              <w:t>7 807 565,0</w:t>
            </w:r>
          </w:p>
        </w:tc>
        <w:tc>
          <w:tcPr>
            <w:tcW w:w="1276" w:type="dxa"/>
            <w:tcBorders>
              <w:top w:val="nil"/>
              <w:left w:val="nil"/>
              <w:bottom w:val="single" w:sz="4" w:space="0" w:color="auto"/>
              <w:right w:val="single" w:sz="4" w:space="0" w:color="auto"/>
            </w:tcBorders>
            <w:shd w:val="clear" w:color="auto" w:fill="auto"/>
            <w:noWrap/>
            <w:hideMark/>
          </w:tcPr>
          <w:p w:rsidR="00FA48BF" w:rsidRPr="00353C34" w:rsidRDefault="00FA48BF" w:rsidP="00FA48BF">
            <w:pPr>
              <w:spacing w:line="216" w:lineRule="auto"/>
              <w:jc w:val="right"/>
              <w:rPr>
                <w:bCs/>
                <w:color w:val="000000" w:themeColor="text1"/>
                <w:sz w:val="21"/>
                <w:szCs w:val="21"/>
              </w:rPr>
            </w:pPr>
            <w:r w:rsidRPr="00353C34">
              <w:rPr>
                <w:bCs/>
                <w:color w:val="000000" w:themeColor="text1"/>
                <w:sz w:val="21"/>
                <w:szCs w:val="21"/>
              </w:rPr>
              <w:t>7 804 121,7</w:t>
            </w:r>
          </w:p>
        </w:tc>
        <w:tc>
          <w:tcPr>
            <w:tcW w:w="1398" w:type="dxa"/>
            <w:tcBorders>
              <w:top w:val="nil"/>
              <w:left w:val="nil"/>
              <w:bottom w:val="single" w:sz="4" w:space="0" w:color="auto"/>
              <w:right w:val="single" w:sz="4" w:space="0" w:color="auto"/>
            </w:tcBorders>
            <w:shd w:val="clear" w:color="auto" w:fill="auto"/>
            <w:noWrap/>
            <w:hideMark/>
          </w:tcPr>
          <w:p w:rsidR="00FA48BF" w:rsidRPr="00353C34" w:rsidRDefault="00FA48BF" w:rsidP="009142F2">
            <w:pPr>
              <w:spacing w:line="216" w:lineRule="auto"/>
              <w:ind w:left="-130" w:right="-45"/>
              <w:jc w:val="center"/>
              <w:rPr>
                <w:bCs/>
                <w:color w:val="000000" w:themeColor="text1"/>
                <w:sz w:val="21"/>
                <w:szCs w:val="21"/>
              </w:rPr>
            </w:pPr>
            <w:r w:rsidRPr="00353C34">
              <w:rPr>
                <w:bCs/>
                <w:color w:val="000000" w:themeColor="text1"/>
                <w:sz w:val="21"/>
                <w:szCs w:val="21"/>
              </w:rPr>
              <w:t>99,9</w:t>
            </w:r>
          </w:p>
        </w:tc>
        <w:tc>
          <w:tcPr>
            <w:tcW w:w="1155" w:type="dxa"/>
            <w:tcBorders>
              <w:top w:val="nil"/>
              <w:left w:val="nil"/>
              <w:bottom w:val="single" w:sz="4" w:space="0" w:color="auto"/>
              <w:right w:val="single" w:sz="4" w:space="0" w:color="auto"/>
            </w:tcBorders>
            <w:shd w:val="clear" w:color="auto" w:fill="auto"/>
            <w:noWrap/>
            <w:hideMark/>
          </w:tcPr>
          <w:p w:rsidR="00FA48BF" w:rsidRPr="00353C34" w:rsidRDefault="00FA48BF" w:rsidP="00FA48BF">
            <w:pPr>
              <w:spacing w:line="216" w:lineRule="auto"/>
              <w:jc w:val="center"/>
              <w:rPr>
                <w:bCs/>
                <w:color w:val="000000" w:themeColor="text1"/>
                <w:sz w:val="21"/>
                <w:szCs w:val="21"/>
              </w:rPr>
            </w:pPr>
            <w:r w:rsidRPr="00353C34">
              <w:rPr>
                <w:bCs/>
                <w:color w:val="000000" w:themeColor="text1"/>
                <w:sz w:val="21"/>
                <w:szCs w:val="21"/>
              </w:rPr>
              <w:t>38,0</w:t>
            </w:r>
          </w:p>
        </w:tc>
      </w:tr>
      <w:tr w:rsidR="00FA48BF" w:rsidRPr="00353C34" w:rsidTr="009142F2">
        <w:trPr>
          <w:trHeight w:val="243"/>
        </w:trPr>
        <w:tc>
          <w:tcPr>
            <w:tcW w:w="562" w:type="dxa"/>
            <w:tcBorders>
              <w:top w:val="nil"/>
              <w:left w:val="single" w:sz="4" w:space="0" w:color="auto"/>
              <w:bottom w:val="single" w:sz="4" w:space="0" w:color="auto"/>
              <w:right w:val="single" w:sz="4" w:space="0" w:color="auto"/>
            </w:tcBorders>
            <w:shd w:val="clear" w:color="auto" w:fill="auto"/>
            <w:noWrap/>
            <w:hideMark/>
          </w:tcPr>
          <w:p w:rsidR="00FA48BF" w:rsidRPr="00353C34" w:rsidRDefault="00FA48BF" w:rsidP="00FA48BF">
            <w:pPr>
              <w:spacing w:line="216" w:lineRule="auto"/>
              <w:jc w:val="center"/>
              <w:rPr>
                <w:bCs/>
                <w:color w:val="000000" w:themeColor="text1"/>
                <w:sz w:val="21"/>
                <w:szCs w:val="21"/>
              </w:rPr>
            </w:pPr>
            <w:r w:rsidRPr="00353C34">
              <w:rPr>
                <w:bCs/>
                <w:color w:val="000000" w:themeColor="text1"/>
                <w:sz w:val="21"/>
                <w:szCs w:val="21"/>
              </w:rPr>
              <w:t>8</w:t>
            </w:r>
          </w:p>
        </w:tc>
        <w:tc>
          <w:tcPr>
            <w:tcW w:w="3969" w:type="dxa"/>
            <w:tcBorders>
              <w:top w:val="nil"/>
              <w:left w:val="nil"/>
              <w:bottom w:val="single" w:sz="4" w:space="0" w:color="auto"/>
              <w:right w:val="single" w:sz="4" w:space="0" w:color="auto"/>
            </w:tcBorders>
            <w:shd w:val="clear" w:color="auto" w:fill="auto"/>
            <w:hideMark/>
          </w:tcPr>
          <w:p w:rsidR="00FA48BF" w:rsidRPr="00353C34" w:rsidRDefault="00FA48BF" w:rsidP="00FA48BF">
            <w:pPr>
              <w:spacing w:line="216" w:lineRule="auto"/>
              <w:rPr>
                <w:bCs/>
                <w:color w:val="000000" w:themeColor="text1"/>
                <w:sz w:val="21"/>
                <w:szCs w:val="21"/>
              </w:rPr>
            </w:pPr>
            <w:r w:rsidRPr="00353C34">
              <w:rPr>
                <w:bCs/>
                <w:color w:val="000000" w:themeColor="text1"/>
                <w:sz w:val="21"/>
                <w:szCs w:val="21"/>
              </w:rPr>
              <w:t xml:space="preserve">Развитие транспортной инфраструктуры </w:t>
            </w:r>
          </w:p>
        </w:tc>
        <w:tc>
          <w:tcPr>
            <w:tcW w:w="1281" w:type="dxa"/>
            <w:tcBorders>
              <w:top w:val="nil"/>
              <w:left w:val="nil"/>
              <w:bottom w:val="single" w:sz="4" w:space="0" w:color="auto"/>
              <w:right w:val="single" w:sz="4" w:space="0" w:color="auto"/>
            </w:tcBorders>
            <w:shd w:val="clear" w:color="auto" w:fill="auto"/>
            <w:noWrap/>
            <w:hideMark/>
          </w:tcPr>
          <w:p w:rsidR="00FA48BF" w:rsidRPr="00353C34" w:rsidRDefault="00FA48BF" w:rsidP="009142F2">
            <w:pPr>
              <w:spacing w:line="216" w:lineRule="auto"/>
              <w:ind w:left="-93"/>
              <w:jc w:val="right"/>
              <w:rPr>
                <w:bCs/>
                <w:color w:val="000000" w:themeColor="text1"/>
                <w:sz w:val="21"/>
                <w:szCs w:val="21"/>
              </w:rPr>
            </w:pPr>
            <w:r w:rsidRPr="00353C34">
              <w:rPr>
                <w:bCs/>
                <w:color w:val="000000" w:themeColor="text1"/>
                <w:sz w:val="21"/>
                <w:szCs w:val="21"/>
              </w:rPr>
              <w:t>964 345,0</w:t>
            </w:r>
          </w:p>
        </w:tc>
        <w:tc>
          <w:tcPr>
            <w:tcW w:w="1276" w:type="dxa"/>
            <w:tcBorders>
              <w:top w:val="nil"/>
              <w:left w:val="nil"/>
              <w:bottom w:val="single" w:sz="4" w:space="0" w:color="auto"/>
              <w:right w:val="single" w:sz="4" w:space="0" w:color="auto"/>
            </w:tcBorders>
            <w:shd w:val="clear" w:color="auto" w:fill="auto"/>
            <w:noWrap/>
            <w:hideMark/>
          </w:tcPr>
          <w:p w:rsidR="00FA48BF" w:rsidRPr="00353C34" w:rsidRDefault="00FA48BF" w:rsidP="00FA48BF">
            <w:pPr>
              <w:spacing w:line="216" w:lineRule="auto"/>
              <w:jc w:val="right"/>
              <w:rPr>
                <w:bCs/>
                <w:color w:val="000000" w:themeColor="text1"/>
                <w:sz w:val="21"/>
                <w:szCs w:val="21"/>
              </w:rPr>
            </w:pPr>
            <w:r w:rsidRPr="00353C34">
              <w:rPr>
                <w:bCs/>
                <w:color w:val="000000" w:themeColor="text1"/>
                <w:sz w:val="21"/>
                <w:szCs w:val="21"/>
              </w:rPr>
              <w:t>953 059,1</w:t>
            </w:r>
          </w:p>
        </w:tc>
        <w:tc>
          <w:tcPr>
            <w:tcW w:w="1398" w:type="dxa"/>
            <w:tcBorders>
              <w:top w:val="nil"/>
              <w:left w:val="nil"/>
              <w:bottom w:val="single" w:sz="4" w:space="0" w:color="auto"/>
              <w:right w:val="single" w:sz="4" w:space="0" w:color="auto"/>
            </w:tcBorders>
            <w:shd w:val="clear" w:color="auto" w:fill="auto"/>
            <w:noWrap/>
            <w:hideMark/>
          </w:tcPr>
          <w:p w:rsidR="00FA48BF" w:rsidRPr="00353C34" w:rsidRDefault="00FA48BF" w:rsidP="009142F2">
            <w:pPr>
              <w:spacing w:line="216" w:lineRule="auto"/>
              <w:ind w:left="-130" w:right="-45"/>
              <w:jc w:val="center"/>
              <w:rPr>
                <w:bCs/>
                <w:color w:val="000000" w:themeColor="text1"/>
                <w:sz w:val="21"/>
                <w:szCs w:val="21"/>
              </w:rPr>
            </w:pPr>
            <w:r w:rsidRPr="00353C34">
              <w:rPr>
                <w:bCs/>
                <w:color w:val="000000" w:themeColor="text1"/>
                <w:sz w:val="21"/>
                <w:szCs w:val="21"/>
              </w:rPr>
              <w:t>98,8</w:t>
            </w:r>
          </w:p>
        </w:tc>
        <w:tc>
          <w:tcPr>
            <w:tcW w:w="1155" w:type="dxa"/>
            <w:tcBorders>
              <w:top w:val="nil"/>
              <w:left w:val="nil"/>
              <w:bottom w:val="single" w:sz="4" w:space="0" w:color="auto"/>
              <w:right w:val="single" w:sz="4" w:space="0" w:color="auto"/>
            </w:tcBorders>
            <w:shd w:val="clear" w:color="auto" w:fill="auto"/>
            <w:noWrap/>
            <w:hideMark/>
          </w:tcPr>
          <w:p w:rsidR="00FA48BF" w:rsidRPr="00353C34" w:rsidRDefault="00FA48BF" w:rsidP="00FA48BF">
            <w:pPr>
              <w:spacing w:line="216" w:lineRule="auto"/>
              <w:jc w:val="center"/>
              <w:rPr>
                <w:bCs/>
                <w:color w:val="000000" w:themeColor="text1"/>
                <w:sz w:val="21"/>
                <w:szCs w:val="21"/>
              </w:rPr>
            </w:pPr>
            <w:r w:rsidRPr="00353C34">
              <w:rPr>
                <w:bCs/>
                <w:color w:val="000000" w:themeColor="text1"/>
                <w:sz w:val="21"/>
                <w:szCs w:val="21"/>
              </w:rPr>
              <w:t>4,6</w:t>
            </w:r>
          </w:p>
        </w:tc>
      </w:tr>
      <w:tr w:rsidR="00FA48BF" w:rsidRPr="00353C34" w:rsidTr="009142F2">
        <w:trPr>
          <w:trHeight w:val="426"/>
        </w:trPr>
        <w:tc>
          <w:tcPr>
            <w:tcW w:w="562" w:type="dxa"/>
            <w:tcBorders>
              <w:top w:val="nil"/>
              <w:left w:val="single" w:sz="4" w:space="0" w:color="auto"/>
              <w:bottom w:val="single" w:sz="4" w:space="0" w:color="auto"/>
              <w:right w:val="single" w:sz="4" w:space="0" w:color="auto"/>
            </w:tcBorders>
            <w:shd w:val="clear" w:color="auto" w:fill="auto"/>
            <w:noWrap/>
            <w:hideMark/>
          </w:tcPr>
          <w:p w:rsidR="00FA48BF" w:rsidRPr="00353C34" w:rsidRDefault="00FA48BF" w:rsidP="00FA48BF">
            <w:pPr>
              <w:spacing w:line="216" w:lineRule="auto"/>
              <w:jc w:val="center"/>
              <w:rPr>
                <w:bCs/>
                <w:color w:val="000000" w:themeColor="text1"/>
                <w:sz w:val="21"/>
                <w:szCs w:val="21"/>
              </w:rPr>
            </w:pPr>
            <w:r w:rsidRPr="00353C34">
              <w:rPr>
                <w:bCs/>
                <w:color w:val="000000" w:themeColor="text1"/>
                <w:sz w:val="21"/>
                <w:szCs w:val="21"/>
              </w:rPr>
              <w:t>9</w:t>
            </w:r>
          </w:p>
        </w:tc>
        <w:tc>
          <w:tcPr>
            <w:tcW w:w="3969" w:type="dxa"/>
            <w:tcBorders>
              <w:top w:val="nil"/>
              <w:left w:val="nil"/>
              <w:bottom w:val="single" w:sz="4" w:space="0" w:color="auto"/>
              <w:right w:val="single" w:sz="4" w:space="0" w:color="auto"/>
            </w:tcBorders>
            <w:shd w:val="clear" w:color="auto" w:fill="auto"/>
            <w:hideMark/>
          </w:tcPr>
          <w:p w:rsidR="00FA48BF" w:rsidRPr="00353C34" w:rsidRDefault="00FA48BF" w:rsidP="00FA48BF">
            <w:pPr>
              <w:spacing w:line="216" w:lineRule="auto"/>
              <w:rPr>
                <w:bCs/>
                <w:color w:val="000000" w:themeColor="text1"/>
                <w:sz w:val="21"/>
                <w:szCs w:val="21"/>
              </w:rPr>
            </w:pPr>
            <w:r w:rsidRPr="00353C34">
              <w:rPr>
                <w:bCs/>
                <w:color w:val="000000" w:themeColor="text1"/>
                <w:sz w:val="21"/>
                <w:szCs w:val="21"/>
              </w:rPr>
              <w:t xml:space="preserve">Управление региональными финансами и имуществом </w:t>
            </w:r>
          </w:p>
        </w:tc>
        <w:tc>
          <w:tcPr>
            <w:tcW w:w="1281" w:type="dxa"/>
            <w:tcBorders>
              <w:top w:val="nil"/>
              <w:left w:val="nil"/>
              <w:bottom w:val="single" w:sz="4" w:space="0" w:color="auto"/>
              <w:right w:val="single" w:sz="4" w:space="0" w:color="auto"/>
            </w:tcBorders>
            <w:shd w:val="clear" w:color="auto" w:fill="auto"/>
            <w:noWrap/>
            <w:hideMark/>
          </w:tcPr>
          <w:p w:rsidR="00FA48BF" w:rsidRPr="00353C34" w:rsidRDefault="00FA48BF" w:rsidP="009142F2">
            <w:pPr>
              <w:spacing w:line="216" w:lineRule="auto"/>
              <w:ind w:left="-93"/>
              <w:jc w:val="right"/>
              <w:rPr>
                <w:bCs/>
                <w:color w:val="000000" w:themeColor="text1"/>
                <w:sz w:val="21"/>
                <w:szCs w:val="21"/>
              </w:rPr>
            </w:pPr>
            <w:r w:rsidRPr="00353C34">
              <w:rPr>
                <w:bCs/>
                <w:color w:val="000000" w:themeColor="text1"/>
                <w:sz w:val="21"/>
                <w:szCs w:val="21"/>
              </w:rPr>
              <w:t>37 711,1</w:t>
            </w:r>
          </w:p>
        </w:tc>
        <w:tc>
          <w:tcPr>
            <w:tcW w:w="1276" w:type="dxa"/>
            <w:tcBorders>
              <w:top w:val="nil"/>
              <w:left w:val="nil"/>
              <w:bottom w:val="single" w:sz="4" w:space="0" w:color="auto"/>
              <w:right w:val="single" w:sz="4" w:space="0" w:color="auto"/>
            </w:tcBorders>
            <w:shd w:val="clear" w:color="auto" w:fill="auto"/>
            <w:noWrap/>
            <w:hideMark/>
          </w:tcPr>
          <w:p w:rsidR="00FA48BF" w:rsidRPr="00353C34" w:rsidRDefault="00FA48BF" w:rsidP="00FA48BF">
            <w:pPr>
              <w:spacing w:line="216" w:lineRule="auto"/>
              <w:jc w:val="right"/>
              <w:rPr>
                <w:bCs/>
                <w:color w:val="000000" w:themeColor="text1"/>
                <w:sz w:val="21"/>
                <w:szCs w:val="21"/>
              </w:rPr>
            </w:pPr>
            <w:r w:rsidRPr="00353C34">
              <w:rPr>
                <w:bCs/>
                <w:color w:val="000000" w:themeColor="text1"/>
                <w:sz w:val="21"/>
                <w:szCs w:val="21"/>
              </w:rPr>
              <w:t>37 705,0</w:t>
            </w:r>
          </w:p>
        </w:tc>
        <w:tc>
          <w:tcPr>
            <w:tcW w:w="1398" w:type="dxa"/>
            <w:tcBorders>
              <w:top w:val="nil"/>
              <w:left w:val="nil"/>
              <w:bottom w:val="single" w:sz="4" w:space="0" w:color="auto"/>
              <w:right w:val="single" w:sz="4" w:space="0" w:color="auto"/>
            </w:tcBorders>
            <w:shd w:val="clear" w:color="auto" w:fill="auto"/>
            <w:noWrap/>
            <w:hideMark/>
          </w:tcPr>
          <w:p w:rsidR="00FA48BF" w:rsidRPr="00353C34" w:rsidRDefault="00FA48BF" w:rsidP="009142F2">
            <w:pPr>
              <w:spacing w:line="216" w:lineRule="auto"/>
              <w:ind w:left="-130" w:right="-45"/>
              <w:jc w:val="center"/>
              <w:rPr>
                <w:bCs/>
                <w:color w:val="000000" w:themeColor="text1"/>
                <w:sz w:val="21"/>
                <w:szCs w:val="21"/>
              </w:rPr>
            </w:pPr>
            <w:r w:rsidRPr="00353C34">
              <w:rPr>
                <w:bCs/>
                <w:color w:val="000000" w:themeColor="text1"/>
                <w:sz w:val="21"/>
                <w:szCs w:val="21"/>
              </w:rPr>
              <w:t>99,9</w:t>
            </w:r>
          </w:p>
        </w:tc>
        <w:tc>
          <w:tcPr>
            <w:tcW w:w="1155" w:type="dxa"/>
            <w:tcBorders>
              <w:top w:val="nil"/>
              <w:left w:val="nil"/>
              <w:bottom w:val="single" w:sz="4" w:space="0" w:color="auto"/>
              <w:right w:val="single" w:sz="4" w:space="0" w:color="auto"/>
            </w:tcBorders>
            <w:shd w:val="clear" w:color="auto" w:fill="auto"/>
            <w:noWrap/>
            <w:hideMark/>
          </w:tcPr>
          <w:p w:rsidR="00FA48BF" w:rsidRPr="00353C34" w:rsidRDefault="00FA48BF" w:rsidP="00FA48BF">
            <w:pPr>
              <w:spacing w:line="216" w:lineRule="auto"/>
              <w:jc w:val="center"/>
              <w:rPr>
                <w:bCs/>
                <w:color w:val="000000" w:themeColor="text1"/>
                <w:sz w:val="21"/>
                <w:szCs w:val="21"/>
              </w:rPr>
            </w:pPr>
            <w:r w:rsidRPr="00353C34">
              <w:rPr>
                <w:bCs/>
                <w:color w:val="000000" w:themeColor="text1"/>
                <w:sz w:val="21"/>
                <w:szCs w:val="21"/>
              </w:rPr>
              <w:t>0,2</w:t>
            </w:r>
          </w:p>
        </w:tc>
      </w:tr>
      <w:tr w:rsidR="00FA48BF" w:rsidRPr="00353C34" w:rsidTr="009142F2">
        <w:trPr>
          <w:trHeight w:val="167"/>
        </w:trPr>
        <w:tc>
          <w:tcPr>
            <w:tcW w:w="562" w:type="dxa"/>
            <w:tcBorders>
              <w:top w:val="nil"/>
              <w:left w:val="single" w:sz="4" w:space="0" w:color="auto"/>
              <w:bottom w:val="single" w:sz="4" w:space="0" w:color="auto"/>
              <w:right w:val="single" w:sz="4" w:space="0" w:color="auto"/>
            </w:tcBorders>
            <w:shd w:val="clear" w:color="auto" w:fill="auto"/>
            <w:noWrap/>
            <w:hideMark/>
          </w:tcPr>
          <w:p w:rsidR="00FA48BF" w:rsidRPr="00353C34" w:rsidRDefault="00FA48BF" w:rsidP="00FA48BF">
            <w:pPr>
              <w:spacing w:line="216" w:lineRule="auto"/>
              <w:jc w:val="center"/>
              <w:rPr>
                <w:bCs/>
                <w:color w:val="000000" w:themeColor="text1"/>
                <w:sz w:val="21"/>
                <w:szCs w:val="21"/>
              </w:rPr>
            </w:pPr>
            <w:r w:rsidRPr="00353C34">
              <w:rPr>
                <w:bCs/>
                <w:color w:val="000000" w:themeColor="text1"/>
                <w:sz w:val="21"/>
                <w:szCs w:val="21"/>
              </w:rPr>
              <w:t>10</w:t>
            </w:r>
          </w:p>
        </w:tc>
        <w:tc>
          <w:tcPr>
            <w:tcW w:w="3969" w:type="dxa"/>
            <w:tcBorders>
              <w:top w:val="nil"/>
              <w:left w:val="nil"/>
              <w:bottom w:val="single" w:sz="4" w:space="0" w:color="auto"/>
              <w:right w:val="single" w:sz="4" w:space="0" w:color="auto"/>
            </w:tcBorders>
            <w:shd w:val="clear" w:color="auto" w:fill="auto"/>
            <w:hideMark/>
          </w:tcPr>
          <w:p w:rsidR="00FA48BF" w:rsidRPr="00353C34" w:rsidRDefault="00FA48BF" w:rsidP="00FA48BF">
            <w:pPr>
              <w:spacing w:line="216" w:lineRule="auto"/>
              <w:rPr>
                <w:bCs/>
                <w:color w:val="000000" w:themeColor="text1"/>
                <w:sz w:val="21"/>
                <w:szCs w:val="21"/>
              </w:rPr>
            </w:pPr>
            <w:r w:rsidRPr="00353C34">
              <w:rPr>
                <w:bCs/>
                <w:color w:val="000000" w:themeColor="text1"/>
                <w:sz w:val="21"/>
                <w:szCs w:val="21"/>
              </w:rPr>
              <w:t xml:space="preserve">Развитие жилищного строительства </w:t>
            </w:r>
          </w:p>
        </w:tc>
        <w:tc>
          <w:tcPr>
            <w:tcW w:w="1281" w:type="dxa"/>
            <w:tcBorders>
              <w:top w:val="nil"/>
              <w:left w:val="nil"/>
              <w:bottom w:val="single" w:sz="4" w:space="0" w:color="auto"/>
              <w:right w:val="single" w:sz="4" w:space="0" w:color="auto"/>
            </w:tcBorders>
            <w:shd w:val="clear" w:color="auto" w:fill="auto"/>
            <w:noWrap/>
            <w:hideMark/>
          </w:tcPr>
          <w:p w:rsidR="00FA48BF" w:rsidRPr="00353C34" w:rsidRDefault="00FA48BF" w:rsidP="009142F2">
            <w:pPr>
              <w:spacing w:line="216" w:lineRule="auto"/>
              <w:ind w:left="-93"/>
              <w:jc w:val="right"/>
              <w:rPr>
                <w:bCs/>
                <w:color w:val="000000" w:themeColor="text1"/>
                <w:sz w:val="21"/>
                <w:szCs w:val="21"/>
              </w:rPr>
            </w:pPr>
            <w:r w:rsidRPr="00353C34">
              <w:rPr>
                <w:bCs/>
                <w:color w:val="000000" w:themeColor="text1"/>
                <w:sz w:val="21"/>
                <w:szCs w:val="21"/>
              </w:rPr>
              <w:t>30 000,0</w:t>
            </w:r>
          </w:p>
        </w:tc>
        <w:tc>
          <w:tcPr>
            <w:tcW w:w="1276" w:type="dxa"/>
            <w:tcBorders>
              <w:top w:val="nil"/>
              <w:left w:val="nil"/>
              <w:bottom w:val="single" w:sz="4" w:space="0" w:color="auto"/>
              <w:right w:val="single" w:sz="4" w:space="0" w:color="auto"/>
            </w:tcBorders>
            <w:shd w:val="clear" w:color="auto" w:fill="auto"/>
            <w:noWrap/>
            <w:hideMark/>
          </w:tcPr>
          <w:p w:rsidR="00FA48BF" w:rsidRPr="00353C34" w:rsidRDefault="00FA48BF" w:rsidP="00FA48BF">
            <w:pPr>
              <w:spacing w:line="216" w:lineRule="auto"/>
              <w:jc w:val="right"/>
              <w:rPr>
                <w:bCs/>
                <w:color w:val="000000" w:themeColor="text1"/>
                <w:sz w:val="21"/>
                <w:szCs w:val="21"/>
              </w:rPr>
            </w:pPr>
            <w:r w:rsidRPr="00353C34">
              <w:rPr>
                <w:bCs/>
                <w:color w:val="000000" w:themeColor="text1"/>
                <w:sz w:val="21"/>
                <w:szCs w:val="21"/>
              </w:rPr>
              <w:t>30 000,0</w:t>
            </w:r>
          </w:p>
        </w:tc>
        <w:tc>
          <w:tcPr>
            <w:tcW w:w="1398" w:type="dxa"/>
            <w:tcBorders>
              <w:top w:val="nil"/>
              <w:left w:val="nil"/>
              <w:bottom w:val="single" w:sz="4" w:space="0" w:color="auto"/>
              <w:right w:val="single" w:sz="4" w:space="0" w:color="auto"/>
            </w:tcBorders>
            <w:shd w:val="clear" w:color="auto" w:fill="auto"/>
            <w:noWrap/>
            <w:hideMark/>
          </w:tcPr>
          <w:p w:rsidR="00FA48BF" w:rsidRPr="00353C34" w:rsidRDefault="00FA48BF" w:rsidP="009142F2">
            <w:pPr>
              <w:spacing w:line="216" w:lineRule="auto"/>
              <w:ind w:left="-130" w:right="-45"/>
              <w:jc w:val="center"/>
              <w:rPr>
                <w:bCs/>
                <w:color w:val="000000" w:themeColor="text1"/>
                <w:sz w:val="21"/>
                <w:szCs w:val="21"/>
              </w:rPr>
            </w:pPr>
            <w:r w:rsidRPr="00353C34">
              <w:rPr>
                <w:bCs/>
                <w:color w:val="000000" w:themeColor="text1"/>
                <w:sz w:val="21"/>
                <w:szCs w:val="21"/>
              </w:rPr>
              <w:t>100,0</w:t>
            </w:r>
          </w:p>
        </w:tc>
        <w:tc>
          <w:tcPr>
            <w:tcW w:w="1155" w:type="dxa"/>
            <w:tcBorders>
              <w:top w:val="nil"/>
              <w:left w:val="nil"/>
              <w:bottom w:val="single" w:sz="4" w:space="0" w:color="auto"/>
              <w:right w:val="single" w:sz="4" w:space="0" w:color="auto"/>
            </w:tcBorders>
            <w:shd w:val="clear" w:color="auto" w:fill="auto"/>
            <w:noWrap/>
            <w:hideMark/>
          </w:tcPr>
          <w:p w:rsidR="00FA48BF" w:rsidRPr="00353C34" w:rsidRDefault="00FA48BF" w:rsidP="00FA48BF">
            <w:pPr>
              <w:spacing w:line="216" w:lineRule="auto"/>
              <w:jc w:val="center"/>
              <w:rPr>
                <w:bCs/>
                <w:color w:val="000000" w:themeColor="text1"/>
                <w:sz w:val="21"/>
                <w:szCs w:val="21"/>
              </w:rPr>
            </w:pPr>
            <w:r w:rsidRPr="00353C34">
              <w:rPr>
                <w:bCs/>
                <w:color w:val="000000" w:themeColor="text1"/>
                <w:sz w:val="21"/>
                <w:szCs w:val="21"/>
              </w:rPr>
              <w:t>0,1</w:t>
            </w:r>
          </w:p>
        </w:tc>
      </w:tr>
      <w:tr w:rsidR="00FA48BF" w:rsidRPr="00353C34" w:rsidTr="009142F2">
        <w:trPr>
          <w:trHeight w:val="194"/>
        </w:trPr>
        <w:tc>
          <w:tcPr>
            <w:tcW w:w="562" w:type="dxa"/>
            <w:tcBorders>
              <w:top w:val="nil"/>
              <w:left w:val="single" w:sz="4" w:space="0" w:color="auto"/>
              <w:bottom w:val="single" w:sz="4" w:space="0" w:color="auto"/>
              <w:right w:val="single" w:sz="4" w:space="0" w:color="auto"/>
            </w:tcBorders>
            <w:shd w:val="clear" w:color="auto" w:fill="auto"/>
            <w:noWrap/>
            <w:hideMark/>
          </w:tcPr>
          <w:p w:rsidR="00FA48BF" w:rsidRPr="00353C34" w:rsidRDefault="00FA48BF" w:rsidP="00FA48BF">
            <w:pPr>
              <w:spacing w:line="216" w:lineRule="auto"/>
              <w:jc w:val="center"/>
              <w:rPr>
                <w:bCs/>
                <w:color w:val="000000" w:themeColor="text1"/>
                <w:sz w:val="21"/>
                <w:szCs w:val="21"/>
              </w:rPr>
            </w:pPr>
            <w:r w:rsidRPr="00353C34">
              <w:rPr>
                <w:bCs/>
                <w:color w:val="000000" w:themeColor="text1"/>
                <w:sz w:val="21"/>
                <w:szCs w:val="21"/>
              </w:rPr>
              <w:t>11</w:t>
            </w:r>
          </w:p>
        </w:tc>
        <w:tc>
          <w:tcPr>
            <w:tcW w:w="3969" w:type="dxa"/>
            <w:tcBorders>
              <w:top w:val="nil"/>
              <w:left w:val="nil"/>
              <w:bottom w:val="single" w:sz="4" w:space="0" w:color="auto"/>
              <w:right w:val="single" w:sz="4" w:space="0" w:color="auto"/>
            </w:tcBorders>
            <w:shd w:val="clear" w:color="auto" w:fill="auto"/>
            <w:hideMark/>
          </w:tcPr>
          <w:p w:rsidR="00FA48BF" w:rsidRPr="00353C34" w:rsidRDefault="00FA48BF" w:rsidP="00FA48BF">
            <w:pPr>
              <w:spacing w:line="216" w:lineRule="auto"/>
              <w:rPr>
                <w:bCs/>
                <w:color w:val="000000" w:themeColor="text1"/>
                <w:sz w:val="21"/>
                <w:szCs w:val="21"/>
              </w:rPr>
            </w:pPr>
            <w:r w:rsidRPr="00353C34">
              <w:rPr>
                <w:bCs/>
                <w:color w:val="000000" w:themeColor="text1"/>
                <w:sz w:val="21"/>
                <w:szCs w:val="21"/>
              </w:rPr>
              <w:t xml:space="preserve">Охрана окружающей среды и обеспечение рационального природопользования </w:t>
            </w:r>
          </w:p>
        </w:tc>
        <w:tc>
          <w:tcPr>
            <w:tcW w:w="1281" w:type="dxa"/>
            <w:tcBorders>
              <w:top w:val="nil"/>
              <w:left w:val="nil"/>
              <w:bottom w:val="single" w:sz="4" w:space="0" w:color="auto"/>
              <w:right w:val="single" w:sz="4" w:space="0" w:color="auto"/>
            </w:tcBorders>
            <w:shd w:val="clear" w:color="auto" w:fill="auto"/>
            <w:noWrap/>
            <w:hideMark/>
          </w:tcPr>
          <w:p w:rsidR="00FA48BF" w:rsidRPr="00353C34" w:rsidRDefault="00FA48BF" w:rsidP="009142F2">
            <w:pPr>
              <w:spacing w:line="216" w:lineRule="auto"/>
              <w:ind w:left="-93"/>
              <w:jc w:val="right"/>
              <w:rPr>
                <w:bCs/>
                <w:color w:val="000000" w:themeColor="text1"/>
                <w:sz w:val="21"/>
                <w:szCs w:val="21"/>
              </w:rPr>
            </w:pPr>
            <w:r w:rsidRPr="00353C34">
              <w:rPr>
                <w:bCs/>
                <w:color w:val="000000" w:themeColor="text1"/>
                <w:sz w:val="21"/>
                <w:szCs w:val="21"/>
              </w:rPr>
              <w:t>109 916,5</w:t>
            </w:r>
          </w:p>
        </w:tc>
        <w:tc>
          <w:tcPr>
            <w:tcW w:w="1276" w:type="dxa"/>
            <w:tcBorders>
              <w:top w:val="nil"/>
              <w:left w:val="nil"/>
              <w:bottom w:val="single" w:sz="4" w:space="0" w:color="auto"/>
              <w:right w:val="single" w:sz="4" w:space="0" w:color="auto"/>
            </w:tcBorders>
            <w:shd w:val="clear" w:color="auto" w:fill="auto"/>
            <w:noWrap/>
            <w:hideMark/>
          </w:tcPr>
          <w:p w:rsidR="00FA48BF" w:rsidRPr="00353C34" w:rsidRDefault="00FA48BF" w:rsidP="00FA48BF">
            <w:pPr>
              <w:spacing w:line="216" w:lineRule="auto"/>
              <w:jc w:val="right"/>
              <w:rPr>
                <w:bCs/>
                <w:color w:val="000000" w:themeColor="text1"/>
                <w:sz w:val="21"/>
                <w:szCs w:val="21"/>
              </w:rPr>
            </w:pPr>
            <w:r w:rsidRPr="00353C34">
              <w:rPr>
                <w:bCs/>
                <w:color w:val="000000" w:themeColor="text1"/>
                <w:sz w:val="21"/>
                <w:szCs w:val="21"/>
              </w:rPr>
              <w:t>100 550,5</w:t>
            </w:r>
          </w:p>
        </w:tc>
        <w:tc>
          <w:tcPr>
            <w:tcW w:w="1398" w:type="dxa"/>
            <w:tcBorders>
              <w:top w:val="nil"/>
              <w:left w:val="nil"/>
              <w:bottom w:val="single" w:sz="4" w:space="0" w:color="auto"/>
              <w:right w:val="single" w:sz="4" w:space="0" w:color="auto"/>
            </w:tcBorders>
            <w:shd w:val="clear" w:color="auto" w:fill="auto"/>
            <w:noWrap/>
            <w:hideMark/>
          </w:tcPr>
          <w:p w:rsidR="00FA48BF" w:rsidRPr="00353C34" w:rsidRDefault="00FA48BF" w:rsidP="009142F2">
            <w:pPr>
              <w:spacing w:line="216" w:lineRule="auto"/>
              <w:ind w:left="-130" w:right="-45"/>
              <w:jc w:val="center"/>
              <w:rPr>
                <w:bCs/>
                <w:color w:val="000000" w:themeColor="text1"/>
                <w:sz w:val="21"/>
                <w:szCs w:val="21"/>
              </w:rPr>
            </w:pPr>
            <w:r w:rsidRPr="00353C34">
              <w:rPr>
                <w:bCs/>
                <w:color w:val="000000" w:themeColor="text1"/>
                <w:sz w:val="21"/>
                <w:szCs w:val="21"/>
              </w:rPr>
              <w:t>91,5</w:t>
            </w:r>
          </w:p>
        </w:tc>
        <w:tc>
          <w:tcPr>
            <w:tcW w:w="1155" w:type="dxa"/>
            <w:tcBorders>
              <w:top w:val="nil"/>
              <w:left w:val="nil"/>
              <w:bottom w:val="single" w:sz="4" w:space="0" w:color="auto"/>
              <w:right w:val="single" w:sz="4" w:space="0" w:color="auto"/>
            </w:tcBorders>
            <w:shd w:val="clear" w:color="auto" w:fill="auto"/>
            <w:noWrap/>
            <w:hideMark/>
          </w:tcPr>
          <w:p w:rsidR="00FA48BF" w:rsidRPr="00353C34" w:rsidRDefault="00FA48BF" w:rsidP="00FA48BF">
            <w:pPr>
              <w:spacing w:line="216" w:lineRule="auto"/>
              <w:jc w:val="center"/>
              <w:rPr>
                <w:bCs/>
                <w:color w:val="000000" w:themeColor="text1"/>
                <w:sz w:val="21"/>
                <w:szCs w:val="21"/>
              </w:rPr>
            </w:pPr>
            <w:r w:rsidRPr="00353C34">
              <w:rPr>
                <w:bCs/>
                <w:color w:val="000000" w:themeColor="text1"/>
                <w:sz w:val="21"/>
                <w:szCs w:val="21"/>
              </w:rPr>
              <w:t>0,5</w:t>
            </w:r>
          </w:p>
        </w:tc>
      </w:tr>
      <w:tr w:rsidR="00FA48BF" w:rsidRPr="00353C34" w:rsidTr="009142F2">
        <w:trPr>
          <w:trHeight w:val="220"/>
        </w:trPr>
        <w:tc>
          <w:tcPr>
            <w:tcW w:w="562" w:type="dxa"/>
            <w:tcBorders>
              <w:top w:val="nil"/>
              <w:left w:val="single" w:sz="4" w:space="0" w:color="auto"/>
              <w:bottom w:val="single" w:sz="4" w:space="0" w:color="auto"/>
              <w:right w:val="single" w:sz="4" w:space="0" w:color="auto"/>
            </w:tcBorders>
            <w:shd w:val="clear" w:color="auto" w:fill="auto"/>
            <w:noWrap/>
            <w:hideMark/>
          </w:tcPr>
          <w:p w:rsidR="00FA48BF" w:rsidRPr="00353C34" w:rsidRDefault="00FA48BF" w:rsidP="00FA48BF">
            <w:pPr>
              <w:spacing w:line="216" w:lineRule="auto"/>
              <w:jc w:val="center"/>
              <w:rPr>
                <w:bCs/>
                <w:color w:val="000000" w:themeColor="text1"/>
                <w:sz w:val="21"/>
                <w:szCs w:val="21"/>
              </w:rPr>
            </w:pPr>
            <w:r w:rsidRPr="00353C34">
              <w:rPr>
                <w:bCs/>
                <w:color w:val="000000" w:themeColor="text1"/>
                <w:sz w:val="21"/>
                <w:szCs w:val="21"/>
              </w:rPr>
              <w:t>12</w:t>
            </w:r>
          </w:p>
        </w:tc>
        <w:tc>
          <w:tcPr>
            <w:tcW w:w="3969" w:type="dxa"/>
            <w:tcBorders>
              <w:top w:val="nil"/>
              <w:left w:val="nil"/>
              <w:bottom w:val="single" w:sz="4" w:space="0" w:color="auto"/>
              <w:right w:val="single" w:sz="4" w:space="0" w:color="auto"/>
            </w:tcBorders>
            <w:shd w:val="clear" w:color="auto" w:fill="auto"/>
            <w:hideMark/>
          </w:tcPr>
          <w:p w:rsidR="00FA48BF" w:rsidRPr="00353C34" w:rsidRDefault="00FA48BF" w:rsidP="00FA48BF">
            <w:pPr>
              <w:spacing w:line="216" w:lineRule="auto"/>
              <w:rPr>
                <w:bCs/>
                <w:color w:val="000000" w:themeColor="text1"/>
                <w:sz w:val="21"/>
                <w:szCs w:val="21"/>
              </w:rPr>
            </w:pPr>
            <w:r w:rsidRPr="00353C34">
              <w:rPr>
                <w:bCs/>
                <w:color w:val="000000" w:themeColor="text1"/>
                <w:sz w:val="21"/>
                <w:szCs w:val="21"/>
              </w:rPr>
              <w:t xml:space="preserve">Развитие энергетики </w:t>
            </w:r>
          </w:p>
        </w:tc>
        <w:tc>
          <w:tcPr>
            <w:tcW w:w="1281" w:type="dxa"/>
            <w:tcBorders>
              <w:top w:val="nil"/>
              <w:left w:val="nil"/>
              <w:bottom w:val="single" w:sz="4" w:space="0" w:color="auto"/>
              <w:right w:val="single" w:sz="4" w:space="0" w:color="auto"/>
            </w:tcBorders>
            <w:shd w:val="clear" w:color="auto" w:fill="auto"/>
            <w:noWrap/>
            <w:hideMark/>
          </w:tcPr>
          <w:p w:rsidR="00FA48BF" w:rsidRPr="00353C34" w:rsidRDefault="00FA48BF" w:rsidP="009142F2">
            <w:pPr>
              <w:spacing w:line="216" w:lineRule="auto"/>
              <w:ind w:left="-93"/>
              <w:jc w:val="right"/>
              <w:rPr>
                <w:bCs/>
                <w:color w:val="000000" w:themeColor="text1"/>
                <w:sz w:val="21"/>
                <w:szCs w:val="21"/>
              </w:rPr>
            </w:pPr>
            <w:r w:rsidRPr="00353C34">
              <w:rPr>
                <w:bCs/>
                <w:color w:val="000000" w:themeColor="text1"/>
                <w:sz w:val="21"/>
                <w:szCs w:val="21"/>
              </w:rPr>
              <w:t>10 210 947,5</w:t>
            </w:r>
          </w:p>
        </w:tc>
        <w:tc>
          <w:tcPr>
            <w:tcW w:w="1276" w:type="dxa"/>
            <w:tcBorders>
              <w:top w:val="nil"/>
              <w:left w:val="nil"/>
              <w:bottom w:val="single" w:sz="4" w:space="0" w:color="auto"/>
              <w:right w:val="single" w:sz="4" w:space="0" w:color="auto"/>
            </w:tcBorders>
            <w:shd w:val="clear" w:color="auto" w:fill="auto"/>
            <w:noWrap/>
            <w:hideMark/>
          </w:tcPr>
          <w:p w:rsidR="00FA48BF" w:rsidRPr="00353C34" w:rsidRDefault="00FA48BF" w:rsidP="00FA48BF">
            <w:pPr>
              <w:spacing w:line="216" w:lineRule="auto"/>
              <w:jc w:val="right"/>
              <w:rPr>
                <w:bCs/>
                <w:color w:val="000000" w:themeColor="text1"/>
                <w:sz w:val="21"/>
                <w:szCs w:val="21"/>
              </w:rPr>
            </w:pPr>
            <w:r w:rsidRPr="00353C34">
              <w:rPr>
                <w:bCs/>
                <w:color w:val="000000" w:themeColor="text1"/>
                <w:sz w:val="21"/>
                <w:szCs w:val="21"/>
              </w:rPr>
              <w:t>9 817 630,8</w:t>
            </w:r>
          </w:p>
        </w:tc>
        <w:tc>
          <w:tcPr>
            <w:tcW w:w="1398" w:type="dxa"/>
            <w:tcBorders>
              <w:top w:val="nil"/>
              <w:left w:val="nil"/>
              <w:bottom w:val="single" w:sz="4" w:space="0" w:color="auto"/>
              <w:right w:val="single" w:sz="4" w:space="0" w:color="auto"/>
            </w:tcBorders>
            <w:shd w:val="clear" w:color="auto" w:fill="auto"/>
            <w:noWrap/>
            <w:hideMark/>
          </w:tcPr>
          <w:p w:rsidR="00FA48BF" w:rsidRPr="00353C34" w:rsidRDefault="00FA48BF" w:rsidP="009142F2">
            <w:pPr>
              <w:spacing w:line="216" w:lineRule="auto"/>
              <w:ind w:left="-130" w:right="-45"/>
              <w:jc w:val="center"/>
              <w:rPr>
                <w:bCs/>
                <w:color w:val="000000" w:themeColor="text1"/>
                <w:sz w:val="21"/>
                <w:szCs w:val="21"/>
              </w:rPr>
            </w:pPr>
            <w:r w:rsidRPr="00353C34">
              <w:rPr>
                <w:bCs/>
                <w:color w:val="000000" w:themeColor="text1"/>
                <w:sz w:val="21"/>
                <w:szCs w:val="21"/>
              </w:rPr>
              <w:t>96,1</w:t>
            </w:r>
          </w:p>
        </w:tc>
        <w:tc>
          <w:tcPr>
            <w:tcW w:w="1155" w:type="dxa"/>
            <w:tcBorders>
              <w:top w:val="nil"/>
              <w:left w:val="nil"/>
              <w:bottom w:val="single" w:sz="4" w:space="0" w:color="auto"/>
              <w:right w:val="single" w:sz="4" w:space="0" w:color="auto"/>
            </w:tcBorders>
            <w:shd w:val="clear" w:color="auto" w:fill="auto"/>
            <w:noWrap/>
            <w:hideMark/>
          </w:tcPr>
          <w:p w:rsidR="00FA48BF" w:rsidRPr="00353C34" w:rsidRDefault="00FA48BF" w:rsidP="00FA48BF">
            <w:pPr>
              <w:spacing w:line="216" w:lineRule="auto"/>
              <w:jc w:val="center"/>
              <w:rPr>
                <w:bCs/>
                <w:color w:val="000000" w:themeColor="text1"/>
                <w:sz w:val="21"/>
                <w:szCs w:val="21"/>
              </w:rPr>
            </w:pPr>
            <w:r w:rsidRPr="00353C34">
              <w:rPr>
                <w:bCs/>
                <w:color w:val="000000" w:themeColor="text1"/>
                <w:sz w:val="21"/>
                <w:szCs w:val="21"/>
              </w:rPr>
              <w:t>47,8</w:t>
            </w:r>
          </w:p>
        </w:tc>
      </w:tr>
      <w:tr w:rsidR="00FA48BF" w:rsidRPr="00353C34" w:rsidTr="009142F2">
        <w:trPr>
          <w:trHeight w:val="266"/>
        </w:trPr>
        <w:tc>
          <w:tcPr>
            <w:tcW w:w="562" w:type="dxa"/>
            <w:tcBorders>
              <w:top w:val="nil"/>
              <w:left w:val="single" w:sz="4" w:space="0" w:color="auto"/>
              <w:bottom w:val="single" w:sz="4" w:space="0" w:color="auto"/>
              <w:right w:val="single" w:sz="4" w:space="0" w:color="auto"/>
            </w:tcBorders>
            <w:shd w:val="clear" w:color="auto" w:fill="auto"/>
            <w:noWrap/>
            <w:hideMark/>
          </w:tcPr>
          <w:p w:rsidR="00FA48BF" w:rsidRPr="00353C34" w:rsidRDefault="00FA48BF" w:rsidP="00FA48BF">
            <w:pPr>
              <w:spacing w:line="216" w:lineRule="auto"/>
              <w:jc w:val="center"/>
              <w:rPr>
                <w:bCs/>
                <w:color w:val="000000" w:themeColor="text1"/>
                <w:sz w:val="21"/>
                <w:szCs w:val="21"/>
              </w:rPr>
            </w:pPr>
            <w:r w:rsidRPr="00353C34">
              <w:rPr>
                <w:bCs/>
                <w:color w:val="000000" w:themeColor="text1"/>
                <w:sz w:val="21"/>
                <w:szCs w:val="21"/>
              </w:rPr>
              <w:t>13</w:t>
            </w:r>
          </w:p>
        </w:tc>
        <w:tc>
          <w:tcPr>
            <w:tcW w:w="3969" w:type="dxa"/>
            <w:tcBorders>
              <w:top w:val="nil"/>
              <w:left w:val="nil"/>
              <w:bottom w:val="single" w:sz="4" w:space="0" w:color="auto"/>
              <w:right w:val="single" w:sz="4" w:space="0" w:color="auto"/>
            </w:tcBorders>
            <w:shd w:val="clear" w:color="auto" w:fill="auto"/>
            <w:hideMark/>
          </w:tcPr>
          <w:p w:rsidR="00FA48BF" w:rsidRPr="00353C34" w:rsidRDefault="00FA48BF" w:rsidP="00FA48BF">
            <w:pPr>
              <w:spacing w:line="216" w:lineRule="auto"/>
              <w:rPr>
                <w:bCs/>
                <w:color w:val="000000" w:themeColor="text1"/>
                <w:sz w:val="21"/>
                <w:szCs w:val="21"/>
              </w:rPr>
            </w:pPr>
            <w:r w:rsidRPr="00353C34">
              <w:rPr>
                <w:bCs/>
                <w:color w:val="000000" w:themeColor="text1"/>
                <w:sz w:val="21"/>
                <w:szCs w:val="21"/>
              </w:rPr>
              <w:t>Непрограммные направления</w:t>
            </w:r>
          </w:p>
        </w:tc>
        <w:tc>
          <w:tcPr>
            <w:tcW w:w="1281" w:type="dxa"/>
            <w:tcBorders>
              <w:top w:val="nil"/>
              <w:left w:val="nil"/>
              <w:bottom w:val="single" w:sz="4" w:space="0" w:color="auto"/>
              <w:right w:val="single" w:sz="4" w:space="0" w:color="auto"/>
            </w:tcBorders>
            <w:shd w:val="clear" w:color="auto" w:fill="auto"/>
            <w:noWrap/>
            <w:hideMark/>
          </w:tcPr>
          <w:p w:rsidR="00FA48BF" w:rsidRPr="00353C34" w:rsidRDefault="00FA48BF" w:rsidP="009142F2">
            <w:pPr>
              <w:spacing w:line="216" w:lineRule="auto"/>
              <w:ind w:left="-93"/>
              <w:jc w:val="right"/>
              <w:rPr>
                <w:bCs/>
                <w:color w:val="000000" w:themeColor="text1"/>
                <w:sz w:val="21"/>
                <w:szCs w:val="21"/>
              </w:rPr>
            </w:pPr>
            <w:r w:rsidRPr="00353C34">
              <w:rPr>
                <w:bCs/>
                <w:color w:val="000000" w:themeColor="text1"/>
                <w:sz w:val="21"/>
                <w:szCs w:val="21"/>
              </w:rPr>
              <w:t>11 270,0</w:t>
            </w:r>
          </w:p>
        </w:tc>
        <w:tc>
          <w:tcPr>
            <w:tcW w:w="1276" w:type="dxa"/>
            <w:tcBorders>
              <w:top w:val="nil"/>
              <w:left w:val="nil"/>
              <w:bottom w:val="single" w:sz="4" w:space="0" w:color="auto"/>
              <w:right w:val="single" w:sz="4" w:space="0" w:color="auto"/>
            </w:tcBorders>
            <w:shd w:val="clear" w:color="auto" w:fill="auto"/>
            <w:noWrap/>
            <w:hideMark/>
          </w:tcPr>
          <w:p w:rsidR="00FA48BF" w:rsidRPr="00353C34" w:rsidRDefault="00FA48BF" w:rsidP="00FA48BF">
            <w:pPr>
              <w:spacing w:line="216" w:lineRule="auto"/>
              <w:jc w:val="right"/>
              <w:rPr>
                <w:bCs/>
                <w:color w:val="000000" w:themeColor="text1"/>
                <w:sz w:val="21"/>
                <w:szCs w:val="21"/>
              </w:rPr>
            </w:pPr>
            <w:r w:rsidRPr="00353C34">
              <w:rPr>
                <w:bCs/>
                <w:color w:val="000000" w:themeColor="text1"/>
                <w:sz w:val="21"/>
                <w:szCs w:val="21"/>
              </w:rPr>
              <w:t>9 801,9</w:t>
            </w:r>
          </w:p>
        </w:tc>
        <w:tc>
          <w:tcPr>
            <w:tcW w:w="1398" w:type="dxa"/>
            <w:tcBorders>
              <w:top w:val="nil"/>
              <w:left w:val="nil"/>
              <w:bottom w:val="single" w:sz="4" w:space="0" w:color="auto"/>
              <w:right w:val="single" w:sz="4" w:space="0" w:color="auto"/>
            </w:tcBorders>
            <w:shd w:val="clear" w:color="auto" w:fill="auto"/>
            <w:noWrap/>
            <w:hideMark/>
          </w:tcPr>
          <w:p w:rsidR="00FA48BF" w:rsidRPr="00353C34" w:rsidRDefault="00FA48BF" w:rsidP="009142F2">
            <w:pPr>
              <w:spacing w:line="216" w:lineRule="auto"/>
              <w:ind w:left="-130" w:right="-45"/>
              <w:jc w:val="center"/>
              <w:rPr>
                <w:bCs/>
                <w:color w:val="000000" w:themeColor="text1"/>
                <w:sz w:val="21"/>
                <w:szCs w:val="21"/>
              </w:rPr>
            </w:pPr>
            <w:r w:rsidRPr="00353C34">
              <w:rPr>
                <w:bCs/>
                <w:color w:val="000000" w:themeColor="text1"/>
                <w:sz w:val="21"/>
                <w:szCs w:val="21"/>
              </w:rPr>
              <w:t>86,9</w:t>
            </w:r>
          </w:p>
        </w:tc>
        <w:tc>
          <w:tcPr>
            <w:tcW w:w="1155" w:type="dxa"/>
            <w:tcBorders>
              <w:top w:val="nil"/>
              <w:left w:val="nil"/>
              <w:bottom w:val="single" w:sz="4" w:space="0" w:color="auto"/>
              <w:right w:val="single" w:sz="4" w:space="0" w:color="auto"/>
            </w:tcBorders>
            <w:shd w:val="clear" w:color="auto" w:fill="auto"/>
            <w:noWrap/>
            <w:hideMark/>
          </w:tcPr>
          <w:p w:rsidR="00FA48BF" w:rsidRPr="00353C34" w:rsidRDefault="00FA48BF" w:rsidP="00FA48BF">
            <w:pPr>
              <w:spacing w:line="216" w:lineRule="auto"/>
              <w:jc w:val="center"/>
              <w:rPr>
                <w:bCs/>
                <w:color w:val="000000" w:themeColor="text1"/>
                <w:sz w:val="21"/>
                <w:szCs w:val="21"/>
              </w:rPr>
            </w:pPr>
            <w:r w:rsidRPr="00353C34">
              <w:rPr>
                <w:bCs/>
                <w:color w:val="000000" w:themeColor="text1"/>
                <w:sz w:val="21"/>
                <w:szCs w:val="21"/>
              </w:rPr>
              <w:t>0,1</w:t>
            </w:r>
          </w:p>
        </w:tc>
      </w:tr>
    </w:tbl>
    <w:p w:rsidR="00FA48BF" w:rsidRPr="00353C34" w:rsidRDefault="00FA48BF" w:rsidP="00FA48BF">
      <w:pPr>
        <w:autoSpaceDE w:val="0"/>
        <w:autoSpaceDN w:val="0"/>
        <w:adjustRightInd w:val="0"/>
        <w:spacing w:before="120"/>
        <w:ind w:firstLine="709"/>
        <w:jc w:val="both"/>
        <w:rPr>
          <w:rFonts w:eastAsiaTheme="minorHAnsi"/>
          <w:color w:val="000000" w:themeColor="text1"/>
          <w:sz w:val="28"/>
          <w:szCs w:val="28"/>
        </w:rPr>
      </w:pPr>
      <w:r w:rsidRPr="00353C34">
        <w:rPr>
          <w:rFonts w:eastAsiaTheme="minorHAnsi"/>
          <w:color w:val="000000" w:themeColor="text1"/>
          <w:sz w:val="28"/>
          <w:szCs w:val="28"/>
        </w:rPr>
        <w:t>Основная часть предоставленных субсидий 99,9% или 20 528 474,4 тыс. рублей направлена на реализацию мероприятий 12-ти Государственных программ Чукотского автономного округа, из них 85,8% или 17 621 752,5 тыс. рублей в рамках реализации двух государственных программ («</w:t>
      </w:r>
      <w:r w:rsidRPr="00353C34">
        <w:rPr>
          <w:bCs/>
          <w:color w:val="000000" w:themeColor="text1"/>
          <w:sz w:val="28"/>
          <w:szCs w:val="28"/>
        </w:rPr>
        <w:t xml:space="preserve">Развитие жилищно-коммунального хозяйства и водохозяйственного комплекса </w:t>
      </w:r>
      <w:r w:rsidRPr="00353C34">
        <w:rPr>
          <w:rFonts w:eastAsiaTheme="minorHAnsi"/>
          <w:color w:val="000000" w:themeColor="text1"/>
          <w:sz w:val="28"/>
          <w:szCs w:val="28"/>
        </w:rPr>
        <w:t>Чукотского автономного округа»</w:t>
      </w:r>
      <w:r w:rsidRPr="00353C34">
        <w:rPr>
          <w:bCs/>
          <w:color w:val="000000" w:themeColor="text1"/>
          <w:sz w:val="28"/>
          <w:szCs w:val="28"/>
        </w:rPr>
        <w:t xml:space="preserve"> – 38% и «</w:t>
      </w:r>
      <w:r w:rsidRPr="00353C34">
        <w:rPr>
          <w:rFonts w:eastAsiaTheme="minorHAnsi"/>
          <w:color w:val="000000" w:themeColor="text1"/>
          <w:sz w:val="28"/>
          <w:szCs w:val="28"/>
        </w:rPr>
        <w:t>Развитие энергетики Чукотского автономного округа» – 47,8%).</w:t>
      </w:r>
    </w:p>
    <w:p w:rsidR="00FA48BF" w:rsidRPr="00353C34" w:rsidRDefault="00FA48BF" w:rsidP="00FA48BF">
      <w:pPr>
        <w:ind w:firstLine="709"/>
        <w:jc w:val="both"/>
        <w:rPr>
          <w:rFonts w:eastAsiaTheme="minorHAnsi"/>
          <w:color w:val="000000" w:themeColor="text1"/>
          <w:sz w:val="28"/>
          <w:szCs w:val="28"/>
        </w:rPr>
      </w:pPr>
      <w:r w:rsidRPr="00353C34">
        <w:rPr>
          <w:color w:val="000000" w:themeColor="text1"/>
          <w:sz w:val="28"/>
          <w:szCs w:val="28"/>
        </w:rPr>
        <w:t>Остаток неиспользованных средств составил 421 134,6 тыс. рублей, из которых 393 316,7 тыс. рублей или 93,4% приходится на Государственную программу Чукотского автономного округа «</w:t>
      </w:r>
      <w:r w:rsidRPr="00353C34">
        <w:rPr>
          <w:rFonts w:eastAsiaTheme="minorHAnsi"/>
          <w:color w:val="000000" w:themeColor="text1"/>
          <w:sz w:val="28"/>
          <w:szCs w:val="28"/>
        </w:rPr>
        <w:t>Развитие энергетики Чукотского автономного округа».</w:t>
      </w:r>
    </w:p>
    <w:p w:rsidR="00FA48BF" w:rsidRPr="00353C34" w:rsidRDefault="00FA48BF" w:rsidP="00FA48BF">
      <w:pPr>
        <w:pStyle w:val="ConsPlusTitle"/>
        <w:spacing w:before="240" w:after="120"/>
        <w:jc w:val="center"/>
        <w:rPr>
          <w:color w:val="000000" w:themeColor="text1"/>
          <w:sz w:val="28"/>
          <w:szCs w:val="28"/>
        </w:rPr>
      </w:pPr>
      <w:r w:rsidRPr="00353C34">
        <w:rPr>
          <w:color w:val="000000" w:themeColor="text1"/>
          <w:sz w:val="28"/>
          <w:szCs w:val="28"/>
        </w:rPr>
        <w:t xml:space="preserve">1. Нормативное правовое регулирование предоставления </w:t>
      </w:r>
      <w:r w:rsidRPr="00353C34">
        <w:rPr>
          <w:color w:val="000000" w:themeColor="text1"/>
          <w:sz w:val="28"/>
          <w:szCs w:val="28"/>
        </w:rPr>
        <w:br/>
        <w:t xml:space="preserve">субсидий из окружного бюджета юридическим лицам </w:t>
      </w:r>
      <w:r w:rsidRPr="00353C34">
        <w:rPr>
          <w:color w:val="000000" w:themeColor="text1"/>
          <w:sz w:val="28"/>
          <w:szCs w:val="28"/>
        </w:rPr>
        <w:br/>
        <w:t>(за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w:t>
      </w:r>
    </w:p>
    <w:p w:rsidR="00FA48BF" w:rsidRPr="00353C34" w:rsidRDefault="00FA48BF" w:rsidP="00FA48BF">
      <w:pPr>
        <w:autoSpaceDE w:val="0"/>
        <w:autoSpaceDN w:val="0"/>
        <w:adjustRightInd w:val="0"/>
        <w:ind w:firstLine="709"/>
        <w:jc w:val="both"/>
        <w:rPr>
          <w:rFonts w:eastAsiaTheme="minorHAnsi"/>
          <w:color w:val="000000" w:themeColor="text1"/>
          <w:sz w:val="28"/>
          <w:szCs w:val="28"/>
        </w:rPr>
      </w:pPr>
      <w:r w:rsidRPr="00353C34">
        <w:rPr>
          <w:rFonts w:eastAsiaTheme="minorHAnsi"/>
          <w:color w:val="000000" w:themeColor="text1"/>
          <w:sz w:val="28"/>
          <w:szCs w:val="28"/>
        </w:rPr>
        <w:t xml:space="preserve">Предоставление субсидий в целях возмещения недополученных доходов и (или) финансового обеспечения (возмещения) затрат, в связи с производством (реализацией) товаров, выполнением работ, оказанием услуг, из бюджета субъекта регламентируется </w:t>
      </w:r>
      <w:r w:rsidRPr="00353C34">
        <w:rPr>
          <w:color w:val="000000" w:themeColor="text1"/>
          <w:sz w:val="28"/>
          <w:szCs w:val="28"/>
        </w:rPr>
        <w:t>статьей 78 Бюджетного кодекса</w:t>
      </w:r>
      <w:r w:rsidRPr="00353C34">
        <w:rPr>
          <w:rStyle w:val="ac"/>
          <w:color w:val="000000" w:themeColor="text1"/>
          <w:sz w:val="28"/>
          <w:szCs w:val="28"/>
        </w:rPr>
        <w:footnoteReference w:id="11"/>
      </w:r>
      <w:r w:rsidRPr="00353C34">
        <w:rPr>
          <w:color w:val="000000" w:themeColor="text1"/>
          <w:sz w:val="28"/>
          <w:szCs w:val="28"/>
        </w:rPr>
        <w:t xml:space="preserve">. Указанной статьей </w:t>
      </w:r>
      <w:r w:rsidRPr="00353C34">
        <w:rPr>
          <w:color w:val="000000" w:themeColor="text1"/>
          <w:sz w:val="28"/>
          <w:szCs w:val="28"/>
        </w:rPr>
        <w:lastRenderedPageBreak/>
        <w:t xml:space="preserve">предусмотрено, что </w:t>
      </w:r>
      <w:r w:rsidRPr="00353C34">
        <w:rPr>
          <w:rFonts w:eastAsiaTheme="minorHAnsi"/>
          <w:color w:val="000000" w:themeColor="text1"/>
          <w:sz w:val="28"/>
          <w:szCs w:val="28"/>
        </w:rPr>
        <w:t>нормативные правовые акты, регулирующие предоставление субсидий из бюджета субъекта, должны соответствовать Общим требованиям</w:t>
      </w:r>
      <w:r w:rsidRPr="00353C34">
        <w:rPr>
          <w:rStyle w:val="ac"/>
          <w:rFonts w:eastAsiaTheme="minorHAnsi"/>
          <w:color w:val="000000" w:themeColor="text1"/>
          <w:sz w:val="28"/>
          <w:szCs w:val="28"/>
        </w:rPr>
        <w:footnoteReference w:id="12"/>
      </w:r>
      <w:r w:rsidRPr="00353C34">
        <w:rPr>
          <w:rFonts w:eastAsiaTheme="minorHAnsi"/>
          <w:color w:val="000000" w:themeColor="text1"/>
          <w:sz w:val="28"/>
          <w:szCs w:val="28"/>
        </w:rPr>
        <w:t>, установленным Правительством Российской Федерации.</w:t>
      </w:r>
    </w:p>
    <w:p w:rsidR="00FA48BF" w:rsidRPr="00353C34" w:rsidRDefault="00FA48BF" w:rsidP="00FA48BF">
      <w:pPr>
        <w:ind w:firstLine="709"/>
        <w:jc w:val="both"/>
        <w:rPr>
          <w:i/>
          <w:color w:val="000000" w:themeColor="text1"/>
          <w:sz w:val="28"/>
          <w:szCs w:val="28"/>
          <w:highlight w:val="green"/>
        </w:rPr>
      </w:pPr>
      <w:bookmarkStart w:id="11" w:name="_Hlk94782789"/>
      <w:r w:rsidRPr="00353C34">
        <w:rPr>
          <w:color w:val="000000" w:themeColor="text1"/>
          <w:sz w:val="28"/>
          <w:szCs w:val="28"/>
        </w:rPr>
        <w:t xml:space="preserve">В нарушение подпункта 2 пункта 2 статьи 78 Бюджетного кодекса предоставлено пять субсидий в отсутствие нормативных правовых актов, регулирующих предоставление субсидий, принятых высшим исполнительным органом государственной власти субъекта или уполномоченном им органом (Департамент промышленной политики Чукотского автономного округа предоставил один вид субсидии, Департамент сельского хозяйства и продовольствия Чукотского автономного округа и Департамент здравоохранения Чукотского автономного округа – по две).  </w:t>
      </w:r>
    </w:p>
    <w:p w:rsidR="00FA48BF" w:rsidRPr="00353C34" w:rsidRDefault="00FA48BF" w:rsidP="00FA48BF">
      <w:pPr>
        <w:ind w:firstLine="709"/>
        <w:jc w:val="both"/>
        <w:rPr>
          <w:i/>
          <w:color w:val="000000" w:themeColor="text1"/>
          <w:sz w:val="28"/>
          <w:szCs w:val="28"/>
        </w:rPr>
      </w:pPr>
      <w:bookmarkStart w:id="12" w:name="_Hlk97912616"/>
      <w:r w:rsidRPr="00353C34">
        <w:rPr>
          <w:color w:val="000000" w:themeColor="text1"/>
          <w:sz w:val="28"/>
          <w:szCs w:val="28"/>
        </w:rPr>
        <w:t xml:space="preserve">Установлено 25 нарушений пункта 3 статьи 78 Бюджетного кодекса, в 17 нормативных правовых актах Чукотского автономного округа, </w:t>
      </w:r>
      <w:r w:rsidRPr="00353C34">
        <w:rPr>
          <w:color w:val="000000" w:themeColor="text1"/>
          <w:sz w:val="28"/>
          <w:szCs w:val="28"/>
          <w:shd w:val="clear" w:color="auto" w:fill="FFFFFF" w:themeFill="background1"/>
        </w:rPr>
        <w:t xml:space="preserve">определяющих правила предоставления субсидий из окружного бюджета в 2021 году, </w:t>
      </w:r>
      <w:bookmarkStart w:id="13" w:name="_Hlk98683073"/>
      <w:r w:rsidRPr="00353C34">
        <w:rPr>
          <w:color w:val="000000" w:themeColor="text1"/>
          <w:sz w:val="28"/>
          <w:szCs w:val="28"/>
        </w:rPr>
        <w:t xml:space="preserve">администрирование которых осуществляли главные распорядители средств окружного бюджета </w:t>
      </w:r>
      <w:bookmarkEnd w:id="13"/>
      <w:r w:rsidRPr="00353C34">
        <w:rPr>
          <w:color w:val="000000" w:themeColor="text1"/>
          <w:sz w:val="28"/>
          <w:szCs w:val="28"/>
        </w:rPr>
        <w:t xml:space="preserve">Департамент промышленной политики Чукотского автономного округа (21 нарушение) и Департамент природных ресурсов и экологии Чукотского автономного округа (4 нарушения), </w:t>
      </w:r>
      <w:r w:rsidRPr="00353C34">
        <w:rPr>
          <w:bCs/>
          <w:color w:val="000000" w:themeColor="text1"/>
          <w:sz w:val="28"/>
          <w:szCs w:val="28"/>
        </w:rPr>
        <w:t>не</w:t>
      </w:r>
      <w:r w:rsidRPr="00353C34">
        <w:rPr>
          <w:bCs/>
          <w:color w:val="000000" w:themeColor="text1"/>
          <w:sz w:val="28"/>
          <w:szCs w:val="28"/>
          <w:lang w:val="en-US"/>
        </w:rPr>
        <w:t> </w:t>
      </w:r>
      <w:r w:rsidRPr="00353C34">
        <w:rPr>
          <w:bCs/>
          <w:color w:val="000000" w:themeColor="text1"/>
          <w:sz w:val="28"/>
          <w:szCs w:val="28"/>
        </w:rPr>
        <w:t>определены сроки</w:t>
      </w:r>
      <w:r w:rsidRPr="00353C34">
        <w:rPr>
          <w:color w:val="000000" w:themeColor="text1"/>
          <w:sz w:val="28"/>
          <w:szCs w:val="28"/>
        </w:rPr>
        <w:t xml:space="preserve"> предоставления отчетности о</w:t>
      </w:r>
      <w:r w:rsidRPr="00353C34">
        <w:rPr>
          <w:color w:val="000000" w:themeColor="text1"/>
          <w:sz w:val="28"/>
          <w:szCs w:val="28"/>
          <w:lang w:val="en-US"/>
        </w:rPr>
        <w:t> </w:t>
      </w:r>
      <w:r w:rsidRPr="00353C34">
        <w:rPr>
          <w:color w:val="000000" w:themeColor="text1"/>
          <w:sz w:val="28"/>
          <w:szCs w:val="28"/>
        </w:rPr>
        <w:t xml:space="preserve">достижении результатов, отсутствует условие о сроках перечисления субсидии, о перечислении субсидии (реквизиты), о направлениях затрат (недополученных доходов), на возмещение которых предоставляется субсидия. </w:t>
      </w:r>
    </w:p>
    <w:bookmarkEnd w:id="12"/>
    <w:p w:rsidR="00FA48BF" w:rsidRPr="00353C34" w:rsidRDefault="00FA48BF" w:rsidP="00FA48BF">
      <w:pPr>
        <w:ind w:firstLine="709"/>
        <w:jc w:val="both"/>
        <w:rPr>
          <w:bCs/>
          <w:color w:val="000000" w:themeColor="text1"/>
          <w:sz w:val="28"/>
          <w:szCs w:val="28"/>
        </w:rPr>
      </w:pPr>
      <w:r w:rsidRPr="00353C34">
        <w:rPr>
          <w:color w:val="000000" w:themeColor="text1"/>
          <w:sz w:val="28"/>
          <w:szCs w:val="28"/>
        </w:rPr>
        <w:t>Информация о нарушениях нормативного правового регулирования при предоставлении из окружного бюджета в 2021 году субсидий отражена</w:t>
      </w:r>
      <w:r w:rsidRPr="00353C34">
        <w:rPr>
          <w:bCs/>
          <w:color w:val="000000" w:themeColor="text1"/>
          <w:sz w:val="28"/>
          <w:szCs w:val="28"/>
        </w:rPr>
        <w:t xml:space="preserve"> </w:t>
      </w:r>
      <w:r w:rsidRPr="00353C34">
        <w:rPr>
          <w:color w:val="000000" w:themeColor="text1"/>
          <w:sz w:val="28"/>
          <w:szCs w:val="28"/>
        </w:rPr>
        <w:t>в </w:t>
      </w:r>
      <w:r w:rsidRPr="00353C34">
        <w:rPr>
          <w:bCs/>
          <w:color w:val="000000" w:themeColor="text1"/>
          <w:sz w:val="28"/>
          <w:szCs w:val="28"/>
        </w:rPr>
        <w:t>Приложении №1 к Отчету.</w:t>
      </w:r>
    </w:p>
    <w:bookmarkEnd w:id="11"/>
    <w:p w:rsidR="00FA48BF" w:rsidRPr="00353C34" w:rsidRDefault="00FA48BF" w:rsidP="00FA48BF">
      <w:pPr>
        <w:pStyle w:val="ConsPlusTitle"/>
        <w:spacing w:before="240" w:after="120"/>
        <w:jc w:val="center"/>
        <w:rPr>
          <w:color w:val="000000" w:themeColor="text1"/>
          <w:sz w:val="28"/>
          <w:szCs w:val="28"/>
        </w:rPr>
      </w:pPr>
      <w:r w:rsidRPr="00353C34">
        <w:rPr>
          <w:color w:val="000000" w:themeColor="text1"/>
          <w:sz w:val="28"/>
          <w:szCs w:val="28"/>
        </w:rPr>
        <w:t>2. Анализ заключенных главными распорядителями бюджетных средств соглашений (договоров) о предоставлении из окружного бюджета субсидии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w:t>
      </w:r>
    </w:p>
    <w:p w:rsidR="00FA48BF" w:rsidRPr="00353C34" w:rsidRDefault="00FA48BF" w:rsidP="00FA48BF">
      <w:pPr>
        <w:ind w:firstLine="709"/>
        <w:jc w:val="both"/>
        <w:rPr>
          <w:color w:val="000000" w:themeColor="text1"/>
          <w:sz w:val="28"/>
          <w:szCs w:val="28"/>
        </w:rPr>
      </w:pPr>
      <w:bookmarkStart w:id="14" w:name="_Hlk98684118"/>
      <w:r w:rsidRPr="00353C34">
        <w:rPr>
          <w:color w:val="000000" w:themeColor="text1"/>
          <w:sz w:val="28"/>
          <w:szCs w:val="28"/>
        </w:rPr>
        <w:t>В анализируемом периоде семью главными распорядителями бюджетных средств заключено 292 соглашения о предоставлении субсидий из окружного бюджета.</w:t>
      </w:r>
    </w:p>
    <w:p w:rsidR="00FA48BF" w:rsidRPr="00353C34" w:rsidRDefault="00FA48BF" w:rsidP="00FA48BF">
      <w:pPr>
        <w:ind w:firstLine="709"/>
        <w:jc w:val="both"/>
        <w:rPr>
          <w:color w:val="000000" w:themeColor="text1"/>
          <w:sz w:val="28"/>
          <w:szCs w:val="28"/>
        </w:rPr>
      </w:pPr>
      <w:bookmarkStart w:id="15" w:name="_Hlk98684146"/>
      <w:bookmarkEnd w:id="14"/>
      <w:r w:rsidRPr="00353C34">
        <w:rPr>
          <w:rFonts w:eastAsiaTheme="minorHAnsi"/>
          <w:color w:val="000000" w:themeColor="text1"/>
          <w:sz w:val="28"/>
          <w:szCs w:val="28"/>
        </w:rPr>
        <w:t xml:space="preserve">В заключенных </w:t>
      </w:r>
      <w:r w:rsidRPr="00353C34">
        <w:rPr>
          <w:color w:val="000000" w:themeColor="text1"/>
          <w:sz w:val="28"/>
          <w:szCs w:val="28"/>
        </w:rPr>
        <w:t>соглашениях о предоставлении из окружного бюджета субсидий установлено 240 нарушений положений нормативных правовых актов, определяющих условия предоставления субсидий, в том числе:</w:t>
      </w:r>
    </w:p>
    <w:bookmarkEnd w:id="15"/>
    <w:p w:rsidR="00FA48BF" w:rsidRPr="00353C34" w:rsidRDefault="00FA48BF" w:rsidP="00FA48BF">
      <w:pPr>
        <w:ind w:firstLine="709"/>
        <w:jc w:val="both"/>
        <w:rPr>
          <w:color w:val="000000" w:themeColor="text1"/>
          <w:sz w:val="28"/>
          <w:szCs w:val="28"/>
        </w:rPr>
      </w:pPr>
      <w:r w:rsidRPr="00353C34">
        <w:rPr>
          <w:color w:val="000000" w:themeColor="text1"/>
          <w:sz w:val="28"/>
          <w:szCs w:val="28"/>
        </w:rPr>
        <w:lastRenderedPageBreak/>
        <w:t xml:space="preserve">- в нарушение подпункта 2 пункта 2 статьи 78 Бюджетного кодекса положения заключенных соглашений о предоставлении субсидий не соответствует нормативным правовым актам Чукотского автономного округа, регулирующим предоставление субсидий из окружного бюджета. Допущено 83 нарушения в части установления сроков перечисления субсидий и сроков предоставления отчетов о достижении результатов предоставления субсидии, не установлены значения показателей результатов предоставления субсидии; </w:t>
      </w:r>
    </w:p>
    <w:p w:rsidR="00FA48BF" w:rsidRPr="00353C34" w:rsidRDefault="00FA48BF" w:rsidP="00FA48BF">
      <w:pPr>
        <w:ind w:firstLine="709"/>
        <w:jc w:val="both"/>
        <w:rPr>
          <w:color w:val="000000" w:themeColor="text1"/>
          <w:sz w:val="28"/>
          <w:szCs w:val="28"/>
          <w:highlight w:val="green"/>
        </w:rPr>
      </w:pPr>
      <w:r w:rsidRPr="00353C34">
        <w:rPr>
          <w:color w:val="000000" w:themeColor="text1"/>
          <w:sz w:val="28"/>
          <w:szCs w:val="28"/>
        </w:rPr>
        <w:t>- в</w:t>
      </w:r>
      <w:r w:rsidRPr="00353C34">
        <w:rPr>
          <w:color w:val="000000" w:themeColor="text1"/>
          <w:sz w:val="28"/>
          <w:szCs w:val="28"/>
          <w:highlight w:val="white"/>
        </w:rPr>
        <w:t xml:space="preserve"> нарушение пункта 5 статьи 78 Бюджетного кодекса</w:t>
      </w:r>
      <w:r w:rsidRPr="00353C34">
        <w:rPr>
          <w:rStyle w:val="ac"/>
          <w:color w:val="000000" w:themeColor="text1"/>
          <w:sz w:val="28"/>
          <w:szCs w:val="28"/>
          <w:highlight w:val="white"/>
        </w:rPr>
        <w:footnoteReference w:id="13"/>
      </w:r>
      <w:r w:rsidRPr="00353C34">
        <w:rPr>
          <w:color w:val="000000" w:themeColor="text1"/>
          <w:sz w:val="28"/>
          <w:szCs w:val="28"/>
          <w:highlight w:val="white"/>
        </w:rPr>
        <w:t xml:space="preserve"> </w:t>
      </w:r>
      <w:r w:rsidRPr="00353C34">
        <w:rPr>
          <w:color w:val="000000" w:themeColor="text1"/>
          <w:sz w:val="28"/>
          <w:szCs w:val="28"/>
        </w:rPr>
        <w:t>в пяти заключенных соглашениях</w:t>
      </w:r>
      <w:r w:rsidRPr="00353C34">
        <w:rPr>
          <w:color w:val="000000" w:themeColor="text1"/>
          <w:sz w:val="28"/>
          <w:szCs w:val="28"/>
          <w:highlight w:val="white"/>
        </w:rPr>
        <w:t xml:space="preserve"> отсутствует условие о согласии получателей субсидий </w:t>
      </w:r>
      <w:r w:rsidRPr="00353C34">
        <w:rPr>
          <w:color w:val="000000" w:themeColor="text1"/>
          <w:sz w:val="28"/>
          <w:szCs w:val="28"/>
        </w:rPr>
        <w:t xml:space="preserve">на осуществление главным распорядителем (распорядителем) бюджетных средств, предоставившим субсидии, и органами государственного (муниципального) финансового контроля проверок соблюдения условий, целей и порядка предоставления субсидий; </w:t>
      </w:r>
    </w:p>
    <w:p w:rsidR="00FA48BF" w:rsidRPr="00353C34" w:rsidRDefault="00FA48BF" w:rsidP="00FA48BF">
      <w:pPr>
        <w:ind w:firstLine="709"/>
        <w:jc w:val="both"/>
        <w:rPr>
          <w:color w:val="000000" w:themeColor="text1"/>
          <w:sz w:val="28"/>
          <w:szCs w:val="28"/>
        </w:rPr>
      </w:pPr>
      <w:bookmarkStart w:id="16" w:name="_Hlk98684205"/>
      <w:r w:rsidRPr="00353C34">
        <w:rPr>
          <w:color w:val="000000" w:themeColor="text1"/>
          <w:sz w:val="28"/>
          <w:szCs w:val="28"/>
        </w:rPr>
        <w:t xml:space="preserve">- в нарушение абзаца 3 пункта 9 статьи 78 Бюджетного кодекса положения заключенных соглашений о предоставлении субсидий </w:t>
      </w:r>
      <w:bookmarkStart w:id="17" w:name="_Hlk97824469"/>
      <w:r w:rsidRPr="00353C34">
        <w:rPr>
          <w:color w:val="000000" w:themeColor="text1"/>
          <w:sz w:val="28"/>
          <w:szCs w:val="28"/>
        </w:rPr>
        <w:t>не соответствуют Типовым формам соглашений</w:t>
      </w:r>
      <w:r w:rsidRPr="00353C34">
        <w:rPr>
          <w:rStyle w:val="ac"/>
          <w:color w:val="000000" w:themeColor="text1"/>
          <w:sz w:val="28"/>
          <w:szCs w:val="28"/>
        </w:rPr>
        <w:footnoteReference w:id="14"/>
      </w:r>
      <w:r w:rsidRPr="00353C34">
        <w:rPr>
          <w:color w:val="000000" w:themeColor="text1"/>
          <w:sz w:val="28"/>
          <w:szCs w:val="28"/>
        </w:rPr>
        <w:t xml:space="preserve">. Выявлено 152 нарушения – отсутствуют реквизиты устава юридического лица, свидетельства о государственной регистрации индивидуального предпринимателя, доверенности, не определены предмет и цель предоставления субсидии, отсутствует положение, регулирующее правоотношения с получателем субсидии, в случае уменьшения органу власти, как главному распорядителю средств окружного бюджета, ранее доведенных лимитов бюджетных обязательств на предоставление субсидии, приводящих к невозможности предоставления субсидии. </w:t>
      </w:r>
      <w:bookmarkEnd w:id="17"/>
    </w:p>
    <w:p w:rsidR="00FA48BF" w:rsidRPr="00353C34" w:rsidRDefault="00FA48BF" w:rsidP="00FA48BF">
      <w:pPr>
        <w:ind w:firstLine="709"/>
        <w:jc w:val="both"/>
        <w:rPr>
          <w:color w:val="000000" w:themeColor="text1"/>
          <w:sz w:val="28"/>
          <w:szCs w:val="28"/>
        </w:rPr>
      </w:pPr>
      <w:bookmarkStart w:id="18" w:name="_Hlk94884884"/>
      <w:bookmarkEnd w:id="16"/>
      <w:r w:rsidRPr="00353C34">
        <w:rPr>
          <w:color w:val="000000" w:themeColor="text1"/>
          <w:sz w:val="28"/>
          <w:szCs w:val="28"/>
        </w:rPr>
        <w:t>Информация о количестве заключенных соглашений и количестве нарушений, допущенных при заключении соглашений о предоставлении из окружного бюджета в 2021 году субсидии (в разрезе главных распорядителей средств окружного бюджета) отражена</w:t>
      </w:r>
      <w:r w:rsidRPr="00353C34">
        <w:rPr>
          <w:bCs/>
          <w:color w:val="000000" w:themeColor="text1"/>
          <w:sz w:val="28"/>
          <w:szCs w:val="28"/>
        </w:rPr>
        <w:t xml:space="preserve"> в </w:t>
      </w:r>
      <w:bookmarkEnd w:id="18"/>
      <w:r w:rsidRPr="00353C34">
        <w:rPr>
          <w:color w:val="000000" w:themeColor="text1"/>
          <w:sz w:val="28"/>
          <w:szCs w:val="28"/>
        </w:rPr>
        <w:t>Таблице №3.</w:t>
      </w:r>
    </w:p>
    <w:p w:rsidR="00FA48BF" w:rsidRPr="00353C34" w:rsidRDefault="00FA48BF" w:rsidP="00FA48BF">
      <w:pPr>
        <w:ind w:firstLine="709"/>
        <w:jc w:val="right"/>
        <w:rPr>
          <w:color w:val="000000" w:themeColor="text1"/>
          <w:sz w:val="28"/>
          <w:szCs w:val="28"/>
        </w:rPr>
      </w:pPr>
    </w:p>
    <w:p w:rsidR="00FA48BF" w:rsidRPr="00353C34" w:rsidRDefault="00FA48BF" w:rsidP="00FA48BF">
      <w:pPr>
        <w:ind w:firstLine="709"/>
        <w:jc w:val="right"/>
        <w:rPr>
          <w:color w:val="000000" w:themeColor="text1"/>
          <w:sz w:val="28"/>
          <w:szCs w:val="28"/>
        </w:rPr>
      </w:pPr>
    </w:p>
    <w:p w:rsidR="00FA48BF" w:rsidRPr="00353C34" w:rsidRDefault="00FA48BF" w:rsidP="00FA48BF">
      <w:pPr>
        <w:ind w:firstLine="709"/>
        <w:jc w:val="right"/>
        <w:rPr>
          <w:color w:val="000000" w:themeColor="text1"/>
          <w:sz w:val="28"/>
          <w:szCs w:val="28"/>
        </w:rPr>
      </w:pPr>
      <w:r w:rsidRPr="00353C34">
        <w:rPr>
          <w:color w:val="000000" w:themeColor="text1"/>
          <w:sz w:val="28"/>
          <w:szCs w:val="28"/>
        </w:rPr>
        <w:t>Таблица №3</w:t>
      </w:r>
    </w:p>
    <w:p w:rsidR="00FA48BF" w:rsidRPr="00353C34" w:rsidRDefault="00FA48BF" w:rsidP="00FA48BF">
      <w:pPr>
        <w:ind w:firstLine="709"/>
        <w:jc w:val="right"/>
        <w:rPr>
          <w:color w:val="000000" w:themeColor="text1"/>
          <w:sz w:val="28"/>
          <w:szCs w:val="28"/>
        </w:rPr>
      </w:pPr>
      <w:r w:rsidRPr="00353C34">
        <w:rPr>
          <w:color w:val="000000" w:themeColor="text1"/>
          <w:sz w:val="28"/>
          <w:szCs w:val="28"/>
        </w:rPr>
        <w:t>(тыс. рублей)</w:t>
      </w:r>
    </w:p>
    <w:tbl>
      <w:tblPr>
        <w:tblW w:w="10229" w:type="dxa"/>
        <w:tblInd w:w="-289" w:type="dxa"/>
        <w:tblLook w:val="04A0" w:firstRow="1" w:lastRow="0" w:firstColumn="1" w:lastColumn="0" w:noHBand="0" w:noVBand="1"/>
      </w:tblPr>
      <w:tblGrid>
        <w:gridCol w:w="476"/>
        <w:gridCol w:w="1995"/>
        <w:gridCol w:w="1641"/>
        <w:gridCol w:w="1065"/>
        <w:gridCol w:w="1311"/>
        <w:gridCol w:w="1236"/>
        <w:gridCol w:w="1412"/>
        <w:gridCol w:w="1093"/>
      </w:tblGrid>
      <w:tr w:rsidR="00FA48BF" w:rsidRPr="00353C34" w:rsidTr="009142F2">
        <w:trPr>
          <w:trHeight w:val="56"/>
          <w:tblHeader/>
        </w:trPr>
        <w:tc>
          <w:tcPr>
            <w:tcW w:w="4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8BF" w:rsidRPr="00353C34" w:rsidRDefault="00FA48BF" w:rsidP="00FA48BF">
            <w:pPr>
              <w:spacing w:line="216" w:lineRule="auto"/>
              <w:ind w:left="-113" w:right="-62"/>
              <w:jc w:val="center"/>
              <w:rPr>
                <w:color w:val="000000" w:themeColor="text1"/>
                <w:sz w:val="20"/>
                <w:szCs w:val="20"/>
              </w:rPr>
            </w:pPr>
            <w:r w:rsidRPr="00353C34">
              <w:rPr>
                <w:color w:val="000000" w:themeColor="text1"/>
                <w:sz w:val="20"/>
                <w:szCs w:val="20"/>
              </w:rPr>
              <w:lastRenderedPageBreak/>
              <w:t>п/п</w:t>
            </w:r>
          </w:p>
        </w:tc>
        <w:tc>
          <w:tcPr>
            <w:tcW w:w="1995" w:type="dxa"/>
            <w:tcBorders>
              <w:top w:val="single" w:sz="4" w:space="0" w:color="auto"/>
              <w:left w:val="nil"/>
              <w:bottom w:val="single" w:sz="4" w:space="0" w:color="auto"/>
              <w:right w:val="single" w:sz="4" w:space="0" w:color="auto"/>
            </w:tcBorders>
            <w:shd w:val="clear" w:color="auto" w:fill="auto"/>
            <w:vAlign w:val="center"/>
            <w:hideMark/>
          </w:tcPr>
          <w:p w:rsidR="00FA48BF" w:rsidRPr="00353C34" w:rsidRDefault="00FA48BF" w:rsidP="00FA48BF">
            <w:pPr>
              <w:spacing w:line="216" w:lineRule="auto"/>
              <w:jc w:val="center"/>
              <w:rPr>
                <w:color w:val="000000" w:themeColor="text1"/>
                <w:sz w:val="20"/>
                <w:szCs w:val="20"/>
              </w:rPr>
            </w:pPr>
            <w:r w:rsidRPr="00353C34">
              <w:rPr>
                <w:color w:val="000000" w:themeColor="text1"/>
                <w:sz w:val="20"/>
                <w:szCs w:val="20"/>
              </w:rPr>
              <w:t>Наименование главного администратора</w:t>
            </w:r>
          </w:p>
        </w:tc>
        <w:tc>
          <w:tcPr>
            <w:tcW w:w="1641" w:type="dxa"/>
            <w:tcBorders>
              <w:top w:val="single" w:sz="4" w:space="0" w:color="auto"/>
              <w:left w:val="nil"/>
              <w:bottom w:val="single" w:sz="4" w:space="0" w:color="auto"/>
              <w:right w:val="single" w:sz="4" w:space="0" w:color="auto"/>
            </w:tcBorders>
            <w:shd w:val="clear" w:color="auto" w:fill="auto"/>
            <w:noWrap/>
            <w:vAlign w:val="center"/>
            <w:hideMark/>
          </w:tcPr>
          <w:p w:rsidR="00FA48BF" w:rsidRPr="00353C34" w:rsidRDefault="00FA48BF" w:rsidP="009142F2">
            <w:pPr>
              <w:spacing w:line="216" w:lineRule="auto"/>
              <w:ind w:left="-165" w:right="-93"/>
              <w:jc w:val="center"/>
              <w:rPr>
                <w:color w:val="000000" w:themeColor="text1"/>
                <w:sz w:val="20"/>
                <w:szCs w:val="20"/>
              </w:rPr>
            </w:pPr>
            <w:r w:rsidRPr="00353C34">
              <w:rPr>
                <w:color w:val="000000" w:themeColor="text1"/>
                <w:sz w:val="20"/>
                <w:szCs w:val="20"/>
              </w:rPr>
              <w:t>Размер предоставленных субсидий</w:t>
            </w:r>
          </w:p>
        </w:tc>
        <w:tc>
          <w:tcPr>
            <w:tcW w:w="1065" w:type="dxa"/>
            <w:tcBorders>
              <w:top w:val="single" w:sz="4" w:space="0" w:color="auto"/>
              <w:left w:val="nil"/>
              <w:bottom w:val="single" w:sz="4" w:space="0" w:color="auto"/>
              <w:right w:val="single" w:sz="4" w:space="0" w:color="auto"/>
            </w:tcBorders>
            <w:shd w:val="clear" w:color="auto" w:fill="auto"/>
            <w:vAlign w:val="center"/>
            <w:hideMark/>
          </w:tcPr>
          <w:p w:rsidR="00FA48BF" w:rsidRPr="00353C34" w:rsidRDefault="00FA48BF" w:rsidP="009142F2">
            <w:pPr>
              <w:spacing w:line="216" w:lineRule="auto"/>
              <w:ind w:left="-184" w:right="-138"/>
              <w:jc w:val="center"/>
              <w:rPr>
                <w:color w:val="000000" w:themeColor="text1"/>
                <w:sz w:val="19"/>
                <w:szCs w:val="19"/>
              </w:rPr>
            </w:pPr>
            <w:r w:rsidRPr="00353C34">
              <w:rPr>
                <w:color w:val="000000" w:themeColor="text1"/>
                <w:sz w:val="19"/>
                <w:szCs w:val="19"/>
              </w:rPr>
              <w:t>Количество субсидий</w:t>
            </w:r>
          </w:p>
        </w:tc>
        <w:tc>
          <w:tcPr>
            <w:tcW w:w="1311" w:type="dxa"/>
            <w:tcBorders>
              <w:top w:val="single" w:sz="4" w:space="0" w:color="auto"/>
              <w:left w:val="nil"/>
              <w:bottom w:val="single" w:sz="4" w:space="0" w:color="auto"/>
              <w:right w:val="single" w:sz="4" w:space="0" w:color="auto"/>
            </w:tcBorders>
            <w:shd w:val="clear" w:color="auto" w:fill="auto"/>
            <w:vAlign w:val="center"/>
            <w:hideMark/>
          </w:tcPr>
          <w:p w:rsidR="00FA48BF" w:rsidRPr="00353C34" w:rsidRDefault="00FA48BF" w:rsidP="00FA48BF">
            <w:pPr>
              <w:spacing w:line="216" w:lineRule="auto"/>
              <w:ind w:right="-60"/>
              <w:jc w:val="center"/>
              <w:rPr>
                <w:color w:val="000000" w:themeColor="text1"/>
                <w:sz w:val="19"/>
                <w:szCs w:val="19"/>
              </w:rPr>
            </w:pPr>
            <w:r w:rsidRPr="00353C34">
              <w:rPr>
                <w:color w:val="000000" w:themeColor="text1"/>
                <w:sz w:val="19"/>
                <w:szCs w:val="19"/>
              </w:rPr>
              <w:t>Количество заключенных соглашений</w:t>
            </w:r>
          </w:p>
        </w:tc>
        <w:tc>
          <w:tcPr>
            <w:tcW w:w="1236" w:type="dxa"/>
            <w:tcBorders>
              <w:top w:val="single" w:sz="4" w:space="0" w:color="auto"/>
              <w:left w:val="nil"/>
              <w:bottom w:val="single" w:sz="4" w:space="0" w:color="auto"/>
              <w:right w:val="single" w:sz="4" w:space="0" w:color="auto"/>
            </w:tcBorders>
            <w:vAlign w:val="center"/>
          </w:tcPr>
          <w:p w:rsidR="00FA48BF" w:rsidRPr="00353C34" w:rsidRDefault="00FA48BF" w:rsidP="009142F2">
            <w:pPr>
              <w:spacing w:line="216" w:lineRule="auto"/>
              <w:ind w:left="-75" w:right="-71"/>
              <w:jc w:val="center"/>
              <w:rPr>
                <w:color w:val="000000" w:themeColor="text1"/>
                <w:sz w:val="19"/>
                <w:szCs w:val="19"/>
              </w:rPr>
            </w:pPr>
            <w:r w:rsidRPr="00353C34">
              <w:rPr>
                <w:color w:val="000000" w:themeColor="text1"/>
                <w:sz w:val="19"/>
                <w:szCs w:val="19"/>
              </w:rPr>
              <w:t>Удельный вес заключенных соглашений (%)</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48BF" w:rsidRPr="00353C34" w:rsidRDefault="00FA48BF" w:rsidP="00FA48BF">
            <w:pPr>
              <w:spacing w:line="216" w:lineRule="auto"/>
              <w:ind w:left="-37" w:right="-61"/>
              <w:jc w:val="center"/>
              <w:rPr>
                <w:color w:val="000000" w:themeColor="text1"/>
                <w:sz w:val="19"/>
                <w:szCs w:val="19"/>
              </w:rPr>
            </w:pPr>
            <w:r w:rsidRPr="00353C34">
              <w:rPr>
                <w:color w:val="000000" w:themeColor="text1"/>
                <w:sz w:val="19"/>
                <w:szCs w:val="19"/>
              </w:rPr>
              <w:t>Количество нарушений (недостатков) в соглашениях</w:t>
            </w:r>
          </w:p>
        </w:tc>
        <w:tc>
          <w:tcPr>
            <w:tcW w:w="1093" w:type="dxa"/>
            <w:tcBorders>
              <w:top w:val="single" w:sz="4" w:space="0" w:color="auto"/>
              <w:left w:val="nil"/>
              <w:bottom w:val="single" w:sz="4" w:space="0" w:color="auto"/>
              <w:right w:val="single" w:sz="4" w:space="0" w:color="auto"/>
            </w:tcBorders>
            <w:shd w:val="clear" w:color="auto" w:fill="auto"/>
            <w:vAlign w:val="center"/>
            <w:hideMark/>
          </w:tcPr>
          <w:p w:rsidR="00FA48BF" w:rsidRPr="00353C34" w:rsidRDefault="00FA48BF" w:rsidP="00FA48BF">
            <w:pPr>
              <w:spacing w:line="216" w:lineRule="auto"/>
              <w:ind w:left="-138" w:right="-118"/>
              <w:jc w:val="center"/>
              <w:rPr>
                <w:color w:val="000000" w:themeColor="text1"/>
                <w:sz w:val="19"/>
                <w:szCs w:val="19"/>
              </w:rPr>
            </w:pPr>
            <w:r w:rsidRPr="00353C34">
              <w:rPr>
                <w:color w:val="000000" w:themeColor="text1"/>
                <w:sz w:val="19"/>
                <w:szCs w:val="19"/>
              </w:rPr>
              <w:t>Удельный вес нарушений (%)</w:t>
            </w:r>
          </w:p>
        </w:tc>
      </w:tr>
      <w:tr w:rsidR="00FA48BF" w:rsidRPr="00353C34" w:rsidTr="009142F2">
        <w:trPr>
          <w:trHeight w:val="255"/>
          <w:tblHeader/>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FA48BF" w:rsidRPr="00353C34" w:rsidRDefault="00FA48BF" w:rsidP="00FA48BF">
            <w:pPr>
              <w:spacing w:line="216" w:lineRule="auto"/>
              <w:jc w:val="center"/>
              <w:rPr>
                <w:color w:val="000000" w:themeColor="text1"/>
                <w:sz w:val="20"/>
                <w:szCs w:val="20"/>
              </w:rPr>
            </w:pPr>
            <w:r w:rsidRPr="00353C34">
              <w:rPr>
                <w:color w:val="000000" w:themeColor="text1"/>
                <w:sz w:val="20"/>
                <w:szCs w:val="20"/>
              </w:rPr>
              <w:t>1</w:t>
            </w:r>
          </w:p>
        </w:tc>
        <w:tc>
          <w:tcPr>
            <w:tcW w:w="1995" w:type="dxa"/>
            <w:tcBorders>
              <w:top w:val="nil"/>
              <w:left w:val="nil"/>
              <w:bottom w:val="single" w:sz="4" w:space="0" w:color="auto"/>
              <w:right w:val="single" w:sz="4" w:space="0" w:color="auto"/>
            </w:tcBorders>
            <w:shd w:val="clear" w:color="auto" w:fill="auto"/>
            <w:noWrap/>
            <w:vAlign w:val="center"/>
            <w:hideMark/>
          </w:tcPr>
          <w:p w:rsidR="00FA48BF" w:rsidRPr="00353C34" w:rsidRDefault="00FA48BF" w:rsidP="00FA48BF">
            <w:pPr>
              <w:spacing w:line="216" w:lineRule="auto"/>
              <w:jc w:val="center"/>
              <w:rPr>
                <w:color w:val="000000" w:themeColor="text1"/>
                <w:sz w:val="20"/>
                <w:szCs w:val="20"/>
              </w:rPr>
            </w:pPr>
            <w:r w:rsidRPr="00353C34">
              <w:rPr>
                <w:color w:val="000000" w:themeColor="text1"/>
                <w:sz w:val="20"/>
                <w:szCs w:val="20"/>
              </w:rPr>
              <w:t>2</w:t>
            </w:r>
          </w:p>
        </w:tc>
        <w:tc>
          <w:tcPr>
            <w:tcW w:w="1641" w:type="dxa"/>
            <w:tcBorders>
              <w:top w:val="nil"/>
              <w:left w:val="nil"/>
              <w:bottom w:val="single" w:sz="4" w:space="0" w:color="auto"/>
              <w:right w:val="single" w:sz="4" w:space="0" w:color="auto"/>
            </w:tcBorders>
            <w:shd w:val="clear" w:color="auto" w:fill="auto"/>
            <w:noWrap/>
            <w:vAlign w:val="center"/>
          </w:tcPr>
          <w:p w:rsidR="00FA48BF" w:rsidRPr="00353C34" w:rsidRDefault="00FA48BF" w:rsidP="00FA48BF">
            <w:pPr>
              <w:spacing w:line="216" w:lineRule="auto"/>
              <w:jc w:val="center"/>
              <w:rPr>
                <w:color w:val="000000" w:themeColor="text1"/>
                <w:sz w:val="20"/>
                <w:szCs w:val="20"/>
              </w:rPr>
            </w:pPr>
            <w:r w:rsidRPr="00353C34">
              <w:rPr>
                <w:color w:val="000000" w:themeColor="text1"/>
                <w:sz w:val="20"/>
                <w:szCs w:val="20"/>
              </w:rPr>
              <w:t>3</w:t>
            </w:r>
          </w:p>
        </w:tc>
        <w:tc>
          <w:tcPr>
            <w:tcW w:w="1065" w:type="dxa"/>
            <w:tcBorders>
              <w:top w:val="nil"/>
              <w:left w:val="nil"/>
              <w:bottom w:val="single" w:sz="4" w:space="0" w:color="auto"/>
              <w:right w:val="single" w:sz="4" w:space="0" w:color="auto"/>
            </w:tcBorders>
            <w:shd w:val="clear" w:color="auto" w:fill="auto"/>
            <w:noWrap/>
            <w:vAlign w:val="center"/>
          </w:tcPr>
          <w:p w:rsidR="00FA48BF" w:rsidRPr="00353C34" w:rsidRDefault="00FA48BF" w:rsidP="00FA48BF">
            <w:pPr>
              <w:spacing w:line="216" w:lineRule="auto"/>
              <w:jc w:val="center"/>
              <w:rPr>
                <w:color w:val="000000" w:themeColor="text1"/>
                <w:sz w:val="20"/>
                <w:szCs w:val="20"/>
              </w:rPr>
            </w:pPr>
            <w:r w:rsidRPr="00353C34">
              <w:rPr>
                <w:color w:val="000000" w:themeColor="text1"/>
                <w:sz w:val="20"/>
                <w:szCs w:val="20"/>
              </w:rPr>
              <w:t>4</w:t>
            </w:r>
          </w:p>
        </w:tc>
        <w:tc>
          <w:tcPr>
            <w:tcW w:w="1311" w:type="dxa"/>
            <w:tcBorders>
              <w:top w:val="nil"/>
              <w:left w:val="nil"/>
              <w:bottom w:val="single" w:sz="4" w:space="0" w:color="auto"/>
              <w:right w:val="single" w:sz="4" w:space="0" w:color="auto"/>
            </w:tcBorders>
            <w:shd w:val="clear" w:color="auto" w:fill="auto"/>
            <w:noWrap/>
            <w:vAlign w:val="center"/>
          </w:tcPr>
          <w:p w:rsidR="00FA48BF" w:rsidRPr="00353C34" w:rsidRDefault="00FA48BF" w:rsidP="00FA48BF">
            <w:pPr>
              <w:spacing w:line="216" w:lineRule="auto"/>
              <w:jc w:val="center"/>
              <w:rPr>
                <w:color w:val="000000" w:themeColor="text1"/>
                <w:sz w:val="20"/>
                <w:szCs w:val="20"/>
              </w:rPr>
            </w:pPr>
            <w:r w:rsidRPr="00353C34">
              <w:rPr>
                <w:color w:val="000000" w:themeColor="text1"/>
                <w:sz w:val="20"/>
                <w:szCs w:val="20"/>
              </w:rPr>
              <w:t>5</w:t>
            </w:r>
          </w:p>
        </w:tc>
        <w:tc>
          <w:tcPr>
            <w:tcW w:w="1236" w:type="dxa"/>
            <w:tcBorders>
              <w:top w:val="single" w:sz="4" w:space="0" w:color="auto"/>
              <w:left w:val="nil"/>
              <w:bottom w:val="single" w:sz="4" w:space="0" w:color="auto"/>
              <w:right w:val="single" w:sz="4" w:space="0" w:color="auto"/>
            </w:tcBorders>
            <w:vAlign w:val="center"/>
          </w:tcPr>
          <w:p w:rsidR="00FA48BF" w:rsidRPr="00353C34" w:rsidRDefault="00FA48BF" w:rsidP="00FA48BF">
            <w:pPr>
              <w:spacing w:line="216" w:lineRule="auto"/>
              <w:jc w:val="center"/>
              <w:rPr>
                <w:color w:val="000000" w:themeColor="text1"/>
                <w:sz w:val="20"/>
                <w:szCs w:val="20"/>
              </w:rPr>
            </w:pPr>
            <w:r w:rsidRPr="00353C34">
              <w:rPr>
                <w:color w:val="000000" w:themeColor="text1"/>
                <w:sz w:val="20"/>
                <w:szCs w:val="20"/>
              </w:rPr>
              <w:t>6</w:t>
            </w:r>
          </w:p>
        </w:tc>
        <w:tc>
          <w:tcPr>
            <w:tcW w:w="1412" w:type="dxa"/>
            <w:tcBorders>
              <w:top w:val="nil"/>
              <w:left w:val="single" w:sz="4" w:space="0" w:color="auto"/>
              <w:bottom w:val="single" w:sz="4" w:space="0" w:color="auto"/>
              <w:right w:val="single" w:sz="4" w:space="0" w:color="auto"/>
            </w:tcBorders>
            <w:shd w:val="clear" w:color="auto" w:fill="auto"/>
            <w:noWrap/>
            <w:vAlign w:val="center"/>
          </w:tcPr>
          <w:p w:rsidR="00FA48BF" w:rsidRPr="00353C34" w:rsidRDefault="00FA48BF" w:rsidP="00FA48BF">
            <w:pPr>
              <w:spacing w:line="216" w:lineRule="auto"/>
              <w:jc w:val="center"/>
              <w:rPr>
                <w:color w:val="000000" w:themeColor="text1"/>
                <w:sz w:val="20"/>
                <w:szCs w:val="20"/>
              </w:rPr>
            </w:pPr>
            <w:r w:rsidRPr="00353C34">
              <w:rPr>
                <w:color w:val="000000" w:themeColor="text1"/>
                <w:sz w:val="20"/>
                <w:szCs w:val="20"/>
              </w:rPr>
              <w:t>7</w:t>
            </w:r>
          </w:p>
        </w:tc>
        <w:tc>
          <w:tcPr>
            <w:tcW w:w="1093" w:type="dxa"/>
            <w:tcBorders>
              <w:top w:val="nil"/>
              <w:left w:val="nil"/>
              <w:bottom w:val="single" w:sz="4" w:space="0" w:color="auto"/>
              <w:right w:val="single" w:sz="4" w:space="0" w:color="auto"/>
            </w:tcBorders>
            <w:shd w:val="clear" w:color="auto" w:fill="auto"/>
            <w:noWrap/>
            <w:vAlign w:val="center"/>
          </w:tcPr>
          <w:p w:rsidR="00FA48BF" w:rsidRPr="00353C34" w:rsidRDefault="00FA48BF" w:rsidP="00FA48BF">
            <w:pPr>
              <w:spacing w:line="216" w:lineRule="auto"/>
              <w:jc w:val="center"/>
              <w:rPr>
                <w:color w:val="000000" w:themeColor="text1"/>
                <w:sz w:val="20"/>
                <w:szCs w:val="20"/>
              </w:rPr>
            </w:pPr>
            <w:r w:rsidRPr="00353C34">
              <w:rPr>
                <w:color w:val="000000" w:themeColor="text1"/>
                <w:sz w:val="20"/>
                <w:szCs w:val="20"/>
              </w:rPr>
              <w:t>8</w:t>
            </w:r>
          </w:p>
        </w:tc>
      </w:tr>
      <w:tr w:rsidR="00FA48BF" w:rsidRPr="00353C34" w:rsidTr="009142F2">
        <w:trPr>
          <w:trHeight w:val="255"/>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FA48BF" w:rsidRPr="00353C34" w:rsidRDefault="00FA48BF" w:rsidP="00FA48BF">
            <w:pPr>
              <w:spacing w:line="216" w:lineRule="auto"/>
              <w:jc w:val="center"/>
              <w:rPr>
                <w:b/>
                <w:bCs/>
                <w:color w:val="000000" w:themeColor="text1"/>
                <w:sz w:val="20"/>
                <w:szCs w:val="20"/>
              </w:rPr>
            </w:pPr>
            <w:r w:rsidRPr="00353C34">
              <w:rPr>
                <w:b/>
                <w:bCs/>
                <w:color w:val="000000" w:themeColor="text1"/>
                <w:sz w:val="20"/>
                <w:szCs w:val="20"/>
              </w:rPr>
              <w:t> </w:t>
            </w:r>
          </w:p>
        </w:tc>
        <w:tc>
          <w:tcPr>
            <w:tcW w:w="1995" w:type="dxa"/>
            <w:tcBorders>
              <w:top w:val="nil"/>
              <w:left w:val="nil"/>
              <w:bottom w:val="single" w:sz="4" w:space="0" w:color="auto"/>
              <w:right w:val="single" w:sz="4" w:space="0" w:color="auto"/>
            </w:tcBorders>
            <w:shd w:val="clear" w:color="auto" w:fill="auto"/>
            <w:noWrap/>
            <w:vAlign w:val="center"/>
            <w:hideMark/>
          </w:tcPr>
          <w:p w:rsidR="00FA48BF" w:rsidRPr="00353C34" w:rsidRDefault="00FA48BF" w:rsidP="00FA48BF">
            <w:pPr>
              <w:spacing w:line="216" w:lineRule="auto"/>
              <w:rPr>
                <w:b/>
                <w:bCs/>
                <w:color w:val="000000" w:themeColor="text1"/>
                <w:sz w:val="20"/>
                <w:szCs w:val="20"/>
              </w:rPr>
            </w:pPr>
            <w:r w:rsidRPr="00353C34">
              <w:rPr>
                <w:b/>
                <w:bCs/>
                <w:color w:val="000000" w:themeColor="text1"/>
                <w:sz w:val="20"/>
                <w:szCs w:val="20"/>
              </w:rPr>
              <w:t xml:space="preserve">Всего </w:t>
            </w:r>
          </w:p>
        </w:tc>
        <w:tc>
          <w:tcPr>
            <w:tcW w:w="1641" w:type="dxa"/>
            <w:tcBorders>
              <w:top w:val="nil"/>
              <w:left w:val="nil"/>
              <w:bottom w:val="single" w:sz="4" w:space="0" w:color="auto"/>
              <w:right w:val="single" w:sz="4" w:space="0" w:color="auto"/>
            </w:tcBorders>
            <w:shd w:val="clear" w:color="auto" w:fill="auto"/>
            <w:noWrap/>
            <w:vAlign w:val="center"/>
            <w:hideMark/>
          </w:tcPr>
          <w:p w:rsidR="00FA48BF" w:rsidRPr="00353C34" w:rsidRDefault="00FA48BF" w:rsidP="00FA48BF">
            <w:pPr>
              <w:spacing w:line="216" w:lineRule="auto"/>
              <w:jc w:val="right"/>
              <w:rPr>
                <w:b/>
                <w:bCs/>
                <w:color w:val="000000" w:themeColor="text1"/>
                <w:sz w:val="21"/>
                <w:szCs w:val="21"/>
              </w:rPr>
            </w:pPr>
            <w:r w:rsidRPr="00353C34">
              <w:rPr>
                <w:b/>
                <w:bCs/>
                <w:color w:val="000000" w:themeColor="text1"/>
                <w:sz w:val="21"/>
                <w:szCs w:val="21"/>
              </w:rPr>
              <w:t>20 538 276,3</w:t>
            </w:r>
          </w:p>
        </w:tc>
        <w:tc>
          <w:tcPr>
            <w:tcW w:w="1065" w:type="dxa"/>
            <w:tcBorders>
              <w:top w:val="nil"/>
              <w:left w:val="nil"/>
              <w:bottom w:val="single" w:sz="4" w:space="0" w:color="auto"/>
              <w:right w:val="single" w:sz="4" w:space="0" w:color="auto"/>
            </w:tcBorders>
            <w:shd w:val="clear" w:color="auto" w:fill="auto"/>
            <w:noWrap/>
            <w:vAlign w:val="center"/>
            <w:hideMark/>
          </w:tcPr>
          <w:p w:rsidR="00FA48BF" w:rsidRPr="00353C34" w:rsidRDefault="00FA48BF" w:rsidP="00FA48BF">
            <w:pPr>
              <w:spacing w:line="216" w:lineRule="auto"/>
              <w:jc w:val="center"/>
              <w:rPr>
                <w:b/>
                <w:bCs/>
                <w:color w:val="000000" w:themeColor="text1"/>
                <w:sz w:val="21"/>
                <w:szCs w:val="21"/>
              </w:rPr>
            </w:pPr>
            <w:r w:rsidRPr="00353C34">
              <w:rPr>
                <w:b/>
                <w:bCs/>
                <w:color w:val="000000" w:themeColor="text1"/>
                <w:sz w:val="21"/>
                <w:szCs w:val="21"/>
              </w:rPr>
              <w:t>60</w:t>
            </w:r>
          </w:p>
        </w:tc>
        <w:tc>
          <w:tcPr>
            <w:tcW w:w="1311" w:type="dxa"/>
            <w:tcBorders>
              <w:top w:val="nil"/>
              <w:left w:val="nil"/>
              <w:bottom w:val="single" w:sz="4" w:space="0" w:color="auto"/>
              <w:right w:val="single" w:sz="4" w:space="0" w:color="auto"/>
            </w:tcBorders>
            <w:shd w:val="clear" w:color="auto" w:fill="auto"/>
            <w:noWrap/>
            <w:vAlign w:val="center"/>
            <w:hideMark/>
          </w:tcPr>
          <w:p w:rsidR="00FA48BF" w:rsidRPr="00353C34" w:rsidRDefault="00FA48BF" w:rsidP="00FA48BF">
            <w:pPr>
              <w:spacing w:line="216" w:lineRule="auto"/>
              <w:jc w:val="center"/>
              <w:rPr>
                <w:b/>
                <w:bCs/>
                <w:color w:val="000000" w:themeColor="text1"/>
                <w:sz w:val="21"/>
                <w:szCs w:val="21"/>
              </w:rPr>
            </w:pPr>
            <w:r w:rsidRPr="00353C34">
              <w:rPr>
                <w:b/>
                <w:bCs/>
                <w:color w:val="000000" w:themeColor="text1"/>
                <w:sz w:val="21"/>
                <w:szCs w:val="21"/>
              </w:rPr>
              <w:t>292</w:t>
            </w:r>
          </w:p>
        </w:tc>
        <w:tc>
          <w:tcPr>
            <w:tcW w:w="1236" w:type="dxa"/>
            <w:tcBorders>
              <w:top w:val="single" w:sz="4" w:space="0" w:color="auto"/>
              <w:left w:val="nil"/>
              <w:bottom w:val="single" w:sz="4" w:space="0" w:color="auto"/>
              <w:right w:val="single" w:sz="4" w:space="0" w:color="auto"/>
            </w:tcBorders>
            <w:vAlign w:val="center"/>
          </w:tcPr>
          <w:p w:rsidR="00FA48BF" w:rsidRPr="00353C34" w:rsidRDefault="00FA48BF" w:rsidP="00FA48BF">
            <w:pPr>
              <w:spacing w:line="216" w:lineRule="auto"/>
              <w:jc w:val="center"/>
              <w:rPr>
                <w:b/>
                <w:bCs/>
                <w:color w:val="000000" w:themeColor="text1"/>
                <w:sz w:val="21"/>
                <w:szCs w:val="21"/>
              </w:rPr>
            </w:pPr>
            <w:r w:rsidRPr="00353C34">
              <w:rPr>
                <w:b/>
                <w:bCs/>
                <w:color w:val="000000" w:themeColor="text1"/>
                <w:sz w:val="21"/>
                <w:szCs w:val="21"/>
              </w:rPr>
              <w:t>100,0</w:t>
            </w:r>
          </w:p>
        </w:tc>
        <w:tc>
          <w:tcPr>
            <w:tcW w:w="1412" w:type="dxa"/>
            <w:tcBorders>
              <w:top w:val="nil"/>
              <w:left w:val="single" w:sz="4" w:space="0" w:color="auto"/>
              <w:bottom w:val="single" w:sz="4" w:space="0" w:color="auto"/>
              <w:right w:val="single" w:sz="4" w:space="0" w:color="auto"/>
            </w:tcBorders>
            <w:shd w:val="clear" w:color="auto" w:fill="auto"/>
            <w:noWrap/>
            <w:vAlign w:val="center"/>
            <w:hideMark/>
          </w:tcPr>
          <w:p w:rsidR="00FA48BF" w:rsidRPr="00353C34" w:rsidRDefault="00FA48BF" w:rsidP="00FA48BF">
            <w:pPr>
              <w:spacing w:line="216" w:lineRule="auto"/>
              <w:jc w:val="center"/>
              <w:rPr>
                <w:b/>
                <w:bCs/>
                <w:color w:val="000000" w:themeColor="text1"/>
                <w:sz w:val="21"/>
                <w:szCs w:val="21"/>
              </w:rPr>
            </w:pPr>
            <w:r w:rsidRPr="00353C34">
              <w:rPr>
                <w:b/>
                <w:bCs/>
                <w:color w:val="000000" w:themeColor="text1"/>
                <w:sz w:val="21"/>
                <w:szCs w:val="21"/>
              </w:rPr>
              <w:t>240</w:t>
            </w:r>
          </w:p>
        </w:tc>
        <w:tc>
          <w:tcPr>
            <w:tcW w:w="1093" w:type="dxa"/>
            <w:tcBorders>
              <w:top w:val="nil"/>
              <w:left w:val="nil"/>
              <w:bottom w:val="single" w:sz="4" w:space="0" w:color="auto"/>
              <w:right w:val="single" w:sz="4" w:space="0" w:color="auto"/>
            </w:tcBorders>
            <w:shd w:val="clear" w:color="auto" w:fill="auto"/>
            <w:noWrap/>
            <w:vAlign w:val="center"/>
            <w:hideMark/>
          </w:tcPr>
          <w:p w:rsidR="00FA48BF" w:rsidRPr="00353C34" w:rsidRDefault="00FA48BF" w:rsidP="00FA48BF">
            <w:pPr>
              <w:spacing w:line="216" w:lineRule="auto"/>
              <w:jc w:val="center"/>
              <w:rPr>
                <w:b/>
                <w:bCs/>
                <w:color w:val="000000" w:themeColor="text1"/>
                <w:sz w:val="21"/>
                <w:szCs w:val="21"/>
              </w:rPr>
            </w:pPr>
            <w:r w:rsidRPr="00353C34">
              <w:rPr>
                <w:b/>
                <w:bCs/>
                <w:color w:val="000000" w:themeColor="text1"/>
                <w:sz w:val="21"/>
                <w:szCs w:val="21"/>
              </w:rPr>
              <w:t>100,0</w:t>
            </w:r>
          </w:p>
        </w:tc>
      </w:tr>
      <w:tr w:rsidR="00FA48BF" w:rsidRPr="00353C34" w:rsidTr="009142F2">
        <w:trPr>
          <w:trHeight w:val="645"/>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FA48BF" w:rsidRPr="00353C34" w:rsidRDefault="00FA48BF" w:rsidP="00FA48BF">
            <w:pPr>
              <w:spacing w:line="216" w:lineRule="auto"/>
              <w:jc w:val="center"/>
              <w:rPr>
                <w:color w:val="000000" w:themeColor="text1"/>
                <w:sz w:val="20"/>
                <w:szCs w:val="20"/>
              </w:rPr>
            </w:pPr>
            <w:r w:rsidRPr="00353C34">
              <w:rPr>
                <w:color w:val="000000" w:themeColor="text1"/>
                <w:sz w:val="20"/>
                <w:szCs w:val="20"/>
              </w:rPr>
              <w:t>1</w:t>
            </w:r>
          </w:p>
        </w:tc>
        <w:tc>
          <w:tcPr>
            <w:tcW w:w="1995" w:type="dxa"/>
            <w:tcBorders>
              <w:top w:val="nil"/>
              <w:left w:val="nil"/>
              <w:bottom w:val="single" w:sz="4" w:space="0" w:color="auto"/>
              <w:right w:val="single" w:sz="4" w:space="0" w:color="auto"/>
            </w:tcBorders>
            <w:shd w:val="clear" w:color="auto" w:fill="auto"/>
            <w:vAlign w:val="center"/>
            <w:hideMark/>
          </w:tcPr>
          <w:p w:rsidR="00FA48BF" w:rsidRPr="00353C34" w:rsidRDefault="00FA48BF" w:rsidP="00FA48BF">
            <w:pPr>
              <w:spacing w:line="216" w:lineRule="auto"/>
              <w:rPr>
                <w:color w:val="000000" w:themeColor="text1"/>
                <w:sz w:val="20"/>
                <w:szCs w:val="20"/>
              </w:rPr>
            </w:pPr>
            <w:r w:rsidRPr="00353C34">
              <w:rPr>
                <w:color w:val="000000" w:themeColor="text1"/>
                <w:sz w:val="20"/>
                <w:szCs w:val="20"/>
              </w:rPr>
              <w:t>Департамент промышленной политики Чукотского автономного округа</w:t>
            </w:r>
          </w:p>
        </w:tc>
        <w:tc>
          <w:tcPr>
            <w:tcW w:w="1641" w:type="dxa"/>
            <w:tcBorders>
              <w:top w:val="nil"/>
              <w:left w:val="nil"/>
              <w:bottom w:val="single" w:sz="4" w:space="0" w:color="auto"/>
              <w:right w:val="single" w:sz="4" w:space="0" w:color="auto"/>
            </w:tcBorders>
            <w:shd w:val="clear" w:color="auto" w:fill="auto"/>
            <w:noWrap/>
            <w:vAlign w:val="center"/>
            <w:hideMark/>
          </w:tcPr>
          <w:p w:rsidR="00FA48BF" w:rsidRPr="00353C34" w:rsidRDefault="00FA48BF" w:rsidP="00FA48BF">
            <w:pPr>
              <w:spacing w:line="216" w:lineRule="auto"/>
              <w:jc w:val="right"/>
              <w:rPr>
                <w:color w:val="000000" w:themeColor="text1"/>
                <w:sz w:val="21"/>
                <w:szCs w:val="21"/>
              </w:rPr>
            </w:pPr>
            <w:r w:rsidRPr="00353C34">
              <w:rPr>
                <w:color w:val="000000" w:themeColor="text1"/>
                <w:sz w:val="21"/>
                <w:szCs w:val="21"/>
              </w:rPr>
              <w:t>18 790 415,8</w:t>
            </w:r>
          </w:p>
        </w:tc>
        <w:tc>
          <w:tcPr>
            <w:tcW w:w="1065" w:type="dxa"/>
            <w:tcBorders>
              <w:top w:val="nil"/>
              <w:left w:val="nil"/>
              <w:bottom w:val="single" w:sz="4" w:space="0" w:color="auto"/>
              <w:right w:val="single" w:sz="4" w:space="0" w:color="auto"/>
            </w:tcBorders>
            <w:shd w:val="clear" w:color="auto" w:fill="auto"/>
            <w:noWrap/>
            <w:vAlign w:val="center"/>
            <w:hideMark/>
          </w:tcPr>
          <w:p w:rsidR="00FA48BF" w:rsidRPr="00353C34" w:rsidRDefault="00FA48BF" w:rsidP="00FA48BF">
            <w:pPr>
              <w:spacing w:line="216" w:lineRule="auto"/>
              <w:jc w:val="center"/>
              <w:rPr>
                <w:color w:val="000000" w:themeColor="text1"/>
                <w:sz w:val="21"/>
                <w:szCs w:val="21"/>
              </w:rPr>
            </w:pPr>
            <w:r w:rsidRPr="00353C34">
              <w:rPr>
                <w:color w:val="000000" w:themeColor="text1"/>
                <w:sz w:val="21"/>
                <w:szCs w:val="21"/>
              </w:rPr>
              <w:t>18</w:t>
            </w:r>
          </w:p>
        </w:tc>
        <w:tc>
          <w:tcPr>
            <w:tcW w:w="1311" w:type="dxa"/>
            <w:tcBorders>
              <w:top w:val="nil"/>
              <w:left w:val="nil"/>
              <w:bottom w:val="single" w:sz="4" w:space="0" w:color="auto"/>
              <w:right w:val="single" w:sz="4" w:space="0" w:color="auto"/>
            </w:tcBorders>
            <w:shd w:val="clear" w:color="auto" w:fill="auto"/>
            <w:noWrap/>
            <w:vAlign w:val="center"/>
            <w:hideMark/>
          </w:tcPr>
          <w:p w:rsidR="00FA48BF" w:rsidRPr="00353C34" w:rsidRDefault="00FA48BF" w:rsidP="00FA48BF">
            <w:pPr>
              <w:spacing w:line="216" w:lineRule="auto"/>
              <w:jc w:val="center"/>
              <w:rPr>
                <w:color w:val="000000" w:themeColor="text1"/>
                <w:sz w:val="21"/>
                <w:szCs w:val="21"/>
              </w:rPr>
            </w:pPr>
            <w:r w:rsidRPr="00353C34">
              <w:rPr>
                <w:color w:val="000000" w:themeColor="text1"/>
                <w:sz w:val="21"/>
                <w:szCs w:val="21"/>
              </w:rPr>
              <w:t>47</w:t>
            </w:r>
          </w:p>
        </w:tc>
        <w:tc>
          <w:tcPr>
            <w:tcW w:w="1236" w:type="dxa"/>
            <w:tcBorders>
              <w:top w:val="single" w:sz="4" w:space="0" w:color="auto"/>
              <w:left w:val="nil"/>
              <w:bottom w:val="single" w:sz="4" w:space="0" w:color="auto"/>
              <w:right w:val="single" w:sz="4" w:space="0" w:color="auto"/>
            </w:tcBorders>
            <w:vAlign w:val="center"/>
          </w:tcPr>
          <w:p w:rsidR="00FA48BF" w:rsidRPr="00353C34" w:rsidRDefault="00FA48BF" w:rsidP="00FA48BF">
            <w:pPr>
              <w:spacing w:line="216" w:lineRule="auto"/>
              <w:jc w:val="center"/>
              <w:rPr>
                <w:color w:val="000000" w:themeColor="text1"/>
                <w:sz w:val="21"/>
                <w:szCs w:val="21"/>
              </w:rPr>
            </w:pPr>
            <w:r w:rsidRPr="00353C34">
              <w:rPr>
                <w:color w:val="000000" w:themeColor="text1"/>
                <w:sz w:val="21"/>
                <w:szCs w:val="21"/>
              </w:rPr>
              <w:t>16,1</w:t>
            </w:r>
          </w:p>
        </w:tc>
        <w:tc>
          <w:tcPr>
            <w:tcW w:w="1412" w:type="dxa"/>
            <w:tcBorders>
              <w:top w:val="nil"/>
              <w:left w:val="single" w:sz="4" w:space="0" w:color="auto"/>
              <w:bottom w:val="single" w:sz="4" w:space="0" w:color="auto"/>
              <w:right w:val="single" w:sz="4" w:space="0" w:color="auto"/>
            </w:tcBorders>
            <w:shd w:val="clear" w:color="auto" w:fill="auto"/>
            <w:noWrap/>
            <w:vAlign w:val="center"/>
            <w:hideMark/>
          </w:tcPr>
          <w:p w:rsidR="00FA48BF" w:rsidRPr="00353C34" w:rsidRDefault="00FA48BF" w:rsidP="00FA48BF">
            <w:pPr>
              <w:spacing w:line="216" w:lineRule="auto"/>
              <w:jc w:val="center"/>
              <w:rPr>
                <w:color w:val="000000" w:themeColor="text1"/>
                <w:sz w:val="21"/>
                <w:szCs w:val="21"/>
              </w:rPr>
            </w:pPr>
            <w:r w:rsidRPr="00353C34">
              <w:rPr>
                <w:color w:val="000000" w:themeColor="text1"/>
                <w:sz w:val="21"/>
                <w:szCs w:val="21"/>
              </w:rPr>
              <w:t>110</w:t>
            </w:r>
          </w:p>
        </w:tc>
        <w:tc>
          <w:tcPr>
            <w:tcW w:w="1093" w:type="dxa"/>
            <w:tcBorders>
              <w:top w:val="nil"/>
              <w:left w:val="nil"/>
              <w:bottom w:val="single" w:sz="4" w:space="0" w:color="auto"/>
              <w:right w:val="single" w:sz="4" w:space="0" w:color="auto"/>
            </w:tcBorders>
            <w:shd w:val="clear" w:color="auto" w:fill="auto"/>
            <w:noWrap/>
            <w:vAlign w:val="center"/>
            <w:hideMark/>
          </w:tcPr>
          <w:p w:rsidR="00FA48BF" w:rsidRPr="00353C34" w:rsidRDefault="00FA48BF" w:rsidP="00FA48BF">
            <w:pPr>
              <w:spacing w:line="216" w:lineRule="auto"/>
              <w:jc w:val="center"/>
              <w:rPr>
                <w:color w:val="000000" w:themeColor="text1"/>
                <w:sz w:val="21"/>
                <w:szCs w:val="21"/>
              </w:rPr>
            </w:pPr>
            <w:r w:rsidRPr="00353C34">
              <w:rPr>
                <w:color w:val="000000" w:themeColor="text1"/>
                <w:sz w:val="21"/>
                <w:szCs w:val="21"/>
              </w:rPr>
              <w:t>45,8</w:t>
            </w:r>
          </w:p>
        </w:tc>
      </w:tr>
      <w:tr w:rsidR="00FA48BF" w:rsidRPr="00353C34" w:rsidTr="009142F2">
        <w:trPr>
          <w:trHeight w:val="645"/>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FA48BF" w:rsidRPr="00353C34" w:rsidRDefault="00FA48BF" w:rsidP="00FA48BF">
            <w:pPr>
              <w:spacing w:line="216" w:lineRule="auto"/>
              <w:jc w:val="center"/>
              <w:rPr>
                <w:color w:val="000000" w:themeColor="text1"/>
                <w:sz w:val="20"/>
                <w:szCs w:val="20"/>
              </w:rPr>
            </w:pPr>
            <w:r w:rsidRPr="00353C34">
              <w:rPr>
                <w:color w:val="000000" w:themeColor="text1"/>
                <w:sz w:val="20"/>
                <w:szCs w:val="20"/>
              </w:rPr>
              <w:t>2</w:t>
            </w:r>
          </w:p>
        </w:tc>
        <w:tc>
          <w:tcPr>
            <w:tcW w:w="1995" w:type="dxa"/>
            <w:tcBorders>
              <w:top w:val="nil"/>
              <w:left w:val="nil"/>
              <w:bottom w:val="single" w:sz="4" w:space="0" w:color="auto"/>
              <w:right w:val="single" w:sz="4" w:space="0" w:color="auto"/>
            </w:tcBorders>
            <w:shd w:val="clear" w:color="auto" w:fill="auto"/>
            <w:vAlign w:val="center"/>
            <w:hideMark/>
          </w:tcPr>
          <w:p w:rsidR="00FA48BF" w:rsidRPr="00353C34" w:rsidRDefault="00FA48BF" w:rsidP="00FA48BF">
            <w:pPr>
              <w:spacing w:line="216" w:lineRule="auto"/>
              <w:rPr>
                <w:color w:val="000000" w:themeColor="text1"/>
                <w:sz w:val="20"/>
                <w:szCs w:val="20"/>
              </w:rPr>
            </w:pPr>
            <w:r w:rsidRPr="00353C34">
              <w:rPr>
                <w:color w:val="000000" w:themeColor="text1"/>
                <w:sz w:val="20"/>
                <w:szCs w:val="20"/>
              </w:rPr>
              <w:t>Департамент социальной политики Чукотского автономного округа</w:t>
            </w:r>
          </w:p>
        </w:tc>
        <w:tc>
          <w:tcPr>
            <w:tcW w:w="1641" w:type="dxa"/>
            <w:tcBorders>
              <w:top w:val="nil"/>
              <w:left w:val="nil"/>
              <w:bottom w:val="single" w:sz="4" w:space="0" w:color="auto"/>
              <w:right w:val="single" w:sz="4" w:space="0" w:color="auto"/>
            </w:tcBorders>
            <w:shd w:val="clear" w:color="auto" w:fill="auto"/>
            <w:noWrap/>
            <w:vAlign w:val="center"/>
            <w:hideMark/>
          </w:tcPr>
          <w:p w:rsidR="00FA48BF" w:rsidRPr="00353C34" w:rsidRDefault="00FA48BF" w:rsidP="00FA48BF">
            <w:pPr>
              <w:spacing w:line="216" w:lineRule="auto"/>
              <w:jc w:val="right"/>
              <w:rPr>
                <w:color w:val="000000" w:themeColor="text1"/>
                <w:sz w:val="21"/>
                <w:szCs w:val="21"/>
              </w:rPr>
            </w:pPr>
            <w:r w:rsidRPr="00353C34">
              <w:rPr>
                <w:color w:val="000000" w:themeColor="text1"/>
                <w:sz w:val="21"/>
                <w:szCs w:val="21"/>
              </w:rPr>
              <w:t>28 264,2</w:t>
            </w:r>
          </w:p>
        </w:tc>
        <w:tc>
          <w:tcPr>
            <w:tcW w:w="1065" w:type="dxa"/>
            <w:tcBorders>
              <w:top w:val="nil"/>
              <w:left w:val="nil"/>
              <w:bottom w:val="single" w:sz="4" w:space="0" w:color="auto"/>
              <w:right w:val="single" w:sz="4" w:space="0" w:color="auto"/>
            </w:tcBorders>
            <w:shd w:val="clear" w:color="auto" w:fill="auto"/>
            <w:noWrap/>
            <w:vAlign w:val="center"/>
            <w:hideMark/>
          </w:tcPr>
          <w:p w:rsidR="00FA48BF" w:rsidRPr="00353C34" w:rsidRDefault="00FA48BF" w:rsidP="00FA48BF">
            <w:pPr>
              <w:spacing w:line="216" w:lineRule="auto"/>
              <w:jc w:val="center"/>
              <w:rPr>
                <w:color w:val="000000" w:themeColor="text1"/>
                <w:sz w:val="21"/>
                <w:szCs w:val="21"/>
              </w:rPr>
            </w:pPr>
            <w:r w:rsidRPr="00353C34">
              <w:rPr>
                <w:color w:val="000000" w:themeColor="text1"/>
                <w:sz w:val="21"/>
                <w:szCs w:val="21"/>
              </w:rPr>
              <w:t>3</w:t>
            </w:r>
          </w:p>
        </w:tc>
        <w:tc>
          <w:tcPr>
            <w:tcW w:w="1311" w:type="dxa"/>
            <w:tcBorders>
              <w:top w:val="nil"/>
              <w:left w:val="nil"/>
              <w:bottom w:val="single" w:sz="4" w:space="0" w:color="auto"/>
              <w:right w:val="single" w:sz="4" w:space="0" w:color="auto"/>
            </w:tcBorders>
            <w:shd w:val="clear" w:color="auto" w:fill="auto"/>
            <w:noWrap/>
            <w:vAlign w:val="center"/>
            <w:hideMark/>
          </w:tcPr>
          <w:p w:rsidR="00FA48BF" w:rsidRPr="00353C34" w:rsidRDefault="00FA48BF" w:rsidP="00FA48BF">
            <w:pPr>
              <w:spacing w:line="216" w:lineRule="auto"/>
              <w:jc w:val="center"/>
              <w:rPr>
                <w:color w:val="000000" w:themeColor="text1"/>
                <w:sz w:val="21"/>
                <w:szCs w:val="21"/>
              </w:rPr>
            </w:pPr>
            <w:r w:rsidRPr="00353C34">
              <w:rPr>
                <w:color w:val="000000" w:themeColor="text1"/>
                <w:sz w:val="21"/>
                <w:szCs w:val="21"/>
              </w:rPr>
              <w:t>13</w:t>
            </w:r>
          </w:p>
        </w:tc>
        <w:tc>
          <w:tcPr>
            <w:tcW w:w="1236" w:type="dxa"/>
            <w:tcBorders>
              <w:top w:val="single" w:sz="4" w:space="0" w:color="auto"/>
              <w:left w:val="nil"/>
              <w:bottom w:val="single" w:sz="4" w:space="0" w:color="auto"/>
              <w:right w:val="single" w:sz="4" w:space="0" w:color="auto"/>
            </w:tcBorders>
            <w:vAlign w:val="center"/>
          </w:tcPr>
          <w:p w:rsidR="00FA48BF" w:rsidRPr="00353C34" w:rsidRDefault="00FA48BF" w:rsidP="00FA48BF">
            <w:pPr>
              <w:spacing w:line="216" w:lineRule="auto"/>
              <w:jc w:val="center"/>
              <w:rPr>
                <w:color w:val="000000" w:themeColor="text1"/>
                <w:sz w:val="21"/>
                <w:szCs w:val="21"/>
              </w:rPr>
            </w:pPr>
            <w:r w:rsidRPr="00353C34">
              <w:rPr>
                <w:color w:val="000000" w:themeColor="text1"/>
                <w:sz w:val="21"/>
                <w:szCs w:val="21"/>
              </w:rPr>
              <w:t>4,5</w:t>
            </w:r>
          </w:p>
        </w:tc>
        <w:tc>
          <w:tcPr>
            <w:tcW w:w="1412" w:type="dxa"/>
            <w:tcBorders>
              <w:top w:val="nil"/>
              <w:left w:val="single" w:sz="4" w:space="0" w:color="auto"/>
              <w:bottom w:val="single" w:sz="4" w:space="0" w:color="auto"/>
              <w:right w:val="single" w:sz="4" w:space="0" w:color="auto"/>
            </w:tcBorders>
            <w:shd w:val="clear" w:color="auto" w:fill="auto"/>
            <w:noWrap/>
            <w:vAlign w:val="center"/>
            <w:hideMark/>
          </w:tcPr>
          <w:p w:rsidR="00FA48BF" w:rsidRPr="00353C34" w:rsidRDefault="00FA48BF" w:rsidP="00FA48BF">
            <w:pPr>
              <w:spacing w:line="216" w:lineRule="auto"/>
              <w:jc w:val="center"/>
              <w:rPr>
                <w:color w:val="000000" w:themeColor="text1"/>
                <w:sz w:val="21"/>
                <w:szCs w:val="21"/>
              </w:rPr>
            </w:pPr>
            <w:r w:rsidRPr="00353C34">
              <w:rPr>
                <w:color w:val="000000" w:themeColor="text1"/>
                <w:sz w:val="21"/>
                <w:szCs w:val="21"/>
              </w:rPr>
              <w:t>13</w:t>
            </w:r>
          </w:p>
        </w:tc>
        <w:tc>
          <w:tcPr>
            <w:tcW w:w="1093" w:type="dxa"/>
            <w:tcBorders>
              <w:top w:val="nil"/>
              <w:left w:val="nil"/>
              <w:bottom w:val="single" w:sz="4" w:space="0" w:color="auto"/>
              <w:right w:val="single" w:sz="4" w:space="0" w:color="auto"/>
            </w:tcBorders>
            <w:shd w:val="clear" w:color="auto" w:fill="auto"/>
            <w:noWrap/>
            <w:vAlign w:val="center"/>
            <w:hideMark/>
          </w:tcPr>
          <w:p w:rsidR="00FA48BF" w:rsidRPr="00353C34" w:rsidRDefault="00FA48BF" w:rsidP="00FA48BF">
            <w:pPr>
              <w:spacing w:line="216" w:lineRule="auto"/>
              <w:jc w:val="center"/>
              <w:rPr>
                <w:color w:val="000000" w:themeColor="text1"/>
                <w:sz w:val="21"/>
                <w:szCs w:val="21"/>
              </w:rPr>
            </w:pPr>
            <w:r w:rsidRPr="00353C34">
              <w:rPr>
                <w:color w:val="000000" w:themeColor="text1"/>
                <w:sz w:val="21"/>
                <w:szCs w:val="21"/>
              </w:rPr>
              <w:t>5,4</w:t>
            </w:r>
          </w:p>
        </w:tc>
      </w:tr>
      <w:tr w:rsidR="00FA48BF" w:rsidRPr="00353C34" w:rsidTr="009142F2">
        <w:trPr>
          <w:trHeight w:val="60"/>
        </w:trPr>
        <w:tc>
          <w:tcPr>
            <w:tcW w:w="476" w:type="dxa"/>
            <w:tcBorders>
              <w:top w:val="nil"/>
              <w:left w:val="single" w:sz="4" w:space="0" w:color="auto"/>
              <w:bottom w:val="single" w:sz="4" w:space="0" w:color="auto"/>
              <w:right w:val="single" w:sz="4" w:space="0" w:color="auto"/>
            </w:tcBorders>
            <w:shd w:val="clear" w:color="auto" w:fill="auto"/>
            <w:vAlign w:val="center"/>
            <w:hideMark/>
          </w:tcPr>
          <w:p w:rsidR="00FA48BF" w:rsidRPr="00353C34" w:rsidRDefault="00FA48BF" w:rsidP="00FA48BF">
            <w:pPr>
              <w:spacing w:line="216" w:lineRule="auto"/>
              <w:jc w:val="center"/>
              <w:rPr>
                <w:color w:val="000000" w:themeColor="text1"/>
                <w:sz w:val="20"/>
                <w:szCs w:val="20"/>
              </w:rPr>
            </w:pPr>
            <w:r w:rsidRPr="00353C34">
              <w:rPr>
                <w:color w:val="000000" w:themeColor="text1"/>
                <w:sz w:val="20"/>
                <w:szCs w:val="20"/>
              </w:rPr>
              <w:t>3</w:t>
            </w:r>
          </w:p>
        </w:tc>
        <w:tc>
          <w:tcPr>
            <w:tcW w:w="1995" w:type="dxa"/>
            <w:tcBorders>
              <w:top w:val="nil"/>
              <w:left w:val="nil"/>
              <w:bottom w:val="single" w:sz="4" w:space="0" w:color="auto"/>
              <w:right w:val="single" w:sz="4" w:space="0" w:color="auto"/>
            </w:tcBorders>
            <w:shd w:val="clear" w:color="auto" w:fill="auto"/>
            <w:vAlign w:val="center"/>
            <w:hideMark/>
          </w:tcPr>
          <w:p w:rsidR="00FA48BF" w:rsidRPr="00353C34" w:rsidRDefault="00FA48BF" w:rsidP="00FA48BF">
            <w:pPr>
              <w:spacing w:line="216" w:lineRule="auto"/>
              <w:rPr>
                <w:color w:val="000000" w:themeColor="text1"/>
                <w:sz w:val="20"/>
                <w:szCs w:val="20"/>
              </w:rPr>
            </w:pPr>
            <w:r w:rsidRPr="00353C34">
              <w:rPr>
                <w:color w:val="000000" w:themeColor="text1"/>
                <w:sz w:val="20"/>
                <w:szCs w:val="20"/>
              </w:rPr>
              <w:t>Департамент финансов, экономики и имущественных отношений Чукотского автономного округа</w:t>
            </w:r>
          </w:p>
        </w:tc>
        <w:tc>
          <w:tcPr>
            <w:tcW w:w="1641" w:type="dxa"/>
            <w:tcBorders>
              <w:top w:val="nil"/>
              <w:left w:val="nil"/>
              <w:bottom w:val="single" w:sz="4" w:space="0" w:color="auto"/>
              <w:right w:val="single" w:sz="4" w:space="0" w:color="auto"/>
            </w:tcBorders>
            <w:shd w:val="clear" w:color="auto" w:fill="auto"/>
            <w:noWrap/>
            <w:vAlign w:val="center"/>
            <w:hideMark/>
          </w:tcPr>
          <w:p w:rsidR="00FA48BF" w:rsidRPr="00353C34" w:rsidRDefault="00FA48BF" w:rsidP="00FA48BF">
            <w:pPr>
              <w:spacing w:line="216" w:lineRule="auto"/>
              <w:jc w:val="right"/>
              <w:rPr>
                <w:color w:val="000000" w:themeColor="text1"/>
                <w:sz w:val="21"/>
                <w:szCs w:val="21"/>
              </w:rPr>
            </w:pPr>
            <w:r w:rsidRPr="00353C34">
              <w:rPr>
                <w:color w:val="000000" w:themeColor="text1"/>
                <w:sz w:val="21"/>
                <w:szCs w:val="21"/>
              </w:rPr>
              <w:t>195 887,1</w:t>
            </w:r>
          </w:p>
        </w:tc>
        <w:tc>
          <w:tcPr>
            <w:tcW w:w="1065" w:type="dxa"/>
            <w:tcBorders>
              <w:top w:val="nil"/>
              <w:left w:val="nil"/>
              <w:bottom w:val="single" w:sz="4" w:space="0" w:color="auto"/>
              <w:right w:val="single" w:sz="4" w:space="0" w:color="auto"/>
            </w:tcBorders>
            <w:shd w:val="clear" w:color="auto" w:fill="auto"/>
            <w:noWrap/>
            <w:vAlign w:val="center"/>
            <w:hideMark/>
          </w:tcPr>
          <w:p w:rsidR="00FA48BF" w:rsidRPr="00353C34" w:rsidRDefault="00FA48BF" w:rsidP="00FA48BF">
            <w:pPr>
              <w:spacing w:line="216" w:lineRule="auto"/>
              <w:jc w:val="center"/>
              <w:rPr>
                <w:color w:val="000000" w:themeColor="text1"/>
                <w:sz w:val="21"/>
                <w:szCs w:val="21"/>
              </w:rPr>
            </w:pPr>
            <w:r w:rsidRPr="00353C34">
              <w:rPr>
                <w:color w:val="000000" w:themeColor="text1"/>
                <w:sz w:val="21"/>
                <w:szCs w:val="21"/>
              </w:rPr>
              <w:t>10</w:t>
            </w:r>
          </w:p>
        </w:tc>
        <w:tc>
          <w:tcPr>
            <w:tcW w:w="1311" w:type="dxa"/>
            <w:tcBorders>
              <w:top w:val="nil"/>
              <w:left w:val="nil"/>
              <w:bottom w:val="single" w:sz="4" w:space="0" w:color="auto"/>
              <w:right w:val="single" w:sz="4" w:space="0" w:color="auto"/>
            </w:tcBorders>
            <w:shd w:val="clear" w:color="auto" w:fill="auto"/>
            <w:noWrap/>
            <w:vAlign w:val="center"/>
            <w:hideMark/>
          </w:tcPr>
          <w:p w:rsidR="00FA48BF" w:rsidRPr="00353C34" w:rsidRDefault="00FA48BF" w:rsidP="00FA48BF">
            <w:pPr>
              <w:spacing w:line="216" w:lineRule="auto"/>
              <w:jc w:val="center"/>
              <w:rPr>
                <w:color w:val="000000" w:themeColor="text1"/>
                <w:sz w:val="21"/>
                <w:szCs w:val="21"/>
              </w:rPr>
            </w:pPr>
            <w:r w:rsidRPr="00353C34">
              <w:rPr>
                <w:color w:val="000000" w:themeColor="text1"/>
                <w:sz w:val="21"/>
                <w:szCs w:val="21"/>
              </w:rPr>
              <w:t>92</w:t>
            </w:r>
          </w:p>
        </w:tc>
        <w:tc>
          <w:tcPr>
            <w:tcW w:w="1236" w:type="dxa"/>
            <w:tcBorders>
              <w:top w:val="single" w:sz="4" w:space="0" w:color="auto"/>
              <w:left w:val="nil"/>
              <w:bottom w:val="single" w:sz="4" w:space="0" w:color="auto"/>
              <w:right w:val="single" w:sz="4" w:space="0" w:color="auto"/>
            </w:tcBorders>
            <w:vAlign w:val="center"/>
          </w:tcPr>
          <w:p w:rsidR="00FA48BF" w:rsidRPr="00353C34" w:rsidRDefault="00FA48BF" w:rsidP="00FA48BF">
            <w:pPr>
              <w:spacing w:line="216" w:lineRule="auto"/>
              <w:jc w:val="center"/>
              <w:rPr>
                <w:color w:val="000000" w:themeColor="text1"/>
                <w:sz w:val="21"/>
                <w:szCs w:val="21"/>
              </w:rPr>
            </w:pPr>
            <w:r w:rsidRPr="00353C34">
              <w:rPr>
                <w:color w:val="000000" w:themeColor="text1"/>
                <w:sz w:val="21"/>
                <w:szCs w:val="21"/>
              </w:rPr>
              <w:t>31,5</w:t>
            </w:r>
          </w:p>
        </w:tc>
        <w:tc>
          <w:tcPr>
            <w:tcW w:w="1412" w:type="dxa"/>
            <w:tcBorders>
              <w:top w:val="nil"/>
              <w:left w:val="single" w:sz="4" w:space="0" w:color="auto"/>
              <w:bottom w:val="single" w:sz="4" w:space="0" w:color="auto"/>
              <w:right w:val="single" w:sz="4" w:space="0" w:color="auto"/>
            </w:tcBorders>
            <w:shd w:val="clear" w:color="auto" w:fill="auto"/>
            <w:noWrap/>
            <w:vAlign w:val="center"/>
            <w:hideMark/>
          </w:tcPr>
          <w:p w:rsidR="00FA48BF" w:rsidRPr="00353C34" w:rsidRDefault="00FA48BF" w:rsidP="00FA48BF">
            <w:pPr>
              <w:spacing w:line="216" w:lineRule="auto"/>
              <w:jc w:val="center"/>
              <w:rPr>
                <w:color w:val="000000" w:themeColor="text1"/>
                <w:sz w:val="21"/>
                <w:szCs w:val="21"/>
              </w:rPr>
            </w:pPr>
            <w:r w:rsidRPr="00353C34">
              <w:rPr>
                <w:color w:val="000000" w:themeColor="text1"/>
                <w:sz w:val="21"/>
                <w:szCs w:val="21"/>
              </w:rPr>
              <w:t>3</w:t>
            </w:r>
          </w:p>
        </w:tc>
        <w:tc>
          <w:tcPr>
            <w:tcW w:w="1093" w:type="dxa"/>
            <w:tcBorders>
              <w:top w:val="nil"/>
              <w:left w:val="nil"/>
              <w:bottom w:val="single" w:sz="4" w:space="0" w:color="auto"/>
              <w:right w:val="single" w:sz="4" w:space="0" w:color="auto"/>
            </w:tcBorders>
            <w:shd w:val="clear" w:color="auto" w:fill="auto"/>
            <w:noWrap/>
            <w:vAlign w:val="center"/>
            <w:hideMark/>
          </w:tcPr>
          <w:p w:rsidR="00FA48BF" w:rsidRPr="00353C34" w:rsidRDefault="00FA48BF" w:rsidP="00FA48BF">
            <w:pPr>
              <w:spacing w:line="216" w:lineRule="auto"/>
              <w:jc w:val="center"/>
              <w:rPr>
                <w:color w:val="000000" w:themeColor="text1"/>
                <w:sz w:val="21"/>
                <w:szCs w:val="21"/>
              </w:rPr>
            </w:pPr>
            <w:r w:rsidRPr="00353C34">
              <w:rPr>
                <w:color w:val="000000" w:themeColor="text1"/>
                <w:sz w:val="21"/>
                <w:szCs w:val="21"/>
              </w:rPr>
              <w:t>1,3</w:t>
            </w:r>
          </w:p>
        </w:tc>
      </w:tr>
      <w:tr w:rsidR="00FA48BF" w:rsidRPr="00353C34" w:rsidTr="009142F2">
        <w:trPr>
          <w:trHeight w:val="645"/>
        </w:trPr>
        <w:tc>
          <w:tcPr>
            <w:tcW w:w="476" w:type="dxa"/>
            <w:tcBorders>
              <w:top w:val="nil"/>
              <w:left w:val="single" w:sz="4" w:space="0" w:color="auto"/>
              <w:bottom w:val="single" w:sz="4" w:space="0" w:color="auto"/>
              <w:right w:val="single" w:sz="4" w:space="0" w:color="auto"/>
            </w:tcBorders>
            <w:shd w:val="clear" w:color="auto" w:fill="auto"/>
            <w:vAlign w:val="center"/>
            <w:hideMark/>
          </w:tcPr>
          <w:p w:rsidR="00FA48BF" w:rsidRPr="00353C34" w:rsidRDefault="00FA48BF" w:rsidP="00FA48BF">
            <w:pPr>
              <w:spacing w:line="216" w:lineRule="auto"/>
              <w:jc w:val="center"/>
              <w:rPr>
                <w:color w:val="000000" w:themeColor="text1"/>
                <w:sz w:val="20"/>
                <w:szCs w:val="20"/>
              </w:rPr>
            </w:pPr>
            <w:r w:rsidRPr="00353C34">
              <w:rPr>
                <w:color w:val="000000" w:themeColor="text1"/>
                <w:sz w:val="20"/>
                <w:szCs w:val="20"/>
              </w:rPr>
              <w:t>4</w:t>
            </w:r>
          </w:p>
        </w:tc>
        <w:tc>
          <w:tcPr>
            <w:tcW w:w="1995" w:type="dxa"/>
            <w:tcBorders>
              <w:top w:val="nil"/>
              <w:left w:val="nil"/>
              <w:bottom w:val="single" w:sz="4" w:space="0" w:color="auto"/>
              <w:right w:val="single" w:sz="4" w:space="0" w:color="auto"/>
            </w:tcBorders>
            <w:shd w:val="clear" w:color="auto" w:fill="auto"/>
            <w:vAlign w:val="center"/>
            <w:hideMark/>
          </w:tcPr>
          <w:p w:rsidR="00FA48BF" w:rsidRPr="00353C34" w:rsidRDefault="00FA48BF" w:rsidP="00FA48BF">
            <w:pPr>
              <w:spacing w:line="216" w:lineRule="auto"/>
              <w:rPr>
                <w:color w:val="000000" w:themeColor="text1"/>
                <w:sz w:val="20"/>
                <w:szCs w:val="20"/>
              </w:rPr>
            </w:pPr>
            <w:bookmarkStart w:id="19" w:name="_Hlk98684674"/>
            <w:r w:rsidRPr="00353C34">
              <w:rPr>
                <w:color w:val="000000" w:themeColor="text1"/>
                <w:sz w:val="20"/>
                <w:szCs w:val="20"/>
              </w:rPr>
              <w:t>Департамент сельского хозяйства и продовольствия Чукотского автономного округа</w:t>
            </w:r>
            <w:bookmarkEnd w:id="19"/>
          </w:p>
        </w:tc>
        <w:tc>
          <w:tcPr>
            <w:tcW w:w="1641" w:type="dxa"/>
            <w:tcBorders>
              <w:top w:val="nil"/>
              <w:left w:val="nil"/>
              <w:bottom w:val="single" w:sz="4" w:space="0" w:color="auto"/>
              <w:right w:val="single" w:sz="4" w:space="0" w:color="auto"/>
            </w:tcBorders>
            <w:shd w:val="clear" w:color="auto" w:fill="auto"/>
            <w:noWrap/>
            <w:vAlign w:val="center"/>
            <w:hideMark/>
          </w:tcPr>
          <w:p w:rsidR="00FA48BF" w:rsidRPr="00353C34" w:rsidRDefault="00FA48BF" w:rsidP="00FA48BF">
            <w:pPr>
              <w:spacing w:line="216" w:lineRule="auto"/>
              <w:jc w:val="right"/>
              <w:rPr>
                <w:color w:val="000000" w:themeColor="text1"/>
                <w:sz w:val="21"/>
                <w:szCs w:val="21"/>
              </w:rPr>
            </w:pPr>
            <w:r w:rsidRPr="00353C34">
              <w:rPr>
                <w:color w:val="000000" w:themeColor="text1"/>
                <w:sz w:val="21"/>
                <w:szCs w:val="21"/>
              </w:rPr>
              <w:t>1 313 294,6</w:t>
            </w:r>
          </w:p>
        </w:tc>
        <w:tc>
          <w:tcPr>
            <w:tcW w:w="1065" w:type="dxa"/>
            <w:tcBorders>
              <w:top w:val="nil"/>
              <w:left w:val="nil"/>
              <w:bottom w:val="single" w:sz="4" w:space="0" w:color="auto"/>
              <w:right w:val="single" w:sz="4" w:space="0" w:color="auto"/>
            </w:tcBorders>
            <w:shd w:val="clear" w:color="auto" w:fill="auto"/>
            <w:noWrap/>
            <w:vAlign w:val="center"/>
            <w:hideMark/>
          </w:tcPr>
          <w:p w:rsidR="00FA48BF" w:rsidRPr="00353C34" w:rsidRDefault="00FA48BF" w:rsidP="00FA48BF">
            <w:pPr>
              <w:spacing w:line="216" w:lineRule="auto"/>
              <w:jc w:val="center"/>
              <w:rPr>
                <w:color w:val="000000" w:themeColor="text1"/>
                <w:sz w:val="21"/>
                <w:szCs w:val="21"/>
              </w:rPr>
            </w:pPr>
            <w:r w:rsidRPr="00353C34">
              <w:rPr>
                <w:color w:val="000000" w:themeColor="text1"/>
                <w:sz w:val="21"/>
                <w:szCs w:val="21"/>
              </w:rPr>
              <w:t>20</w:t>
            </w:r>
          </w:p>
        </w:tc>
        <w:tc>
          <w:tcPr>
            <w:tcW w:w="1311" w:type="dxa"/>
            <w:tcBorders>
              <w:top w:val="nil"/>
              <w:left w:val="nil"/>
              <w:bottom w:val="single" w:sz="4" w:space="0" w:color="auto"/>
              <w:right w:val="single" w:sz="4" w:space="0" w:color="auto"/>
            </w:tcBorders>
            <w:shd w:val="clear" w:color="auto" w:fill="auto"/>
            <w:noWrap/>
            <w:vAlign w:val="center"/>
            <w:hideMark/>
          </w:tcPr>
          <w:p w:rsidR="00FA48BF" w:rsidRPr="00353C34" w:rsidRDefault="00FA48BF" w:rsidP="00FA48BF">
            <w:pPr>
              <w:spacing w:line="216" w:lineRule="auto"/>
              <w:jc w:val="center"/>
              <w:rPr>
                <w:color w:val="000000" w:themeColor="text1"/>
                <w:sz w:val="21"/>
                <w:szCs w:val="21"/>
              </w:rPr>
            </w:pPr>
            <w:r w:rsidRPr="00353C34">
              <w:rPr>
                <w:color w:val="000000" w:themeColor="text1"/>
                <w:sz w:val="21"/>
                <w:szCs w:val="21"/>
              </w:rPr>
              <w:t>109</w:t>
            </w:r>
          </w:p>
        </w:tc>
        <w:tc>
          <w:tcPr>
            <w:tcW w:w="1236" w:type="dxa"/>
            <w:tcBorders>
              <w:top w:val="single" w:sz="4" w:space="0" w:color="auto"/>
              <w:left w:val="nil"/>
              <w:bottom w:val="single" w:sz="4" w:space="0" w:color="auto"/>
              <w:right w:val="single" w:sz="4" w:space="0" w:color="auto"/>
            </w:tcBorders>
            <w:vAlign w:val="center"/>
          </w:tcPr>
          <w:p w:rsidR="00FA48BF" w:rsidRPr="00353C34" w:rsidRDefault="00FA48BF" w:rsidP="00FA48BF">
            <w:pPr>
              <w:spacing w:line="216" w:lineRule="auto"/>
              <w:jc w:val="center"/>
              <w:rPr>
                <w:color w:val="000000" w:themeColor="text1"/>
                <w:sz w:val="21"/>
                <w:szCs w:val="21"/>
              </w:rPr>
            </w:pPr>
            <w:r w:rsidRPr="00353C34">
              <w:rPr>
                <w:color w:val="000000" w:themeColor="text1"/>
                <w:sz w:val="21"/>
                <w:szCs w:val="21"/>
              </w:rPr>
              <w:t>37,3</w:t>
            </w:r>
          </w:p>
        </w:tc>
        <w:tc>
          <w:tcPr>
            <w:tcW w:w="1412" w:type="dxa"/>
            <w:tcBorders>
              <w:top w:val="nil"/>
              <w:left w:val="single" w:sz="4" w:space="0" w:color="auto"/>
              <w:bottom w:val="single" w:sz="4" w:space="0" w:color="auto"/>
              <w:right w:val="single" w:sz="4" w:space="0" w:color="auto"/>
            </w:tcBorders>
            <w:shd w:val="clear" w:color="auto" w:fill="auto"/>
            <w:noWrap/>
            <w:vAlign w:val="center"/>
            <w:hideMark/>
          </w:tcPr>
          <w:p w:rsidR="00FA48BF" w:rsidRPr="00353C34" w:rsidRDefault="00FA48BF" w:rsidP="00FA48BF">
            <w:pPr>
              <w:spacing w:line="216" w:lineRule="auto"/>
              <w:jc w:val="center"/>
              <w:rPr>
                <w:color w:val="000000" w:themeColor="text1"/>
                <w:sz w:val="21"/>
                <w:szCs w:val="21"/>
              </w:rPr>
            </w:pPr>
            <w:r w:rsidRPr="00353C34">
              <w:rPr>
                <w:color w:val="000000" w:themeColor="text1"/>
                <w:sz w:val="21"/>
                <w:szCs w:val="21"/>
              </w:rPr>
              <w:t>64</w:t>
            </w:r>
          </w:p>
        </w:tc>
        <w:tc>
          <w:tcPr>
            <w:tcW w:w="1093" w:type="dxa"/>
            <w:tcBorders>
              <w:top w:val="nil"/>
              <w:left w:val="nil"/>
              <w:bottom w:val="single" w:sz="4" w:space="0" w:color="auto"/>
              <w:right w:val="single" w:sz="4" w:space="0" w:color="auto"/>
            </w:tcBorders>
            <w:shd w:val="clear" w:color="auto" w:fill="auto"/>
            <w:noWrap/>
            <w:vAlign w:val="center"/>
            <w:hideMark/>
          </w:tcPr>
          <w:p w:rsidR="00FA48BF" w:rsidRPr="00353C34" w:rsidRDefault="00FA48BF" w:rsidP="00FA48BF">
            <w:pPr>
              <w:spacing w:line="216" w:lineRule="auto"/>
              <w:jc w:val="center"/>
              <w:rPr>
                <w:color w:val="000000" w:themeColor="text1"/>
                <w:sz w:val="21"/>
                <w:szCs w:val="21"/>
              </w:rPr>
            </w:pPr>
            <w:r w:rsidRPr="00353C34">
              <w:rPr>
                <w:color w:val="000000" w:themeColor="text1"/>
                <w:sz w:val="21"/>
                <w:szCs w:val="21"/>
              </w:rPr>
              <w:t>26,7</w:t>
            </w:r>
          </w:p>
        </w:tc>
      </w:tr>
      <w:tr w:rsidR="00FA48BF" w:rsidRPr="00353C34" w:rsidTr="009142F2">
        <w:trPr>
          <w:trHeight w:val="645"/>
        </w:trPr>
        <w:tc>
          <w:tcPr>
            <w:tcW w:w="476" w:type="dxa"/>
            <w:tcBorders>
              <w:top w:val="nil"/>
              <w:left w:val="single" w:sz="4" w:space="0" w:color="auto"/>
              <w:bottom w:val="single" w:sz="4" w:space="0" w:color="auto"/>
              <w:right w:val="single" w:sz="4" w:space="0" w:color="auto"/>
            </w:tcBorders>
            <w:shd w:val="clear" w:color="auto" w:fill="auto"/>
            <w:vAlign w:val="center"/>
            <w:hideMark/>
          </w:tcPr>
          <w:p w:rsidR="00FA48BF" w:rsidRPr="00353C34" w:rsidRDefault="00FA48BF" w:rsidP="00FA48BF">
            <w:pPr>
              <w:spacing w:line="216" w:lineRule="auto"/>
              <w:jc w:val="center"/>
              <w:rPr>
                <w:color w:val="000000" w:themeColor="text1"/>
                <w:sz w:val="20"/>
                <w:szCs w:val="20"/>
              </w:rPr>
            </w:pPr>
            <w:r w:rsidRPr="00353C34">
              <w:rPr>
                <w:color w:val="000000" w:themeColor="text1"/>
                <w:sz w:val="20"/>
                <w:szCs w:val="20"/>
              </w:rPr>
              <w:t>5</w:t>
            </w:r>
          </w:p>
        </w:tc>
        <w:tc>
          <w:tcPr>
            <w:tcW w:w="1995" w:type="dxa"/>
            <w:tcBorders>
              <w:top w:val="nil"/>
              <w:left w:val="nil"/>
              <w:bottom w:val="single" w:sz="4" w:space="0" w:color="auto"/>
              <w:right w:val="single" w:sz="4" w:space="0" w:color="auto"/>
            </w:tcBorders>
            <w:shd w:val="clear" w:color="auto" w:fill="auto"/>
            <w:vAlign w:val="center"/>
            <w:hideMark/>
          </w:tcPr>
          <w:p w:rsidR="00FA48BF" w:rsidRPr="00353C34" w:rsidRDefault="00FA48BF" w:rsidP="00FA48BF">
            <w:pPr>
              <w:spacing w:line="216" w:lineRule="auto"/>
              <w:rPr>
                <w:color w:val="000000" w:themeColor="text1"/>
                <w:sz w:val="20"/>
                <w:szCs w:val="20"/>
              </w:rPr>
            </w:pPr>
            <w:r w:rsidRPr="00353C34">
              <w:rPr>
                <w:color w:val="000000" w:themeColor="text1"/>
                <w:sz w:val="20"/>
                <w:szCs w:val="20"/>
              </w:rPr>
              <w:t>Департамент здравоохранения Чукотского автономного округа</w:t>
            </w:r>
          </w:p>
        </w:tc>
        <w:tc>
          <w:tcPr>
            <w:tcW w:w="1641" w:type="dxa"/>
            <w:tcBorders>
              <w:top w:val="nil"/>
              <w:left w:val="nil"/>
              <w:bottom w:val="single" w:sz="4" w:space="0" w:color="auto"/>
              <w:right w:val="single" w:sz="4" w:space="0" w:color="auto"/>
            </w:tcBorders>
            <w:shd w:val="clear" w:color="auto" w:fill="auto"/>
            <w:noWrap/>
            <w:vAlign w:val="center"/>
            <w:hideMark/>
          </w:tcPr>
          <w:p w:rsidR="00FA48BF" w:rsidRPr="00353C34" w:rsidRDefault="00FA48BF" w:rsidP="00FA48BF">
            <w:pPr>
              <w:spacing w:line="216" w:lineRule="auto"/>
              <w:jc w:val="right"/>
              <w:rPr>
                <w:color w:val="000000" w:themeColor="text1"/>
                <w:sz w:val="21"/>
                <w:szCs w:val="21"/>
              </w:rPr>
            </w:pPr>
            <w:r w:rsidRPr="00353C34">
              <w:rPr>
                <w:color w:val="000000" w:themeColor="text1"/>
                <w:sz w:val="21"/>
                <w:szCs w:val="21"/>
              </w:rPr>
              <w:t>105 199,9</w:t>
            </w:r>
          </w:p>
        </w:tc>
        <w:tc>
          <w:tcPr>
            <w:tcW w:w="1065" w:type="dxa"/>
            <w:tcBorders>
              <w:top w:val="nil"/>
              <w:left w:val="nil"/>
              <w:bottom w:val="single" w:sz="4" w:space="0" w:color="auto"/>
              <w:right w:val="single" w:sz="4" w:space="0" w:color="auto"/>
            </w:tcBorders>
            <w:shd w:val="clear" w:color="auto" w:fill="auto"/>
            <w:noWrap/>
            <w:vAlign w:val="center"/>
            <w:hideMark/>
          </w:tcPr>
          <w:p w:rsidR="00FA48BF" w:rsidRPr="00353C34" w:rsidRDefault="00FA48BF" w:rsidP="00FA48BF">
            <w:pPr>
              <w:spacing w:line="216" w:lineRule="auto"/>
              <w:jc w:val="center"/>
              <w:rPr>
                <w:color w:val="000000" w:themeColor="text1"/>
                <w:sz w:val="21"/>
                <w:szCs w:val="21"/>
              </w:rPr>
            </w:pPr>
            <w:r w:rsidRPr="00353C34">
              <w:rPr>
                <w:color w:val="000000" w:themeColor="text1"/>
                <w:sz w:val="21"/>
                <w:szCs w:val="21"/>
              </w:rPr>
              <w:t>4</w:t>
            </w:r>
          </w:p>
        </w:tc>
        <w:tc>
          <w:tcPr>
            <w:tcW w:w="1311" w:type="dxa"/>
            <w:tcBorders>
              <w:top w:val="nil"/>
              <w:left w:val="nil"/>
              <w:bottom w:val="single" w:sz="4" w:space="0" w:color="auto"/>
              <w:right w:val="single" w:sz="4" w:space="0" w:color="auto"/>
            </w:tcBorders>
            <w:shd w:val="clear" w:color="auto" w:fill="auto"/>
            <w:noWrap/>
            <w:vAlign w:val="center"/>
            <w:hideMark/>
          </w:tcPr>
          <w:p w:rsidR="00FA48BF" w:rsidRPr="00353C34" w:rsidRDefault="00FA48BF" w:rsidP="00FA48BF">
            <w:pPr>
              <w:spacing w:line="216" w:lineRule="auto"/>
              <w:jc w:val="center"/>
              <w:rPr>
                <w:color w:val="000000" w:themeColor="text1"/>
                <w:sz w:val="21"/>
                <w:szCs w:val="21"/>
              </w:rPr>
            </w:pPr>
            <w:r w:rsidRPr="00353C34">
              <w:rPr>
                <w:color w:val="000000" w:themeColor="text1"/>
                <w:sz w:val="21"/>
                <w:szCs w:val="21"/>
              </w:rPr>
              <w:t>8</w:t>
            </w:r>
          </w:p>
        </w:tc>
        <w:tc>
          <w:tcPr>
            <w:tcW w:w="1236" w:type="dxa"/>
            <w:tcBorders>
              <w:top w:val="single" w:sz="4" w:space="0" w:color="auto"/>
              <w:left w:val="nil"/>
              <w:bottom w:val="single" w:sz="4" w:space="0" w:color="auto"/>
              <w:right w:val="single" w:sz="4" w:space="0" w:color="auto"/>
            </w:tcBorders>
            <w:vAlign w:val="center"/>
          </w:tcPr>
          <w:p w:rsidR="00FA48BF" w:rsidRPr="00353C34" w:rsidRDefault="00FA48BF" w:rsidP="00FA48BF">
            <w:pPr>
              <w:spacing w:line="216" w:lineRule="auto"/>
              <w:jc w:val="center"/>
              <w:rPr>
                <w:color w:val="000000" w:themeColor="text1"/>
                <w:sz w:val="21"/>
                <w:szCs w:val="21"/>
              </w:rPr>
            </w:pPr>
            <w:r w:rsidRPr="00353C34">
              <w:rPr>
                <w:color w:val="000000" w:themeColor="text1"/>
                <w:sz w:val="21"/>
                <w:szCs w:val="21"/>
              </w:rPr>
              <w:t>2,8</w:t>
            </w:r>
          </w:p>
        </w:tc>
        <w:tc>
          <w:tcPr>
            <w:tcW w:w="1412" w:type="dxa"/>
            <w:tcBorders>
              <w:top w:val="nil"/>
              <w:left w:val="single" w:sz="4" w:space="0" w:color="auto"/>
              <w:bottom w:val="single" w:sz="4" w:space="0" w:color="auto"/>
              <w:right w:val="single" w:sz="4" w:space="0" w:color="auto"/>
            </w:tcBorders>
            <w:shd w:val="clear" w:color="auto" w:fill="auto"/>
            <w:noWrap/>
            <w:vAlign w:val="center"/>
            <w:hideMark/>
          </w:tcPr>
          <w:p w:rsidR="00FA48BF" w:rsidRPr="00353C34" w:rsidRDefault="00FA48BF" w:rsidP="00FA48BF">
            <w:pPr>
              <w:spacing w:line="216" w:lineRule="auto"/>
              <w:jc w:val="center"/>
              <w:rPr>
                <w:color w:val="000000" w:themeColor="text1"/>
                <w:sz w:val="21"/>
                <w:szCs w:val="21"/>
              </w:rPr>
            </w:pPr>
            <w:r w:rsidRPr="00353C34">
              <w:rPr>
                <w:color w:val="000000" w:themeColor="text1"/>
                <w:sz w:val="21"/>
                <w:szCs w:val="21"/>
              </w:rPr>
              <w:t>8</w:t>
            </w:r>
          </w:p>
        </w:tc>
        <w:tc>
          <w:tcPr>
            <w:tcW w:w="1093" w:type="dxa"/>
            <w:tcBorders>
              <w:top w:val="nil"/>
              <w:left w:val="nil"/>
              <w:bottom w:val="single" w:sz="4" w:space="0" w:color="auto"/>
              <w:right w:val="single" w:sz="4" w:space="0" w:color="auto"/>
            </w:tcBorders>
            <w:shd w:val="clear" w:color="auto" w:fill="auto"/>
            <w:noWrap/>
            <w:vAlign w:val="center"/>
            <w:hideMark/>
          </w:tcPr>
          <w:p w:rsidR="00FA48BF" w:rsidRPr="00353C34" w:rsidRDefault="00FA48BF" w:rsidP="00FA48BF">
            <w:pPr>
              <w:spacing w:line="216" w:lineRule="auto"/>
              <w:jc w:val="center"/>
              <w:rPr>
                <w:color w:val="000000" w:themeColor="text1"/>
                <w:sz w:val="21"/>
                <w:szCs w:val="21"/>
              </w:rPr>
            </w:pPr>
            <w:r w:rsidRPr="00353C34">
              <w:rPr>
                <w:color w:val="000000" w:themeColor="text1"/>
                <w:sz w:val="21"/>
                <w:szCs w:val="21"/>
              </w:rPr>
              <w:t>3,3</w:t>
            </w:r>
          </w:p>
        </w:tc>
      </w:tr>
      <w:tr w:rsidR="00FA48BF" w:rsidRPr="00353C34" w:rsidTr="009142F2">
        <w:trPr>
          <w:trHeight w:val="645"/>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FA48BF" w:rsidRPr="00353C34" w:rsidRDefault="00FA48BF" w:rsidP="00FA48BF">
            <w:pPr>
              <w:spacing w:line="216" w:lineRule="auto"/>
              <w:jc w:val="center"/>
              <w:rPr>
                <w:color w:val="000000" w:themeColor="text1"/>
                <w:sz w:val="20"/>
                <w:szCs w:val="20"/>
              </w:rPr>
            </w:pPr>
            <w:r w:rsidRPr="00353C34">
              <w:rPr>
                <w:color w:val="000000" w:themeColor="text1"/>
                <w:sz w:val="20"/>
                <w:szCs w:val="20"/>
              </w:rPr>
              <w:t>6</w:t>
            </w:r>
          </w:p>
        </w:tc>
        <w:tc>
          <w:tcPr>
            <w:tcW w:w="1995" w:type="dxa"/>
            <w:tcBorders>
              <w:top w:val="nil"/>
              <w:left w:val="nil"/>
              <w:bottom w:val="single" w:sz="4" w:space="0" w:color="auto"/>
              <w:right w:val="single" w:sz="4" w:space="0" w:color="auto"/>
            </w:tcBorders>
            <w:shd w:val="clear" w:color="auto" w:fill="auto"/>
            <w:vAlign w:val="center"/>
            <w:hideMark/>
          </w:tcPr>
          <w:p w:rsidR="00FA48BF" w:rsidRPr="00353C34" w:rsidRDefault="00FA48BF" w:rsidP="00FA48BF">
            <w:pPr>
              <w:spacing w:line="216" w:lineRule="auto"/>
              <w:rPr>
                <w:color w:val="000000" w:themeColor="text1"/>
                <w:sz w:val="20"/>
                <w:szCs w:val="20"/>
              </w:rPr>
            </w:pPr>
            <w:r w:rsidRPr="00353C34">
              <w:rPr>
                <w:color w:val="000000" w:themeColor="text1"/>
                <w:sz w:val="20"/>
                <w:szCs w:val="20"/>
              </w:rPr>
              <w:t>Департамент природных ресурсов и экологии Чукотского автономного округа</w:t>
            </w:r>
          </w:p>
        </w:tc>
        <w:tc>
          <w:tcPr>
            <w:tcW w:w="1641" w:type="dxa"/>
            <w:tcBorders>
              <w:top w:val="nil"/>
              <w:left w:val="nil"/>
              <w:bottom w:val="single" w:sz="4" w:space="0" w:color="auto"/>
              <w:right w:val="single" w:sz="4" w:space="0" w:color="auto"/>
            </w:tcBorders>
            <w:shd w:val="clear" w:color="auto" w:fill="auto"/>
            <w:noWrap/>
            <w:vAlign w:val="center"/>
            <w:hideMark/>
          </w:tcPr>
          <w:p w:rsidR="00FA48BF" w:rsidRPr="00353C34" w:rsidRDefault="00FA48BF" w:rsidP="00FA48BF">
            <w:pPr>
              <w:spacing w:line="216" w:lineRule="auto"/>
              <w:jc w:val="right"/>
              <w:rPr>
                <w:color w:val="000000" w:themeColor="text1"/>
                <w:sz w:val="21"/>
                <w:szCs w:val="21"/>
              </w:rPr>
            </w:pPr>
            <w:r w:rsidRPr="00353C34">
              <w:rPr>
                <w:color w:val="000000" w:themeColor="text1"/>
                <w:sz w:val="21"/>
                <w:szCs w:val="21"/>
              </w:rPr>
              <w:t>100 550,5</w:t>
            </w:r>
          </w:p>
        </w:tc>
        <w:tc>
          <w:tcPr>
            <w:tcW w:w="1065" w:type="dxa"/>
            <w:tcBorders>
              <w:top w:val="nil"/>
              <w:left w:val="nil"/>
              <w:bottom w:val="single" w:sz="4" w:space="0" w:color="auto"/>
              <w:right w:val="single" w:sz="4" w:space="0" w:color="auto"/>
            </w:tcBorders>
            <w:shd w:val="clear" w:color="auto" w:fill="auto"/>
            <w:noWrap/>
            <w:vAlign w:val="center"/>
            <w:hideMark/>
          </w:tcPr>
          <w:p w:rsidR="00FA48BF" w:rsidRPr="00353C34" w:rsidRDefault="00FA48BF" w:rsidP="00FA48BF">
            <w:pPr>
              <w:spacing w:line="216" w:lineRule="auto"/>
              <w:jc w:val="center"/>
              <w:rPr>
                <w:color w:val="000000" w:themeColor="text1"/>
                <w:sz w:val="21"/>
                <w:szCs w:val="21"/>
              </w:rPr>
            </w:pPr>
            <w:r w:rsidRPr="00353C34">
              <w:rPr>
                <w:color w:val="000000" w:themeColor="text1"/>
                <w:sz w:val="21"/>
                <w:szCs w:val="21"/>
              </w:rPr>
              <w:t>4</w:t>
            </w:r>
          </w:p>
        </w:tc>
        <w:tc>
          <w:tcPr>
            <w:tcW w:w="1311" w:type="dxa"/>
            <w:tcBorders>
              <w:top w:val="nil"/>
              <w:left w:val="nil"/>
              <w:bottom w:val="single" w:sz="4" w:space="0" w:color="auto"/>
              <w:right w:val="single" w:sz="4" w:space="0" w:color="auto"/>
            </w:tcBorders>
            <w:shd w:val="clear" w:color="auto" w:fill="auto"/>
            <w:noWrap/>
            <w:vAlign w:val="center"/>
            <w:hideMark/>
          </w:tcPr>
          <w:p w:rsidR="00FA48BF" w:rsidRPr="00353C34" w:rsidRDefault="00FA48BF" w:rsidP="00FA48BF">
            <w:pPr>
              <w:spacing w:line="216" w:lineRule="auto"/>
              <w:jc w:val="center"/>
              <w:rPr>
                <w:color w:val="000000" w:themeColor="text1"/>
                <w:sz w:val="21"/>
                <w:szCs w:val="21"/>
              </w:rPr>
            </w:pPr>
            <w:r w:rsidRPr="00353C34">
              <w:rPr>
                <w:color w:val="000000" w:themeColor="text1"/>
                <w:sz w:val="21"/>
                <w:szCs w:val="21"/>
              </w:rPr>
              <w:t>22</w:t>
            </w:r>
          </w:p>
        </w:tc>
        <w:tc>
          <w:tcPr>
            <w:tcW w:w="1236" w:type="dxa"/>
            <w:tcBorders>
              <w:top w:val="single" w:sz="4" w:space="0" w:color="auto"/>
              <w:left w:val="nil"/>
              <w:bottom w:val="single" w:sz="4" w:space="0" w:color="auto"/>
              <w:right w:val="single" w:sz="4" w:space="0" w:color="auto"/>
            </w:tcBorders>
            <w:vAlign w:val="center"/>
          </w:tcPr>
          <w:p w:rsidR="00FA48BF" w:rsidRPr="00353C34" w:rsidRDefault="00FA48BF" w:rsidP="00FA48BF">
            <w:pPr>
              <w:spacing w:line="216" w:lineRule="auto"/>
              <w:jc w:val="center"/>
              <w:rPr>
                <w:color w:val="000000" w:themeColor="text1"/>
                <w:sz w:val="21"/>
                <w:szCs w:val="21"/>
              </w:rPr>
            </w:pPr>
            <w:r w:rsidRPr="00353C34">
              <w:rPr>
                <w:color w:val="000000" w:themeColor="text1"/>
                <w:sz w:val="21"/>
                <w:szCs w:val="21"/>
              </w:rPr>
              <w:t>7,5</w:t>
            </w:r>
          </w:p>
        </w:tc>
        <w:tc>
          <w:tcPr>
            <w:tcW w:w="1412" w:type="dxa"/>
            <w:tcBorders>
              <w:top w:val="nil"/>
              <w:left w:val="single" w:sz="4" w:space="0" w:color="auto"/>
              <w:bottom w:val="single" w:sz="4" w:space="0" w:color="auto"/>
              <w:right w:val="single" w:sz="4" w:space="0" w:color="auto"/>
            </w:tcBorders>
            <w:shd w:val="clear" w:color="auto" w:fill="auto"/>
            <w:noWrap/>
            <w:vAlign w:val="center"/>
            <w:hideMark/>
          </w:tcPr>
          <w:p w:rsidR="00FA48BF" w:rsidRPr="00353C34" w:rsidRDefault="00FA48BF" w:rsidP="00FA48BF">
            <w:pPr>
              <w:spacing w:line="216" w:lineRule="auto"/>
              <w:jc w:val="center"/>
              <w:rPr>
                <w:color w:val="000000" w:themeColor="text1"/>
                <w:sz w:val="21"/>
                <w:szCs w:val="21"/>
              </w:rPr>
            </w:pPr>
            <w:r w:rsidRPr="00353C34">
              <w:rPr>
                <w:color w:val="000000" w:themeColor="text1"/>
                <w:sz w:val="21"/>
                <w:szCs w:val="21"/>
              </w:rPr>
              <w:t>40</w:t>
            </w:r>
          </w:p>
        </w:tc>
        <w:tc>
          <w:tcPr>
            <w:tcW w:w="1093" w:type="dxa"/>
            <w:tcBorders>
              <w:top w:val="nil"/>
              <w:left w:val="nil"/>
              <w:bottom w:val="single" w:sz="4" w:space="0" w:color="auto"/>
              <w:right w:val="single" w:sz="4" w:space="0" w:color="auto"/>
            </w:tcBorders>
            <w:shd w:val="clear" w:color="auto" w:fill="auto"/>
            <w:noWrap/>
            <w:vAlign w:val="center"/>
            <w:hideMark/>
          </w:tcPr>
          <w:p w:rsidR="00FA48BF" w:rsidRPr="00353C34" w:rsidRDefault="00FA48BF" w:rsidP="00FA48BF">
            <w:pPr>
              <w:spacing w:line="216" w:lineRule="auto"/>
              <w:jc w:val="center"/>
              <w:rPr>
                <w:color w:val="000000" w:themeColor="text1"/>
                <w:sz w:val="21"/>
                <w:szCs w:val="21"/>
              </w:rPr>
            </w:pPr>
            <w:r w:rsidRPr="00353C34">
              <w:rPr>
                <w:color w:val="000000" w:themeColor="text1"/>
                <w:sz w:val="21"/>
                <w:szCs w:val="21"/>
              </w:rPr>
              <w:t>16,7</w:t>
            </w:r>
          </w:p>
        </w:tc>
      </w:tr>
      <w:tr w:rsidR="00FA48BF" w:rsidRPr="00353C34" w:rsidTr="009142F2">
        <w:trPr>
          <w:trHeight w:val="645"/>
        </w:trPr>
        <w:tc>
          <w:tcPr>
            <w:tcW w:w="476" w:type="dxa"/>
            <w:tcBorders>
              <w:top w:val="nil"/>
              <w:left w:val="single" w:sz="4" w:space="0" w:color="auto"/>
              <w:bottom w:val="single" w:sz="4" w:space="0" w:color="auto"/>
              <w:right w:val="single" w:sz="4" w:space="0" w:color="auto"/>
            </w:tcBorders>
            <w:shd w:val="clear" w:color="auto" w:fill="auto"/>
            <w:noWrap/>
            <w:vAlign w:val="center"/>
            <w:hideMark/>
          </w:tcPr>
          <w:p w:rsidR="00FA48BF" w:rsidRPr="00353C34" w:rsidRDefault="00FA48BF" w:rsidP="00FA48BF">
            <w:pPr>
              <w:spacing w:line="216" w:lineRule="auto"/>
              <w:jc w:val="center"/>
              <w:rPr>
                <w:color w:val="000000" w:themeColor="text1"/>
                <w:sz w:val="20"/>
                <w:szCs w:val="20"/>
              </w:rPr>
            </w:pPr>
            <w:r w:rsidRPr="00353C34">
              <w:rPr>
                <w:color w:val="000000" w:themeColor="text1"/>
                <w:sz w:val="20"/>
                <w:szCs w:val="20"/>
              </w:rPr>
              <w:t>7</w:t>
            </w:r>
          </w:p>
        </w:tc>
        <w:tc>
          <w:tcPr>
            <w:tcW w:w="1995" w:type="dxa"/>
            <w:tcBorders>
              <w:top w:val="nil"/>
              <w:left w:val="nil"/>
              <w:bottom w:val="single" w:sz="4" w:space="0" w:color="auto"/>
              <w:right w:val="single" w:sz="4" w:space="0" w:color="auto"/>
            </w:tcBorders>
            <w:shd w:val="clear" w:color="auto" w:fill="auto"/>
            <w:vAlign w:val="center"/>
            <w:hideMark/>
          </w:tcPr>
          <w:p w:rsidR="00FA48BF" w:rsidRPr="00353C34" w:rsidRDefault="00FA48BF" w:rsidP="00FA48BF">
            <w:pPr>
              <w:spacing w:line="216" w:lineRule="auto"/>
              <w:rPr>
                <w:color w:val="000000" w:themeColor="text1"/>
                <w:sz w:val="20"/>
                <w:szCs w:val="20"/>
              </w:rPr>
            </w:pPr>
            <w:r w:rsidRPr="00353C34">
              <w:rPr>
                <w:color w:val="000000" w:themeColor="text1"/>
                <w:sz w:val="20"/>
                <w:szCs w:val="20"/>
              </w:rPr>
              <w:t>Департамент культуры, спорта и туризма Чукотского автономного округа</w:t>
            </w:r>
          </w:p>
        </w:tc>
        <w:tc>
          <w:tcPr>
            <w:tcW w:w="1641" w:type="dxa"/>
            <w:tcBorders>
              <w:top w:val="nil"/>
              <w:left w:val="nil"/>
              <w:bottom w:val="single" w:sz="4" w:space="0" w:color="auto"/>
              <w:right w:val="single" w:sz="4" w:space="0" w:color="auto"/>
            </w:tcBorders>
            <w:shd w:val="clear" w:color="auto" w:fill="auto"/>
            <w:noWrap/>
            <w:vAlign w:val="center"/>
            <w:hideMark/>
          </w:tcPr>
          <w:p w:rsidR="00FA48BF" w:rsidRPr="00353C34" w:rsidRDefault="00FA48BF" w:rsidP="00FA48BF">
            <w:pPr>
              <w:spacing w:line="216" w:lineRule="auto"/>
              <w:jc w:val="right"/>
              <w:rPr>
                <w:color w:val="000000" w:themeColor="text1"/>
                <w:sz w:val="21"/>
                <w:szCs w:val="21"/>
              </w:rPr>
            </w:pPr>
            <w:r w:rsidRPr="00353C34">
              <w:rPr>
                <w:color w:val="000000" w:themeColor="text1"/>
                <w:sz w:val="21"/>
                <w:szCs w:val="21"/>
              </w:rPr>
              <w:t>4 664,2</w:t>
            </w:r>
          </w:p>
        </w:tc>
        <w:tc>
          <w:tcPr>
            <w:tcW w:w="1065" w:type="dxa"/>
            <w:tcBorders>
              <w:top w:val="nil"/>
              <w:left w:val="nil"/>
              <w:bottom w:val="single" w:sz="4" w:space="0" w:color="auto"/>
              <w:right w:val="single" w:sz="4" w:space="0" w:color="auto"/>
            </w:tcBorders>
            <w:shd w:val="clear" w:color="auto" w:fill="auto"/>
            <w:noWrap/>
            <w:vAlign w:val="center"/>
            <w:hideMark/>
          </w:tcPr>
          <w:p w:rsidR="00FA48BF" w:rsidRPr="00353C34" w:rsidRDefault="00FA48BF" w:rsidP="00FA48BF">
            <w:pPr>
              <w:spacing w:line="216" w:lineRule="auto"/>
              <w:jc w:val="center"/>
              <w:rPr>
                <w:color w:val="000000" w:themeColor="text1"/>
                <w:sz w:val="21"/>
                <w:szCs w:val="21"/>
              </w:rPr>
            </w:pPr>
            <w:r w:rsidRPr="00353C34">
              <w:rPr>
                <w:color w:val="000000" w:themeColor="text1"/>
                <w:sz w:val="21"/>
                <w:szCs w:val="21"/>
              </w:rPr>
              <w:t>1</w:t>
            </w:r>
          </w:p>
        </w:tc>
        <w:tc>
          <w:tcPr>
            <w:tcW w:w="1311" w:type="dxa"/>
            <w:tcBorders>
              <w:top w:val="nil"/>
              <w:left w:val="nil"/>
              <w:bottom w:val="single" w:sz="4" w:space="0" w:color="auto"/>
              <w:right w:val="single" w:sz="4" w:space="0" w:color="auto"/>
            </w:tcBorders>
            <w:shd w:val="clear" w:color="auto" w:fill="auto"/>
            <w:noWrap/>
            <w:vAlign w:val="center"/>
            <w:hideMark/>
          </w:tcPr>
          <w:p w:rsidR="00FA48BF" w:rsidRPr="00353C34" w:rsidRDefault="00FA48BF" w:rsidP="00FA48BF">
            <w:pPr>
              <w:spacing w:line="216" w:lineRule="auto"/>
              <w:jc w:val="center"/>
              <w:rPr>
                <w:color w:val="000000" w:themeColor="text1"/>
                <w:sz w:val="21"/>
                <w:szCs w:val="21"/>
              </w:rPr>
            </w:pPr>
            <w:r w:rsidRPr="00353C34">
              <w:rPr>
                <w:color w:val="000000" w:themeColor="text1"/>
                <w:sz w:val="21"/>
                <w:szCs w:val="21"/>
              </w:rPr>
              <w:t>1</w:t>
            </w:r>
          </w:p>
        </w:tc>
        <w:tc>
          <w:tcPr>
            <w:tcW w:w="1236" w:type="dxa"/>
            <w:tcBorders>
              <w:top w:val="single" w:sz="4" w:space="0" w:color="auto"/>
              <w:left w:val="nil"/>
              <w:bottom w:val="single" w:sz="4" w:space="0" w:color="auto"/>
              <w:right w:val="single" w:sz="4" w:space="0" w:color="auto"/>
            </w:tcBorders>
            <w:vAlign w:val="center"/>
          </w:tcPr>
          <w:p w:rsidR="00FA48BF" w:rsidRPr="00353C34" w:rsidRDefault="00FA48BF" w:rsidP="00FA48BF">
            <w:pPr>
              <w:spacing w:line="216" w:lineRule="auto"/>
              <w:jc w:val="center"/>
              <w:rPr>
                <w:color w:val="000000" w:themeColor="text1"/>
                <w:sz w:val="21"/>
                <w:szCs w:val="21"/>
              </w:rPr>
            </w:pPr>
            <w:r w:rsidRPr="00353C34">
              <w:rPr>
                <w:color w:val="000000" w:themeColor="text1"/>
                <w:sz w:val="21"/>
                <w:szCs w:val="21"/>
              </w:rPr>
              <w:t>0,3</w:t>
            </w:r>
          </w:p>
        </w:tc>
        <w:tc>
          <w:tcPr>
            <w:tcW w:w="1412" w:type="dxa"/>
            <w:tcBorders>
              <w:top w:val="nil"/>
              <w:left w:val="single" w:sz="4" w:space="0" w:color="auto"/>
              <w:bottom w:val="single" w:sz="4" w:space="0" w:color="auto"/>
              <w:right w:val="single" w:sz="4" w:space="0" w:color="auto"/>
            </w:tcBorders>
            <w:shd w:val="clear" w:color="auto" w:fill="auto"/>
            <w:noWrap/>
            <w:vAlign w:val="center"/>
            <w:hideMark/>
          </w:tcPr>
          <w:p w:rsidR="00FA48BF" w:rsidRPr="00353C34" w:rsidRDefault="00FA48BF" w:rsidP="00FA48BF">
            <w:pPr>
              <w:spacing w:line="216" w:lineRule="auto"/>
              <w:jc w:val="center"/>
              <w:rPr>
                <w:color w:val="000000" w:themeColor="text1"/>
                <w:sz w:val="21"/>
                <w:szCs w:val="21"/>
              </w:rPr>
            </w:pPr>
            <w:r w:rsidRPr="00353C34">
              <w:rPr>
                <w:color w:val="000000" w:themeColor="text1"/>
                <w:sz w:val="21"/>
                <w:szCs w:val="21"/>
              </w:rPr>
              <w:t>2</w:t>
            </w:r>
          </w:p>
        </w:tc>
        <w:tc>
          <w:tcPr>
            <w:tcW w:w="1093" w:type="dxa"/>
            <w:tcBorders>
              <w:top w:val="nil"/>
              <w:left w:val="nil"/>
              <w:bottom w:val="single" w:sz="4" w:space="0" w:color="auto"/>
              <w:right w:val="single" w:sz="4" w:space="0" w:color="auto"/>
            </w:tcBorders>
            <w:shd w:val="clear" w:color="auto" w:fill="auto"/>
            <w:noWrap/>
            <w:vAlign w:val="center"/>
            <w:hideMark/>
          </w:tcPr>
          <w:p w:rsidR="00FA48BF" w:rsidRPr="00353C34" w:rsidRDefault="00FA48BF" w:rsidP="00FA48BF">
            <w:pPr>
              <w:spacing w:line="216" w:lineRule="auto"/>
              <w:jc w:val="center"/>
              <w:rPr>
                <w:color w:val="000000" w:themeColor="text1"/>
                <w:sz w:val="21"/>
                <w:szCs w:val="21"/>
              </w:rPr>
            </w:pPr>
            <w:r w:rsidRPr="00353C34">
              <w:rPr>
                <w:color w:val="000000" w:themeColor="text1"/>
                <w:sz w:val="21"/>
                <w:szCs w:val="21"/>
              </w:rPr>
              <w:t>0,8</w:t>
            </w:r>
          </w:p>
        </w:tc>
      </w:tr>
    </w:tbl>
    <w:p w:rsidR="00FA48BF" w:rsidRPr="00353C34" w:rsidRDefault="00FA48BF" w:rsidP="00FA48BF">
      <w:pPr>
        <w:spacing w:before="120"/>
        <w:ind w:firstLine="709"/>
        <w:jc w:val="both"/>
        <w:rPr>
          <w:color w:val="000000" w:themeColor="text1"/>
          <w:sz w:val="28"/>
          <w:szCs w:val="28"/>
        </w:rPr>
      </w:pPr>
      <w:r w:rsidRPr="00353C34">
        <w:rPr>
          <w:color w:val="000000" w:themeColor="text1"/>
          <w:sz w:val="28"/>
          <w:szCs w:val="28"/>
        </w:rPr>
        <w:t>При заключении соглашений о предоставлении субсидий из окружного бюджета наибольшее количество нарушений допущено тремя главными распорядителями средств окружного бюджета (214 случаев или 89,2%):</w:t>
      </w:r>
    </w:p>
    <w:p w:rsidR="00FA48BF" w:rsidRPr="00353C34" w:rsidRDefault="00FA48BF" w:rsidP="00FA48BF">
      <w:pPr>
        <w:ind w:firstLine="709"/>
        <w:jc w:val="both"/>
        <w:rPr>
          <w:color w:val="000000" w:themeColor="text1"/>
          <w:sz w:val="28"/>
          <w:szCs w:val="28"/>
        </w:rPr>
      </w:pPr>
      <w:r w:rsidRPr="00353C34">
        <w:rPr>
          <w:color w:val="000000" w:themeColor="text1"/>
          <w:sz w:val="28"/>
          <w:szCs w:val="28"/>
        </w:rPr>
        <w:t>- Департаментом промышленной политики Чукотского автономного округа – 45,8% (110 нарушений);</w:t>
      </w:r>
    </w:p>
    <w:p w:rsidR="00FA48BF" w:rsidRPr="00353C34" w:rsidRDefault="00FA48BF" w:rsidP="00FA48BF">
      <w:pPr>
        <w:ind w:firstLine="709"/>
        <w:jc w:val="both"/>
        <w:rPr>
          <w:color w:val="000000" w:themeColor="text1"/>
          <w:sz w:val="28"/>
          <w:szCs w:val="28"/>
        </w:rPr>
      </w:pPr>
      <w:r w:rsidRPr="00353C34">
        <w:rPr>
          <w:color w:val="000000" w:themeColor="text1"/>
          <w:sz w:val="28"/>
          <w:szCs w:val="28"/>
        </w:rPr>
        <w:t>- Департаментом сельского хозяйства и продовольствия Чукотского автономного округа – 26,7% (64 нарушения);</w:t>
      </w:r>
    </w:p>
    <w:p w:rsidR="00FA48BF" w:rsidRPr="00353C34" w:rsidRDefault="00FA48BF" w:rsidP="00FA48BF">
      <w:pPr>
        <w:ind w:firstLine="709"/>
        <w:jc w:val="both"/>
        <w:rPr>
          <w:color w:val="000000" w:themeColor="text1"/>
          <w:sz w:val="28"/>
          <w:szCs w:val="28"/>
        </w:rPr>
      </w:pPr>
      <w:r w:rsidRPr="00353C34">
        <w:rPr>
          <w:color w:val="000000" w:themeColor="text1"/>
          <w:sz w:val="28"/>
          <w:szCs w:val="28"/>
        </w:rPr>
        <w:t>- Департаментом природных ресурсов и экологии Чукотского автономного округа – 16,7% (40 нарушений).</w:t>
      </w:r>
    </w:p>
    <w:p w:rsidR="00FA48BF" w:rsidRPr="00353C34" w:rsidRDefault="00FA48BF" w:rsidP="00FA48BF">
      <w:pPr>
        <w:ind w:firstLine="709"/>
        <w:jc w:val="both"/>
        <w:rPr>
          <w:color w:val="000000" w:themeColor="text1"/>
          <w:sz w:val="28"/>
          <w:szCs w:val="28"/>
        </w:rPr>
      </w:pPr>
      <w:r w:rsidRPr="00353C34">
        <w:rPr>
          <w:color w:val="000000" w:themeColor="text1"/>
          <w:sz w:val="28"/>
          <w:szCs w:val="28"/>
        </w:rPr>
        <w:t xml:space="preserve">Наибольший объем нарушений 63,3% (152 случая) приходится на несоблюдение главными распорядителями средств окружного бюджета требования статьи 78 Бюджетного кодекса – заключать соглашения о предоставлении субсидий в соответствии с Типовыми формами соглашений. </w:t>
      </w:r>
    </w:p>
    <w:p w:rsidR="00FA48BF" w:rsidRPr="00353C34" w:rsidRDefault="00FA48BF" w:rsidP="00FA48BF">
      <w:pPr>
        <w:ind w:firstLine="709"/>
        <w:jc w:val="both"/>
        <w:rPr>
          <w:color w:val="000000" w:themeColor="text1"/>
          <w:sz w:val="28"/>
          <w:szCs w:val="28"/>
        </w:rPr>
      </w:pPr>
      <w:r w:rsidRPr="00353C34">
        <w:rPr>
          <w:color w:val="000000" w:themeColor="text1"/>
          <w:sz w:val="28"/>
          <w:szCs w:val="28"/>
        </w:rPr>
        <w:t>Необходимо отметить, что Типовые формы содержат положения, за несоблюдение которых Кодексом Российской Федерации об административных правонарушениях предусмотрена ответственность.</w:t>
      </w:r>
    </w:p>
    <w:p w:rsidR="00FA48BF" w:rsidRPr="00353C34" w:rsidRDefault="00FA48BF" w:rsidP="00FA48BF">
      <w:pPr>
        <w:pStyle w:val="affff"/>
        <w:spacing w:before="240" w:after="120"/>
        <w:jc w:val="center"/>
        <w:rPr>
          <w:rFonts w:ascii="Times New Roman" w:hAnsi="Times New Roman"/>
          <w:b/>
          <w:color w:val="000000" w:themeColor="text1"/>
          <w:sz w:val="28"/>
          <w:szCs w:val="28"/>
        </w:rPr>
      </w:pPr>
      <w:r w:rsidRPr="00353C34">
        <w:rPr>
          <w:rFonts w:ascii="Times New Roman" w:hAnsi="Times New Roman"/>
          <w:b/>
          <w:bCs/>
          <w:color w:val="000000" w:themeColor="text1"/>
          <w:sz w:val="28"/>
          <w:szCs w:val="28"/>
        </w:rPr>
        <w:lastRenderedPageBreak/>
        <w:t>3.</w:t>
      </w:r>
      <w:r w:rsidRPr="00353C34">
        <w:rPr>
          <w:b/>
          <w:color w:val="000000" w:themeColor="text1"/>
          <w:sz w:val="28"/>
          <w:szCs w:val="28"/>
        </w:rPr>
        <w:t> </w:t>
      </w:r>
      <w:r w:rsidRPr="00353C34">
        <w:rPr>
          <w:rFonts w:ascii="Times New Roman" w:hAnsi="Times New Roman"/>
          <w:b/>
          <w:bCs/>
          <w:color w:val="000000" w:themeColor="text1"/>
          <w:sz w:val="28"/>
          <w:szCs w:val="28"/>
        </w:rPr>
        <w:t xml:space="preserve">Анализ установленных результатов (иных показателей) предоставления субсидий, направленных </w:t>
      </w:r>
      <w:r w:rsidRPr="00353C34">
        <w:rPr>
          <w:rFonts w:ascii="Times New Roman" w:hAnsi="Times New Roman"/>
          <w:b/>
          <w:color w:val="000000" w:themeColor="text1"/>
          <w:sz w:val="28"/>
          <w:szCs w:val="28"/>
        </w:rPr>
        <w:t>юридическим лицам (за исключением субсидий государственным (муниципальным) учреждениям), индивидуальным предпринимателям, физическим лицам</w:t>
      </w:r>
    </w:p>
    <w:p w:rsidR="00FA48BF" w:rsidRPr="00353C34" w:rsidRDefault="00FA48BF" w:rsidP="00FA48BF">
      <w:pPr>
        <w:ind w:firstLine="709"/>
        <w:jc w:val="both"/>
        <w:rPr>
          <w:bCs/>
          <w:color w:val="000000" w:themeColor="text1"/>
          <w:sz w:val="28"/>
          <w:szCs w:val="28"/>
        </w:rPr>
      </w:pPr>
      <w:bookmarkStart w:id="20" w:name="_Hlk98253902"/>
      <w:bookmarkStart w:id="21" w:name="_Hlk95124179"/>
      <w:r w:rsidRPr="00353C34">
        <w:rPr>
          <w:color w:val="000000" w:themeColor="text1"/>
          <w:sz w:val="28"/>
          <w:szCs w:val="28"/>
        </w:rPr>
        <w:t>При сопоставлении показателей результативности использования бюджетных средств выявлено 8 случаев расхождения установленны</w:t>
      </w:r>
      <w:r w:rsidRPr="00353C34">
        <w:rPr>
          <w:bCs/>
          <w:color w:val="000000" w:themeColor="text1"/>
          <w:sz w:val="28"/>
          <w:szCs w:val="28"/>
        </w:rPr>
        <w:t xml:space="preserve">х показателей результативности реализации мероприятий трех государственных программ Чукотского автономного округа с показателями, отраженными в соглашениях и нормативных правовых актах Чукотского автономного округа, регулирующих предоставление субсидий. (Таблица №4). </w:t>
      </w:r>
    </w:p>
    <w:bookmarkEnd w:id="20"/>
    <w:p w:rsidR="00FA48BF" w:rsidRPr="00353C34" w:rsidRDefault="00FA48BF" w:rsidP="00FA48BF">
      <w:pPr>
        <w:ind w:firstLine="709"/>
        <w:jc w:val="right"/>
        <w:rPr>
          <w:bCs/>
          <w:color w:val="000000" w:themeColor="text1"/>
          <w:sz w:val="28"/>
          <w:szCs w:val="28"/>
        </w:rPr>
      </w:pPr>
      <w:r w:rsidRPr="00353C34">
        <w:rPr>
          <w:bCs/>
          <w:color w:val="000000" w:themeColor="text1"/>
          <w:sz w:val="28"/>
          <w:szCs w:val="28"/>
        </w:rPr>
        <w:t>Таблица №4</w:t>
      </w:r>
    </w:p>
    <w:tbl>
      <w:tblPr>
        <w:tblW w:w="10349" w:type="dxa"/>
        <w:tblInd w:w="-431" w:type="dxa"/>
        <w:tblLayout w:type="fixed"/>
        <w:tblLook w:val="04A0" w:firstRow="1" w:lastRow="0" w:firstColumn="1" w:lastColumn="0" w:noHBand="0" w:noVBand="1"/>
      </w:tblPr>
      <w:tblGrid>
        <w:gridCol w:w="3545"/>
        <w:gridCol w:w="2268"/>
        <w:gridCol w:w="1560"/>
        <w:gridCol w:w="1418"/>
        <w:gridCol w:w="1558"/>
      </w:tblGrid>
      <w:tr w:rsidR="00FA48BF" w:rsidRPr="00353C34" w:rsidTr="009142F2">
        <w:trPr>
          <w:trHeight w:val="316"/>
          <w:tblHeader/>
        </w:trPr>
        <w:tc>
          <w:tcPr>
            <w:tcW w:w="35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48BF" w:rsidRPr="00353C34" w:rsidRDefault="00FA48BF" w:rsidP="00FA48BF">
            <w:pPr>
              <w:spacing w:line="192" w:lineRule="auto"/>
              <w:jc w:val="center"/>
              <w:rPr>
                <w:color w:val="000000" w:themeColor="text1"/>
                <w:sz w:val="21"/>
                <w:szCs w:val="21"/>
              </w:rPr>
            </w:pPr>
            <w:r w:rsidRPr="00353C34">
              <w:rPr>
                <w:color w:val="000000" w:themeColor="text1"/>
                <w:sz w:val="21"/>
                <w:szCs w:val="21"/>
              </w:rPr>
              <w:t xml:space="preserve">Наименование субсидии </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48BF" w:rsidRPr="00353C34" w:rsidRDefault="00FA48BF" w:rsidP="00FA48BF">
            <w:pPr>
              <w:spacing w:line="192" w:lineRule="auto"/>
              <w:jc w:val="center"/>
              <w:rPr>
                <w:color w:val="000000" w:themeColor="text1"/>
                <w:sz w:val="21"/>
                <w:szCs w:val="21"/>
              </w:rPr>
            </w:pPr>
            <w:r w:rsidRPr="00353C34">
              <w:rPr>
                <w:color w:val="000000" w:themeColor="text1"/>
                <w:sz w:val="21"/>
                <w:szCs w:val="21"/>
              </w:rPr>
              <w:t>Наименование показателя</w:t>
            </w:r>
          </w:p>
        </w:tc>
        <w:tc>
          <w:tcPr>
            <w:tcW w:w="4536" w:type="dxa"/>
            <w:gridSpan w:val="3"/>
            <w:tcBorders>
              <w:top w:val="single" w:sz="4" w:space="0" w:color="auto"/>
              <w:left w:val="nil"/>
              <w:bottom w:val="single" w:sz="4" w:space="0" w:color="auto"/>
              <w:right w:val="single" w:sz="4" w:space="0" w:color="auto"/>
            </w:tcBorders>
            <w:shd w:val="clear" w:color="auto" w:fill="auto"/>
            <w:vAlign w:val="center"/>
            <w:hideMark/>
          </w:tcPr>
          <w:p w:rsidR="00FA48BF" w:rsidRPr="00353C34" w:rsidRDefault="00FA48BF" w:rsidP="00FA48BF">
            <w:pPr>
              <w:spacing w:line="192" w:lineRule="auto"/>
              <w:jc w:val="center"/>
              <w:rPr>
                <w:color w:val="000000" w:themeColor="text1"/>
                <w:sz w:val="21"/>
                <w:szCs w:val="21"/>
              </w:rPr>
            </w:pPr>
            <w:r w:rsidRPr="00353C34">
              <w:rPr>
                <w:color w:val="000000" w:themeColor="text1"/>
                <w:sz w:val="21"/>
                <w:szCs w:val="21"/>
              </w:rPr>
              <w:t>Установлено</w:t>
            </w:r>
          </w:p>
        </w:tc>
      </w:tr>
      <w:tr w:rsidR="00FA48BF" w:rsidRPr="00353C34" w:rsidTr="009142F2">
        <w:trPr>
          <w:trHeight w:val="252"/>
          <w:tblHeader/>
        </w:trPr>
        <w:tc>
          <w:tcPr>
            <w:tcW w:w="3545" w:type="dxa"/>
            <w:vMerge/>
            <w:tcBorders>
              <w:top w:val="single" w:sz="4" w:space="0" w:color="auto"/>
              <w:left w:val="single" w:sz="4" w:space="0" w:color="auto"/>
              <w:bottom w:val="single" w:sz="4" w:space="0" w:color="auto"/>
              <w:right w:val="single" w:sz="4" w:space="0" w:color="auto"/>
            </w:tcBorders>
            <w:vAlign w:val="center"/>
            <w:hideMark/>
          </w:tcPr>
          <w:p w:rsidR="00FA48BF" w:rsidRPr="00353C34" w:rsidRDefault="00FA48BF" w:rsidP="00FA48BF">
            <w:pPr>
              <w:spacing w:line="192" w:lineRule="auto"/>
              <w:rPr>
                <w:color w:val="000000" w:themeColor="text1"/>
                <w:sz w:val="21"/>
                <w:szCs w:val="21"/>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A48BF" w:rsidRPr="00353C34" w:rsidRDefault="00FA48BF" w:rsidP="00FA48BF">
            <w:pPr>
              <w:spacing w:line="192" w:lineRule="auto"/>
              <w:rPr>
                <w:color w:val="000000" w:themeColor="text1"/>
                <w:sz w:val="21"/>
                <w:szCs w:val="21"/>
              </w:rPr>
            </w:pPr>
          </w:p>
        </w:tc>
        <w:tc>
          <w:tcPr>
            <w:tcW w:w="1560" w:type="dxa"/>
            <w:tcBorders>
              <w:top w:val="nil"/>
              <w:left w:val="nil"/>
              <w:bottom w:val="single" w:sz="4" w:space="0" w:color="auto"/>
              <w:right w:val="single" w:sz="4" w:space="0" w:color="auto"/>
            </w:tcBorders>
            <w:shd w:val="clear" w:color="auto" w:fill="auto"/>
            <w:vAlign w:val="center"/>
            <w:hideMark/>
          </w:tcPr>
          <w:p w:rsidR="00FA48BF" w:rsidRPr="00353C34" w:rsidRDefault="00FA48BF" w:rsidP="00FA48BF">
            <w:pPr>
              <w:spacing w:line="192" w:lineRule="auto"/>
              <w:jc w:val="center"/>
              <w:rPr>
                <w:color w:val="000000" w:themeColor="text1"/>
                <w:sz w:val="21"/>
                <w:szCs w:val="21"/>
              </w:rPr>
            </w:pPr>
            <w:r w:rsidRPr="00353C34">
              <w:rPr>
                <w:color w:val="000000" w:themeColor="text1"/>
                <w:sz w:val="21"/>
                <w:szCs w:val="21"/>
              </w:rPr>
              <w:t>ГП</w:t>
            </w:r>
            <w:r w:rsidRPr="00353C34">
              <w:rPr>
                <w:rStyle w:val="ac"/>
                <w:color w:val="000000" w:themeColor="text1"/>
                <w:sz w:val="21"/>
                <w:szCs w:val="21"/>
              </w:rPr>
              <w:footnoteReference w:id="15"/>
            </w:r>
            <w:r w:rsidRPr="00353C34">
              <w:rPr>
                <w:color w:val="000000" w:themeColor="text1"/>
                <w:sz w:val="21"/>
                <w:szCs w:val="21"/>
              </w:rPr>
              <w:t xml:space="preserve"> </w:t>
            </w:r>
          </w:p>
        </w:tc>
        <w:tc>
          <w:tcPr>
            <w:tcW w:w="1418" w:type="dxa"/>
            <w:tcBorders>
              <w:top w:val="nil"/>
              <w:left w:val="nil"/>
              <w:bottom w:val="single" w:sz="4" w:space="0" w:color="auto"/>
              <w:right w:val="single" w:sz="4" w:space="0" w:color="auto"/>
            </w:tcBorders>
            <w:shd w:val="clear" w:color="auto" w:fill="auto"/>
            <w:vAlign w:val="center"/>
            <w:hideMark/>
          </w:tcPr>
          <w:p w:rsidR="00FA48BF" w:rsidRPr="00353C34" w:rsidRDefault="00FA48BF" w:rsidP="00FA48BF">
            <w:pPr>
              <w:spacing w:line="192" w:lineRule="auto"/>
              <w:jc w:val="center"/>
              <w:rPr>
                <w:color w:val="000000" w:themeColor="text1"/>
                <w:sz w:val="21"/>
                <w:szCs w:val="21"/>
              </w:rPr>
            </w:pPr>
            <w:r w:rsidRPr="00353C34">
              <w:rPr>
                <w:color w:val="000000" w:themeColor="text1"/>
                <w:sz w:val="21"/>
                <w:szCs w:val="21"/>
              </w:rPr>
              <w:t>НПА</w:t>
            </w:r>
            <w:r w:rsidRPr="00353C34">
              <w:rPr>
                <w:rStyle w:val="ac"/>
                <w:color w:val="000000" w:themeColor="text1"/>
                <w:sz w:val="21"/>
                <w:szCs w:val="21"/>
              </w:rPr>
              <w:footnoteReference w:id="16"/>
            </w:r>
          </w:p>
        </w:tc>
        <w:tc>
          <w:tcPr>
            <w:tcW w:w="1558" w:type="dxa"/>
            <w:tcBorders>
              <w:top w:val="nil"/>
              <w:left w:val="nil"/>
              <w:bottom w:val="single" w:sz="4" w:space="0" w:color="auto"/>
              <w:right w:val="single" w:sz="4" w:space="0" w:color="auto"/>
            </w:tcBorders>
            <w:shd w:val="clear" w:color="auto" w:fill="auto"/>
            <w:vAlign w:val="center"/>
            <w:hideMark/>
          </w:tcPr>
          <w:p w:rsidR="00FA48BF" w:rsidRPr="00353C34" w:rsidRDefault="00FA48BF" w:rsidP="00FA48BF">
            <w:pPr>
              <w:spacing w:line="192" w:lineRule="auto"/>
              <w:ind w:left="-101" w:right="-113"/>
              <w:jc w:val="center"/>
              <w:rPr>
                <w:color w:val="000000" w:themeColor="text1"/>
                <w:sz w:val="21"/>
                <w:szCs w:val="21"/>
              </w:rPr>
            </w:pPr>
            <w:r w:rsidRPr="00353C34">
              <w:rPr>
                <w:color w:val="000000" w:themeColor="text1"/>
                <w:sz w:val="21"/>
                <w:szCs w:val="21"/>
              </w:rPr>
              <w:t>Соглашением</w:t>
            </w:r>
          </w:p>
        </w:tc>
      </w:tr>
      <w:tr w:rsidR="00FA48BF" w:rsidRPr="00353C34" w:rsidTr="009142F2">
        <w:trPr>
          <w:trHeight w:val="255"/>
          <w:tblHeader/>
        </w:trPr>
        <w:tc>
          <w:tcPr>
            <w:tcW w:w="3545" w:type="dxa"/>
            <w:tcBorders>
              <w:top w:val="nil"/>
              <w:left w:val="single" w:sz="4" w:space="0" w:color="auto"/>
              <w:bottom w:val="single" w:sz="4" w:space="0" w:color="auto"/>
              <w:right w:val="single" w:sz="4" w:space="0" w:color="auto"/>
            </w:tcBorders>
            <w:shd w:val="clear" w:color="auto" w:fill="auto"/>
            <w:noWrap/>
            <w:vAlign w:val="center"/>
            <w:hideMark/>
          </w:tcPr>
          <w:p w:rsidR="00FA48BF" w:rsidRPr="00353C34" w:rsidRDefault="00FA48BF" w:rsidP="00FA48BF">
            <w:pPr>
              <w:spacing w:line="192" w:lineRule="auto"/>
              <w:jc w:val="center"/>
              <w:rPr>
                <w:color w:val="000000" w:themeColor="text1"/>
                <w:sz w:val="21"/>
                <w:szCs w:val="21"/>
              </w:rPr>
            </w:pPr>
            <w:r w:rsidRPr="00353C34">
              <w:rPr>
                <w:color w:val="000000" w:themeColor="text1"/>
                <w:sz w:val="21"/>
                <w:szCs w:val="21"/>
              </w:rPr>
              <w:t>1</w:t>
            </w:r>
          </w:p>
        </w:tc>
        <w:tc>
          <w:tcPr>
            <w:tcW w:w="2268" w:type="dxa"/>
            <w:tcBorders>
              <w:top w:val="nil"/>
              <w:left w:val="nil"/>
              <w:bottom w:val="single" w:sz="4" w:space="0" w:color="auto"/>
              <w:right w:val="single" w:sz="4" w:space="0" w:color="auto"/>
            </w:tcBorders>
            <w:shd w:val="clear" w:color="auto" w:fill="auto"/>
            <w:vAlign w:val="center"/>
            <w:hideMark/>
          </w:tcPr>
          <w:p w:rsidR="00FA48BF" w:rsidRPr="00353C34" w:rsidRDefault="00FA48BF" w:rsidP="00FA48BF">
            <w:pPr>
              <w:spacing w:line="192" w:lineRule="auto"/>
              <w:jc w:val="center"/>
              <w:rPr>
                <w:color w:val="000000" w:themeColor="text1"/>
                <w:sz w:val="21"/>
                <w:szCs w:val="21"/>
              </w:rPr>
            </w:pPr>
            <w:r w:rsidRPr="00353C34">
              <w:rPr>
                <w:color w:val="000000" w:themeColor="text1"/>
                <w:sz w:val="21"/>
                <w:szCs w:val="21"/>
              </w:rPr>
              <w:t>2</w:t>
            </w:r>
          </w:p>
        </w:tc>
        <w:tc>
          <w:tcPr>
            <w:tcW w:w="1560" w:type="dxa"/>
            <w:tcBorders>
              <w:top w:val="nil"/>
              <w:left w:val="nil"/>
              <w:bottom w:val="single" w:sz="4" w:space="0" w:color="auto"/>
              <w:right w:val="single" w:sz="4" w:space="0" w:color="auto"/>
            </w:tcBorders>
            <w:shd w:val="clear" w:color="auto" w:fill="auto"/>
            <w:noWrap/>
            <w:vAlign w:val="center"/>
            <w:hideMark/>
          </w:tcPr>
          <w:p w:rsidR="00FA48BF" w:rsidRPr="00353C34" w:rsidRDefault="00FA48BF" w:rsidP="00FA48BF">
            <w:pPr>
              <w:spacing w:line="192" w:lineRule="auto"/>
              <w:jc w:val="center"/>
              <w:rPr>
                <w:color w:val="000000" w:themeColor="text1"/>
                <w:sz w:val="21"/>
                <w:szCs w:val="21"/>
              </w:rPr>
            </w:pPr>
            <w:r w:rsidRPr="00353C34">
              <w:rPr>
                <w:color w:val="000000" w:themeColor="text1"/>
                <w:sz w:val="21"/>
                <w:szCs w:val="21"/>
              </w:rPr>
              <w:t>3</w:t>
            </w:r>
          </w:p>
        </w:tc>
        <w:tc>
          <w:tcPr>
            <w:tcW w:w="1418" w:type="dxa"/>
            <w:tcBorders>
              <w:top w:val="nil"/>
              <w:left w:val="nil"/>
              <w:bottom w:val="single" w:sz="4" w:space="0" w:color="auto"/>
              <w:right w:val="single" w:sz="4" w:space="0" w:color="auto"/>
            </w:tcBorders>
            <w:shd w:val="clear" w:color="auto" w:fill="auto"/>
            <w:noWrap/>
            <w:vAlign w:val="center"/>
            <w:hideMark/>
          </w:tcPr>
          <w:p w:rsidR="00FA48BF" w:rsidRPr="00353C34" w:rsidRDefault="00FA48BF" w:rsidP="00FA48BF">
            <w:pPr>
              <w:spacing w:line="192" w:lineRule="auto"/>
              <w:jc w:val="center"/>
              <w:rPr>
                <w:color w:val="000000" w:themeColor="text1"/>
                <w:sz w:val="21"/>
                <w:szCs w:val="21"/>
              </w:rPr>
            </w:pPr>
            <w:r w:rsidRPr="00353C34">
              <w:rPr>
                <w:color w:val="000000" w:themeColor="text1"/>
                <w:sz w:val="21"/>
                <w:szCs w:val="21"/>
              </w:rPr>
              <w:t>4</w:t>
            </w:r>
          </w:p>
        </w:tc>
        <w:tc>
          <w:tcPr>
            <w:tcW w:w="1558" w:type="dxa"/>
            <w:tcBorders>
              <w:top w:val="nil"/>
              <w:left w:val="nil"/>
              <w:bottom w:val="single" w:sz="4" w:space="0" w:color="auto"/>
              <w:right w:val="single" w:sz="4" w:space="0" w:color="auto"/>
            </w:tcBorders>
            <w:shd w:val="clear" w:color="auto" w:fill="auto"/>
            <w:noWrap/>
            <w:vAlign w:val="center"/>
            <w:hideMark/>
          </w:tcPr>
          <w:p w:rsidR="00FA48BF" w:rsidRPr="00353C34" w:rsidRDefault="00FA48BF" w:rsidP="00FA48BF">
            <w:pPr>
              <w:spacing w:line="192" w:lineRule="auto"/>
              <w:jc w:val="center"/>
              <w:rPr>
                <w:color w:val="000000" w:themeColor="text1"/>
                <w:sz w:val="21"/>
                <w:szCs w:val="21"/>
              </w:rPr>
            </w:pPr>
            <w:r w:rsidRPr="00353C34">
              <w:rPr>
                <w:color w:val="000000" w:themeColor="text1"/>
                <w:sz w:val="21"/>
                <w:szCs w:val="21"/>
              </w:rPr>
              <w:t>5</w:t>
            </w:r>
          </w:p>
        </w:tc>
      </w:tr>
      <w:tr w:rsidR="00FA48BF" w:rsidRPr="00353C34" w:rsidTr="009142F2">
        <w:trPr>
          <w:trHeight w:val="540"/>
        </w:trPr>
        <w:tc>
          <w:tcPr>
            <w:tcW w:w="10349" w:type="dxa"/>
            <w:gridSpan w:val="5"/>
            <w:tcBorders>
              <w:top w:val="nil"/>
              <w:left w:val="single" w:sz="4" w:space="0" w:color="auto"/>
              <w:bottom w:val="single" w:sz="4" w:space="0" w:color="auto"/>
              <w:right w:val="single" w:sz="4" w:space="0" w:color="auto"/>
            </w:tcBorders>
            <w:shd w:val="clear" w:color="auto" w:fill="auto"/>
            <w:noWrap/>
            <w:vAlign w:val="center"/>
          </w:tcPr>
          <w:p w:rsidR="00FA48BF" w:rsidRPr="00353C34" w:rsidRDefault="00FA48BF" w:rsidP="00FA48BF">
            <w:pPr>
              <w:spacing w:line="192" w:lineRule="auto"/>
              <w:jc w:val="center"/>
              <w:rPr>
                <w:color w:val="000000" w:themeColor="text1"/>
                <w:sz w:val="21"/>
                <w:szCs w:val="21"/>
              </w:rPr>
            </w:pPr>
            <w:r w:rsidRPr="00353C34">
              <w:rPr>
                <w:color w:val="000000" w:themeColor="text1"/>
                <w:sz w:val="21"/>
                <w:szCs w:val="21"/>
              </w:rPr>
              <w:t>ГП «Развитие транспортной инфраструктуры Чукотского автономного округа»</w:t>
            </w:r>
          </w:p>
          <w:p w:rsidR="00FA48BF" w:rsidRPr="00353C34" w:rsidRDefault="00FA48BF" w:rsidP="00FA48BF">
            <w:pPr>
              <w:spacing w:line="192" w:lineRule="auto"/>
              <w:jc w:val="center"/>
              <w:rPr>
                <w:color w:val="000000" w:themeColor="text1"/>
                <w:sz w:val="21"/>
                <w:szCs w:val="21"/>
              </w:rPr>
            </w:pPr>
            <w:r w:rsidRPr="00353C34">
              <w:rPr>
                <w:color w:val="000000" w:themeColor="text1"/>
                <w:sz w:val="21"/>
                <w:szCs w:val="21"/>
              </w:rPr>
              <w:t>Департамент промышленной политики Чукотского автономного округа</w:t>
            </w:r>
          </w:p>
        </w:tc>
      </w:tr>
      <w:tr w:rsidR="00FA48BF" w:rsidRPr="00353C34" w:rsidTr="009142F2">
        <w:trPr>
          <w:trHeight w:val="1020"/>
        </w:trPr>
        <w:tc>
          <w:tcPr>
            <w:tcW w:w="3545" w:type="dxa"/>
            <w:tcBorders>
              <w:top w:val="nil"/>
              <w:left w:val="single" w:sz="4" w:space="0" w:color="auto"/>
              <w:bottom w:val="single" w:sz="4" w:space="0" w:color="auto"/>
              <w:right w:val="single" w:sz="4" w:space="0" w:color="auto"/>
            </w:tcBorders>
            <w:shd w:val="clear" w:color="auto" w:fill="auto"/>
            <w:noWrap/>
            <w:vAlign w:val="center"/>
            <w:hideMark/>
          </w:tcPr>
          <w:p w:rsidR="00FA48BF" w:rsidRPr="00353C34" w:rsidRDefault="00FA48BF" w:rsidP="00FA48BF">
            <w:pPr>
              <w:spacing w:line="192" w:lineRule="auto"/>
              <w:jc w:val="both"/>
              <w:rPr>
                <w:color w:val="000000" w:themeColor="text1"/>
                <w:sz w:val="21"/>
                <w:szCs w:val="21"/>
              </w:rPr>
            </w:pPr>
            <w:r w:rsidRPr="00353C34">
              <w:rPr>
                <w:color w:val="000000" w:themeColor="text1"/>
                <w:sz w:val="21"/>
                <w:szCs w:val="21"/>
              </w:rPr>
              <w:t xml:space="preserve">1) Субсидия на возмещение недополученных доходов, возникающих в связи с выполнением пассажирских перевозок на местных авиационных линиях </w:t>
            </w:r>
          </w:p>
        </w:tc>
        <w:tc>
          <w:tcPr>
            <w:tcW w:w="2268" w:type="dxa"/>
            <w:tcBorders>
              <w:top w:val="nil"/>
              <w:left w:val="nil"/>
              <w:bottom w:val="single" w:sz="4" w:space="0" w:color="auto"/>
              <w:right w:val="single" w:sz="4" w:space="0" w:color="auto"/>
            </w:tcBorders>
            <w:shd w:val="clear" w:color="auto" w:fill="auto"/>
            <w:vAlign w:val="center"/>
            <w:hideMark/>
          </w:tcPr>
          <w:p w:rsidR="00FA48BF" w:rsidRPr="00353C34" w:rsidRDefault="00FA48BF" w:rsidP="00FA48BF">
            <w:pPr>
              <w:spacing w:line="192" w:lineRule="auto"/>
              <w:jc w:val="center"/>
              <w:rPr>
                <w:color w:val="000000" w:themeColor="text1"/>
                <w:sz w:val="21"/>
                <w:szCs w:val="21"/>
              </w:rPr>
            </w:pPr>
            <w:r w:rsidRPr="00353C34">
              <w:rPr>
                <w:color w:val="000000" w:themeColor="text1"/>
                <w:sz w:val="21"/>
                <w:szCs w:val="21"/>
              </w:rPr>
              <w:t xml:space="preserve">Количество перевезенных пассажиров на местных авиационных линиях, </w:t>
            </w:r>
            <w:r w:rsidRPr="00353C34">
              <w:rPr>
                <w:color w:val="000000" w:themeColor="text1"/>
                <w:sz w:val="21"/>
                <w:szCs w:val="21"/>
              </w:rPr>
              <w:br/>
              <w:t>тыс. человек</w:t>
            </w:r>
          </w:p>
        </w:tc>
        <w:tc>
          <w:tcPr>
            <w:tcW w:w="1560" w:type="dxa"/>
            <w:tcBorders>
              <w:top w:val="nil"/>
              <w:left w:val="nil"/>
              <w:bottom w:val="single" w:sz="4" w:space="0" w:color="auto"/>
              <w:right w:val="single" w:sz="4" w:space="0" w:color="auto"/>
            </w:tcBorders>
            <w:shd w:val="clear" w:color="auto" w:fill="auto"/>
            <w:noWrap/>
            <w:vAlign w:val="center"/>
            <w:hideMark/>
          </w:tcPr>
          <w:p w:rsidR="00FA48BF" w:rsidRPr="00353C34" w:rsidRDefault="00FA48BF" w:rsidP="00FA48BF">
            <w:pPr>
              <w:spacing w:line="192" w:lineRule="auto"/>
              <w:jc w:val="center"/>
              <w:rPr>
                <w:color w:val="000000" w:themeColor="text1"/>
                <w:sz w:val="21"/>
                <w:szCs w:val="21"/>
              </w:rPr>
            </w:pPr>
            <w:r w:rsidRPr="00353C34">
              <w:rPr>
                <w:color w:val="000000" w:themeColor="text1"/>
                <w:sz w:val="21"/>
                <w:szCs w:val="21"/>
              </w:rPr>
              <w:t>28,9</w:t>
            </w:r>
          </w:p>
        </w:tc>
        <w:tc>
          <w:tcPr>
            <w:tcW w:w="1418" w:type="dxa"/>
            <w:tcBorders>
              <w:top w:val="nil"/>
              <w:left w:val="nil"/>
              <w:bottom w:val="single" w:sz="4" w:space="0" w:color="auto"/>
              <w:right w:val="single" w:sz="4" w:space="0" w:color="auto"/>
            </w:tcBorders>
            <w:shd w:val="clear" w:color="auto" w:fill="auto"/>
            <w:noWrap/>
            <w:vAlign w:val="center"/>
            <w:hideMark/>
          </w:tcPr>
          <w:p w:rsidR="00FA48BF" w:rsidRPr="00353C34" w:rsidRDefault="00FA48BF" w:rsidP="00FA48BF">
            <w:pPr>
              <w:spacing w:line="192" w:lineRule="auto"/>
              <w:jc w:val="center"/>
              <w:rPr>
                <w:color w:val="000000" w:themeColor="text1"/>
                <w:sz w:val="21"/>
                <w:szCs w:val="21"/>
              </w:rPr>
            </w:pPr>
            <w:r w:rsidRPr="00353C34">
              <w:rPr>
                <w:color w:val="000000" w:themeColor="text1"/>
                <w:sz w:val="21"/>
                <w:szCs w:val="21"/>
              </w:rPr>
              <w:t>22,7</w:t>
            </w:r>
          </w:p>
        </w:tc>
        <w:tc>
          <w:tcPr>
            <w:tcW w:w="1558" w:type="dxa"/>
            <w:tcBorders>
              <w:top w:val="nil"/>
              <w:left w:val="nil"/>
              <w:bottom w:val="single" w:sz="4" w:space="0" w:color="auto"/>
              <w:right w:val="single" w:sz="4" w:space="0" w:color="auto"/>
            </w:tcBorders>
            <w:shd w:val="clear" w:color="auto" w:fill="auto"/>
            <w:noWrap/>
            <w:vAlign w:val="center"/>
            <w:hideMark/>
          </w:tcPr>
          <w:p w:rsidR="00FA48BF" w:rsidRPr="00353C34" w:rsidRDefault="00FA48BF" w:rsidP="00FA48BF">
            <w:pPr>
              <w:spacing w:line="192" w:lineRule="auto"/>
              <w:jc w:val="center"/>
              <w:rPr>
                <w:color w:val="000000" w:themeColor="text1"/>
                <w:sz w:val="21"/>
                <w:szCs w:val="21"/>
              </w:rPr>
            </w:pPr>
            <w:r w:rsidRPr="00353C34">
              <w:rPr>
                <w:color w:val="000000" w:themeColor="text1"/>
                <w:sz w:val="21"/>
                <w:szCs w:val="21"/>
              </w:rPr>
              <w:t>22,75</w:t>
            </w:r>
          </w:p>
        </w:tc>
      </w:tr>
      <w:tr w:rsidR="00FA48BF" w:rsidRPr="00353C34" w:rsidTr="009142F2">
        <w:trPr>
          <w:trHeight w:val="540"/>
        </w:trPr>
        <w:tc>
          <w:tcPr>
            <w:tcW w:w="3545" w:type="dxa"/>
            <w:tcBorders>
              <w:top w:val="nil"/>
              <w:left w:val="single" w:sz="4" w:space="0" w:color="auto"/>
              <w:bottom w:val="single" w:sz="4" w:space="0" w:color="auto"/>
              <w:right w:val="single" w:sz="4" w:space="0" w:color="auto"/>
            </w:tcBorders>
            <w:shd w:val="clear" w:color="auto" w:fill="auto"/>
            <w:noWrap/>
            <w:vAlign w:val="center"/>
            <w:hideMark/>
          </w:tcPr>
          <w:p w:rsidR="00FA48BF" w:rsidRPr="00353C34" w:rsidRDefault="00FA48BF" w:rsidP="00FA48BF">
            <w:pPr>
              <w:spacing w:line="192" w:lineRule="auto"/>
              <w:jc w:val="both"/>
              <w:rPr>
                <w:color w:val="000000" w:themeColor="text1"/>
                <w:sz w:val="21"/>
                <w:szCs w:val="21"/>
              </w:rPr>
            </w:pPr>
            <w:r w:rsidRPr="00353C34">
              <w:rPr>
                <w:color w:val="000000" w:themeColor="text1"/>
                <w:sz w:val="21"/>
                <w:szCs w:val="21"/>
              </w:rPr>
              <w:t xml:space="preserve">2) Субсидия авиационным перевозчикам на возмещение недополученных доходов, связанных с осуществлением межрегиональных перевозок пассажиров воздушным транспортом с территории Чукотского автономного округа </w:t>
            </w:r>
          </w:p>
        </w:tc>
        <w:tc>
          <w:tcPr>
            <w:tcW w:w="2268" w:type="dxa"/>
            <w:tcBorders>
              <w:top w:val="nil"/>
              <w:left w:val="nil"/>
              <w:bottom w:val="single" w:sz="4" w:space="0" w:color="auto"/>
              <w:right w:val="single" w:sz="4" w:space="0" w:color="auto"/>
            </w:tcBorders>
            <w:shd w:val="clear" w:color="auto" w:fill="auto"/>
            <w:vAlign w:val="center"/>
            <w:hideMark/>
          </w:tcPr>
          <w:p w:rsidR="00FA48BF" w:rsidRPr="00353C34" w:rsidRDefault="00FA48BF" w:rsidP="00FA48BF">
            <w:pPr>
              <w:spacing w:line="192" w:lineRule="auto"/>
              <w:jc w:val="center"/>
              <w:rPr>
                <w:color w:val="000000" w:themeColor="text1"/>
                <w:sz w:val="21"/>
                <w:szCs w:val="21"/>
              </w:rPr>
            </w:pPr>
            <w:r w:rsidRPr="00353C34">
              <w:rPr>
                <w:color w:val="000000" w:themeColor="text1"/>
                <w:sz w:val="21"/>
                <w:szCs w:val="21"/>
              </w:rPr>
              <w:t>Количество рейсов, выполненных воздушным транспортом по межрегиональным маршрутам с территории Чукотского АО, единиц</w:t>
            </w:r>
          </w:p>
        </w:tc>
        <w:tc>
          <w:tcPr>
            <w:tcW w:w="1560" w:type="dxa"/>
            <w:tcBorders>
              <w:top w:val="nil"/>
              <w:left w:val="nil"/>
              <w:bottom w:val="single" w:sz="4" w:space="0" w:color="auto"/>
              <w:right w:val="single" w:sz="4" w:space="0" w:color="auto"/>
            </w:tcBorders>
            <w:shd w:val="clear" w:color="auto" w:fill="auto"/>
            <w:noWrap/>
            <w:vAlign w:val="center"/>
            <w:hideMark/>
          </w:tcPr>
          <w:p w:rsidR="00FA48BF" w:rsidRPr="00353C34" w:rsidRDefault="00FA48BF" w:rsidP="00FA48BF">
            <w:pPr>
              <w:spacing w:line="192" w:lineRule="auto"/>
              <w:jc w:val="center"/>
              <w:rPr>
                <w:color w:val="000000" w:themeColor="text1"/>
                <w:sz w:val="21"/>
                <w:szCs w:val="21"/>
              </w:rPr>
            </w:pPr>
            <w:r w:rsidRPr="00353C34">
              <w:rPr>
                <w:color w:val="000000" w:themeColor="text1"/>
                <w:sz w:val="21"/>
                <w:szCs w:val="21"/>
              </w:rPr>
              <w:t>110</w:t>
            </w:r>
          </w:p>
        </w:tc>
        <w:tc>
          <w:tcPr>
            <w:tcW w:w="1418" w:type="dxa"/>
            <w:tcBorders>
              <w:top w:val="nil"/>
              <w:left w:val="nil"/>
              <w:bottom w:val="single" w:sz="4" w:space="0" w:color="auto"/>
              <w:right w:val="single" w:sz="4" w:space="0" w:color="auto"/>
            </w:tcBorders>
            <w:shd w:val="clear" w:color="auto" w:fill="auto"/>
            <w:noWrap/>
            <w:vAlign w:val="center"/>
            <w:hideMark/>
          </w:tcPr>
          <w:p w:rsidR="00FA48BF" w:rsidRPr="00353C34" w:rsidRDefault="00FA48BF" w:rsidP="00FA48BF">
            <w:pPr>
              <w:spacing w:line="192" w:lineRule="auto"/>
              <w:jc w:val="center"/>
              <w:rPr>
                <w:color w:val="000000" w:themeColor="text1"/>
                <w:sz w:val="21"/>
                <w:szCs w:val="21"/>
              </w:rPr>
            </w:pPr>
            <w:r w:rsidRPr="00353C34">
              <w:rPr>
                <w:color w:val="000000" w:themeColor="text1"/>
                <w:sz w:val="21"/>
                <w:szCs w:val="21"/>
              </w:rPr>
              <w:t>103</w:t>
            </w:r>
          </w:p>
        </w:tc>
        <w:tc>
          <w:tcPr>
            <w:tcW w:w="1558" w:type="dxa"/>
            <w:tcBorders>
              <w:top w:val="nil"/>
              <w:left w:val="nil"/>
              <w:bottom w:val="single" w:sz="4" w:space="0" w:color="auto"/>
              <w:right w:val="single" w:sz="4" w:space="0" w:color="auto"/>
            </w:tcBorders>
            <w:shd w:val="clear" w:color="auto" w:fill="auto"/>
            <w:noWrap/>
            <w:vAlign w:val="center"/>
            <w:hideMark/>
          </w:tcPr>
          <w:p w:rsidR="00FA48BF" w:rsidRPr="00353C34" w:rsidRDefault="00FA48BF" w:rsidP="00FA48BF">
            <w:pPr>
              <w:spacing w:line="192" w:lineRule="auto"/>
              <w:jc w:val="center"/>
              <w:rPr>
                <w:color w:val="000000" w:themeColor="text1"/>
                <w:sz w:val="21"/>
                <w:szCs w:val="21"/>
              </w:rPr>
            </w:pPr>
            <w:r w:rsidRPr="00353C34">
              <w:rPr>
                <w:color w:val="000000" w:themeColor="text1"/>
                <w:sz w:val="21"/>
                <w:szCs w:val="21"/>
              </w:rPr>
              <w:t>110</w:t>
            </w:r>
          </w:p>
        </w:tc>
      </w:tr>
      <w:tr w:rsidR="00FA48BF" w:rsidRPr="00353C34" w:rsidTr="009142F2">
        <w:trPr>
          <w:trHeight w:val="60"/>
        </w:trPr>
        <w:tc>
          <w:tcPr>
            <w:tcW w:w="3545" w:type="dxa"/>
            <w:tcBorders>
              <w:top w:val="nil"/>
              <w:left w:val="single" w:sz="4" w:space="0" w:color="auto"/>
              <w:bottom w:val="single" w:sz="4" w:space="0" w:color="auto"/>
              <w:right w:val="single" w:sz="4" w:space="0" w:color="auto"/>
            </w:tcBorders>
            <w:shd w:val="clear" w:color="auto" w:fill="auto"/>
            <w:noWrap/>
            <w:vAlign w:val="center"/>
            <w:hideMark/>
          </w:tcPr>
          <w:p w:rsidR="00FA48BF" w:rsidRPr="00353C34" w:rsidRDefault="00FA48BF" w:rsidP="00FA48BF">
            <w:pPr>
              <w:spacing w:line="192" w:lineRule="auto"/>
              <w:jc w:val="both"/>
              <w:rPr>
                <w:color w:val="000000" w:themeColor="text1"/>
                <w:sz w:val="21"/>
                <w:szCs w:val="21"/>
              </w:rPr>
            </w:pPr>
            <w:r w:rsidRPr="00353C34">
              <w:rPr>
                <w:color w:val="000000" w:themeColor="text1"/>
                <w:sz w:val="21"/>
                <w:szCs w:val="21"/>
              </w:rPr>
              <w:t>3) Субсидия организациям воздушного транспорта на возмещение недополученных доходов, связанных с осуществлением пассажирских авиаперевозок по маршруту Магадан-</w:t>
            </w:r>
            <w:proofErr w:type="spellStart"/>
            <w:r w:rsidRPr="00353C34">
              <w:rPr>
                <w:color w:val="000000" w:themeColor="text1"/>
                <w:sz w:val="21"/>
                <w:szCs w:val="21"/>
              </w:rPr>
              <w:t>Кепервеем</w:t>
            </w:r>
            <w:proofErr w:type="spellEnd"/>
            <w:r w:rsidRPr="00353C34">
              <w:rPr>
                <w:color w:val="000000" w:themeColor="text1"/>
                <w:sz w:val="21"/>
                <w:szCs w:val="21"/>
              </w:rPr>
              <w:t>-Магадан</w:t>
            </w:r>
          </w:p>
        </w:tc>
        <w:tc>
          <w:tcPr>
            <w:tcW w:w="2268" w:type="dxa"/>
            <w:tcBorders>
              <w:top w:val="nil"/>
              <w:left w:val="nil"/>
              <w:bottom w:val="single" w:sz="4" w:space="0" w:color="auto"/>
              <w:right w:val="single" w:sz="4" w:space="0" w:color="auto"/>
            </w:tcBorders>
            <w:shd w:val="clear" w:color="auto" w:fill="auto"/>
            <w:vAlign w:val="center"/>
            <w:hideMark/>
          </w:tcPr>
          <w:p w:rsidR="00FA48BF" w:rsidRPr="00353C34" w:rsidRDefault="00FA48BF" w:rsidP="00FA48BF">
            <w:pPr>
              <w:spacing w:line="192" w:lineRule="auto"/>
              <w:jc w:val="center"/>
              <w:rPr>
                <w:color w:val="000000" w:themeColor="text1"/>
                <w:sz w:val="21"/>
                <w:szCs w:val="21"/>
              </w:rPr>
            </w:pPr>
            <w:r w:rsidRPr="00353C34">
              <w:rPr>
                <w:color w:val="000000" w:themeColor="text1"/>
                <w:sz w:val="21"/>
                <w:szCs w:val="21"/>
              </w:rPr>
              <w:t>Количество перевезенных пассажиров воздушным транспортом по маршруту Магадан-</w:t>
            </w:r>
            <w:proofErr w:type="spellStart"/>
            <w:r w:rsidRPr="00353C34">
              <w:rPr>
                <w:color w:val="000000" w:themeColor="text1"/>
                <w:sz w:val="21"/>
                <w:szCs w:val="21"/>
              </w:rPr>
              <w:t>Кепервеем</w:t>
            </w:r>
            <w:proofErr w:type="spellEnd"/>
            <w:r w:rsidRPr="00353C34">
              <w:rPr>
                <w:color w:val="000000" w:themeColor="text1"/>
                <w:sz w:val="21"/>
                <w:szCs w:val="21"/>
              </w:rPr>
              <w:t>-Магадан по специальному тарифу, тыс. человек</w:t>
            </w:r>
          </w:p>
        </w:tc>
        <w:tc>
          <w:tcPr>
            <w:tcW w:w="1560" w:type="dxa"/>
            <w:tcBorders>
              <w:top w:val="nil"/>
              <w:left w:val="nil"/>
              <w:bottom w:val="single" w:sz="4" w:space="0" w:color="auto"/>
              <w:right w:val="single" w:sz="4" w:space="0" w:color="auto"/>
            </w:tcBorders>
            <w:shd w:val="clear" w:color="auto" w:fill="auto"/>
            <w:noWrap/>
            <w:vAlign w:val="center"/>
            <w:hideMark/>
          </w:tcPr>
          <w:p w:rsidR="00FA48BF" w:rsidRPr="00353C34" w:rsidRDefault="00FA48BF" w:rsidP="00FA48BF">
            <w:pPr>
              <w:spacing w:line="192" w:lineRule="auto"/>
              <w:jc w:val="center"/>
              <w:rPr>
                <w:color w:val="000000" w:themeColor="text1"/>
                <w:sz w:val="21"/>
                <w:szCs w:val="21"/>
              </w:rPr>
            </w:pPr>
            <w:r w:rsidRPr="00353C34">
              <w:rPr>
                <w:color w:val="000000" w:themeColor="text1"/>
                <w:sz w:val="21"/>
                <w:szCs w:val="21"/>
              </w:rPr>
              <w:t>4,3</w:t>
            </w:r>
          </w:p>
        </w:tc>
        <w:tc>
          <w:tcPr>
            <w:tcW w:w="1418" w:type="dxa"/>
            <w:tcBorders>
              <w:top w:val="nil"/>
              <w:left w:val="nil"/>
              <w:bottom w:val="single" w:sz="4" w:space="0" w:color="auto"/>
              <w:right w:val="single" w:sz="4" w:space="0" w:color="auto"/>
            </w:tcBorders>
            <w:shd w:val="clear" w:color="auto" w:fill="auto"/>
            <w:noWrap/>
            <w:vAlign w:val="center"/>
            <w:hideMark/>
          </w:tcPr>
          <w:p w:rsidR="00FA48BF" w:rsidRPr="00353C34" w:rsidRDefault="00FA48BF" w:rsidP="00FA48BF">
            <w:pPr>
              <w:spacing w:line="192" w:lineRule="auto"/>
              <w:jc w:val="center"/>
              <w:rPr>
                <w:color w:val="000000" w:themeColor="text1"/>
                <w:sz w:val="21"/>
                <w:szCs w:val="21"/>
              </w:rPr>
            </w:pPr>
            <w:r w:rsidRPr="00353C34">
              <w:rPr>
                <w:color w:val="000000" w:themeColor="text1"/>
                <w:sz w:val="21"/>
                <w:szCs w:val="21"/>
              </w:rPr>
              <w:t>2,9</w:t>
            </w:r>
          </w:p>
        </w:tc>
        <w:tc>
          <w:tcPr>
            <w:tcW w:w="1558" w:type="dxa"/>
            <w:tcBorders>
              <w:top w:val="nil"/>
              <w:left w:val="nil"/>
              <w:bottom w:val="single" w:sz="4" w:space="0" w:color="auto"/>
              <w:right w:val="single" w:sz="4" w:space="0" w:color="auto"/>
            </w:tcBorders>
            <w:shd w:val="clear" w:color="auto" w:fill="auto"/>
            <w:noWrap/>
            <w:vAlign w:val="center"/>
            <w:hideMark/>
          </w:tcPr>
          <w:p w:rsidR="00FA48BF" w:rsidRPr="00353C34" w:rsidRDefault="00FA48BF" w:rsidP="00FA48BF">
            <w:pPr>
              <w:spacing w:line="192" w:lineRule="auto"/>
              <w:jc w:val="center"/>
              <w:rPr>
                <w:color w:val="000000" w:themeColor="text1"/>
                <w:sz w:val="21"/>
                <w:szCs w:val="21"/>
              </w:rPr>
            </w:pPr>
            <w:r w:rsidRPr="00353C34">
              <w:rPr>
                <w:color w:val="000000" w:themeColor="text1"/>
                <w:sz w:val="21"/>
                <w:szCs w:val="21"/>
              </w:rPr>
              <w:t>2,9</w:t>
            </w:r>
          </w:p>
        </w:tc>
      </w:tr>
      <w:tr w:rsidR="00FA48BF" w:rsidRPr="00353C34" w:rsidTr="009142F2">
        <w:trPr>
          <w:trHeight w:val="837"/>
        </w:trPr>
        <w:tc>
          <w:tcPr>
            <w:tcW w:w="3545" w:type="dxa"/>
            <w:tcBorders>
              <w:top w:val="nil"/>
              <w:left w:val="single" w:sz="4" w:space="0" w:color="auto"/>
              <w:bottom w:val="single" w:sz="4" w:space="0" w:color="auto"/>
              <w:right w:val="single" w:sz="4" w:space="0" w:color="auto"/>
            </w:tcBorders>
            <w:shd w:val="clear" w:color="auto" w:fill="auto"/>
            <w:noWrap/>
            <w:vAlign w:val="center"/>
            <w:hideMark/>
          </w:tcPr>
          <w:p w:rsidR="00FA48BF" w:rsidRPr="00353C34" w:rsidRDefault="00FA48BF" w:rsidP="00FA48BF">
            <w:pPr>
              <w:spacing w:line="192" w:lineRule="auto"/>
              <w:jc w:val="both"/>
              <w:rPr>
                <w:color w:val="000000" w:themeColor="text1"/>
                <w:sz w:val="21"/>
                <w:szCs w:val="21"/>
              </w:rPr>
            </w:pPr>
            <w:r w:rsidRPr="00353C34">
              <w:rPr>
                <w:color w:val="000000" w:themeColor="text1"/>
                <w:sz w:val="21"/>
                <w:szCs w:val="21"/>
              </w:rPr>
              <w:t>4) Субсидия организациям воздушного транспорта на возмещение недополученных доходов, связанных с осуществлением пассажирских авиаперевозок по маршруту Москва-</w:t>
            </w:r>
            <w:proofErr w:type="spellStart"/>
            <w:r w:rsidRPr="00353C34">
              <w:rPr>
                <w:color w:val="000000" w:themeColor="text1"/>
                <w:sz w:val="21"/>
                <w:szCs w:val="21"/>
              </w:rPr>
              <w:t>Певек</w:t>
            </w:r>
            <w:proofErr w:type="spellEnd"/>
            <w:r w:rsidRPr="00353C34">
              <w:rPr>
                <w:color w:val="000000" w:themeColor="text1"/>
                <w:sz w:val="21"/>
                <w:szCs w:val="21"/>
              </w:rPr>
              <w:t xml:space="preserve">-Москва </w:t>
            </w:r>
          </w:p>
        </w:tc>
        <w:tc>
          <w:tcPr>
            <w:tcW w:w="2268" w:type="dxa"/>
            <w:tcBorders>
              <w:top w:val="nil"/>
              <w:left w:val="nil"/>
              <w:bottom w:val="single" w:sz="4" w:space="0" w:color="auto"/>
              <w:right w:val="single" w:sz="4" w:space="0" w:color="auto"/>
            </w:tcBorders>
            <w:shd w:val="clear" w:color="auto" w:fill="auto"/>
            <w:vAlign w:val="center"/>
            <w:hideMark/>
          </w:tcPr>
          <w:p w:rsidR="00FA48BF" w:rsidRPr="00353C34" w:rsidRDefault="00FA48BF" w:rsidP="00FA48BF">
            <w:pPr>
              <w:spacing w:line="192" w:lineRule="auto"/>
              <w:jc w:val="center"/>
              <w:rPr>
                <w:color w:val="000000" w:themeColor="text1"/>
                <w:sz w:val="21"/>
                <w:szCs w:val="21"/>
              </w:rPr>
            </w:pPr>
            <w:r w:rsidRPr="00353C34">
              <w:rPr>
                <w:color w:val="000000" w:themeColor="text1"/>
                <w:sz w:val="21"/>
                <w:szCs w:val="21"/>
              </w:rPr>
              <w:t>Количество перевезенных пассажиров воздушным транспортом по маршруту Москва-</w:t>
            </w:r>
            <w:proofErr w:type="spellStart"/>
            <w:r w:rsidRPr="00353C34">
              <w:rPr>
                <w:color w:val="000000" w:themeColor="text1"/>
                <w:sz w:val="21"/>
                <w:szCs w:val="21"/>
              </w:rPr>
              <w:t>Певек</w:t>
            </w:r>
            <w:proofErr w:type="spellEnd"/>
            <w:r w:rsidRPr="00353C34">
              <w:rPr>
                <w:color w:val="000000" w:themeColor="text1"/>
                <w:sz w:val="21"/>
                <w:szCs w:val="21"/>
              </w:rPr>
              <w:t>-Москва по специальному тарифу, тыс. человек</w:t>
            </w:r>
          </w:p>
        </w:tc>
        <w:tc>
          <w:tcPr>
            <w:tcW w:w="1560" w:type="dxa"/>
            <w:tcBorders>
              <w:top w:val="nil"/>
              <w:left w:val="nil"/>
              <w:bottom w:val="single" w:sz="4" w:space="0" w:color="auto"/>
              <w:right w:val="single" w:sz="4" w:space="0" w:color="auto"/>
            </w:tcBorders>
            <w:shd w:val="clear" w:color="auto" w:fill="auto"/>
            <w:noWrap/>
            <w:vAlign w:val="center"/>
            <w:hideMark/>
          </w:tcPr>
          <w:p w:rsidR="00FA48BF" w:rsidRPr="00353C34" w:rsidRDefault="00FA48BF" w:rsidP="00FA48BF">
            <w:pPr>
              <w:spacing w:line="192" w:lineRule="auto"/>
              <w:jc w:val="center"/>
              <w:rPr>
                <w:color w:val="000000" w:themeColor="text1"/>
                <w:sz w:val="21"/>
                <w:szCs w:val="21"/>
              </w:rPr>
            </w:pPr>
            <w:r w:rsidRPr="00353C34">
              <w:rPr>
                <w:color w:val="000000" w:themeColor="text1"/>
                <w:sz w:val="21"/>
                <w:szCs w:val="21"/>
              </w:rPr>
              <w:t>2,2</w:t>
            </w:r>
          </w:p>
        </w:tc>
        <w:tc>
          <w:tcPr>
            <w:tcW w:w="1418" w:type="dxa"/>
            <w:tcBorders>
              <w:top w:val="nil"/>
              <w:left w:val="nil"/>
              <w:bottom w:val="single" w:sz="4" w:space="0" w:color="auto"/>
              <w:right w:val="single" w:sz="4" w:space="0" w:color="auto"/>
            </w:tcBorders>
            <w:shd w:val="clear" w:color="auto" w:fill="auto"/>
            <w:noWrap/>
            <w:vAlign w:val="center"/>
            <w:hideMark/>
          </w:tcPr>
          <w:p w:rsidR="00FA48BF" w:rsidRPr="00353C34" w:rsidRDefault="00FA48BF" w:rsidP="00FA48BF">
            <w:pPr>
              <w:spacing w:line="192" w:lineRule="auto"/>
              <w:jc w:val="center"/>
              <w:rPr>
                <w:color w:val="000000" w:themeColor="text1"/>
                <w:sz w:val="21"/>
                <w:szCs w:val="21"/>
              </w:rPr>
            </w:pPr>
            <w:r w:rsidRPr="00353C34">
              <w:rPr>
                <w:color w:val="000000" w:themeColor="text1"/>
                <w:sz w:val="21"/>
                <w:szCs w:val="21"/>
              </w:rPr>
              <w:t>1,7</w:t>
            </w:r>
          </w:p>
        </w:tc>
        <w:tc>
          <w:tcPr>
            <w:tcW w:w="1558" w:type="dxa"/>
            <w:tcBorders>
              <w:top w:val="nil"/>
              <w:left w:val="nil"/>
              <w:bottom w:val="single" w:sz="4" w:space="0" w:color="auto"/>
              <w:right w:val="single" w:sz="4" w:space="0" w:color="auto"/>
            </w:tcBorders>
            <w:shd w:val="clear" w:color="auto" w:fill="auto"/>
            <w:noWrap/>
            <w:vAlign w:val="center"/>
            <w:hideMark/>
          </w:tcPr>
          <w:p w:rsidR="00FA48BF" w:rsidRPr="00353C34" w:rsidRDefault="00FA48BF" w:rsidP="00FA48BF">
            <w:pPr>
              <w:spacing w:line="192" w:lineRule="auto"/>
              <w:jc w:val="center"/>
              <w:rPr>
                <w:color w:val="000000" w:themeColor="text1"/>
                <w:sz w:val="21"/>
                <w:szCs w:val="21"/>
              </w:rPr>
            </w:pPr>
            <w:r w:rsidRPr="00353C34">
              <w:rPr>
                <w:color w:val="000000" w:themeColor="text1"/>
                <w:sz w:val="21"/>
                <w:szCs w:val="21"/>
              </w:rPr>
              <w:t>1,7</w:t>
            </w:r>
          </w:p>
        </w:tc>
      </w:tr>
      <w:tr w:rsidR="00FA48BF" w:rsidRPr="00353C34" w:rsidTr="009142F2">
        <w:trPr>
          <w:trHeight w:val="837"/>
        </w:trPr>
        <w:tc>
          <w:tcPr>
            <w:tcW w:w="3545" w:type="dxa"/>
            <w:tcBorders>
              <w:top w:val="nil"/>
              <w:left w:val="single" w:sz="4" w:space="0" w:color="auto"/>
              <w:bottom w:val="single" w:sz="4" w:space="0" w:color="auto"/>
              <w:right w:val="single" w:sz="4" w:space="0" w:color="auto"/>
            </w:tcBorders>
            <w:shd w:val="clear" w:color="auto" w:fill="auto"/>
            <w:noWrap/>
            <w:vAlign w:val="center"/>
            <w:hideMark/>
          </w:tcPr>
          <w:p w:rsidR="00FA48BF" w:rsidRPr="00353C34" w:rsidRDefault="00FA48BF" w:rsidP="00FA48BF">
            <w:pPr>
              <w:spacing w:line="192" w:lineRule="auto"/>
              <w:jc w:val="both"/>
              <w:rPr>
                <w:color w:val="000000" w:themeColor="text1"/>
                <w:sz w:val="21"/>
                <w:szCs w:val="21"/>
              </w:rPr>
            </w:pPr>
            <w:r w:rsidRPr="00353C34">
              <w:rPr>
                <w:color w:val="000000" w:themeColor="text1"/>
                <w:sz w:val="21"/>
                <w:szCs w:val="21"/>
              </w:rPr>
              <w:t>5) Субсидия на возмещение недополученных доходов, возникающих при перевалке угля в морских портах и в реках Анадырского водного бассейна</w:t>
            </w:r>
          </w:p>
        </w:tc>
        <w:tc>
          <w:tcPr>
            <w:tcW w:w="2268" w:type="dxa"/>
            <w:tcBorders>
              <w:top w:val="nil"/>
              <w:left w:val="nil"/>
              <w:bottom w:val="single" w:sz="4" w:space="0" w:color="auto"/>
              <w:right w:val="single" w:sz="4" w:space="0" w:color="auto"/>
            </w:tcBorders>
            <w:shd w:val="clear" w:color="auto" w:fill="auto"/>
            <w:vAlign w:val="center"/>
            <w:hideMark/>
          </w:tcPr>
          <w:p w:rsidR="00FA48BF" w:rsidRPr="00353C34" w:rsidRDefault="00FA48BF" w:rsidP="00FA48BF">
            <w:pPr>
              <w:spacing w:line="192" w:lineRule="auto"/>
              <w:jc w:val="center"/>
              <w:rPr>
                <w:color w:val="000000" w:themeColor="text1"/>
                <w:sz w:val="21"/>
                <w:szCs w:val="21"/>
              </w:rPr>
            </w:pPr>
            <w:r w:rsidRPr="00353C34">
              <w:rPr>
                <w:color w:val="000000" w:themeColor="text1"/>
                <w:sz w:val="21"/>
                <w:szCs w:val="21"/>
              </w:rPr>
              <w:t>Объем угля, переваленного в морских портах и в реках Анадырского водного бассейна, тыс. тонн</w:t>
            </w:r>
          </w:p>
        </w:tc>
        <w:tc>
          <w:tcPr>
            <w:tcW w:w="1560" w:type="dxa"/>
            <w:tcBorders>
              <w:top w:val="nil"/>
              <w:left w:val="nil"/>
              <w:bottom w:val="single" w:sz="4" w:space="0" w:color="auto"/>
              <w:right w:val="single" w:sz="4" w:space="0" w:color="auto"/>
            </w:tcBorders>
            <w:shd w:val="clear" w:color="auto" w:fill="auto"/>
            <w:noWrap/>
            <w:vAlign w:val="center"/>
            <w:hideMark/>
          </w:tcPr>
          <w:p w:rsidR="00FA48BF" w:rsidRPr="00353C34" w:rsidRDefault="00FA48BF" w:rsidP="00FA48BF">
            <w:pPr>
              <w:spacing w:line="192" w:lineRule="auto"/>
              <w:jc w:val="center"/>
              <w:rPr>
                <w:color w:val="000000" w:themeColor="text1"/>
                <w:sz w:val="21"/>
                <w:szCs w:val="21"/>
              </w:rPr>
            </w:pPr>
            <w:r w:rsidRPr="00353C34">
              <w:rPr>
                <w:color w:val="000000" w:themeColor="text1"/>
                <w:sz w:val="21"/>
                <w:szCs w:val="21"/>
              </w:rPr>
              <w:t>242,1</w:t>
            </w:r>
          </w:p>
        </w:tc>
        <w:tc>
          <w:tcPr>
            <w:tcW w:w="1418" w:type="dxa"/>
            <w:tcBorders>
              <w:top w:val="nil"/>
              <w:left w:val="nil"/>
              <w:bottom w:val="single" w:sz="4" w:space="0" w:color="auto"/>
              <w:right w:val="single" w:sz="4" w:space="0" w:color="auto"/>
            </w:tcBorders>
            <w:shd w:val="clear" w:color="auto" w:fill="auto"/>
            <w:noWrap/>
            <w:vAlign w:val="center"/>
            <w:hideMark/>
          </w:tcPr>
          <w:p w:rsidR="00FA48BF" w:rsidRPr="00353C34" w:rsidRDefault="00FA48BF" w:rsidP="00FA48BF">
            <w:pPr>
              <w:spacing w:line="192" w:lineRule="auto"/>
              <w:jc w:val="center"/>
              <w:rPr>
                <w:color w:val="000000" w:themeColor="text1"/>
                <w:sz w:val="21"/>
                <w:szCs w:val="21"/>
              </w:rPr>
            </w:pPr>
            <w:r w:rsidRPr="00353C34">
              <w:rPr>
                <w:color w:val="000000" w:themeColor="text1"/>
                <w:sz w:val="21"/>
                <w:szCs w:val="21"/>
              </w:rPr>
              <w:t>187,5</w:t>
            </w:r>
          </w:p>
        </w:tc>
        <w:tc>
          <w:tcPr>
            <w:tcW w:w="1558" w:type="dxa"/>
            <w:tcBorders>
              <w:top w:val="nil"/>
              <w:left w:val="nil"/>
              <w:bottom w:val="single" w:sz="4" w:space="0" w:color="auto"/>
              <w:right w:val="single" w:sz="4" w:space="0" w:color="auto"/>
            </w:tcBorders>
            <w:shd w:val="clear" w:color="auto" w:fill="auto"/>
            <w:noWrap/>
            <w:vAlign w:val="center"/>
            <w:hideMark/>
          </w:tcPr>
          <w:p w:rsidR="00FA48BF" w:rsidRPr="00353C34" w:rsidRDefault="00FA48BF" w:rsidP="00FA48BF">
            <w:pPr>
              <w:spacing w:line="192" w:lineRule="auto"/>
              <w:jc w:val="center"/>
              <w:rPr>
                <w:color w:val="000000" w:themeColor="text1"/>
                <w:sz w:val="21"/>
                <w:szCs w:val="21"/>
              </w:rPr>
            </w:pPr>
            <w:r w:rsidRPr="00353C34">
              <w:rPr>
                <w:color w:val="000000" w:themeColor="text1"/>
                <w:sz w:val="21"/>
                <w:szCs w:val="21"/>
              </w:rPr>
              <w:t>187,5</w:t>
            </w:r>
          </w:p>
        </w:tc>
      </w:tr>
      <w:tr w:rsidR="00FA48BF" w:rsidRPr="00353C34" w:rsidTr="009142F2">
        <w:trPr>
          <w:trHeight w:val="577"/>
        </w:trPr>
        <w:tc>
          <w:tcPr>
            <w:tcW w:w="10349" w:type="dxa"/>
            <w:gridSpan w:val="5"/>
            <w:tcBorders>
              <w:top w:val="nil"/>
              <w:left w:val="single" w:sz="4" w:space="0" w:color="auto"/>
              <w:bottom w:val="single" w:sz="4" w:space="0" w:color="auto"/>
              <w:right w:val="single" w:sz="4" w:space="0" w:color="auto"/>
            </w:tcBorders>
            <w:shd w:val="clear" w:color="auto" w:fill="auto"/>
            <w:noWrap/>
            <w:vAlign w:val="center"/>
          </w:tcPr>
          <w:p w:rsidR="00FA48BF" w:rsidRPr="00353C34" w:rsidRDefault="00FA48BF" w:rsidP="00FA48BF">
            <w:pPr>
              <w:spacing w:line="192" w:lineRule="auto"/>
              <w:jc w:val="center"/>
              <w:rPr>
                <w:color w:val="000000" w:themeColor="text1"/>
                <w:sz w:val="21"/>
                <w:szCs w:val="21"/>
              </w:rPr>
            </w:pPr>
            <w:r w:rsidRPr="00353C34">
              <w:rPr>
                <w:color w:val="000000" w:themeColor="text1"/>
                <w:sz w:val="21"/>
                <w:szCs w:val="21"/>
              </w:rPr>
              <w:lastRenderedPageBreak/>
              <w:t>ГП «Информационное общество Чукотского автономного округа»</w:t>
            </w:r>
          </w:p>
          <w:p w:rsidR="00FA48BF" w:rsidRPr="00353C34" w:rsidRDefault="00FA48BF" w:rsidP="00FA48BF">
            <w:pPr>
              <w:spacing w:line="192" w:lineRule="auto"/>
              <w:jc w:val="center"/>
              <w:rPr>
                <w:color w:val="000000" w:themeColor="text1"/>
                <w:sz w:val="21"/>
                <w:szCs w:val="21"/>
              </w:rPr>
            </w:pPr>
            <w:r w:rsidRPr="00353C34">
              <w:rPr>
                <w:color w:val="000000" w:themeColor="text1"/>
                <w:sz w:val="21"/>
                <w:szCs w:val="21"/>
              </w:rPr>
              <w:t>Департамент промышленной политики Чукотского автономного округа</w:t>
            </w:r>
          </w:p>
        </w:tc>
      </w:tr>
      <w:tr w:rsidR="00FA48BF" w:rsidRPr="00353C34" w:rsidTr="009142F2">
        <w:trPr>
          <w:trHeight w:val="2055"/>
        </w:trPr>
        <w:tc>
          <w:tcPr>
            <w:tcW w:w="3545" w:type="dxa"/>
            <w:tcBorders>
              <w:top w:val="nil"/>
              <w:left w:val="single" w:sz="4" w:space="0" w:color="auto"/>
              <w:bottom w:val="single" w:sz="4" w:space="0" w:color="auto"/>
              <w:right w:val="single" w:sz="4" w:space="0" w:color="auto"/>
            </w:tcBorders>
            <w:shd w:val="clear" w:color="auto" w:fill="auto"/>
            <w:noWrap/>
            <w:vAlign w:val="center"/>
            <w:hideMark/>
          </w:tcPr>
          <w:p w:rsidR="00FA48BF" w:rsidRPr="00353C34" w:rsidRDefault="00FA48BF" w:rsidP="00FA48BF">
            <w:pPr>
              <w:spacing w:line="192" w:lineRule="auto"/>
              <w:jc w:val="both"/>
              <w:rPr>
                <w:color w:val="000000" w:themeColor="text1"/>
                <w:sz w:val="21"/>
                <w:szCs w:val="21"/>
              </w:rPr>
            </w:pPr>
            <w:r w:rsidRPr="00353C34">
              <w:rPr>
                <w:color w:val="000000" w:themeColor="text1"/>
                <w:sz w:val="21"/>
                <w:szCs w:val="21"/>
              </w:rPr>
              <w:t>6) Субсидия операторам связи, оказывающим услуги по предоставлению доступа к информационно-телекоммуникационной сети «Интернет» на территории Чукотского автономного округа</w:t>
            </w:r>
          </w:p>
        </w:tc>
        <w:tc>
          <w:tcPr>
            <w:tcW w:w="2268" w:type="dxa"/>
            <w:tcBorders>
              <w:top w:val="nil"/>
              <w:left w:val="nil"/>
              <w:bottom w:val="single" w:sz="4" w:space="0" w:color="auto"/>
              <w:right w:val="single" w:sz="4" w:space="0" w:color="auto"/>
            </w:tcBorders>
            <w:shd w:val="clear" w:color="auto" w:fill="auto"/>
            <w:vAlign w:val="center"/>
            <w:hideMark/>
          </w:tcPr>
          <w:p w:rsidR="00FA48BF" w:rsidRPr="00353C34" w:rsidRDefault="00FA48BF" w:rsidP="00FA48BF">
            <w:pPr>
              <w:spacing w:line="192" w:lineRule="auto"/>
              <w:jc w:val="center"/>
              <w:rPr>
                <w:color w:val="000000" w:themeColor="text1"/>
                <w:sz w:val="21"/>
                <w:szCs w:val="21"/>
              </w:rPr>
            </w:pPr>
            <w:r w:rsidRPr="00353C34">
              <w:rPr>
                <w:color w:val="000000" w:themeColor="text1"/>
                <w:sz w:val="21"/>
                <w:szCs w:val="21"/>
              </w:rPr>
              <w:t>Общий показатель результативности не установлен</w:t>
            </w:r>
          </w:p>
        </w:tc>
        <w:tc>
          <w:tcPr>
            <w:tcW w:w="1560" w:type="dxa"/>
            <w:tcBorders>
              <w:top w:val="nil"/>
              <w:left w:val="nil"/>
              <w:bottom w:val="single" w:sz="4" w:space="0" w:color="auto"/>
              <w:right w:val="single" w:sz="4" w:space="0" w:color="auto"/>
            </w:tcBorders>
            <w:shd w:val="clear" w:color="auto" w:fill="auto"/>
            <w:vAlign w:val="center"/>
            <w:hideMark/>
          </w:tcPr>
          <w:p w:rsidR="00FA48BF" w:rsidRPr="00353C34" w:rsidRDefault="00FA48BF" w:rsidP="00FA48BF">
            <w:pPr>
              <w:spacing w:line="192" w:lineRule="auto"/>
              <w:jc w:val="center"/>
              <w:rPr>
                <w:color w:val="000000" w:themeColor="text1"/>
                <w:sz w:val="21"/>
                <w:szCs w:val="21"/>
              </w:rPr>
            </w:pPr>
            <w:r w:rsidRPr="00353C34">
              <w:rPr>
                <w:color w:val="000000" w:themeColor="text1"/>
                <w:sz w:val="21"/>
                <w:szCs w:val="21"/>
              </w:rPr>
              <w:t>Количество абонентов, получивших услуги по предоставлению доступа к ИТС «Интернет» с учетом снижения стоимости доступа к ИТС «Интернет»</w:t>
            </w:r>
          </w:p>
        </w:tc>
        <w:tc>
          <w:tcPr>
            <w:tcW w:w="1418" w:type="dxa"/>
            <w:tcBorders>
              <w:top w:val="nil"/>
              <w:left w:val="nil"/>
              <w:bottom w:val="single" w:sz="4" w:space="0" w:color="auto"/>
              <w:right w:val="single" w:sz="4" w:space="0" w:color="auto"/>
            </w:tcBorders>
            <w:shd w:val="clear" w:color="auto" w:fill="auto"/>
            <w:vAlign w:val="center"/>
            <w:hideMark/>
          </w:tcPr>
          <w:p w:rsidR="00FA48BF" w:rsidRPr="00353C34" w:rsidRDefault="00FA48BF" w:rsidP="00FA48BF">
            <w:pPr>
              <w:spacing w:line="192" w:lineRule="auto"/>
              <w:ind w:left="-113" w:right="-107"/>
              <w:jc w:val="center"/>
              <w:rPr>
                <w:color w:val="000000" w:themeColor="text1"/>
                <w:sz w:val="21"/>
                <w:szCs w:val="21"/>
              </w:rPr>
            </w:pPr>
            <w:r w:rsidRPr="00353C34">
              <w:rPr>
                <w:color w:val="000000" w:themeColor="text1"/>
                <w:sz w:val="21"/>
                <w:szCs w:val="21"/>
              </w:rPr>
              <w:t>Обеспечение среднегодового снижения стоимости тарифа из расчета 1 ГБ трафика, а именно в 2020-2022 годах – не менее чем на 40%</w:t>
            </w:r>
          </w:p>
        </w:tc>
        <w:tc>
          <w:tcPr>
            <w:tcW w:w="1558" w:type="dxa"/>
            <w:tcBorders>
              <w:top w:val="nil"/>
              <w:left w:val="nil"/>
              <w:bottom w:val="single" w:sz="4" w:space="0" w:color="auto"/>
              <w:right w:val="single" w:sz="4" w:space="0" w:color="auto"/>
            </w:tcBorders>
            <w:shd w:val="clear" w:color="auto" w:fill="auto"/>
            <w:vAlign w:val="center"/>
            <w:hideMark/>
          </w:tcPr>
          <w:p w:rsidR="00FA48BF" w:rsidRPr="00353C34" w:rsidRDefault="00FA48BF" w:rsidP="00FA48BF">
            <w:pPr>
              <w:spacing w:line="192" w:lineRule="auto"/>
              <w:ind w:left="-105" w:right="-113"/>
              <w:jc w:val="center"/>
              <w:rPr>
                <w:color w:val="000000" w:themeColor="text1"/>
                <w:sz w:val="21"/>
                <w:szCs w:val="21"/>
              </w:rPr>
            </w:pPr>
            <w:r w:rsidRPr="00353C34">
              <w:rPr>
                <w:color w:val="000000" w:themeColor="text1"/>
                <w:sz w:val="21"/>
                <w:szCs w:val="21"/>
              </w:rPr>
              <w:t>Обеспечено присоединение с использованием волоконно-оптических линий связи на территории Чукотского АО к единой сети электросвязи РФ и снижение стоимости доступа к сети Интернет для абонентов на территории округа – 40%</w:t>
            </w:r>
          </w:p>
        </w:tc>
      </w:tr>
      <w:tr w:rsidR="00FA48BF" w:rsidRPr="00353C34" w:rsidTr="009142F2">
        <w:trPr>
          <w:trHeight w:val="555"/>
        </w:trPr>
        <w:tc>
          <w:tcPr>
            <w:tcW w:w="10349" w:type="dxa"/>
            <w:gridSpan w:val="5"/>
            <w:tcBorders>
              <w:top w:val="nil"/>
              <w:left w:val="single" w:sz="4" w:space="0" w:color="auto"/>
              <w:bottom w:val="single" w:sz="4" w:space="0" w:color="auto"/>
              <w:right w:val="single" w:sz="4" w:space="0" w:color="auto"/>
            </w:tcBorders>
            <w:shd w:val="clear" w:color="auto" w:fill="auto"/>
            <w:noWrap/>
            <w:vAlign w:val="center"/>
          </w:tcPr>
          <w:p w:rsidR="00FA48BF" w:rsidRPr="00353C34" w:rsidRDefault="00FA48BF" w:rsidP="00FA48BF">
            <w:pPr>
              <w:spacing w:line="192" w:lineRule="auto"/>
              <w:jc w:val="center"/>
              <w:rPr>
                <w:color w:val="000000" w:themeColor="text1"/>
                <w:sz w:val="21"/>
                <w:szCs w:val="21"/>
              </w:rPr>
            </w:pPr>
            <w:r w:rsidRPr="00353C34">
              <w:rPr>
                <w:color w:val="000000" w:themeColor="text1"/>
                <w:sz w:val="21"/>
                <w:szCs w:val="21"/>
              </w:rPr>
              <w:t>ГП «Развитие транспортной инфраструктуры Чукотского автономного округа»</w:t>
            </w:r>
          </w:p>
          <w:p w:rsidR="00FA48BF" w:rsidRPr="00353C34" w:rsidRDefault="00FA48BF" w:rsidP="00FA48BF">
            <w:pPr>
              <w:spacing w:line="192" w:lineRule="auto"/>
              <w:jc w:val="center"/>
              <w:rPr>
                <w:color w:val="000000" w:themeColor="text1"/>
                <w:sz w:val="21"/>
                <w:szCs w:val="21"/>
              </w:rPr>
            </w:pPr>
            <w:r w:rsidRPr="00353C34">
              <w:rPr>
                <w:color w:val="000000" w:themeColor="text1"/>
                <w:sz w:val="21"/>
                <w:szCs w:val="21"/>
              </w:rPr>
              <w:t>Департамент культуры, спорта и туризма Чукотского автономного округа</w:t>
            </w:r>
          </w:p>
        </w:tc>
      </w:tr>
      <w:tr w:rsidR="00FA48BF" w:rsidRPr="00353C34" w:rsidTr="009142F2">
        <w:trPr>
          <w:trHeight w:val="1234"/>
        </w:trPr>
        <w:tc>
          <w:tcPr>
            <w:tcW w:w="3545" w:type="dxa"/>
            <w:tcBorders>
              <w:top w:val="nil"/>
              <w:left w:val="single" w:sz="4" w:space="0" w:color="auto"/>
              <w:bottom w:val="single" w:sz="4" w:space="0" w:color="auto"/>
              <w:right w:val="single" w:sz="4" w:space="0" w:color="auto"/>
            </w:tcBorders>
            <w:shd w:val="clear" w:color="auto" w:fill="auto"/>
            <w:noWrap/>
            <w:vAlign w:val="center"/>
            <w:hideMark/>
          </w:tcPr>
          <w:p w:rsidR="00FA48BF" w:rsidRPr="00353C34" w:rsidRDefault="00FA48BF" w:rsidP="00FA48BF">
            <w:pPr>
              <w:spacing w:line="192" w:lineRule="auto"/>
              <w:jc w:val="both"/>
              <w:rPr>
                <w:color w:val="000000" w:themeColor="text1"/>
                <w:sz w:val="21"/>
                <w:szCs w:val="21"/>
              </w:rPr>
            </w:pPr>
            <w:r w:rsidRPr="00353C34">
              <w:rPr>
                <w:color w:val="000000" w:themeColor="text1"/>
                <w:sz w:val="21"/>
                <w:szCs w:val="21"/>
              </w:rPr>
              <w:t>7) Субсидия юридическим лицам на финансовое обеспечение затрат, связанных с оказанием услуг в сфере въездного и внутреннего туризма на территории Чукотского автономного округа</w:t>
            </w:r>
          </w:p>
        </w:tc>
        <w:tc>
          <w:tcPr>
            <w:tcW w:w="2268" w:type="dxa"/>
            <w:tcBorders>
              <w:top w:val="nil"/>
              <w:left w:val="nil"/>
              <w:bottom w:val="single" w:sz="4" w:space="0" w:color="auto"/>
              <w:right w:val="single" w:sz="4" w:space="0" w:color="auto"/>
            </w:tcBorders>
            <w:shd w:val="clear" w:color="auto" w:fill="auto"/>
            <w:vAlign w:val="center"/>
            <w:hideMark/>
          </w:tcPr>
          <w:p w:rsidR="00FA48BF" w:rsidRPr="00353C34" w:rsidRDefault="00FA48BF" w:rsidP="00FA48BF">
            <w:pPr>
              <w:spacing w:line="192" w:lineRule="auto"/>
              <w:jc w:val="center"/>
              <w:rPr>
                <w:color w:val="000000" w:themeColor="text1"/>
                <w:sz w:val="21"/>
                <w:szCs w:val="21"/>
              </w:rPr>
            </w:pPr>
            <w:r w:rsidRPr="00353C34">
              <w:rPr>
                <w:color w:val="000000" w:themeColor="text1"/>
                <w:sz w:val="21"/>
                <w:szCs w:val="21"/>
              </w:rPr>
              <w:t>Количество экскурсионных программ и туристских маршрутов по территории Чукотского автономного округа</w:t>
            </w:r>
          </w:p>
        </w:tc>
        <w:tc>
          <w:tcPr>
            <w:tcW w:w="1560" w:type="dxa"/>
            <w:tcBorders>
              <w:top w:val="nil"/>
              <w:left w:val="nil"/>
              <w:bottom w:val="single" w:sz="4" w:space="0" w:color="auto"/>
              <w:right w:val="single" w:sz="4" w:space="0" w:color="auto"/>
            </w:tcBorders>
            <w:shd w:val="clear" w:color="auto" w:fill="auto"/>
            <w:noWrap/>
            <w:vAlign w:val="center"/>
            <w:hideMark/>
          </w:tcPr>
          <w:p w:rsidR="00FA48BF" w:rsidRPr="00353C34" w:rsidRDefault="00FA48BF" w:rsidP="00FA48BF">
            <w:pPr>
              <w:spacing w:line="192" w:lineRule="auto"/>
              <w:jc w:val="center"/>
              <w:rPr>
                <w:color w:val="000000" w:themeColor="text1"/>
                <w:sz w:val="21"/>
                <w:szCs w:val="21"/>
              </w:rPr>
            </w:pPr>
            <w:r w:rsidRPr="00353C34">
              <w:rPr>
                <w:color w:val="000000" w:themeColor="text1"/>
                <w:sz w:val="21"/>
                <w:szCs w:val="21"/>
              </w:rPr>
              <w:t>8</w:t>
            </w:r>
          </w:p>
        </w:tc>
        <w:tc>
          <w:tcPr>
            <w:tcW w:w="1418" w:type="dxa"/>
            <w:tcBorders>
              <w:top w:val="nil"/>
              <w:left w:val="nil"/>
              <w:bottom w:val="single" w:sz="4" w:space="0" w:color="auto"/>
              <w:right w:val="single" w:sz="4" w:space="0" w:color="auto"/>
            </w:tcBorders>
            <w:shd w:val="clear" w:color="auto" w:fill="auto"/>
            <w:noWrap/>
            <w:vAlign w:val="center"/>
            <w:hideMark/>
          </w:tcPr>
          <w:p w:rsidR="00FA48BF" w:rsidRPr="00353C34" w:rsidRDefault="00FA48BF" w:rsidP="00FA48BF">
            <w:pPr>
              <w:spacing w:line="192" w:lineRule="auto"/>
              <w:jc w:val="center"/>
              <w:rPr>
                <w:color w:val="000000" w:themeColor="text1"/>
                <w:sz w:val="21"/>
                <w:szCs w:val="21"/>
              </w:rPr>
            </w:pPr>
            <w:r w:rsidRPr="00353C34">
              <w:rPr>
                <w:color w:val="000000" w:themeColor="text1"/>
                <w:sz w:val="21"/>
                <w:szCs w:val="21"/>
              </w:rPr>
              <w:t>6</w:t>
            </w:r>
          </w:p>
        </w:tc>
        <w:tc>
          <w:tcPr>
            <w:tcW w:w="1558" w:type="dxa"/>
            <w:tcBorders>
              <w:top w:val="nil"/>
              <w:left w:val="nil"/>
              <w:bottom w:val="single" w:sz="4" w:space="0" w:color="auto"/>
              <w:right w:val="single" w:sz="4" w:space="0" w:color="auto"/>
            </w:tcBorders>
            <w:shd w:val="clear" w:color="auto" w:fill="auto"/>
            <w:noWrap/>
            <w:vAlign w:val="center"/>
            <w:hideMark/>
          </w:tcPr>
          <w:p w:rsidR="00FA48BF" w:rsidRPr="00353C34" w:rsidRDefault="00FA48BF" w:rsidP="00FA48BF">
            <w:pPr>
              <w:spacing w:line="192" w:lineRule="auto"/>
              <w:jc w:val="center"/>
              <w:rPr>
                <w:color w:val="000000" w:themeColor="text1"/>
                <w:sz w:val="21"/>
                <w:szCs w:val="21"/>
              </w:rPr>
            </w:pPr>
            <w:r w:rsidRPr="00353C34">
              <w:rPr>
                <w:color w:val="000000" w:themeColor="text1"/>
                <w:sz w:val="21"/>
                <w:szCs w:val="21"/>
              </w:rPr>
              <w:t>8</w:t>
            </w:r>
          </w:p>
        </w:tc>
      </w:tr>
      <w:tr w:rsidR="00FA48BF" w:rsidRPr="00353C34" w:rsidTr="009142F2">
        <w:trPr>
          <w:trHeight w:val="513"/>
        </w:trPr>
        <w:tc>
          <w:tcPr>
            <w:tcW w:w="10349" w:type="dxa"/>
            <w:gridSpan w:val="5"/>
            <w:tcBorders>
              <w:top w:val="nil"/>
              <w:left w:val="single" w:sz="4" w:space="0" w:color="auto"/>
              <w:bottom w:val="single" w:sz="4" w:space="0" w:color="auto"/>
              <w:right w:val="single" w:sz="4" w:space="0" w:color="auto"/>
            </w:tcBorders>
            <w:shd w:val="clear" w:color="auto" w:fill="auto"/>
            <w:noWrap/>
            <w:vAlign w:val="center"/>
          </w:tcPr>
          <w:p w:rsidR="00FA48BF" w:rsidRPr="00353C34" w:rsidRDefault="00FA48BF" w:rsidP="00FA48BF">
            <w:pPr>
              <w:spacing w:line="192" w:lineRule="auto"/>
              <w:jc w:val="center"/>
              <w:rPr>
                <w:color w:val="000000" w:themeColor="text1"/>
                <w:sz w:val="21"/>
                <w:szCs w:val="21"/>
              </w:rPr>
            </w:pPr>
            <w:r w:rsidRPr="00353C34">
              <w:rPr>
                <w:color w:val="000000" w:themeColor="text1"/>
                <w:sz w:val="21"/>
                <w:szCs w:val="21"/>
              </w:rPr>
              <w:t>ГП «Развитие здравоохранения Чукотского автономного округа»</w:t>
            </w:r>
          </w:p>
          <w:p w:rsidR="00FA48BF" w:rsidRPr="00353C34" w:rsidRDefault="00FA48BF" w:rsidP="00FA48BF">
            <w:pPr>
              <w:spacing w:line="192" w:lineRule="auto"/>
              <w:jc w:val="center"/>
              <w:rPr>
                <w:color w:val="000000" w:themeColor="text1"/>
                <w:sz w:val="21"/>
                <w:szCs w:val="21"/>
              </w:rPr>
            </w:pPr>
            <w:r w:rsidRPr="00353C34">
              <w:rPr>
                <w:color w:val="000000" w:themeColor="text1"/>
                <w:sz w:val="21"/>
                <w:szCs w:val="21"/>
              </w:rPr>
              <w:t>Департамент здравоохранения Чукотского автономного округа</w:t>
            </w:r>
          </w:p>
        </w:tc>
      </w:tr>
      <w:tr w:rsidR="00FA48BF" w:rsidRPr="00353C34" w:rsidTr="009142F2">
        <w:trPr>
          <w:trHeight w:val="2160"/>
        </w:trPr>
        <w:tc>
          <w:tcPr>
            <w:tcW w:w="3545" w:type="dxa"/>
            <w:tcBorders>
              <w:top w:val="nil"/>
              <w:left w:val="single" w:sz="4" w:space="0" w:color="auto"/>
              <w:bottom w:val="single" w:sz="4" w:space="0" w:color="auto"/>
              <w:right w:val="single" w:sz="4" w:space="0" w:color="auto"/>
            </w:tcBorders>
            <w:shd w:val="clear" w:color="auto" w:fill="auto"/>
            <w:noWrap/>
            <w:vAlign w:val="center"/>
            <w:hideMark/>
          </w:tcPr>
          <w:p w:rsidR="00FA48BF" w:rsidRPr="00353C34" w:rsidRDefault="00FA48BF" w:rsidP="00FA48BF">
            <w:pPr>
              <w:spacing w:line="192" w:lineRule="auto"/>
              <w:jc w:val="both"/>
              <w:rPr>
                <w:color w:val="000000" w:themeColor="text1"/>
                <w:sz w:val="21"/>
                <w:szCs w:val="21"/>
              </w:rPr>
            </w:pPr>
            <w:r w:rsidRPr="00353C34">
              <w:rPr>
                <w:color w:val="000000" w:themeColor="text1"/>
                <w:sz w:val="21"/>
                <w:szCs w:val="21"/>
              </w:rPr>
              <w:t>8) Субсидия на финансовое обеспечение затрат, связанных с реализацией лекарственных препаратов на территории Чукотского автономного округа</w:t>
            </w:r>
          </w:p>
        </w:tc>
        <w:tc>
          <w:tcPr>
            <w:tcW w:w="2268" w:type="dxa"/>
            <w:tcBorders>
              <w:top w:val="nil"/>
              <w:left w:val="nil"/>
              <w:bottom w:val="single" w:sz="4" w:space="0" w:color="auto"/>
              <w:right w:val="single" w:sz="4" w:space="0" w:color="auto"/>
            </w:tcBorders>
            <w:shd w:val="clear" w:color="auto" w:fill="auto"/>
            <w:vAlign w:val="center"/>
            <w:hideMark/>
          </w:tcPr>
          <w:p w:rsidR="00FA48BF" w:rsidRPr="00353C34" w:rsidRDefault="00FA48BF" w:rsidP="00FA48BF">
            <w:pPr>
              <w:spacing w:line="192" w:lineRule="auto"/>
              <w:jc w:val="center"/>
              <w:rPr>
                <w:color w:val="000000" w:themeColor="text1"/>
                <w:sz w:val="21"/>
                <w:szCs w:val="21"/>
              </w:rPr>
            </w:pPr>
            <w:r w:rsidRPr="00353C34">
              <w:rPr>
                <w:color w:val="000000" w:themeColor="text1"/>
                <w:sz w:val="21"/>
                <w:szCs w:val="21"/>
              </w:rPr>
              <w:t>Общий показатель результативности не установлен</w:t>
            </w:r>
          </w:p>
        </w:tc>
        <w:tc>
          <w:tcPr>
            <w:tcW w:w="1560" w:type="dxa"/>
            <w:tcBorders>
              <w:top w:val="nil"/>
              <w:left w:val="nil"/>
              <w:bottom w:val="single" w:sz="4" w:space="0" w:color="auto"/>
              <w:right w:val="single" w:sz="4" w:space="0" w:color="auto"/>
            </w:tcBorders>
            <w:shd w:val="clear" w:color="auto" w:fill="auto"/>
            <w:vAlign w:val="center"/>
            <w:hideMark/>
          </w:tcPr>
          <w:p w:rsidR="00FA48BF" w:rsidRPr="00353C34" w:rsidRDefault="00FA48BF" w:rsidP="00FA48BF">
            <w:pPr>
              <w:spacing w:line="192" w:lineRule="auto"/>
              <w:jc w:val="center"/>
              <w:rPr>
                <w:color w:val="000000" w:themeColor="text1"/>
                <w:sz w:val="21"/>
                <w:szCs w:val="21"/>
              </w:rPr>
            </w:pPr>
            <w:r w:rsidRPr="00353C34">
              <w:rPr>
                <w:color w:val="000000" w:themeColor="text1"/>
                <w:sz w:val="21"/>
                <w:szCs w:val="21"/>
              </w:rPr>
              <w:t>Обеспечение лекарственными средствами граждан, имеющих право на льготное лекарственное обеспечение ед. измерения (100%)</w:t>
            </w:r>
          </w:p>
        </w:tc>
        <w:tc>
          <w:tcPr>
            <w:tcW w:w="1418" w:type="dxa"/>
            <w:tcBorders>
              <w:top w:val="nil"/>
              <w:left w:val="nil"/>
              <w:bottom w:val="single" w:sz="4" w:space="0" w:color="auto"/>
              <w:right w:val="single" w:sz="4" w:space="0" w:color="auto"/>
            </w:tcBorders>
            <w:shd w:val="clear" w:color="auto" w:fill="auto"/>
            <w:vAlign w:val="center"/>
            <w:hideMark/>
          </w:tcPr>
          <w:p w:rsidR="00FA48BF" w:rsidRPr="00353C34" w:rsidRDefault="00FA48BF" w:rsidP="00FA48BF">
            <w:pPr>
              <w:spacing w:line="192" w:lineRule="auto"/>
              <w:jc w:val="center"/>
              <w:rPr>
                <w:color w:val="000000" w:themeColor="text1"/>
                <w:sz w:val="21"/>
                <w:szCs w:val="21"/>
              </w:rPr>
            </w:pPr>
            <w:r w:rsidRPr="00353C34">
              <w:rPr>
                <w:color w:val="000000" w:themeColor="text1"/>
                <w:sz w:val="21"/>
                <w:szCs w:val="21"/>
              </w:rPr>
              <w:t>Объем розничной торговли лекарственными средствами и изделиями ед. измерения (тыс. рублей)</w:t>
            </w:r>
          </w:p>
        </w:tc>
        <w:tc>
          <w:tcPr>
            <w:tcW w:w="1558" w:type="dxa"/>
            <w:tcBorders>
              <w:top w:val="nil"/>
              <w:left w:val="nil"/>
              <w:bottom w:val="single" w:sz="4" w:space="0" w:color="auto"/>
              <w:right w:val="single" w:sz="4" w:space="0" w:color="auto"/>
            </w:tcBorders>
            <w:shd w:val="clear" w:color="auto" w:fill="auto"/>
            <w:vAlign w:val="center"/>
            <w:hideMark/>
          </w:tcPr>
          <w:p w:rsidR="00FA48BF" w:rsidRPr="00353C34" w:rsidRDefault="00FA48BF" w:rsidP="00FA48BF">
            <w:pPr>
              <w:spacing w:line="192" w:lineRule="auto"/>
              <w:jc w:val="center"/>
              <w:rPr>
                <w:color w:val="000000" w:themeColor="text1"/>
                <w:sz w:val="21"/>
                <w:szCs w:val="21"/>
              </w:rPr>
            </w:pPr>
            <w:r w:rsidRPr="00353C34">
              <w:rPr>
                <w:color w:val="000000" w:themeColor="text1"/>
                <w:sz w:val="21"/>
                <w:szCs w:val="21"/>
              </w:rPr>
              <w:t>Количество лекарственных препаратов и средств защиты ед. измерения – (кг, шт.)</w:t>
            </w:r>
          </w:p>
        </w:tc>
      </w:tr>
    </w:tbl>
    <w:p w:rsidR="00FA48BF" w:rsidRPr="00353C34" w:rsidRDefault="00FA48BF" w:rsidP="00FA48BF">
      <w:pPr>
        <w:spacing w:before="120"/>
        <w:ind w:firstLine="709"/>
        <w:jc w:val="both"/>
        <w:rPr>
          <w:bCs/>
          <w:color w:val="000000" w:themeColor="text1"/>
          <w:sz w:val="28"/>
          <w:szCs w:val="28"/>
        </w:rPr>
      </w:pPr>
      <w:r w:rsidRPr="00353C34">
        <w:rPr>
          <w:color w:val="000000" w:themeColor="text1"/>
          <w:sz w:val="28"/>
          <w:szCs w:val="28"/>
        </w:rPr>
        <w:t>Наибольшее количество отклонений установленных показателей выявлено в субсидиях, администрируемых Департаментом промышленной политики Чукотского автономного округа – 6 случаев (75%), в рамках реализации двух государственных программ «</w:t>
      </w:r>
      <w:r w:rsidRPr="00353C34">
        <w:rPr>
          <w:bCs/>
          <w:color w:val="000000" w:themeColor="text1"/>
          <w:sz w:val="28"/>
          <w:szCs w:val="28"/>
        </w:rPr>
        <w:t xml:space="preserve">Развитие транспортной инфраструктуры Чукотского автономного округа» и </w:t>
      </w:r>
      <w:r w:rsidRPr="00353C34">
        <w:rPr>
          <w:color w:val="000000" w:themeColor="text1"/>
          <w:sz w:val="28"/>
          <w:szCs w:val="28"/>
        </w:rPr>
        <w:t>«</w:t>
      </w:r>
      <w:r w:rsidRPr="00353C34">
        <w:rPr>
          <w:bCs/>
          <w:color w:val="000000" w:themeColor="text1"/>
          <w:sz w:val="28"/>
          <w:szCs w:val="28"/>
        </w:rPr>
        <w:t>Информационное общество Чукотского автономного округа».</w:t>
      </w:r>
    </w:p>
    <w:bookmarkEnd w:id="21"/>
    <w:p w:rsidR="00FA48BF" w:rsidRPr="00353C34" w:rsidRDefault="00FA48BF" w:rsidP="00FA48BF">
      <w:pPr>
        <w:autoSpaceDE w:val="0"/>
        <w:autoSpaceDN w:val="0"/>
        <w:adjustRightInd w:val="0"/>
        <w:spacing w:before="240" w:after="120"/>
        <w:ind w:firstLine="709"/>
        <w:jc w:val="both"/>
        <w:rPr>
          <w:rFonts w:ascii="Times New Roman,Bold" w:eastAsiaTheme="minorHAnsi" w:hAnsi="Times New Roman,Bold" w:cs="Times New Roman,Bold"/>
          <w:b/>
          <w:bCs/>
          <w:color w:val="000000" w:themeColor="text1"/>
          <w:sz w:val="28"/>
          <w:szCs w:val="28"/>
        </w:rPr>
      </w:pPr>
      <w:r w:rsidRPr="00353C34">
        <w:rPr>
          <w:rFonts w:ascii="Times New Roman,Bold" w:eastAsiaTheme="minorHAnsi" w:hAnsi="Times New Roman,Bold" w:cs="Times New Roman,Bold"/>
          <w:b/>
          <w:bCs/>
          <w:color w:val="000000" w:themeColor="text1"/>
          <w:sz w:val="28"/>
          <w:szCs w:val="28"/>
        </w:rPr>
        <w:t>Выводы</w:t>
      </w:r>
    </w:p>
    <w:p w:rsidR="00FA48BF" w:rsidRPr="00353C34" w:rsidRDefault="00FA48BF" w:rsidP="00FA48BF">
      <w:pPr>
        <w:ind w:firstLine="709"/>
        <w:jc w:val="both"/>
        <w:rPr>
          <w:color w:val="000000" w:themeColor="text1"/>
          <w:sz w:val="28"/>
          <w:szCs w:val="28"/>
        </w:rPr>
      </w:pPr>
      <w:r w:rsidRPr="00353C34">
        <w:rPr>
          <w:color w:val="000000" w:themeColor="text1"/>
          <w:sz w:val="28"/>
          <w:szCs w:val="28"/>
        </w:rPr>
        <w:t xml:space="preserve">Расходы окружного бюджета на предоставление 60 видов субсидий юридическим лицам (за исключением субсидий государственным (муниципальным) учреждениям), индивидуальным предпринимателям и физическим лицам в 2021 году составили 20 538 276,3 тыс. рублей или 97,9% утвержденных плановых показателей. </w:t>
      </w:r>
    </w:p>
    <w:p w:rsidR="00FA48BF" w:rsidRPr="00353C34" w:rsidRDefault="00FA48BF" w:rsidP="00FA48BF">
      <w:pPr>
        <w:spacing w:before="120"/>
        <w:ind w:firstLine="709"/>
        <w:jc w:val="both"/>
        <w:rPr>
          <w:rFonts w:eastAsiaTheme="minorHAnsi"/>
          <w:color w:val="000000" w:themeColor="text1"/>
          <w:sz w:val="28"/>
          <w:szCs w:val="28"/>
        </w:rPr>
      </w:pPr>
      <w:r w:rsidRPr="00353C34">
        <w:rPr>
          <w:rFonts w:eastAsiaTheme="minorHAnsi"/>
          <w:color w:val="000000" w:themeColor="text1"/>
          <w:sz w:val="28"/>
          <w:szCs w:val="28"/>
        </w:rPr>
        <w:lastRenderedPageBreak/>
        <w:t xml:space="preserve">Анализ </w:t>
      </w:r>
      <w:r w:rsidRPr="00353C34">
        <w:rPr>
          <w:color w:val="000000" w:themeColor="text1"/>
          <w:sz w:val="28"/>
          <w:szCs w:val="28"/>
        </w:rPr>
        <w:t xml:space="preserve">бюджетного процесса в части предоставления в 2021 году из окружного бюджета субсидий юридическим лицам (за исключением субсидий государственным (муниципальным) учреждениям), индивидуальным предпринимателям, физическим лицам, выявил нарушения на всех этапах его организации. </w:t>
      </w:r>
    </w:p>
    <w:p w:rsidR="00FA48BF" w:rsidRPr="00353C34" w:rsidRDefault="00FA48BF" w:rsidP="00FA48BF">
      <w:pPr>
        <w:spacing w:before="120"/>
        <w:ind w:firstLine="709"/>
        <w:jc w:val="both"/>
        <w:rPr>
          <w:i/>
          <w:color w:val="000000" w:themeColor="text1"/>
          <w:sz w:val="28"/>
          <w:szCs w:val="28"/>
          <w:highlight w:val="green"/>
        </w:rPr>
      </w:pPr>
      <w:r w:rsidRPr="00353C34">
        <w:rPr>
          <w:color w:val="000000" w:themeColor="text1"/>
          <w:sz w:val="28"/>
          <w:szCs w:val="28"/>
        </w:rPr>
        <w:t xml:space="preserve">В нарушение подпункта 2 пункта 2 статьи 78 Бюджетного кодекса в отсутствие нормативных правовых актов Чукотского автономного округа, регулирующих предоставление субсидий из окружного бюджета Департаментом промышленной политики Чукотского автономного округа, Департаментом сельского хозяйства и продовольствия Чукотского автономного округа и Департаментом здравоохранения Чукотского автономного округа предоставлено пять видов субсидий. </w:t>
      </w:r>
    </w:p>
    <w:p w:rsidR="00FA48BF" w:rsidRPr="00353C34" w:rsidRDefault="00FA48BF" w:rsidP="00FA48BF">
      <w:pPr>
        <w:spacing w:before="120"/>
        <w:ind w:firstLine="709"/>
        <w:jc w:val="both"/>
        <w:rPr>
          <w:i/>
          <w:color w:val="000000" w:themeColor="text1"/>
          <w:sz w:val="28"/>
          <w:szCs w:val="28"/>
        </w:rPr>
      </w:pPr>
      <w:r w:rsidRPr="00353C34">
        <w:rPr>
          <w:color w:val="000000" w:themeColor="text1"/>
          <w:sz w:val="28"/>
          <w:szCs w:val="28"/>
        </w:rPr>
        <w:t xml:space="preserve">В нарушение пункта 3 статьи 78 Бюджетного кодекса в 17 нормативных правовых актах Чукотского автономного округа, </w:t>
      </w:r>
      <w:r w:rsidRPr="00353C34">
        <w:rPr>
          <w:color w:val="000000" w:themeColor="text1"/>
          <w:sz w:val="28"/>
          <w:szCs w:val="28"/>
          <w:shd w:val="clear" w:color="auto" w:fill="FFFFFF" w:themeFill="background1"/>
        </w:rPr>
        <w:t xml:space="preserve">определяющих правила предоставления субсидий из окружного бюджета в 2021 году, </w:t>
      </w:r>
      <w:r w:rsidRPr="00353C34">
        <w:rPr>
          <w:color w:val="000000" w:themeColor="text1"/>
          <w:sz w:val="28"/>
          <w:szCs w:val="28"/>
        </w:rPr>
        <w:t xml:space="preserve">администрирование которых осуществляли главные распорядители средств окружного бюджета Департамент промышленной политики Чукотского автономного округа и Департамент природных ресурсов и экологии Чукотского автономного округа </w:t>
      </w:r>
      <w:r w:rsidRPr="00353C34">
        <w:rPr>
          <w:bCs/>
          <w:color w:val="000000" w:themeColor="text1"/>
          <w:sz w:val="28"/>
          <w:szCs w:val="28"/>
        </w:rPr>
        <w:t>не</w:t>
      </w:r>
      <w:r w:rsidRPr="00353C34">
        <w:rPr>
          <w:bCs/>
          <w:color w:val="000000" w:themeColor="text1"/>
          <w:sz w:val="28"/>
          <w:szCs w:val="28"/>
          <w:lang w:val="en-US"/>
        </w:rPr>
        <w:t> </w:t>
      </w:r>
      <w:r w:rsidRPr="00353C34">
        <w:rPr>
          <w:bCs/>
          <w:color w:val="000000" w:themeColor="text1"/>
          <w:sz w:val="28"/>
          <w:szCs w:val="28"/>
        </w:rPr>
        <w:t>определены сроки</w:t>
      </w:r>
      <w:r w:rsidRPr="00353C34">
        <w:rPr>
          <w:color w:val="000000" w:themeColor="text1"/>
          <w:sz w:val="28"/>
          <w:szCs w:val="28"/>
        </w:rPr>
        <w:t xml:space="preserve"> предоставления отчетности о</w:t>
      </w:r>
      <w:r w:rsidRPr="00353C34">
        <w:rPr>
          <w:color w:val="000000" w:themeColor="text1"/>
          <w:sz w:val="28"/>
          <w:szCs w:val="28"/>
          <w:lang w:val="en-US"/>
        </w:rPr>
        <w:t> </w:t>
      </w:r>
      <w:r w:rsidRPr="00353C34">
        <w:rPr>
          <w:color w:val="000000" w:themeColor="text1"/>
          <w:sz w:val="28"/>
          <w:szCs w:val="28"/>
        </w:rPr>
        <w:t xml:space="preserve">достижении результатов, отсутствует условие о сроках перечисления субсидии, о перечислении субсидии (реквизиты), о направлениях затрат (недополученных доходов), на возмещение которых предоставляется субсидия. </w:t>
      </w:r>
      <w:r w:rsidRPr="00353C34">
        <w:rPr>
          <w:i/>
          <w:color w:val="000000" w:themeColor="text1"/>
          <w:sz w:val="28"/>
          <w:szCs w:val="28"/>
        </w:rPr>
        <w:t xml:space="preserve"> </w:t>
      </w:r>
    </w:p>
    <w:p w:rsidR="00FA48BF" w:rsidRPr="00353C34" w:rsidRDefault="00FA48BF" w:rsidP="00FA48BF">
      <w:pPr>
        <w:spacing w:before="120"/>
        <w:ind w:firstLine="709"/>
        <w:jc w:val="both"/>
        <w:rPr>
          <w:color w:val="000000" w:themeColor="text1"/>
          <w:sz w:val="28"/>
          <w:szCs w:val="28"/>
        </w:rPr>
      </w:pPr>
      <w:r w:rsidRPr="00353C34">
        <w:rPr>
          <w:rFonts w:eastAsiaTheme="minorHAnsi"/>
          <w:color w:val="000000" w:themeColor="text1"/>
          <w:sz w:val="28"/>
          <w:szCs w:val="28"/>
        </w:rPr>
        <w:t xml:space="preserve">В </w:t>
      </w:r>
      <w:r w:rsidRPr="00353C34">
        <w:rPr>
          <w:color w:val="000000" w:themeColor="text1"/>
          <w:sz w:val="28"/>
          <w:szCs w:val="28"/>
        </w:rPr>
        <w:t xml:space="preserve">соглашениях о предоставлении из окружного бюджета субсидий установлено 240 нарушений положений нормативных правовых актов, определяющих условия предоставления субсидий. Наибольшее количество нарушений (45,8%) допущено Департаментом промышленной политики Чукотского автономного округа. </w:t>
      </w:r>
    </w:p>
    <w:p w:rsidR="00FA48BF" w:rsidRPr="00353C34" w:rsidRDefault="00FA48BF" w:rsidP="00FA48BF">
      <w:pPr>
        <w:spacing w:before="120"/>
        <w:ind w:firstLine="709"/>
        <w:jc w:val="both"/>
        <w:rPr>
          <w:color w:val="000000" w:themeColor="text1"/>
          <w:sz w:val="28"/>
          <w:szCs w:val="28"/>
        </w:rPr>
      </w:pPr>
      <w:r w:rsidRPr="00353C34">
        <w:rPr>
          <w:color w:val="000000" w:themeColor="text1"/>
          <w:sz w:val="28"/>
          <w:szCs w:val="28"/>
        </w:rPr>
        <w:t>Наибольший объем нарушений (63,3%) приходится на несоблюдение главными распорядителями средств окружного бюджета требования статьи 78 Бюджетного кодекса о необходимости заключать соглашения о предоставлении субсидий в</w:t>
      </w:r>
      <w:r w:rsidRPr="00353C34">
        <w:rPr>
          <w:color w:val="000000" w:themeColor="text1"/>
          <w:sz w:val="28"/>
          <w:szCs w:val="28"/>
          <w:lang w:val="en-US"/>
        </w:rPr>
        <w:t> </w:t>
      </w:r>
      <w:r w:rsidRPr="00353C34">
        <w:rPr>
          <w:color w:val="000000" w:themeColor="text1"/>
          <w:sz w:val="28"/>
          <w:szCs w:val="28"/>
        </w:rPr>
        <w:t>соответствии с Типовыми формами. Отсутствие отдельных положений, предусмотренных Типовыми формами, в соглашениях о предоставлении субсидий является правонарушением, ответственность за которые предусмотрена Кодексом Российской Федерации об административных правонарушениях.</w:t>
      </w:r>
    </w:p>
    <w:p w:rsidR="00FA48BF" w:rsidRPr="00353C34" w:rsidRDefault="00FA48BF" w:rsidP="00FA48BF">
      <w:pPr>
        <w:spacing w:before="120"/>
        <w:ind w:firstLine="709"/>
        <w:jc w:val="both"/>
        <w:rPr>
          <w:color w:val="000000" w:themeColor="text1"/>
          <w:sz w:val="28"/>
          <w:szCs w:val="28"/>
        </w:rPr>
      </w:pPr>
      <w:r w:rsidRPr="00353C34">
        <w:rPr>
          <w:color w:val="000000" w:themeColor="text1"/>
          <w:sz w:val="28"/>
          <w:szCs w:val="28"/>
        </w:rPr>
        <w:t>Выявлено 8 случаев расхождения установленны</w:t>
      </w:r>
      <w:r w:rsidRPr="00353C34">
        <w:rPr>
          <w:bCs/>
          <w:color w:val="000000" w:themeColor="text1"/>
          <w:sz w:val="28"/>
          <w:szCs w:val="28"/>
        </w:rPr>
        <w:t xml:space="preserve">х показателей результативности реализации мероприятий трех государственных программ Чукотского автономного округа с показателями, отраженными в соглашениях и нормативных правовых актах Чукотского автономного округа, регулирующих предоставление субсидий, в шести из которых главным администратором </w:t>
      </w:r>
      <w:r w:rsidRPr="00353C34">
        <w:rPr>
          <w:bCs/>
          <w:color w:val="000000" w:themeColor="text1"/>
          <w:sz w:val="28"/>
          <w:szCs w:val="28"/>
        </w:rPr>
        <w:lastRenderedPageBreak/>
        <w:t xml:space="preserve">бюджетных средств является </w:t>
      </w:r>
      <w:r w:rsidRPr="00353C34">
        <w:rPr>
          <w:color w:val="000000" w:themeColor="text1"/>
          <w:sz w:val="28"/>
          <w:szCs w:val="28"/>
        </w:rPr>
        <w:t>Департамент промышленной политики Чукотского автономного округа.</w:t>
      </w:r>
    </w:p>
    <w:p w:rsidR="00FA48BF" w:rsidRPr="00353C34" w:rsidRDefault="00FA48BF" w:rsidP="00FA48BF">
      <w:pPr>
        <w:autoSpaceDE w:val="0"/>
        <w:autoSpaceDN w:val="0"/>
        <w:adjustRightInd w:val="0"/>
        <w:spacing w:before="240" w:after="120"/>
        <w:ind w:firstLine="709"/>
        <w:jc w:val="both"/>
        <w:rPr>
          <w:rFonts w:ascii="Times New Roman,Bold" w:eastAsiaTheme="minorHAnsi" w:hAnsi="Times New Roman,Bold" w:cs="Times New Roman,Bold"/>
          <w:b/>
          <w:bCs/>
          <w:color w:val="000000" w:themeColor="text1"/>
          <w:sz w:val="28"/>
          <w:szCs w:val="28"/>
        </w:rPr>
      </w:pPr>
      <w:r w:rsidRPr="00353C34">
        <w:rPr>
          <w:rFonts w:ascii="Times New Roman,Bold" w:eastAsiaTheme="minorHAnsi" w:hAnsi="Times New Roman,Bold" w:cs="Times New Roman,Bold"/>
          <w:b/>
          <w:bCs/>
          <w:color w:val="000000" w:themeColor="text1"/>
          <w:sz w:val="28"/>
          <w:szCs w:val="28"/>
        </w:rPr>
        <w:t>Предложения</w:t>
      </w:r>
    </w:p>
    <w:p w:rsidR="00FA48BF" w:rsidRPr="00353C34" w:rsidRDefault="00FA48BF" w:rsidP="00FA48BF">
      <w:pPr>
        <w:ind w:firstLine="709"/>
        <w:jc w:val="both"/>
        <w:rPr>
          <w:rFonts w:eastAsiaTheme="minorHAnsi"/>
          <w:color w:val="000000" w:themeColor="text1"/>
          <w:sz w:val="28"/>
          <w:szCs w:val="28"/>
        </w:rPr>
      </w:pPr>
      <w:r w:rsidRPr="00353C34">
        <w:rPr>
          <w:rFonts w:eastAsiaTheme="minorHAnsi"/>
          <w:color w:val="000000" w:themeColor="text1"/>
          <w:sz w:val="28"/>
          <w:szCs w:val="28"/>
        </w:rPr>
        <w:t xml:space="preserve">1. Результаты экспертно-аналитического мероприятия учесть при проведении </w:t>
      </w:r>
      <w:r w:rsidRPr="00353C34">
        <w:rPr>
          <w:color w:val="000000" w:themeColor="text1"/>
          <w:sz w:val="27"/>
          <w:szCs w:val="27"/>
        </w:rPr>
        <w:t>ко</w:t>
      </w:r>
      <w:r w:rsidRPr="00353C34">
        <w:rPr>
          <w:rStyle w:val="FontStyle15"/>
          <w:color w:val="000000" w:themeColor="text1"/>
          <w:sz w:val="27"/>
          <w:szCs w:val="27"/>
        </w:rPr>
        <w:t xml:space="preserve">нтрольного мероприятия </w:t>
      </w:r>
      <w:r w:rsidRPr="00353C34">
        <w:rPr>
          <w:color w:val="000000" w:themeColor="text1"/>
          <w:sz w:val="27"/>
          <w:szCs w:val="27"/>
        </w:rPr>
        <w:t>«Внешняя проверка бюджетной отчетности главных администраторов средств окружного бюджета за 2021 год» и о</w:t>
      </w:r>
      <w:r w:rsidRPr="00353C34">
        <w:rPr>
          <w:rFonts w:eastAsiaTheme="minorHAnsi"/>
          <w:color w:val="000000" w:themeColor="text1"/>
          <w:sz w:val="28"/>
          <w:szCs w:val="28"/>
        </w:rPr>
        <w:t>тразить в Заключении Счетной палаты Чукотского автономного округа на Отчет об исполнении окружного бюджета за 2021 год.</w:t>
      </w:r>
    </w:p>
    <w:p w:rsidR="00FA48BF" w:rsidRPr="00353C34" w:rsidRDefault="00FA48BF" w:rsidP="00FA48BF">
      <w:pPr>
        <w:spacing w:before="120"/>
        <w:ind w:firstLine="709"/>
        <w:jc w:val="both"/>
        <w:rPr>
          <w:rFonts w:eastAsiaTheme="minorHAnsi"/>
          <w:color w:val="000000" w:themeColor="text1"/>
          <w:sz w:val="28"/>
          <w:szCs w:val="28"/>
        </w:rPr>
      </w:pPr>
      <w:r w:rsidRPr="00353C34">
        <w:rPr>
          <w:rFonts w:eastAsiaTheme="minorHAnsi"/>
          <w:color w:val="000000" w:themeColor="text1"/>
          <w:sz w:val="28"/>
          <w:szCs w:val="28"/>
        </w:rPr>
        <w:t>2. Направить информационное письмо в адрес Правительства Чукотского автономного округа с предложением привести в соответствие с требованиями бюджетного законодательства нормативные правовые акты Чукотского автономного округа, регулирующие предоставление субсидий из окружного бюджета.</w:t>
      </w:r>
    </w:p>
    <w:p w:rsidR="00FA48BF" w:rsidRPr="00353C34" w:rsidRDefault="00FA48BF" w:rsidP="00FA48BF">
      <w:pPr>
        <w:spacing w:before="120"/>
        <w:ind w:firstLine="709"/>
        <w:jc w:val="both"/>
        <w:rPr>
          <w:color w:val="000000" w:themeColor="text1"/>
          <w:sz w:val="28"/>
          <w:szCs w:val="28"/>
        </w:rPr>
      </w:pPr>
      <w:r w:rsidRPr="00353C34">
        <w:rPr>
          <w:rFonts w:eastAsiaTheme="minorHAnsi"/>
          <w:color w:val="000000" w:themeColor="text1"/>
          <w:sz w:val="28"/>
          <w:szCs w:val="28"/>
        </w:rPr>
        <w:t xml:space="preserve">3. Направить информационное письмо в адрес Департамента финансов, экономики и имущественных отношений Чукотского автономного округа о несоблюдении отдельными главными распорядителями средств окружного бюджета </w:t>
      </w:r>
      <w:r w:rsidRPr="00353C34">
        <w:rPr>
          <w:color w:val="000000" w:themeColor="text1"/>
          <w:sz w:val="28"/>
          <w:szCs w:val="28"/>
        </w:rPr>
        <w:t>требований бюджетного законодательства заключать соглашения о предоставлении субсидий в соответствии с Типовыми формами, утвержденными Приказом Департаментом финансов, экономики и имущественных отношений Чукотского автономного округа.</w:t>
      </w:r>
    </w:p>
    <w:p w:rsidR="00FA48BF" w:rsidRPr="00353C34" w:rsidRDefault="00FA48BF" w:rsidP="00FA48BF">
      <w:pPr>
        <w:spacing w:before="120"/>
        <w:ind w:firstLine="709"/>
        <w:jc w:val="both"/>
        <w:rPr>
          <w:bCs/>
          <w:color w:val="000000" w:themeColor="text1"/>
          <w:sz w:val="28"/>
          <w:szCs w:val="28"/>
        </w:rPr>
      </w:pPr>
      <w:r w:rsidRPr="00353C34">
        <w:rPr>
          <w:bCs/>
          <w:color w:val="000000" w:themeColor="text1"/>
          <w:sz w:val="28"/>
          <w:szCs w:val="28"/>
        </w:rPr>
        <w:t>4. </w:t>
      </w:r>
      <w:r w:rsidRPr="00353C34">
        <w:rPr>
          <w:color w:val="000000" w:themeColor="text1"/>
          <w:sz w:val="28"/>
          <w:szCs w:val="28"/>
        </w:rPr>
        <w:t>Отчет направить в адрес Думы и Губернатора Чукотского автономного округа.</w:t>
      </w:r>
    </w:p>
    <w:p w:rsidR="00FA48BF" w:rsidRPr="00353C34" w:rsidRDefault="00FA48BF" w:rsidP="00FA48BF">
      <w:pPr>
        <w:ind w:firstLine="709"/>
        <w:jc w:val="both"/>
        <w:rPr>
          <w:rFonts w:eastAsiaTheme="minorHAnsi"/>
          <w:color w:val="000000" w:themeColor="text1"/>
          <w:sz w:val="28"/>
          <w:szCs w:val="28"/>
        </w:rPr>
      </w:pPr>
    </w:p>
    <w:p w:rsidR="00FA48BF" w:rsidRPr="00353C34" w:rsidRDefault="00FA48BF" w:rsidP="00FA48BF">
      <w:pPr>
        <w:ind w:firstLine="709"/>
        <w:jc w:val="both"/>
        <w:rPr>
          <w:rFonts w:eastAsiaTheme="minorHAnsi"/>
          <w:color w:val="000000" w:themeColor="text1"/>
          <w:sz w:val="28"/>
          <w:szCs w:val="28"/>
        </w:rPr>
      </w:pPr>
    </w:p>
    <w:p w:rsidR="00FA48BF" w:rsidRPr="00353C34" w:rsidRDefault="00FA48BF" w:rsidP="00FA48BF">
      <w:pPr>
        <w:ind w:firstLine="709"/>
        <w:jc w:val="both"/>
        <w:rPr>
          <w:rFonts w:eastAsiaTheme="minorHAnsi"/>
          <w:color w:val="000000" w:themeColor="text1"/>
          <w:sz w:val="28"/>
          <w:szCs w:val="28"/>
        </w:rPr>
      </w:pPr>
    </w:p>
    <w:tbl>
      <w:tblPr>
        <w:tblW w:w="9923" w:type="dxa"/>
        <w:tblLook w:val="04A0" w:firstRow="1" w:lastRow="0" w:firstColumn="1" w:lastColumn="0" w:noHBand="0" w:noVBand="1"/>
      </w:tblPr>
      <w:tblGrid>
        <w:gridCol w:w="6272"/>
        <w:gridCol w:w="1667"/>
        <w:gridCol w:w="2223"/>
      </w:tblGrid>
      <w:tr w:rsidR="00FA48BF" w:rsidRPr="00353C34" w:rsidTr="00FA48BF">
        <w:trPr>
          <w:trHeight w:val="60"/>
        </w:trPr>
        <w:tc>
          <w:tcPr>
            <w:tcW w:w="6272" w:type="dxa"/>
            <w:shd w:val="clear" w:color="auto" w:fill="auto"/>
            <w:noWrap/>
            <w:vAlign w:val="center"/>
            <w:hideMark/>
          </w:tcPr>
          <w:p w:rsidR="00FA48BF" w:rsidRPr="00353C34" w:rsidRDefault="00FA48BF" w:rsidP="00FA48BF">
            <w:pPr>
              <w:spacing w:line="17" w:lineRule="atLeast"/>
              <w:jc w:val="both"/>
              <w:rPr>
                <w:color w:val="000000" w:themeColor="text1"/>
                <w:sz w:val="28"/>
                <w:szCs w:val="28"/>
              </w:rPr>
            </w:pPr>
            <w:r w:rsidRPr="00353C34">
              <w:rPr>
                <w:color w:val="000000" w:themeColor="text1"/>
                <w:sz w:val="28"/>
                <w:szCs w:val="28"/>
              </w:rPr>
              <w:t xml:space="preserve">Аудитор </w:t>
            </w:r>
          </w:p>
          <w:p w:rsidR="00FA48BF" w:rsidRPr="00353C34" w:rsidRDefault="00FA48BF" w:rsidP="00FA48BF">
            <w:pPr>
              <w:spacing w:line="17" w:lineRule="atLeast"/>
              <w:jc w:val="both"/>
              <w:rPr>
                <w:color w:val="000000" w:themeColor="text1"/>
                <w:sz w:val="28"/>
                <w:szCs w:val="28"/>
              </w:rPr>
            </w:pPr>
            <w:r w:rsidRPr="00353C34">
              <w:rPr>
                <w:color w:val="000000" w:themeColor="text1"/>
                <w:sz w:val="28"/>
                <w:szCs w:val="28"/>
              </w:rPr>
              <w:t xml:space="preserve">Счетной палаты </w:t>
            </w:r>
          </w:p>
          <w:p w:rsidR="00FA48BF" w:rsidRPr="00353C34" w:rsidRDefault="00FA48BF" w:rsidP="00FA48BF">
            <w:pPr>
              <w:spacing w:line="17" w:lineRule="atLeast"/>
              <w:jc w:val="both"/>
              <w:rPr>
                <w:color w:val="000000" w:themeColor="text1"/>
                <w:sz w:val="28"/>
                <w:szCs w:val="28"/>
              </w:rPr>
            </w:pPr>
            <w:r w:rsidRPr="00353C34">
              <w:rPr>
                <w:color w:val="000000" w:themeColor="text1"/>
                <w:sz w:val="28"/>
                <w:szCs w:val="28"/>
              </w:rPr>
              <w:t>Чукотского автономного округа</w:t>
            </w:r>
          </w:p>
        </w:tc>
        <w:tc>
          <w:tcPr>
            <w:tcW w:w="1667" w:type="dxa"/>
            <w:shd w:val="clear" w:color="auto" w:fill="auto"/>
            <w:noWrap/>
            <w:vAlign w:val="center"/>
            <w:hideMark/>
          </w:tcPr>
          <w:p w:rsidR="00FA48BF" w:rsidRPr="00353C34" w:rsidRDefault="00FA48BF" w:rsidP="00FA48BF">
            <w:pPr>
              <w:spacing w:line="17" w:lineRule="atLeast"/>
              <w:rPr>
                <w:color w:val="000000" w:themeColor="text1"/>
                <w:sz w:val="28"/>
                <w:szCs w:val="28"/>
              </w:rPr>
            </w:pPr>
          </w:p>
        </w:tc>
        <w:tc>
          <w:tcPr>
            <w:tcW w:w="1984" w:type="dxa"/>
            <w:shd w:val="clear" w:color="auto" w:fill="auto"/>
            <w:noWrap/>
            <w:vAlign w:val="bottom"/>
            <w:hideMark/>
          </w:tcPr>
          <w:p w:rsidR="00FA48BF" w:rsidRPr="00353C34" w:rsidRDefault="00FA48BF" w:rsidP="00FA48BF">
            <w:pPr>
              <w:spacing w:line="17" w:lineRule="atLeast"/>
              <w:jc w:val="right"/>
              <w:rPr>
                <w:color w:val="000000" w:themeColor="text1"/>
                <w:sz w:val="28"/>
                <w:szCs w:val="28"/>
              </w:rPr>
            </w:pPr>
            <w:r w:rsidRPr="00353C34">
              <w:rPr>
                <w:color w:val="000000" w:themeColor="text1"/>
                <w:sz w:val="28"/>
                <w:szCs w:val="28"/>
              </w:rPr>
              <w:t>И.В. Бондаренко</w:t>
            </w:r>
          </w:p>
        </w:tc>
      </w:tr>
    </w:tbl>
    <w:p w:rsidR="00FA48BF" w:rsidRPr="00353C34" w:rsidRDefault="00FA48BF" w:rsidP="00FA48BF">
      <w:pPr>
        <w:ind w:firstLine="709"/>
        <w:jc w:val="both"/>
        <w:rPr>
          <w:rFonts w:eastAsiaTheme="minorHAnsi"/>
          <w:color w:val="000000" w:themeColor="text1"/>
          <w:sz w:val="28"/>
          <w:szCs w:val="28"/>
        </w:rPr>
      </w:pPr>
    </w:p>
    <w:p w:rsidR="00FA48BF" w:rsidRPr="00353C34" w:rsidRDefault="00FA48BF" w:rsidP="00FA48BF">
      <w:pPr>
        <w:ind w:firstLine="709"/>
        <w:jc w:val="both"/>
        <w:rPr>
          <w:rFonts w:eastAsiaTheme="minorHAnsi"/>
          <w:color w:val="000000" w:themeColor="text1"/>
          <w:sz w:val="28"/>
          <w:szCs w:val="28"/>
        </w:rPr>
      </w:pPr>
    </w:p>
    <w:p w:rsidR="00FA48BF" w:rsidRPr="00353C34" w:rsidRDefault="00FA48BF" w:rsidP="00FA48BF">
      <w:pPr>
        <w:ind w:firstLine="709"/>
        <w:jc w:val="both"/>
        <w:rPr>
          <w:rFonts w:eastAsiaTheme="minorHAnsi"/>
          <w:color w:val="000000" w:themeColor="text1"/>
          <w:sz w:val="28"/>
          <w:szCs w:val="28"/>
        </w:rPr>
      </w:pPr>
    </w:p>
    <w:p w:rsidR="00FA48BF" w:rsidRPr="00353C34" w:rsidRDefault="00FA48BF">
      <w:pPr>
        <w:spacing w:after="200" w:line="276" w:lineRule="auto"/>
        <w:rPr>
          <w:color w:val="000000" w:themeColor="text1"/>
          <w:sz w:val="10"/>
          <w:szCs w:val="10"/>
        </w:rPr>
      </w:pPr>
      <w:r w:rsidRPr="00353C34">
        <w:rPr>
          <w:color w:val="000000" w:themeColor="text1"/>
          <w:sz w:val="10"/>
          <w:szCs w:val="10"/>
        </w:rPr>
        <w:br w:type="page"/>
      </w:r>
    </w:p>
    <w:p w:rsidR="009142F2" w:rsidRPr="00E41EBF" w:rsidRDefault="009142F2" w:rsidP="009142F2">
      <w:pPr>
        <w:jc w:val="center"/>
        <w:rPr>
          <w:b/>
          <w:sz w:val="28"/>
          <w:szCs w:val="28"/>
        </w:rPr>
      </w:pPr>
      <w:r>
        <w:rPr>
          <w:b/>
          <w:sz w:val="28"/>
          <w:szCs w:val="28"/>
        </w:rPr>
        <w:lastRenderedPageBreak/>
        <w:t>ОТЧЕТ</w:t>
      </w:r>
    </w:p>
    <w:p w:rsidR="009142F2" w:rsidRPr="00D259DE" w:rsidRDefault="009142F2" w:rsidP="009142F2">
      <w:pPr>
        <w:pStyle w:val="6"/>
        <w:jc w:val="center"/>
        <w:rPr>
          <w:rFonts w:ascii="Times New Roman" w:hAnsi="Times New Roman"/>
          <w:color w:val="000000"/>
          <w:sz w:val="28"/>
          <w:szCs w:val="28"/>
        </w:rPr>
      </w:pPr>
      <w:r>
        <w:rPr>
          <w:rFonts w:ascii="Times New Roman" w:hAnsi="Times New Roman"/>
          <w:sz w:val="28"/>
          <w:szCs w:val="28"/>
        </w:rPr>
        <w:t>о</w:t>
      </w:r>
      <w:r w:rsidRPr="00D259DE">
        <w:rPr>
          <w:rFonts w:ascii="Times New Roman" w:hAnsi="Times New Roman"/>
          <w:sz w:val="28"/>
          <w:szCs w:val="28"/>
        </w:rPr>
        <w:t xml:space="preserve"> результата</w:t>
      </w:r>
      <w:r>
        <w:rPr>
          <w:rFonts w:ascii="Times New Roman" w:hAnsi="Times New Roman"/>
          <w:sz w:val="28"/>
          <w:szCs w:val="28"/>
        </w:rPr>
        <w:t>х</w:t>
      </w:r>
      <w:r w:rsidRPr="00D259DE">
        <w:rPr>
          <w:rFonts w:ascii="Times New Roman" w:hAnsi="Times New Roman"/>
          <w:sz w:val="28"/>
          <w:szCs w:val="28"/>
        </w:rPr>
        <w:t xml:space="preserve"> </w:t>
      </w:r>
      <w:r w:rsidRPr="00D259DE">
        <w:rPr>
          <w:rFonts w:ascii="Times New Roman" w:hAnsi="Times New Roman"/>
          <w:snapToGrid w:val="0"/>
          <w:sz w:val="28"/>
          <w:szCs w:val="28"/>
        </w:rPr>
        <w:t>контрольного мероприятия</w:t>
      </w:r>
      <w:r w:rsidRPr="00D259DE">
        <w:rPr>
          <w:rFonts w:ascii="Times New Roman" w:hAnsi="Times New Roman"/>
          <w:color w:val="000000"/>
          <w:sz w:val="28"/>
          <w:szCs w:val="28"/>
        </w:rPr>
        <w:t xml:space="preserve"> </w:t>
      </w:r>
    </w:p>
    <w:p w:rsidR="009142F2" w:rsidRPr="00D259DE" w:rsidRDefault="009142F2" w:rsidP="009142F2">
      <w:pPr>
        <w:pStyle w:val="6"/>
        <w:jc w:val="center"/>
        <w:rPr>
          <w:rFonts w:ascii="Times New Roman" w:hAnsi="Times New Roman"/>
          <w:b w:val="0"/>
          <w:color w:val="000000"/>
          <w:sz w:val="28"/>
          <w:szCs w:val="28"/>
        </w:rPr>
      </w:pPr>
      <w:bookmarkStart w:id="22" w:name="_Hlk89785937"/>
      <w:r w:rsidRPr="00041C01">
        <w:rPr>
          <w:rFonts w:ascii="Times New Roman" w:hAnsi="Times New Roman"/>
          <w:color w:val="000000"/>
          <w:sz w:val="28"/>
          <w:szCs w:val="28"/>
        </w:rPr>
        <w:t>«Проверка принятых мер по устранению нарушений и недостатков, выявленных в ходе контрольного мероприятия «Аудит эффективности расходования бюджетных средств, направленных на реализацию мероприятий Государственной программы «Развитие жилищно-коммунального хозяйства и водохозяйственного комплекса Чукотского автономного округа» по предоставлению ресурсоснабжающим организациям субсидий на возмещение недополученных доходов, связанных с предоставлением населению коммунальных услуг (ресурсов) по тарифам, не обеспечивающим возмещение издержек, и на возмещение затрат, не учтенных при установлении тарифов на коммунальные услуги в 2018 – 2019 годах»</w:t>
      </w:r>
    </w:p>
    <w:p w:rsidR="009142F2" w:rsidRPr="00E41EBF" w:rsidRDefault="009142F2" w:rsidP="009142F2">
      <w:pPr>
        <w:jc w:val="center"/>
      </w:pPr>
    </w:p>
    <w:bookmarkEnd w:id="22"/>
    <w:p w:rsidR="009142F2" w:rsidRDefault="009142F2" w:rsidP="009142F2">
      <w:pPr>
        <w:jc w:val="center"/>
        <w:rPr>
          <w:sz w:val="20"/>
          <w:szCs w:val="20"/>
        </w:rPr>
      </w:pPr>
      <w:r>
        <w:rPr>
          <w:sz w:val="20"/>
          <w:szCs w:val="20"/>
        </w:rPr>
        <w:t>(</w:t>
      </w:r>
      <w:r w:rsidRPr="00C94436">
        <w:rPr>
          <w:sz w:val="20"/>
          <w:szCs w:val="20"/>
        </w:rPr>
        <w:t>утвержден Коллегией Счетной палаты Чукотского автономного округа</w:t>
      </w:r>
      <w:r>
        <w:rPr>
          <w:sz w:val="20"/>
          <w:szCs w:val="20"/>
        </w:rPr>
        <w:t>,</w:t>
      </w:r>
      <w:r w:rsidR="00551F80">
        <w:rPr>
          <w:sz w:val="20"/>
          <w:szCs w:val="20"/>
        </w:rPr>
        <w:t xml:space="preserve"> </w:t>
      </w:r>
    </w:p>
    <w:p w:rsidR="009142F2" w:rsidRPr="00C94436" w:rsidRDefault="009142F2" w:rsidP="009142F2">
      <w:pPr>
        <w:jc w:val="center"/>
        <w:rPr>
          <w:sz w:val="20"/>
          <w:szCs w:val="20"/>
        </w:rPr>
      </w:pPr>
      <w:r w:rsidRPr="00C94436">
        <w:rPr>
          <w:sz w:val="20"/>
          <w:szCs w:val="20"/>
        </w:rPr>
        <w:t xml:space="preserve">протокол от </w:t>
      </w:r>
      <w:r>
        <w:rPr>
          <w:sz w:val="20"/>
          <w:szCs w:val="20"/>
        </w:rPr>
        <w:t>31</w:t>
      </w:r>
      <w:r w:rsidRPr="00C94436">
        <w:rPr>
          <w:sz w:val="20"/>
          <w:szCs w:val="20"/>
        </w:rPr>
        <w:t xml:space="preserve"> марта 2022 г. №</w:t>
      </w:r>
      <w:r>
        <w:rPr>
          <w:sz w:val="20"/>
          <w:szCs w:val="20"/>
        </w:rPr>
        <w:t>5</w:t>
      </w:r>
      <w:r w:rsidRPr="00C94436">
        <w:rPr>
          <w:sz w:val="20"/>
          <w:szCs w:val="20"/>
        </w:rPr>
        <w:t>)</w:t>
      </w:r>
    </w:p>
    <w:p w:rsidR="009142F2" w:rsidRPr="00E41EBF" w:rsidRDefault="009142F2" w:rsidP="009142F2">
      <w:pPr>
        <w:jc w:val="center"/>
      </w:pPr>
    </w:p>
    <w:p w:rsidR="009142F2" w:rsidRPr="00132CEF" w:rsidRDefault="009142F2" w:rsidP="009142F2">
      <w:pPr>
        <w:ind w:right="-31" w:firstLine="708"/>
        <w:jc w:val="both"/>
        <w:rPr>
          <w:rFonts w:eastAsia="Calibri"/>
          <w:sz w:val="28"/>
          <w:szCs w:val="28"/>
        </w:rPr>
      </w:pPr>
      <w:r w:rsidRPr="00132CEF">
        <w:rPr>
          <w:b/>
          <w:bCs/>
          <w:sz w:val="28"/>
          <w:szCs w:val="28"/>
        </w:rPr>
        <w:t xml:space="preserve">1. Основание для проведения контрольного мероприятия: </w:t>
      </w:r>
      <w:r w:rsidRPr="00132CEF">
        <w:rPr>
          <w:rFonts w:eastAsia="Calibri"/>
          <w:sz w:val="28"/>
          <w:szCs w:val="28"/>
        </w:rPr>
        <w:t>пункт 1.</w:t>
      </w:r>
      <w:r>
        <w:rPr>
          <w:rFonts w:eastAsia="Calibri"/>
          <w:sz w:val="28"/>
          <w:szCs w:val="28"/>
        </w:rPr>
        <w:t>7</w:t>
      </w:r>
      <w:r w:rsidRPr="00132CEF">
        <w:rPr>
          <w:rFonts w:eastAsia="Calibri"/>
          <w:sz w:val="28"/>
          <w:szCs w:val="28"/>
        </w:rPr>
        <w:t>. Плана работы Счетной палаты Чукотского автономного округа на 202</w:t>
      </w:r>
      <w:r>
        <w:rPr>
          <w:rFonts w:eastAsia="Calibri"/>
          <w:sz w:val="28"/>
          <w:szCs w:val="28"/>
        </w:rPr>
        <w:t>2</w:t>
      </w:r>
      <w:r w:rsidRPr="00132CEF">
        <w:rPr>
          <w:rFonts w:eastAsia="Calibri"/>
          <w:sz w:val="28"/>
          <w:szCs w:val="28"/>
        </w:rPr>
        <w:t xml:space="preserve"> год, утвержденного решением Коллегии Счетной палаты Чукотского автономного округа (протокол от 28 декабря 202</w:t>
      </w:r>
      <w:r>
        <w:rPr>
          <w:rFonts w:eastAsia="Calibri"/>
          <w:sz w:val="28"/>
          <w:szCs w:val="28"/>
        </w:rPr>
        <w:t>1</w:t>
      </w:r>
      <w:r w:rsidRPr="00132CEF">
        <w:rPr>
          <w:rFonts w:eastAsia="Calibri"/>
          <w:sz w:val="28"/>
          <w:szCs w:val="28"/>
        </w:rPr>
        <w:t xml:space="preserve"> года №</w:t>
      </w:r>
      <w:r>
        <w:rPr>
          <w:rFonts w:eastAsia="Calibri"/>
          <w:sz w:val="28"/>
          <w:szCs w:val="28"/>
        </w:rPr>
        <w:t>32</w:t>
      </w:r>
      <w:r w:rsidRPr="00132CEF">
        <w:rPr>
          <w:rFonts w:eastAsia="Calibri"/>
          <w:sz w:val="28"/>
          <w:szCs w:val="28"/>
        </w:rPr>
        <w:t xml:space="preserve">). </w:t>
      </w:r>
    </w:p>
    <w:p w:rsidR="009142F2" w:rsidRPr="00046DB5" w:rsidRDefault="009142F2" w:rsidP="009142F2">
      <w:pPr>
        <w:ind w:right="-2" w:firstLine="708"/>
        <w:jc w:val="both"/>
        <w:rPr>
          <w:sz w:val="16"/>
          <w:szCs w:val="16"/>
        </w:rPr>
      </w:pPr>
    </w:p>
    <w:p w:rsidR="009142F2" w:rsidRPr="00132CEF" w:rsidRDefault="009142F2" w:rsidP="009142F2">
      <w:pPr>
        <w:ind w:firstLine="709"/>
        <w:jc w:val="both"/>
        <w:rPr>
          <w:rFonts w:eastAsia="Calibri"/>
          <w:sz w:val="28"/>
          <w:szCs w:val="28"/>
        </w:rPr>
      </w:pPr>
      <w:r w:rsidRPr="00132CEF">
        <w:rPr>
          <w:b/>
          <w:bCs/>
          <w:sz w:val="28"/>
          <w:szCs w:val="28"/>
        </w:rPr>
        <w:t xml:space="preserve">2. Предмет контрольного мероприятия: </w:t>
      </w:r>
      <w:r>
        <w:rPr>
          <w:sz w:val="28"/>
          <w:szCs w:val="28"/>
        </w:rPr>
        <w:t>д</w:t>
      </w:r>
      <w:r w:rsidRPr="00041C01">
        <w:rPr>
          <w:sz w:val="28"/>
          <w:szCs w:val="28"/>
        </w:rPr>
        <w:t xml:space="preserve">еятельность объекта проверки, в части принятых мер по устранению нарушений и недостатков, выявленных в ходе контрольного мероприятия </w:t>
      </w:r>
      <w:bookmarkStart w:id="23" w:name="_Hlk99378763"/>
      <w:bookmarkStart w:id="24" w:name="_Hlk99459832"/>
      <w:r w:rsidRPr="00041C01">
        <w:rPr>
          <w:sz w:val="28"/>
          <w:szCs w:val="28"/>
        </w:rPr>
        <w:t>«Аудит эффективности расходования бюджетных средств, направленных на реализацию мероприятий Государственной программы «Развитие жилищно-коммунального хозяйства и водохозяйственного комплекса Чукотского автономного округа» по предоставлению ресурсоснабжающим организациям субсидий на возмещение недополученных доходов, связанных с предоставлением населению коммунальных услуг (ресурсов) по тарифам, не обеспечивающим возмещение издержек, и на возмещение затрат, не учтенных при установлении тарифов на коммунальные услуги в 2018 – 2019 годах»</w:t>
      </w:r>
      <w:r w:rsidRPr="00132CEF">
        <w:rPr>
          <w:rFonts w:eastAsia="Calibri"/>
          <w:sz w:val="28"/>
          <w:szCs w:val="28"/>
        </w:rPr>
        <w:t>.</w:t>
      </w:r>
    </w:p>
    <w:bookmarkEnd w:id="23"/>
    <w:p w:rsidR="009142F2" w:rsidRPr="00046DB5" w:rsidRDefault="009142F2" w:rsidP="009142F2">
      <w:pPr>
        <w:ind w:firstLine="709"/>
        <w:jc w:val="both"/>
        <w:rPr>
          <w:rFonts w:eastAsia="Calibri"/>
          <w:sz w:val="16"/>
          <w:szCs w:val="16"/>
        </w:rPr>
      </w:pPr>
    </w:p>
    <w:bookmarkEnd w:id="24"/>
    <w:p w:rsidR="009142F2" w:rsidRPr="00132CEF" w:rsidRDefault="009142F2" w:rsidP="009142F2">
      <w:pPr>
        <w:widowControl w:val="0"/>
        <w:autoSpaceDE w:val="0"/>
        <w:autoSpaceDN w:val="0"/>
        <w:adjustRightInd w:val="0"/>
        <w:ind w:firstLine="708"/>
        <w:jc w:val="both"/>
        <w:rPr>
          <w:b/>
          <w:sz w:val="28"/>
          <w:szCs w:val="28"/>
        </w:rPr>
      </w:pPr>
      <w:r w:rsidRPr="00132CEF">
        <w:rPr>
          <w:b/>
          <w:sz w:val="28"/>
          <w:szCs w:val="28"/>
        </w:rPr>
        <w:t>3. Цел</w:t>
      </w:r>
      <w:r>
        <w:rPr>
          <w:b/>
          <w:sz w:val="28"/>
          <w:szCs w:val="28"/>
        </w:rPr>
        <w:t>ь</w:t>
      </w:r>
      <w:r w:rsidRPr="00132CEF">
        <w:rPr>
          <w:b/>
          <w:sz w:val="28"/>
          <w:szCs w:val="28"/>
        </w:rPr>
        <w:t xml:space="preserve"> контрольного мероприятия: </w:t>
      </w:r>
      <w:bookmarkStart w:id="25" w:name="_Hlk51855913"/>
    </w:p>
    <w:p w:rsidR="009142F2" w:rsidRPr="00046DB5" w:rsidRDefault="009142F2" w:rsidP="009142F2">
      <w:pPr>
        <w:autoSpaceDE w:val="0"/>
        <w:autoSpaceDN w:val="0"/>
        <w:adjustRightInd w:val="0"/>
        <w:ind w:firstLine="709"/>
        <w:jc w:val="both"/>
        <w:rPr>
          <w:sz w:val="16"/>
          <w:szCs w:val="16"/>
        </w:rPr>
      </w:pPr>
    </w:p>
    <w:bookmarkEnd w:id="25"/>
    <w:p w:rsidR="009142F2" w:rsidRPr="00132CEF" w:rsidRDefault="009142F2" w:rsidP="009142F2">
      <w:pPr>
        <w:ind w:firstLine="709"/>
        <w:jc w:val="both"/>
        <w:rPr>
          <w:sz w:val="28"/>
          <w:szCs w:val="28"/>
        </w:rPr>
      </w:pPr>
      <w:r w:rsidRPr="00052715">
        <w:rPr>
          <w:rFonts w:eastAsia="Calibri"/>
          <w:sz w:val="28"/>
          <w:szCs w:val="28"/>
        </w:rPr>
        <w:t xml:space="preserve">Оценить результативность (полноту действий) выполнения </w:t>
      </w:r>
      <w:r w:rsidRPr="00052715">
        <w:rPr>
          <w:rFonts w:eastAsia="Calibri"/>
          <w:bCs/>
          <w:sz w:val="28"/>
          <w:szCs w:val="28"/>
        </w:rPr>
        <w:t>Департаментом промышленной политики Чукотского автономного округа</w:t>
      </w:r>
      <w:r w:rsidRPr="00052715">
        <w:rPr>
          <w:rFonts w:eastAsia="Calibri"/>
          <w:sz w:val="28"/>
          <w:szCs w:val="28"/>
        </w:rPr>
        <w:t xml:space="preserve"> мероприятий по устранению нарушений и недостатков выявленных в ходе контрольного мероприятия «Аудит эффективности расходования бюджетных средств, направленных на реализацию мероприятий Государственной программы «Развитие жилищно-коммунального хозяйства и водохозяйственного комплекса Чукотского автономного округа» по предоставлению ресурсоснабжающим организациям субсидий на возмещение недополученных доходов, связанных с предоставлением населению </w:t>
      </w:r>
      <w:r w:rsidRPr="00052715">
        <w:rPr>
          <w:rFonts w:eastAsia="Calibri"/>
          <w:sz w:val="28"/>
          <w:szCs w:val="28"/>
        </w:rPr>
        <w:lastRenderedPageBreak/>
        <w:t>коммунальных услуг (ресурсов) по тарифам, не обеспечивающим возмещение издержек, и на возмещение затрат, не учтенных при установлении тарифов на коммунальные услуги в 2018 – 2019 годах».</w:t>
      </w:r>
    </w:p>
    <w:p w:rsidR="009142F2" w:rsidRPr="00046DB5" w:rsidRDefault="009142F2" w:rsidP="009142F2">
      <w:pPr>
        <w:widowControl w:val="0"/>
        <w:jc w:val="both"/>
        <w:rPr>
          <w:rFonts w:eastAsia="Calibri"/>
          <w:sz w:val="16"/>
          <w:szCs w:val="16"/>
        </w:rPr>
      </w:pPr>
    </w:p>
    <w:p w:rsidR="009142F2" w:rsidRPr="00132CEF" w:rsidRDefault="009142F2" w:rsidP="009142F2">
      <w:pPr>
        <w:ind w:firstLine="709"/>
        <w:jc w:val="both"/>
        <w:rPr>
          <w:b/>
          <w:bCs/>
          <w:sz w:val="28"/>
          <w:szCs w:val="28"/>
        </w:rPr>
      </w:pPr>
      <w:r w:rsidRPr="00132CEF">
        <w:rPr>
          <w:b/>
          <w:bCs/>
          <w:sz w:val="28"/>
          <w:szCs w:val="28"/>
        </w:rPr>
        <w:t>4. Вопросы контрольного мероприятия:</w:t>
      </w:r>
    </w:p>
    <w:p w:rsidR="009142F2" w:rsidRPr="00046DB5" w:rsidRDefault="009142F2" w:rsidP="009142F2">
      <w:pPr>
        <w:ind w:firstLine="708"/>
        <w:jc w:val="both"/>
        <w:rPr>
          <w:b/>
          <w:sz w:val="16"/>
          <w:szCs w:val="16"/>
        </w:rPr>
      </w:pPr>
    </w:p>
    <w:p w:rsidR="009142F2" w:rsidRPr="00132CEF" w:rsidRDefault="009142F2" w:rsidP="009142F2">
      <w:pPr>
        <w:ind w:firstLine="709"/>
        <w:jc w:val="both"/>
        <w:rPr>
          <w:sz w:val="28"/>
          <w:szCs w:val="28"/>
        </w:rPr>
      </w:pPr>
      <w:r w:rsidRPr="00D470ED">
        <w:rPr>
          <w:sz w:val="28"/>
          <w:szCs w:val="28"/>
        </w:rPr>
        <w:t>Р</w:t>
      </w:r>
      <w:r w:rsidRPr="00D470ED">
        <w:rPr>
          <w:color w:val="000000"/>
          <w:sz w:val="28"/>
          <w:szCs w:val="28"/>
        </w:rPr>
        <w:t>езультативность (полнота действий)</w:t>
      </w:r>
      <w:r w:rsidRPr="00E91210">
        <w:rPr>
          <w:color w:val="000000"/>
          <w:sz w:val="28"/>
          <w:szCs w:val="28"/>
        </w:rPr>
        <w:t xml:space="preserve"> выполнения </w:t>
      </w:r>
      <w:r w:rsidRPr="0008306B">
        <w:rPr>
          <w:bCs/>
          <w:color w:val="000000"/>
          <w:sz w:val="28"/>
          <w:szCs w:val="28"/>
        </w:rPr>
        <w:t>Департаментом промышленной политики Чукотского автономного округа</w:t>
      </w:r>
      <w:r w:rsidRPr="00E91210">
        <w:rPr>
          <w:color w:val="000000"/>
          <w:sz w:val="28"/>
          <w:szCs w:val="28"/>
        </w:rPr>
        <w:t xml:space="preserve"> мероприятий по устранению нарушений </w:t>
      </w:r>
      <w:r w:rsidRPr="00E91210">
        <w:rPr>
          <w:sz w:val="28"/>
          <w:szCs w:val="28"/>
        </w:rPr>
        <w:t xml:space="preserve">и недостатков выявленных в ходе контрольного мероприятия </w:t>
      </w:r>
      <w:r w:rsidRPr="00662DB1">
        <w:rPr>
          <w:sz w:val="28"/>
          <w:szCs w:val="28"/>
        </w:rPr>
        <w:t>«Аудит эффективности расходования бюджетных средств, направленных на реализацию мероприятий Государственной программы «Развитие жилищно-коммунального хозяйства и водохозяйственного комплекса Чукотского автономного округа» по предоставлению ресурсоснабжающим организациям субсидий на возмещение недополученных доходов, связанных с предоставлением населению коммунальных услуг (ресурсов) по тарифам, не обеспечивающим возмещение издержек, и на возмещение затрат, не учтенных при установлении тарифов на коммунальные услуги в 2018 – 2019 годах»</w:t>
      </w:r>
      <w:r>
        <w:rPr>
          <w:sz w:val="28"/>
          <w:szCs w:val="28"/>
        </w:rPr>
        <w:t>.</w:t>
      </w:r>
    </w:p>
    <w:p w:rsidR="009142F2" w:rsidRPr="00046DB5" w:rsidRDefault="009142F2" w:rsidP="009142F2">
      <w:pPr>
        <w:ind w:firstLine="708"/>
        <w:jc w:val="both"/>
        <w:rPr>
          <w:rFonts w:eastAsia="Calibri"/>
          <w:sz w:val="16"/>
          <w:szCs w:val="16"/>
        </w:rPr>
      </w:pPr>
    </w:p>
    <w:p w:rsidR="009142F2" w:rsidRPr="00132CEF" w:rsidRDefault="009142F2" w:rsidP="009142F2">
      <w:pPr>
        <w:tabs>
          <w:tab w:val="left" w:pos="709"/>
        </w:tabs>
        <w:jc w:val="both"/>
        <w:rPr>
          <w:sz w:val="28"/>
          <w:szCs w:val="28"/>
        </w:rPr>
      </w:pPr>
      <w:r w:rsidRPr="00132CEF">
        <w:rPr>
          <w:rFonts w:eastAsia="Calibri"/>
          <w:sz w:val="28"/>
          <w:szCs w:val="28"/>
        </w:rPr>
        <w:tab/>
      </w:r>
      <w:r w:rsidRPr="00132CEF">
        <w:rPr>
          <w:b/>
          <w:sz w:val="28"/>
          <w:szCs w:val="28"/>
        </w:rPr>
        <w:t>5.</w:t>
      </w:r>
      <w:r w:rsidRPr="00132CEF">
        <w:rPr>
          <w:sz w:val="28"/>
          <w:szCs w:val="28"/>
        </w:rPr>
        <w:t> </w:t>
      </w:r>
      <w:r w:rsidRPr="00132CEF">
        <w:rPr>
          <w:b/>
          <w:sz w:val="28"/>
          <w:szCs w:val="28"/>
        </w:rPr>
        <w:t xml:space="preserve">Объект </w:t>
      </w:r>
      <w:r w:rsidRPr="00132CEF">
        <w:rPr>
          <w:b/>
          <w:bCs/>
          <w:sz w:val="28"/>
          <w:szCs w:val="28"/>
        </w:rPr>
        <w:t xml:space="preserve">контрольного мероприятия: </w:t>
      </w:r>
      <w:r w:rsidRPr="00132CEF">
        <w:rPr>
          <w:sz w:val="28"/>
          <w:szCs w:val="28"/>
        </w:rPr>
        <w:t xml:space="preserve">Департамент промышленной политики Чукотского автономного округа (далее – Департамент промышленности, Департамент). </w:t>
      </w:r>
      <w:bookmarkStart w:id="26" w:name="_Hlk74737048"/>
    </w:p>
    <w:p w:rsidR="009142F2" w:rsidRPr="00046DB5" w:rsidRDefault="009142F2" w:rsidP="009142F2">
      <w:pPr>
        <w:tabs>
          <w:tab w:val="left" w:pos="709"/>
        </w:tabs>
        <w:jc w:val="both"/>
        <w:rPr>
          <w:bCs/>
          <w:sz w:val="16"/>
          <w:szCs w:val="16"/>
        </w:rPr>
      </w:pPr>
      <w:r w:rsidRPr="00132CEF">
        <w:rPr>
          <w:sz w:val="28"/>
          <w:szCs w:val="28"/>
        </w:rPr>
        <w:tab/>
      </w:r>
      <w:bookmarkEnd w:id="26"/>
    </w:p>
    <w:p w:rsidR="009142F2" w:rsidRDefault="009142F2" w:rsidP="009142F2">
      <w:pPr>
        <w:ind w:firstLine="709"/>
        <w:jc w:val="both"/>
        <w:rPr>
          <w:sz w:val="28"/>
          <w:szCs w:val="28"/>
        </w:rPr>
      </w:pPr>
      <w:r>
        <w:rPr>
          <w:b/>
          <w:bCs/>
          <w:sz w:val="28"/>
          <w:szCs w:val="28"/>
        </w:rPr>
        <w:t>6</w:t>
      </w:r>
      <w:r w:rsidRPr="00132CEF">
        <w:rPr>
          <w:b/>
          <w:bCs/>
          <w:sz w:val="28"/>
          <w:szCs w:val="28"/>
        </w:rPr>
        <w:t xml:space="preserve">. Сроки проверки: </w:t>
      </w:r>
      <w:r w:rsidRPr="00132CEF">
        <w:rPr>
          <w:sz w:val="28"/>
          <w:szCs w:val="28"/>
        </w:rPr>
        <w:t>с 1</w:t>
      </w:r>
      <w:r>
        <w:rPr>
          <w:sz w:val="28"/>
          <w:szCs w:val="28"/>
        </w:rPr>
        <w:t>1</w:t>
      </w:r>
      <w:r w:rsidRPr="00132CEF">
        <w:rPr>
          <w:sz w:val="28"/>
          <w:szCs w:val="28"/>
        </w:rPr>
        <w:t xml:space="preserve"> </w:t>
      </w:r>
      <w:r>
        <w:rPr>
          <w:sz w:val="28"/>
          <w:szCs w:val="28"/>
        </w:rPr>
        <w:t>марта</w:t>
      </w:r>
      <w:r w:rsidRPr="00132CEF">
        <w:rPr>
          <w:sz w:val="28"/>
          <w:szCs w:val="28"/>
        </w:rPr>
        <w:t xml:space="preserve"> по </w:t>
      </w:r>
      <w:r>
        <w:rPr>
          <w:sz w:val="28"/>
          <w:szCs w:val="28"/>
        </w:rPr>
        <w:t>31 марта</w:t>
      </w:r>
      <w:r w:rsidRPr="00132CEF">
        <w:rPr>
          <w:sz w:val="28"/>
          <w:szCs w:val="28"/>
        </w:rPr>
        <w:t xml:space="preserve"> 202</w:t>
      </w:r>
      <w:r>
        <w:rPr>
          <w:sz w:val="28"/>
          <w:szCs w:val="28"/>
        </w:rPr>
        <w:t>2</w:t>
      </w:r>
      <w:r w:rsidRPr="00132CEF">
        <w:rPr>
          <w:sz w:val="28"/>
          <w:szCs w:val="28"/>
        </w:rPr>
        <w:t xml:space="preserve"> года.</w:t>
      </w:r>
    </w:p>
    <w:p w:rsidR="009142F2" w:rsidRPr="00046DB5" w:rsidRDefault="009142F2" w:rsidP="009142F2">
      <w:pPr>
        <w:ind w:firstLine="709"/>
        <w:jc w:val="both"/>
        <w:rPr>
          <w:b/>
          <w:bCs/>
          <w:sz w:val="16"/>
          <w:szCs w:val="16"/>
        </w:rPr>
      </w:pPr>
    </w:p>
    <w:p w:rsidR="009142F2" w:rsidRPr="00132CEF" w:rsidRDefault="009142F2" w:rsidP="009142F2">
      <w:pPr>
        <w:ind w:firstLine="709"/>
        <w:jc w:val="both"/>
        <w:rPr>
          <w:b/>
          <w:bCs/>
          <w:sz w:val="28"/>
          <w:szCs w:val="28"/>
        </w:rPr>
      </w:pPr>
      <w:r>
        <w:rPr>
          <w:b/>
          <w:bCs/>
          <w:sz w:val="28"/>
          <w:szCs w:val="28"/>
        </w:rPr>
        <w:t>7</w:t>
      </w:r>
      <w:r w:rsidRPr="00132CEF">
        <w:rPr>
          <w:b/>
          <w:bCs/>
          <w:sz w:val="28"/>
          <w:szCs w:val="28"/>
        </w:rPr>
        <w:t>.  Краткая информация об объекте контрольного мероприятия</w:t>
      </w:r>
    </w:p>
    <w:p w:rsidR="009142F2" w:rsidRPr="00046DB5" w:rsidRDefault="009142F2" w:rsidP="009142F2">
      <w:pPr>
        <w:ind w:firstLine="709"/>
        <w:jc w:val="both"/>
        <w:rPr>
          <w:b/>
          <w:bCs/>
          <w:sz w:val="16"/>
          <w:szCs w:val="16"/>
        </w:rPr>
      </w:pPr>
    </w:p>
    <w:p w:rsidR="009142F2" w:rsidRDefault="009142F2" w:rsidP="009142F2">
      <w:pPr>
        <w:autoSpaceDE w:val="0"/>
        <w:autoSpaceDN w:val="0"/>
        <w:adjustRightInd w:val="0"/>
        <w:ind w:firstLine="709"/>
        <w:jc w:val="both"/>
        <w:rPr>
          <w:sz w:val="28"/>
          <w:szCs w:val="28"/>
        </w:rPr>
      </w:pPr>
      <w:r w:rsidRPr="00132CEF">
        <w:rPr>
          <w:sz w:val="28"/>
          <w:szCs w:val="28"/>
        </w:rPr>
        <w:t>Департамент промышленности является центральным исполнительным органом государственной власти Чукотского автономного округа, осуществляющим функции по выработке государственной политики и нормативно-правовому регулированию в сфере топливно-энергетического комплекса, промышленности, недропользования, коммунального хозяйства, градостроительной деятельности, транспорта, связи и дорожного хозяйства, защиты населения и территорий от чрезвычайных ситуаций межмуниципального и регионального характера, пожарной безопасности в пределах, установленных законодательством Российской Федерации и Чукотского автономного округа, гражданской обороны, осуществляющим государственный жилищный надзор, координирующим деятельность всех исполнительных органов государственной власти Чукотского автономного округа в указанных сферах</w:t>
      </w:r>
      <w:r>
        <w:rPr>
          <w:rStyle w:val="ac"/>
          <w:sz w:val="28"/>
          <w:szCs w:val="28"/>
        </w:rPr>
        <w:footnoteReference w:id="17"/>
      </w:r>
      <w:r w:rsidRPr="00132CEF">
        <w:rPr>
          <w:sz w:val="28"/>
          <w:szCs w:val="28"/>
        </w:rPr>
        <w:t>.</w:t>
      </w:r>
    </w:p>
    <w:p w:rsidR="009142F2" w:rsidRDefault="009142F2" w:rsidP="009142F2">
      <w:pPr>
        <w:ind w:firstLine="709"/>
        <w:jc w:val="both"/>
        <w:rPr>
          <w:b/>
          <w:sz w:val="28"/>
          <w:szCs w:val="28"/>
        </w:rPr>
      </w:pPr>
    </w:p>
    <w:p w:rsidR="009142F2" w:rsidRDefault="009142F2" w:rsidP="009142F2">
      <w:pPr>
        <w:ind w:firstLine="709"/>
        <w:jc w:val="both"/>
        <w:rPr>
          <w:b/>
          <w:sz w:val="28"/>
          <w:szCs w:val="28"/>
        </w:rPr>
      </w:pPr>
      <w:r w:rsidRPr="007E2B53">
        <w:rPr>
          <w:b/>
          <w:sz w:val="28"/>
          <w:szCs w:val="28"/>
        </w:rPr>
        <w:t>Р</w:t>
      </w:r>
      <w:r w:rsidRPr="007E2B53">
        <w:rPr>
          <w:b/>
          <w:color w:val="000000"/>
          <w:sz w:val="28"/>
          <w:szCs w:val="28"/>
        </w:rPr>
        <w:t xml:space="preserve">езультативность (полнота действий) выполнения </w:t>
      </w:r>
      <w:r w:rsidRPr="007E2B53">
        <w:rPr>
          <w:b/>
          <w:bCs/>
          <w:color w:val="000000"/>
          <w:sz w:val="28"/>
          <w:szCs w:val="28"/>
        </w:rPr>
        <w:t>Департаментом промышленной политики Чукотского автономного округа</w:t>
      </w:r>
      <w:r w:rsidRPr="007E2B53">
        <w:rPr>
          <w:b/>
          <w:color w:val="000000"/>
          <w:sz w:val="28"/>
          <w:szCs w:val="28"/>
        </w:rPr>
        <w:t xml:space="preserve"> мероприятий по устранению нарушений </w:t>
      </w:r>
      <w:r w:rsidRPr="007E2B53">
        <w:rPr>
          <w:b/>
          <w:sz w:val="28"/>
          <w:szCs w:val="28"/>
        </w:rPr>
        <w:t xml:space="preserve">и недостатков выявленных в ходе контрольного мероприятия «Аудит эффективности расходования бюджетных средств, </w:t>
      </w:r>
      <w:r w:rsidRPr="007E2B53">
        <w:rPr>
          <w:b/>
          <w:sz w:val="28"/>
          <w:szCs w:val="28"/>
        </w:rPr>
        <w:lastRenderedPageBreak/>
        <w:t>направленных на реализацию мероприятий Государственной программы «Развитие жилищно-коммунального хозяйства и водохозяйственного комплекса Чукотского автономного округа» по предоставлению ресурсоснабжающим организациям субсидий на возмещение недополученных доходов, связанных с предоставлением населению коммунальных услуг (ресурсов) по тарифам, не обеспечивающим возмещение издержек, и на возмещение затрат, не учтенных при установлении тарифов на коммунальные услуги в 2018 – 2019 годах».</w:t>
      </w:r>
    </w:p>
    <w:p w:rsidR="009142F2" w:rsidRPr="001F46BE" w:rsidRDefault="009142F2" w:rsidP="009142F2">
      <w:pPr>
        <w:ind w:firstLine="709"/>
        <w:jc w:val="both"/>
        <w:rPr>
          <w:b/>
          <w:sz w:val="16"/>
          <w:szCs w:val="16"/>
        </w:rPr>
      </w:pPr>
    </w:p>
    <w:p w:rsidR="009142F2" w:rsidRDefault="009142F2" w:rsidP="009142F2">
      <w:pPr>
        <w:autoSpaceDE w:val="0"/>
        <w:autoSpaceDN w:val="0"/>
        <w:adjustRightInd w:val="0"/>
        <w:ind w:firstLine="708"/>
        <w:jc w:val="both"/>
        <w:rPr>
          <w:rFonts w:eastAsia="Calibri"/>
          <w:color w:val="000000"/>
          <w:sz w:val="28"/>
          <w:szCs w:val="28"/>
        </w:rPr>
      </w:pPr>
      <w:r w:rsidRPr="004142FD">
        <w:rPr>
          <w:sz w:val="28"/>
          <w:szCs w:val="28"/>
        </w:rPr>
        <w:t xml:space="preserve">В соответствии с Планом работы Счетной палаты Чукотского автономного округа </w:t>
      </w:r>
      <w:r>
        <w:rPr>
          <w:sz w:val="28"/>
          <w:szCs w:val="28"/>
        </w:rPr>
        <w:t>в</w:t>
      </w:r>
      <w:r w:rsidRPr="004142FD">
        <w:rPr>
          <w:sz w:val="28"/>
          <w:szCs w:val="28"/>
        </w:rPr>
        <w:t xml:space="preserve"> 202</w:t>
      </w:r>
      <w:r>
        <w:rPr>
          <w:sz w:val="28"/>
          <w:szCs w:val="28"/>
        </w:rPr>
        <w:t>0</w:t>
      </w:r>
      <w:r w:rsidRPr="004142FD">
        <w:rPr>
          <w:sz w:val="28"/>
          <w:szCs w:val="28"/>
        </w:rPr>
        <w:t xml:space="preserve"> год</w:t>
      </w:r>
      <w:r>
        <w:rPr>
          <w:sz w:val="28"/>
          <w:szCs w:val="28"/>
        </w:rPr>
        <w:t>у</w:t>
      </w:r>
      <w:r w:rsidRPr="004142FD">
        <w:rPr>
          <w:sz w:val="28"/>
          <w:szCs w:val="28"/>
        </w:rPr>
        <w:t xml:space="preserve"> проведено </w:t>
      </w:r>
      <w:r>
        <w:rPr>
          <w:sz w:val="28"/>
          <w:szCs w:val="28"/>
        </w:rPr>
        <w:t>контрольное мероприятие «А</w:t>
      </w:r>
      <w:r w:rsidRPr="00516AE1">
        <w:rPr>
          <w:rFonts w:eastAsia="Calibri"/>
          <w:color w:val="000000"/>
          <w:sz w:val="28"/>
          <w:szCs w:val="28"/>
        </w:rPr>
        <w:t>удит эффективности расходования бюджетных средств, направленных на реализацию мероприятий Государственной программы «Развитие жилищно-коммунального хозяйства и водохозяйственного комплекса Чукотского автономного округа» по предоставлению ресурсоснабжающим организациям субсидий на возмещение недополученных доходов, связанных с предоставлением населению коммунальных услуг (ресурсов) по тарифам, не обеспечивающим возмещение издержек, и на возмещение затрат, не учтенных при установлении тарифов на коммуналь</w:t>
      </w:r>
      <w:r>
        <w:rPr>
          <w:rFonts w:eastAsia="Calibri"/>
          <w:color w:val="000000"/>
          <w:sz w:val="28"/>
          <w:szCs w:val="28"/>
        </w:rPr>
        <w:t xml:space="preserve">ные услуги в 2018 – 2019 годах». </w:t>
      </w:r>
    </w:p>
    <w:p w:rsidR="009142F2" w:rsidRDefault="009142F2" w:rsidP="009142F2">
      <w:pPr>
        <w:autoSpaceDE w:val="0"/>
        <w:autoSpaceDN w:val="0"/>
        <w:adjustRightInd w:val="0"/>
        <w:ind w:firstLine="708"/>
        <w:jc w:val="both"/>
        <w:rPr>
          <w:rFonts w:eastAsia="Calibri"/>
          <w:color w:val="000000"/>
          <w:sz w:val="28"/>
          <w:szCs w:val="28"/>
        </w:rPr>
      </w:pPr>
      <w:r w:rsidRPr="001271B8">
        <w:rPr>
          <w:rFonts w:eastAsia="Calibri"/>
          <w:bCs/>
          <w:color w:val="000000"/>
          <w:sz w:val="28"/>
          <w:szCs w:val="28"/>
        </w:rPr>
        <w:t>По результатам аудита</w:t>
      </w:r>
      <w:r>
        <w:rPr>
          <w:rFonts w:eastAsia="Calibri"/>
          <w:bCs/>
          <w:color w:val="000000"/>
          <w:sz w:val="28"/>
          <w:szCs w:val="28"/>
        </w:rPr>
        <w:t xml:space="preserve">, проведенного </w:t>
      </w:r>
      <w:r w:rsidRPr="001271B8">
        <w:rPr>
          <w:rFonts w:eastAsia="Calibri"/>
          <w:bCs/>
          <w:color w:val="000000"/>
          <w:sz w:val="28"/>
          <w:szCs w:val="28"/>
        </w:rPr>
        <w:t xml:space="preserve">Счетной палатой </w:t>
      </w:r>
      <w:r w:rsidRPr="001271B8">
        <w:rPr>
          <w:rFonts w:eastAsia="Calibri"/>
          <w:color w:val="000000"/>
          <w:sz w:val="28"/>
          <w:szCs w:val="28"/>
        </w:rPr>
        <w:t>Чукотского автономного округа</w:t>
      </w:r>
      <w:r>
        <w:rPr>
          <w:rStyle w:val="ac"/>
          <w:rFonts w:eastAsia="Calibri"/>
          <w:color w:val="000000"/>
          <w:sz w:val="28"/>
          <w:szCs w:val="28"/>
        </w:rPr>
        <w:footnoteReference w:id="18"/>
      </w:r>
      <w:r>
        <w:rPr>
          <w:rFonts w:eastAsia="Calibri"/>
          <w:color w:val="000000"/>
          <w:sz w:val="28"/>
          <w:szCs w:val="28"/>
        </w:rPr>
        <w:t>,</w:t>
      </w:r>
      <w:r w:rsidRPr="001271B8">
        <w:rPr>
          <w:rFonts w:eastAsia="Calibri"/>
          <w:color w:val="000000"/>
          <w:sz w:val="28"/>
          <w:szCs w:val="28"/>
        </w:rPr>
        <w:t xml:space="preserve"> </w:t>
      </w:r>
      <w:r>
        <w:rPr>
          <w:rFonts w:eastAsia="Calibri"/>
          <w:color w:val="000000"/>
          <w:sz w:val="28"/>
          <w:szCs w:val="28"/>
        </w:rPr>
        <w:t>установлен</w:t>
      </w:r>
      <w:bookmarkStart w:id="27" w:name="_Hlk58494014"/>
      <w:r>
        <w:rPr>
          <w:rFonts w:eastAsia="Calibri"/>
          <w:color w:val="000000"/>
          <w:sz w:val="28"/>
          <w:szCs w:val="28"/>
        </w:rPr>
        <w:t>о:</w:t>
      </w:r>
    </w:p>
    <w:p w:rsidR="009142F2" w:rsidRDefault="009142F2" w:rsidP="009142F2">
      <w:pPr>
        <w:autoSpaceDE w:val="0"/>
        <w:autoSpaceDN w:val="0"/>
        <w:adjustRightInd w:val="0"/>
        <w:ind w:firstLine="708"/>
        <w:jc w:val="both"/>
        <w:rPr>
          <w:sz w:val="28"/>
          <w:szCs w:val="28"/>
        </w:rPr>
      </w:pPr>
      <w:r>
        <w:rPr>
          <w:rFonts w:eastAsia="Calibri"/>
          <w:color w:val="000000"/>
          <w:sz w:val="28"/>
          <w:szCs w:val="28"/>
        </w:rPr>
        <w:t>- </w:t>
      </w:r>
      <w:r>
        <w:rPr>
          <w:sz w:val="28"/>
          <w:szCs w:val="28"/>
        </w:rPr>
        <w:t>отсутствие</w:t>
      </w:r>
      <w:r w:rsidRPr="009C5F60">
        <w:rPr>
          <w:sz w:val="28"/>
          <w:szCs w:val="28"/>
        </w:rPr>
        <w:t xml:space="preserve"> утвержденных нормативных и (или) распорядительных документов, предусмотренных Дорожной картой развития ЖКХ</w:t>
      </w:r>
      <w:r>
        <w:rPr>
          <w:rStyle w:val="ac"/>
          <w:sz w:val="28"/>
          <w:szCs w:val="28"/>
        </w:rPr>
        <w:footnoteReference w:id="19"/>
      </w:r>
      <w:r>
        <w:rPr>
          <w:sz w:val="28"/>
          <w:szCs w:val="28"/>
        </w:rPr>
        <w:t>;</w:t>
      </w:r>
    </w:p>
    <w:p w:rsidR="009142F2" w:rsidRDefault="009142F2" w:rsidP="009142F2">
      <w:pPr>
        <w:autoSpaceDE w:val="0"/>
        <w:autoSpaceDN w:val="0"/>
        <w:adjustRightInd w:val="0"/>
        <w:ind w:firstLine="708"/>
        <w:jc w:val="both"/>
        <w:rPr>
          <w:color w:val="22272F"/>
          <w:sz w:val="28"/>
          <w:szCs w:val="28"/>
          <w:shd w:val="clear" w:color="auto" w:fill="FFFFFF"/>
        </w:rPr>
      </w:pPr>
      <w:r>
        <w:rPr>
          <w:sz w:val="28"/>
          <w:szCs w:val="28"/>
        </w:rPr>
        <w:t>- отсутствие</w:t>
      </w:r>
      <w:r w:rsidRPr="005872A9">
        <w:rPr>
          <w:sz w:val="28"/>
          <w:szCs w:val="28"/>
          <w:shd w:val="clear" w:color="auto" w:fill="FFFFFF"/>
        </w:rPr>
        <w:t xml:space="preserve"> </w:t>
      </w:r>
      <w:r w:rsidRPr="00EF559A">
        <w:rPr>
          <w:sz w:val="28"/>
          <w:szCs w:val="28"/>
          <w:shd w:val="clear" w:color="auto" w:fill="FFFFFF"/>
        </w:rPr>
        <w:t>разработан</w:t>
      </w:r>
      <w:r>
        <w:rPr>
          <w:sz w:val="28"/>
          <w:szCs w:val="28"/>
          <w:shd w:val="clear" w:color="auto" w:fill="FFFFFF"/>
        </w:rPr>
        <w:t>н</w:t>
      </w:r>
      <w:r w:rsidRPr="00EF559A">
        <w:rPr>
          <w:sz w:val="28"/>
          <w:szCs w:val="28"/>
          <w:shd w:val="clear" w:color="auto" w:fill="FFFFFF"/>
        </w:rPr>
        <w:t>ы</w:t>
      </w:r>
      <w:r>
        <w:rPr>
          <w:sz w:val="28"/>
          <w:szCs w:val="28"/>
          <w:shd w:val="clear" w:color="auto" w:fill="FFFFFF"/>
        </w:rPr>
        <w:t>х</w:t>
      </w:r>
      <w:r w:rsidRPr="00EF559A">
        <w:rPr>
          <w:sz w:val="28"/>
          <w:szCs w:val="28"/>
          <w:shd w:val="clear" w:color="auto" w:fill="FFFFFF"/>
        </w:rPr>
        <w:t xml:space="preserve"> и</w:t>
      </w:r>
      <w:r>
        <w:rPr>
          <w:sz w:val="28"/>
          <w:szCs w:val="28"/>
          <w:shd w:val="clear" w:color="auto" w:fill="FFFFFF"/>
        </w:rPr>
        <w:t xml:space="preserve"> </w:t>
      </w:r>
      <w:r w:rsidRPr="00EF559A">
        <w:rPr>
          <w:sz w:val="28"/>
          <w:szCs w:val="28"/>
          <w:shd w:val="clear" w:color="auto" w:fill="FFFFFF"/>
        </w:rPr>
        <w:t>утвержден</w:t>
      </w:r>
      <w:r>
        <w:rPr>
          <w:sz w:val="28"/>
          <w:szCs w:val="28"/>
          <w:shd w:val="clear" w:color="auto" w:fill="FFFFFF"/>
        </w:rPr>
        <w:t>н</w:t>
      </w:r>
      <w:r w:rsidRPr="00EF559A">
        <w:rPr>
          <w:sz w:val="28"/>
          <w:szCs w:val="28"/>
          <w:shd w:val="clear" w:color="auto" w:fill="FFFFFF"/>
        </w:rPr>
        <w:t>ы</w:t>
      </w:r>
      <w:r>
        <w:rPr>
          <w:sz w:val="28"/>
          <w:szCs w:val="28"/>
          <w:shd w:val="clear" w:color="auto" w:fill="FFFFFF"/>
        </w:rPr>
        <w:t>х</w:t>
      </w:r>
      <w:r w:rsidRPr="00EF559A">
        <w:rPr>
          <w:sz w:val="28"/>
          <w:szCs w:val="28"/>
          <w:shd w:val="clear" w:color="auto" w:fill="FFFFFF"/>
        </w:rPr>
        <w:t xml:space="preserve"> региональн</w:t>
      </w:r>
      <w:r>
        <w:rPr>
          <w:sz w:val="28"/>
          <w:szCs w:val="28"/>
          <w:shd w:val="clear" w:color="auto" w:fill="FFFFFF"/>
        </w:rPr>
        <w:t xml:space="preserve">ых </w:t>
      </w:r>
      <w:r w:rsidRPr="00EF559A">
        <w:rPr>
          <w:sz w:val="28"/>
          <w:szCs w:val="28"/>
          <w:shd w:val="clear" w:color="auto" w:fill="FFFFFF"/>
        </w:rPr>
        <w:t>и (или) муниципальны</w:t>
      </w:r>
      <w:r>
        <w:rPr>
          <w:sz w:val="28"/>
          <w:szCs w:val="28"/>
          <w:shd w:val="clear" w:color="auto" w:fill="FFFFFF"/>
        </w:rPr>
        <w:t>х</w:t>
      </w:r>
      <w:r w:rsidRPr="00EF559A">
        <w:rPr>
          <w:sz w:val="28"/>
          <w:szCs w:val="28"/>
          <w:shd w:val="clear" w:color="auto" w:fill="FFFFFF"/>
        </w:rPr>
        <w:t xml:space="preserve"> программ </w:t>
      </w:r>
      <w:r w:rsidRPr="00C94B44">
        <w:rPr>
          <w:color w:val="464C55"/>
          <w:sz w:val="28"/>
          <w:szCs w:val="28"/>
          <w:shd w:val="clear" w:color="auto" w:fill="FFFFFF"/>
        </w:rPr>
        <w:t xml:space="preserve">в </w:t>
      </w:r>
      <w:r w:rsidRPr="00C94B44">
        <w:rPr>
          <w:color w:val="22272F"/>
          <w:sz w:val="28"/>
          <w:szCs w:val="28"/>
          <w:shd w:val="clear" w:color="auto" w:fill="FFFFFF"/>
        </w:rPr>
        <w:t>области энергосбережения и повышения энергетической эффективнос</w:t>
      </w:r>
      <w:r>
        <w:rPr>
          <w:color w:val="22272F"/>
          <w:sz w:val="28"/>
          <w:szCs w:val="28"/>
          <w:shd w:val="clear" w:color="auto" w:fill="FFFFFF"/>
        </w:rPr>
        <w:t>ти;</w:t>
      </w:r>
    </w:p>
    <w:p w:rsidR="009142F2" w:rsidRPr="00503CE0" w:rsidRDefault="009142F2" w:rsidP="009142F2">
      <w:pPr>
        <w:autoSpaceDE w:val="0"/>
        <w:autoSpaceDN w:val="0"/>
        <w:adjustRightInd w:val="0"/>
        <w:ind w:firstLine="708"/>
        <w:jc w:val="both"/>
        <w:rPr>
          <w:sz w:val="28"/>
          <w:szCs w:val="28"/>
        </w:rPr>
      </w:pPr>
      <w:r>
        <w:rPr>
          <w:color w:val="22272F"/>
          <w:sz w:val="28"/>
          <w:szCs w:val="28"/>
          <w:shd w:val="clear" w:color="auto" w:fill="FFFFFF"/>
        </w:rPr>
        <w:t>- </w:t>
      </w:r>
      <w:r>
        <w:rPr>
          <w:sz w:val="28"/>
          <w:szCs w:val="28"/>
        </w:rPr>
        <w:t xml:space="preserve">нарушения статьи 78 Бюджетного кодекса Российской Федерации, в </w:t>
      </w:r>
      <w:r w:rsidRPr="00503CE0">
        <w:rPr>
          <w:sz w:val="28"/>
          <w:szCs w:val="28"/>
        </w:rPr>
        <w:t xml:space="preserve">результате </w:t>
      </w:r>
      <w:r>
        <w:rPr>
          <w:sz w:val="28"/>
          <w:szCs w:val="28"/>
        </w:rPr>
        <w:t>чего</w:t>
      </w:r>
      <w:r w:rsidRPr="00503CE0">
        <w:rPr>
          <w:bCs/>
          <w:sz w:val="28"/>
          <w:szCs w:val="28"/>
        </w:rPr>
        <w:t xml:space="preserve"> допущено избыточное предоставление бюджетных средств в виде авансовых платежей субсидии на компенсацию недополученных доходов в 2018-2019 годах в общей сумме </w:t>
      </w:r>
      <w:r w:rsidRPr="00034E29">
        <w:rPr>
          <w:sz w:val="28"/>
          <w:szCs w:val="28"/>
        </w:rPr>
        <w:t>733 675,2 тыс. рублей</w:t>
      </w:r>
      <w:r>
        <w:rPr>
          <w:bCs/>
          <w:sz w:val="28"/>
          <w:szCs w:val="28"/>
        </w:rPr>
        <w:t xml:space="preserve"> </w:t>
      </w:r>
      <w:r w:rsidRPr="00503CE0">
        <w:rPr>
          <w:bCs/>
          <w:sz w:val="28"/>
          <w:szCs w:val="28"/>
        </w:rPr>
        <w:t xml:space="preserve">и субсидии на </w:t>
      </w:r>
      <w:r w:rsidRPr="00503CE0">
        <w:rPr>
          <w:sz w:val="28"/>
          <w:szCs w:val="28"/>
        </w:rPr>
        <w:t xml:space="preserve">возмещение неучтенных затрат в общей сумме </w:t>
      </w:r>
      <w:r>
        <w:rPr>
          <w:bCs/>
          <w:sz w:val="28"/>
          <w:szCs w:val="28"/>
        </w:rPr>
        <w:t>92 752,5</w:t>
      </w:r>
      <w:r w:rsidRPr="00034E29">
        <w:rPr>
          <w:bCs/>
          <w:sz w:val="28"/>
          <w:szCs w:val="28"/>
        </w:rPr>
        <w:t xml:space="preserve"> </w:t>
      </w:r>
      <w:r>
        <w:rPr>
          <w:bCs/>
          <w:sz w:val="28"/>
          <w:szCs w:val="28"/>
        </w:rPr>
        <w:t>тыс</w:t>
      </w:r>
      <w:r w:rsidRPr="00503CE0">
        <w:rPr>
          <w:sz w:val="28"/>
          <w:szCs w:val="28"/>
        </w:rPr>
        <w:t>. рублей</w:t>
      </w:r>
      <w:r>
        <w:rPr>
          <w:sz w:val="28"/>
          <w:szCs w:val="28"/>
        </w:rPr>
        <w:t>;</w:t>
      </w:r>
    </w:p>
    <w:p w:rsidR="009142F2" w:rsidRDefault="009142F2" w:rsidP="009142F2">
      <w:pPr>
        <w:autoSpaceDE w:val="0"/>
        <w:autoSpaceDN w:val="0"/>
        <w:adjustRightInd w:val="0"/>
        <w:ind w:firstLine="540"/>
        <w:jc w:val="both"/>
        <w:rPr>
          <w:sz w:val="28"/>
        </w:rPr>
      </w:pPr>
      <w:r>
        <w:rPr>
          <w:sz w:val="28"/>
          <w:szCs w:val="28"/>
        </w:rPr>
        <w:tab/>
        <w:t xml:space="preserve">- в </w:t>
      </w:r>
      <w:r w:rsidRPr="005D4B4A">
        <w:rPr>
          <w:sz w:val="28"/>
        </w:rPr>
        <w:t xml:space="preserve">нарушение </w:t>
      </w:r>
      <w:r w:rsidRPr="005D4B4A">
        <w:rPr>
          <w:sz w:val="28"/>
          <w:szCs w:val="28"/>
        </w:rPr>
        <w:t xml:space="preserve">подпункта 10 части 1 статьи 158 Бюджетного кодекса Российской Федерации, </w:t>
      </w:r>
      <w:r w:rsidRPr="005D4B4A">
        <w:rPr>
          <w:sz w:val="28"/>
        </w:rPr>
        <w:t xml:space="preserve">в результате </w:t>
      </w:r>
      <w:r w:rsidRPr="005D4B4A">
        <w:rPr>
          <w:bCs/>
          <w:sz w:val="28"/>
          <w:szCs w:val="28"/>
        </w:rPr>
        <w:t xml:space="preserve">необеспечения Департаментом надлежащего контроля за соблюдением </w:t>
      </w:r>
      <w:r w:rsidRPr="005D4B4A">
        <w:rPr>
          <w:sz w:val="28"/>
        </w:rPr>
        <w:t xml:space="preserve">условий, целей и порядка предоставления Субсидий </w:t>
      </w:r>
      <w:r w:rsidRPr="00516AE1">
        <w:rPr>
          <w:rFonts w:eastAsia="Calibri"/>
          <w:color w:val="000000"/>
          <w:sz w:val="28"/>
          <w:szCs w:val="28"/>
        </w:rPr>
        <w:t>на возмещение недополученных доходов, связанных с предоставлением населению коммунальных услуг (ресурсов) по тарифам, не обеспечивающим возмещение издержек, и на возмещение затрат, не учтенных при установлении тарифов на коммуналь</w:t>
      </w:r>
      <w:r>
        <w:rPr>
          <w:rFonts w:eastAsia="Calibri"/>
          <w:color w:val="000000"/>
          <w:sz w:val="28"/>
          <w:szCs w:val="28"/>
        </w:rPr>
        <w:t>ные услуги</w:t>
      </w:r>
      <w:r w:rsidRPr="005D4B4A">
        <w:rPr>
          <w:bCs/>
          <w:sz w:val="28"/>
          <w:szCs w:val="28"/>
        </w:rPr>
        <w:t xml:space="preserve">, ресурсоснабжающими организациями в проверяемом периоде осуществлен несвоевременный возврат </w:t>
      </w:r>
      <w:r w:rsidRPr="005D4B4A">
        <w:rPr>
          <w:bCs/>
          <w:sz w:val="28"/>
          <w:szCs w:val="28"/>
        </w:rPr>
        <w:lastRenderedPageBreak/>
        <w:t>остатков субсидий в общем размере 813 357,5 тыс. рублей (с</w:t>
      </w:r>
      <w:r w:rsidRPr="005D4B4A">
        <w:rPr>
          <w:sz w:val="28"/>
        </w:rPr>
        <w:t>роки нарушения возврата – от 3 до 358 календарных дней).</w:t>
      </w:r>
    </w:p>
    <w:p w:rsidR="009142F2" w:rsidRDefault="009142F2" w:rsidP="009142F2">
      <w:pPr>
        <w:autoSpaceDE w:val="0"/>
        <w:autoSpaceDN w:val="0"/>
        <w:adjustRightInd w:val="0"/>
        <w:ind w:firstLine="708"/>
        <w:jc w:val="both"/>
        <w:rPr>
          <w:sz w:val="28"/>
        </w:rPr>
      </w:pPr>
      <w:r w:rsidRPr="00A92220">
        <w:rPr>
          <w:bCs/>
          <w:sz w:val="28"/>
          <w:szCs w:val="28"/>
        </w:rPr>
        <w:t xml:space="preserve">По </w:t>
      </w:r>
      <w:r>
        <w:rPr>
          <w:bCs/>
          <w:sz w:val="28"/>
          <w:szCs w:val="28"/>
        </w:rPr>
        <w:t>итогам проведенного</w:t>
      </w:r>
      <w:r w:rsidRPr="00A92220">
        <w:rPr>
          <w:bCs/>
          <w:sz w:val="28"/>
          <w:szCs w:val="28"/>
        </w:rPr>
        <w:t xml:space="preserve"> </w:t>
      </w:r>
      <w:r>
        <w:rPr>
          <w:bCs/>
          <w:sz w:val="28"/>
          <w:szCs w:val="28"/>
        </w:rPr>
        <w:t>мероприятия</w:t>
      </w:r>
      <w:r w:rsidRPr="00A92220">
        <w:rPr>
          <w:bCs/>
          <w:sz w:val="28"/>
          <w:szCs w:val="28"/>
        </w:rPr>
        <w:t xml:space="preserve"> Счетной палатой </w:t>
      </w:r>
      <w:r w:rsidRPr="00A2256C">
        <w:rPr>
          <w:sz w:val="28"/>
          <w:szCs w:val="28"/>
        </w:rPr>
        <w:t xml:space="preserve">в адрес </w:t>
      </w:r>
      <w:r w:rsidRPr="00A2256C">
        <w:rPr>
          <w:rFonts w:cs="Courier New"/>
          <w:snapToGrid w:val="0"/>
          <w:sz w:val="28"/>
          <w:szCs w:val="28"/>
        </w:rPr>
        <w:t xml:space="preserve">Департамента </w:t>
      </w:r>
      <w:r w:rsidRPr="00A2256C">
        <w:rPr>
          <w:sz w:val="28"/>
          <w:szCs w:val="28"/>
        </w:rPr>
        <w:t xml:space="preserve">промышленности в 2020 году направлено Представление </w:t>
      </w:r>
      <w:r w:rsidRPr="00E0472B">
        <w:rPr>
          <w:sz w:val="28"/>
          <w:szCs w:val="28"/>
        </w:rPr>
        <w:t xml:space="preserve">               </w:t>
      </w:r>
      <w:r w:rsidRPr="00A2256C">
        <w:rPr>
          <w:sz w:val="28"/>
          <w:szCs w:val="28"/>
        </w:rPr>
        <w:t>от 14 декабря 2020 года №5/п (далее – Представление)</w:t>
      </w:r>
      <w:r>
        <w:rPr>
          <w:sz w:val="28"/>
          <w:szCs w:val="28"/>
        </w:rPr>
        <w:t xml:space="preserve"> </w:t>
      </w:r>
      <w:r w:rsidRPr="00A92220">
        <w:rPr>
          <w:bCs/>
          <w:sz w:val="28"/>
          <w:szCs w:val="28"/>
        </w:rPr>
        <w:t>для устранения выявленных нарушений и недостатков</w:t>
      </w:r>
      <w:r>
        <w:rPr>
          <w:bCs/>
          <w:sz w:val="28"/>
          <w:szCs w:val="28"/>
        </w:rPr>
        <w:t>.</w:t>
      </w:r>
    </w:p>
    <w:bookmarkEnd w:id="27"/>
    <w:p w:rsidR="009142F2" w:rsidRDefault="009142F2" w:rsidP="009142F2">
      <w:pPr>
        <w:ind w:firstLine="709"/>
        <w:jc w:val="both"/>
        <w:rPr>
          <w:bCs/>
          <w:sz w:val="28"/>
          <w:szCs w:val="28"/>
        </w:rPr>
      </w:pPr>
      <w:r w:rsidRPr="00A2256C">
        <w:rPr>
          <w:rFonts w:cs="Courier New"/>
          <w:snapToGrid w:val="0"/>
          <w:sz w:val="28"/>
          <w:szCs w:val="28"/>
        </w:rPr>
        <w:t>Департамент</w:t>
      </w:r>
      <w:r>
        <w:rPr>
          <w:rFonts w:cs="Courier New"/>
          <w:snapToGrid w:val="0"/>
          <w:sz w:val="28"/>
          <w:szCs w:val="28"/>
        </w:rPr>
        <w:t>у</w:t>
      </w:r>
      <w:r w:rsidRPr="00A2256C">
        <w:rPr>
          <w:rFonts w:cs="Courier New"/>
          <w:snapToGrid w:val="0"/>
          <w:sz w:val="28"/>
          <w:szCs w:val="28"/>
        </w:rPr>
        <w:t xml:space="preserve"> </w:t>
      </w:r>
      <w:r w:rsidRPr="00A2256C">
        <w:rPr>
          <w:sz w:val="28"/>
          <w:szCs w:val="28"/>
        </w:rPr>
        <w:t xml:space="preserve">промышленности </w:t>
      </w:r>
      <w:r w:rsidRPr="00AF2BAE">
        <w:rPr>
          <w:bCs/>
          <w:sz w:val="28"/>
          <w:szCs w:val="28"/>
        </w:rPr>
        <w:t>предлагалось:</w:t>
      </w:r>
    </w:p>
    <w:p w:rsidR="009142F2" w:rsidRPr="00AF2BAE" w:rsidRDefault="009142F2" w:rsidP="009142F2">
      <w:pPr>
        <w:ind w:firstLine="709"/>
        <w:jc w:val="both"/>
        <w:rPr>
          <w:bCs/>
          <w:sz w:val="28"/>
          <w:szCs w:val="28"/>
        </w:rPr>
      </w:pPr>
      <w:r>
        <w:rPr>
          <w:sz w:val="28"/>
          <w:szCs w:val="28"/>
        </w:rPr>
        <w:t>- п</w:t>
      </w:r>
      <w:r w:rsidRPr="00E531CD">
        <w:rPr>
          <w:sz w:val="28"/>
          <w:szCs w:val="28"/>
        </w:rPr>
        <w:t xml:space="preserve">ривести </w:t>
      </w:r>
      <w:r w:rsidRPr="00E531CD">
        <w:rPr>
          <w:bCs/>
          <w:sz w:val="28"/>
          <w:szCs w:val="28"/>
        </w:rPr>
        <w:t>Порядок предоставления из окружного бюджета субсидии ресурсоснабжающим организациям на возмещение части затрат, не учтенных при установлении тарифов на коммунальные услуги</w:t>
      </w:r>
      <w:r>
        <w:rPr>
          <w:rStyle w:val="ac"/>
          <w:bCs/>
          <w:sz w:val="28"/>
          <w:szCs w:val="28"/>
        </w:rPr>
        <w:footnoteReference w:id="20"/>
      </w:r>
      <w:r>
        <w:rPr>
          <w:sz w:val="28"/>
          <w:szCs w:val="28"/>
        </w:rPr>
        <w:t xml:space="preserve"> </w:t>
      </w:r>
      <w:r w:rsidRPr="00E531CD">
        <w:rPr>
          <w:sz w:val="28"/>
          <w:szCs w:val="28"/>
        </w:rPr>
        <w:t>в соответствие с требованиями статьи 78 Бюджетного кодекса Российской Федерации и О</w:t>
      </w:r>
      <w:r w:rsidRPr="00E531CD">
        <w:rPr>
          <w:bCs/>
          <w:sz w:val="28"/>
          <w:szCs w:val="28"/>
        </w:rPr>
        <w:t xml:space="preserve">бщими требованиями </w:t>
      </w:r>
      <w:r w:rsidRPr="00E531CD">
        <w:rPr>
          <w:sz w:val="28"/>
          <w:szCs w:val="28"/>
        </w:rPr>
        <w:t>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Pr>
          <w:rStyle w:val="ac"/>
          <w:sz w:val="28"/>
          <w:szCs w:val="28"/>
        </w:rPr>
        <w:footnoteReference w:id="21"/>
      </w:r>
      <w:r>
        <w:rPr>
          <w:sz w:val="28"/>
          <w:szCs w:val="28"/>
        </w:rPr>
        <w:t>;</w:t>
      </w:r>
      <w:r w:rsidRPr="00E531CD">
        <w:rPr>
          <w:sz w:val="28"/>
          <w:szCs w:val="28"/>
        </w:rPr>
        <w:t xml:space="preserve"> </w:t>
      </w:r>
    </w:p>
    <w:p w:rsidR="009142F2" w:rsidRPr="00AF2BAE" w:rsidRDefault="009142F2" w:rsidP="009142F2">
      <w:pPr>
        <w:ind w:firstLine="709"/>
        <w:jc w:val="both"/>
        <w:rPr>
          <w:sz w:val="28"/>
          <w:szCs w:val="28"/>
        </w:rPr>
      </w:pPr>
      <w:r>
        <w:rPr>
          <w:sz w:val="28"/>
          <w:szCs w:val="28"/>
        </w:rPr>
        <w:t>- в</w:t>
      </w:r>
      <w:r w:rsidRPr="00AF2BAE">
        <w:rPr>
          <w:sz w:val="28"/>
          <w:szCs w:val="28"/>
        </w:rPr>
        <w:t xml:space="preserve"> соглашениях, заключаемых с организациями ЖКХ в рамках предоставляемых субсидий на компенсацию недополученных доходов и возмещение неучтенных затрат, устанавливать показатели достижения результатов предоставления субсидии, включая показатели в части материальных и нематериальных объектов и (или) услуг, планируемых к получению при достижении результатов соответствующих проектов с установлением значений</w:t>
      </w:r>
      <w:r>
        <w:rPr>
          <w:sz w:val="28"/>
          <w:szCs w:val="28"/>
        </w:rPr>
        <w:t>;</w:t>
      </w:r>
    </w:p>
    <w:p w:rsidR="009142F2" w:rsidRPr="00AF2BAE" w:rsidRDefault="009142F2" w:rsidP="009142F2">
      <w:pPr>
        <w:ind w:firstLine="709"/>
        <w:jc w:val="both"/>
        <w:rPr>
          <w:sz w:val="28"/>
          <w:szCs w:val="28"/>
        </w:rPr>
      </w:pPr>
      <w:r>
        <w:rPr>
          <w:sz w:val="28"/>
          <w:szCs w:val="28"/>
        </w:rPr>
        <w:t>- о</w:t>
      </w:r>
      <w:r w:rsidRPr="00AF2BAE">
        <w:rPr>
          <w:sz w:val="28"/>
          <w:szCs w:val="28"/>
        </w:rPr>
        <w:t>беспечить, в рамках осуществляемого мониторинга объемов дебиторской и кредиторской задолженности организаций ЖКХ, проведение Департаментом промышленности сверки с организациями ЖКХ задолженности и уточнения ее объемов после сдачи годовой отчетности организациями ЖКХ</w:t>
      </w:r>
      <w:r>
        <w:rPr>
          <w:sz w:val="28"/>
          <w:szCs w:val="28"/>
        </w:rPr>
        <w:t>;</w:t>
      </w:r>
    </w:p>
    <w:p w:rsidR="009142F2" w:rsidRDefault="009142F2" w:rsidP="009142F2">
      <w:pPr>
        <w:ind w:firstLine="709"/>
        <w:jc w:val="both"/>
        <w:rPr>
          <w:sz w:val="28"/>
          <w:szCs w:val="28"/>
        </w:rPr>
      </w:pPr>
      <w:r>
        <w:rPr>
          <w:sz w:val="28"/>
          <w:szCs w:val="28"/>
        </w:rPr>
        <w:t>- р</w:t>
      </w:r>
      <w:r w:rsidRPr="00AF2BAE">
        <w:rPr>
          <w:sz w:val="28"/>
          <w:szCs w:val="28"/>
        </w:rPr>
        <w:t>азработать проект нормативно-правового акта Чукотского автономного округа в целях приведения целевых показателей (индикаторов) Государственной программы при предоставлении субсидий ресурсоснабжающим организациям на компенсацию недополученных доходов и возмещение неучтенных затрат, в соответствие с требованиями Порядка разработки, реализации и оценки эффективности государственных программ Чукотского автономного округа</w:t>
      </w:r>
      <w:r>
        <w:rPr>
          <w:rStyle w:val="ac"/>
          <w:sz w:val="28"/>
          <w:szCs w:val="28"/>
        </w:rPr>
        <w:footnoteReference w:id="22"/>
      </w:r>
      <w:r w:rsidRPr="00AF2BAE">
        <w:rPr>
          <w:sz w:val="28"/>
          <w:szCs w:val="28"/>
        </w:rPr>
        <w:t>.</w:t>
      </w:r>
    </w:p>
    <w:p w:rsidR="009142F2" w:rsidRDefault="009142F2" w:rsidP="009142F2">
      <w:pPr>
        <w:ind w:firstLine="709"/>
        <w:jc w:val="both"/>
        <w:rPr>
          <w:sz w:val="28"/>
          <w:szCs w:val="28"/>
        </w:rPr>
      </w:pPr>
      <w:r>
        <w:rPr>
          <w:sz w:val="28"/>
          <w:szCs w:val="28"/>
        </w:rPr>
        <w:t>По результатам выполнения Представления приняты следующие меры.</w:t>
      </w:r>
    </w:p>
    <w:p w:rsidR="009142F2" w:rsidRDefault="009142F2" w:rsidP="009142F2">
      <w:pPr>
        <w:ind w:firstLine="709"/>
        <w:jc w:val="both"/>
        <w:rPr>
          <w:sz w:val="28"/>
          <w:szCs w:val="28"/>
        </w:rPr>
      </w:pPr>
      <w:r w:rsidRPr="003F31EC">
        <w:rPr>
          <w:sz w:val="28"/>
          <w:szCs w:val="28"/>
        </w:rPr>
        <w:t xml:space="preserve">Департаментом промышленности в 2021 году заключены 2 соглашения с ресурсоснабжающими организациями о предоставлении субсидии на </w:t>
      </w:r>
      <w:r w:rsidRPr="003F31EC">
        <w:rPr>
          <w:sz w:val="28"/>
          <w:szCs w:val="28"/>
        </w:rPr>
        <w:lastRenderedPageBreak/>
        <w:t xml:space="preserve">возмещение затрат, не учтенных при установлении тарифов на коммунальные услуги </w:t>
      </w:r>
      <w:r w:rsidRPr="006A4E33">
        <w:rPr>
          <w:sz w:val="28"/>
          <w:szCs w:val="28"/>
          <w:u w:val="single"/>
        </w:rPr>
        <w:t>за 2020 год</w:t>
      </w:r>
      <w:r w:rsidRPr="003F31EC">
        <w:rPr>
          <w:sz w:val="28"/>
          <w:szCs w:val="28"/>
        </w:rPr>
        <w:t xml:space="preserve"> в общей сумме 20 398,9 тыс. рублей</w:t>
      </w:r>
      <w:r>
        <w:rPr>
          <w:sz w:val="28"/>
          <w:szCs w:val="28"/>
        </w:rPr>
        <w:t>.</w:t>
      </w:r>
      <w:r w:rsidRPr="003F31EC">
        <w:rPr>
          <w:sz w:val="28"/>
          <w:szCs w:val="28"/>
        </w:rPr>
        <w:t xml:space="preserve"> </w:t>
      </w:r>
      <w:r>
        <w:rPr>
          <w:sz w:val="28"/>
          <w:szCs w:val="28"/>
        </w:rPr>
        <w:t>С</w:t>
      </w:r>
      <w:r w:rsidRPr="003F31EC">
        <w:rPr>
          <w:sz w:val="28"/>
          <w:szCs w:val="28"/>
        </w:rPr>
        <w:t xml:space="preserve"> 2021 года субсидия на возмещение затрат, не учтенных при установлении тарифов на коммунальные услуги</w:t>
      </w:r>
      <w:r>
        <w:rPr>
          <w:sz w:val="28"/>
          <w:szCs w:val="28"/>
        </w:rPr>
        <w:t>,</w:t>
      </w:r>
      <w:r w:rsidRPr="003F31EC">
        <w:rPr>
          <w:sz w:val="28"/>
          <w:szCs w:val="28"/>
        </w:rPr>
        <w:t xml:space="preserve"> не предоставляется, </w:t>
      </w:r>
      <w:r>
        <w:rPr>
          <w:sz w:val="28"/>
          <w:szCs w:val="28"/>
        </w:rPr>
        <w:t xml:space="preserve">в связи с этим </w:t>
      </w:r>
      <w:r w:rsidRPr="003F31EC">
        <w:rPr>
          <w:sz w:val="28"/>
          <w:szCs w:val="28"/>
        </w:rPr>
        <w:t>изменения в Порядок предоставления субсидии в целях приведения в соответствие к Общим требованиям не вносились.</w:t>
      </w:r>
    </w:p>
    <w:p w:rsidR="009142F2" w:rsidRDefault="009142F2" w:rsidP="009142F2">
      <w:pPr>
        <w:ind w:firstLine="709"/>
        <w:jc w:val="both"/>
        <w:rPr>
          <w:sz w:val="28"/>
          <w:szCs w:val="28"/>
          <w:highlight w:val="yellow"/>
        </w:rPr>
      </w:pPr>
      <w:r w:rsidRPr="00DF60BE">
        <w:rPr>
          <w:sz w:val="28"/>
          <w:szCs w:val="28"/>
        </w:rPr>
        <w:t>В соглашениях, заключаемых с организациями ЖКХ в рамках предоставляемых субсидий на возмещение недополученных доходов в 2021 году, установлены показатели достижения результатов предоставления субсидии в виде объ</w:t>
      </w:r>
      <w:r>
        <w:rPr>
          <w:sz w:val="28"/>
          <w:szCs w:val="28"/>
        </w:rPr>
        <w:t>е</w:t>
      </w:r>
      <w:r w:rsidRPr="00DF60BE">
        <w:rPr>
          <w:sz w:val="28"/>
          <w:szCs w:val="28"/>
        </w:rPr>
        <w:t>мов оказанных коммунальных услуг в разрезе видов коммунальных услуг.</w:t>
      </w:r>
    </w:p>
    <w:p w:rsidR="009142F2" w:rsidRDefault="009142F2" w:rsidP="009142F2">
      <w:pPr>
        <w:ind w:firstLine="709"/>
        <w:jc w:val="both"/>
        <w:rPr>
          <w:sz w:val="28"/>
          <w:szCs w:val="28"/>
        </w:rPr>
      </w:pPr>
      <w:r w:rsidRPr="005D34DD">
        <w:rPr>
          <w:sz w:val="28"/>
          <w:szCs w:val="28"/>
        </w:rPr>
        <w:t>В рамках осуществляемого мониторинга объемов дебиторской и кредиторской задолженности организаций ЖКХ</w:t>
      </w:r>
      <w:r w:rsidRPr="006370BD">
        <w:t xml:space="preserve"> </w:t>
      </w:r>
      <w:r w:rsidRPr="006370BD">
        <w:rPr>
          <w:sz w:val="28"/>
          <w:szCs w:val="28"/>
        </w:rPr>
        <w:t xml:space="preserve">Департаментом промышленности ежемесячно проводится мониторинг дебиторской и кредиторской задолженности организаций ЖКХ. </w:t>
      </w:r>
      <w:r w:rsidRPr="005D34DD">
        <w:rPr>
          <w:sz w:val="28"/>
          <w:szCs w:val="28"/>
        </w:rPr>
        <w:t xml:space="preserve"> </w:t>
      </w:r>
      <w:r>
        <w:rPr>
          <w:sz w:val="28"/>
          <w:szCs w:val="28"/>
        </w:rPr>
        <w:t>По</w:t>
      </w:r>
      <w:r w:rsidRPr="005D34DD">
        <w:rPr>
          <w:sz w:val="28"/>
          <w:szCs w:val="28"/>
        </w:rPr>
        <w:t xml:space="preserve"> состоянию на 1 января 2022 года, Департаментом промышленности проведена сверка задолженности по 4-м организациям ЖКХ</w:t>
      </w:r>
      <w:r>
        <w:rPr>
          <w:sz w:val="28"/>
          <w:szCs w:val="28"/>
        </w:rPr>
        <w:t xml:space="preserve"> (участвующим в отборе на получение субсидии в соответствии с Постановлением Правительства Чукотского автономного округа от 26 мая 2021 года №174</w:t>
      </w:r>
      <w:r>
        <w:rPr>
          <w:rStyle w:val="ac"/>
          <w:sz w:val="28"/>
          <w:szCs w:val="28"/>
        </w:rPr>
        <w:footnoteReference w:id="23"/>
      </w:r>
      <w:r>
        <w:rPr>
          <w:sz w:val="28"/>
          <w:szCs w:val="28"/>
        </w:rPr>
        <w:t>).</w:t>
      </w:r>
    </w:p>
    <w:p w:rsidR="009142F2" w:rsidRPr="004453B8" w:rsidRDefault="009142F2" w:rsidP="009142F2">
      <w:pPr>
        <w:pStyle w:val="a8"/>
        <w:spacing w:before="0" w:beforeAutospacing="0" w:after="0" w:afterAutospacing="0"/>
        <w:ind w:firstLine="708"/>
        <w:jc w:val="both"/>
        <w:rPr>
          <w:sz w:val="28"/>
          <w:szCs w:val="28"/>
        </w:rPr>
      </w:pPr>
      <w:r w:rsidRPr="004453B8">
        <w:rPr>
          <w:sz w:val="28"/>
          <w:szCs w:val="28"/>
        </w:rPr>
        <w:t>Государственная программа дополнена следующими целевыми показателями (индикаторами) при предоставлении субсидий ресурсоснабжающим организациям в целях бесперебойного обеспечения коммунальными услугами потребителей:</w:t>
      </w:r>
      <w:r w:rsidRPr="006370BD">
        <w:t xml:space="preserve"> </w:t>
      </w:r>
    </w:p>
    <w:p w:rsidR="009142F2" w:rsidRPr="004453B8" w:rsidRDefault="009142F2" w:rsidP="009142F2">
      <w:pPr>
        <w:ind w:firstLine="709"/>
        <w:jc w:val="both"/>
        <w:rPr>
          <w:sz w:val="28"/>
          <w:szCs w:val="28"/>
        </w:rPr>
      </w:pPr>
      <w:r w:rsidRPr="004453B8">
        <w:rPr>
          <w:sz w:val="28"/>
          <w:szCs w:val="28"/>
        </w:rPr>
        <w:t>-</w:t>
      </w:r>
      <w:r>
        <w:rPr>
          <w:sz w:val="28"/>
          <w:szCs w:val="28"/>
        </w:rPr>
        <w:t> </w:t>
      </w:r>
      <w:r w:rsidRPr="004453B8">
        <w:rPr>
          <w:sz w:val="28"/>
          <w:szCs w:val="28"/>
        </w:rPr>
        <w:t>«Объем отпуска населению коммунальной услуги в сфере теп</w:t>
      </w:r>
      <w:r>
        <w:rPr>
          <w:sz w:val="28"/>
          <w:szCs w:val="28"/>
        </w:rPr>
        <w:t>лоснабжения от планового объема»;</w:t>
      </w:r>
    </w:p>
    <w:p w:rsidR="009142F2" w:rsidRDefault="009142F2" w:rsidP="009142F2">
      <w:pPr>
        <w:ind w:firstLine="709"/>
        <w:jc w:val="both"/>
        <w:rPr>
          <w:sz w:val="28"/>
          <w:szCs w:val="28"/>
        </w:rPr>
      </w:pPr>
      <w:r w:rsidRPr="004453B8">
        <w:rPr>
          <w:sz w:val="28"/>
          <w:szCs w:val="28"/>
        </w:rPr>
        <w:t>-</w:t>
      </w:r>
      <w:r>
        <w:rPr>
          <w:sz w:val="28"/>
          <w:szCs w:val="28"/>
        </w:rPr>
        <w:t> </w:t>
      </w:r>
      <w:r w:rsidRPr="004453B8">
        <w:rPr>
          <w:sz w:val="28"/>
          <w:szCs w:val="28"/>
        </w:rPr>
        <w:t>«</w:t>
      </w:r>
      <w:r>
        <w:rPr>
          <w:sz w:val="28"/>
          <w:szCs w:val="28"/>
        </w:rPr>
        <w:t>Объем отпуска населению коммунальной услуги в сфере электроснабжения от планового объема</w:t>
      </w:r>
      <w:r w:rsidRPr="004453B8">
        <w:rPr>
          <w:sz w:val="28"/>
          <w:szCs w:val="28"/>
        </w:rPr>
        <w:t>»;</w:t>
      </w:r>
    </w:p>
    <w:p w:rsidR="009142F2" w:rsidRDefault="009142F2" w:rsidP="009142F2">
      <w:pPr>
        <w:ind w:firstLine="709"/>
        <w:jc w:val="both"/>
        <w:rPr>
          <w:sz w:val="28"/>
          <w:szCs w:val="28"/>
        </w:rPr>
      </w:pPr>
      <w:r>
        <w:rPr>
          <w:sz w:val="28"/>
          <w:szCs w:val="28"/>
        </w:rPr>
        <w:t>- «Объем отпуска населению коммунальной услуги в сфере водоснабжения и водоотведения от планового объема»;</w:t>
      </w:r>
    </w:p>
    <w:p w:rsidR="009142F2" w:rsidRDefault="009142F2" w:rsidP="009142F2">
      <w:pPr>
        <w:ind w:firstLine="709"/>
        <w:jc w:val="both"/>
        <w:rPr>
          <w:sz w:val="28"/>
          <w:szCs w:val="28"/>
        </w:rPr>
      </w:pPr>
      <w:r>
        <w:rPr>
          <w:sz w:val="28"/>
          <w:szCs w:val="28"/>
        </w:rPr>
        <w:t>- «</w:t>
      </w:r>
      <w:r w:rsidRPr="004453B8">
        <w:rPr>
          <w:sz w:val="28"/>
          <w:szCs w:val="28"/>
        </w:rPr>
        <w:t>Объем оказанных населению услуг по подвозу пи</w:t>
      </w:r>
      <w:r>
        <w:rPr>
          <w:sz w:val="28"/>
          <w:szCs w:val="28"/>
        </w:rPr>
        <w:t>тьевой воды от планового объема»;</w:t>
      </w:r>
    </w:p>
    <w:p w:rsidR="009142F2" w:rsidRDefault="009142F2" w:rsidP="009142F2">
      <w:pPr>
        <w:ind w:firstLine="709"/>
        <w:jc w:val="both"/>
        <w:rPr>
          <w:sz w:val="28"/>
          <w:szCs w:val="28"/>
        </w:rPr>
      </w:pPr>
      <w:r>
        <w:rPr>
          <w:sz w:val="28"/>
          <w:szCs w:val="28"/>
        </w:rPr>
        <w:t>- «</w:t>
      </w:r>
      <w:r w:rsidRPr="004453B8">
        <w:rPr>
          <w:sz w:val="28"/>
          <w:szCs w:val="28"/>
        </w:rPr>
        <w:t>Выполнение запланированного объема отпуска коммунальных услуг</w:t>
      </w:r>
      <w:r>
        <w:rPr>
          <w:sz w:val="28"/>
          <w:szCs w:val="28"/>
        </w:rPr>
        <w:t xml:space="preserve"> с учетом допустимых отклонений»;</w:t>
      </w:r>
    </w:p>
    <w:p w:rsidR="009142F2" w:rsidRDefault="009142F2" w:rsidP="009142F2">
      <w:pPr>
        <w:ind w:firstLine="709"/>
        <w:jc w:val="both"/>
        <w:rPr>
          <w:sz w:val="28"/>
          <w:szCs w:val="28"/>
        </w:rPr>
      </w:pPr>
      <w:r>
        <w:rPr>
          <w:sz w:val="28"/>
          <w:szCs w:val="28"/>
        </w:rPr>
        <w:t>- «</w:t>
      </w:r>
      <w:r w:rsidRPr="004453B8">
        <w:rPr>
          <w:sz w:val="28"/>
          <w:szCs w:val="28"/>
        </w:rPr>
        <w:t>Снижение уровня просроченной кредиторской задолженности перед поста</w:t>
      </w:r>
      <w:r>
        <w:rPr>
          <w:sz w:val="28"/>
          <w:szCs w:val="28"/>
        </w:rPr>
        <w:t>вщиками энергоресурсов»;</w:t>
      </w:r>
    </w:p>
    <w:p w:rsidR="009142F2" w:rsidRDefault="009142F2" w:rsidP="009142F2">
      <w:pPr>
        <w:ind w:firstLine="709"/>
        <w:jc w:val="both"/>
        <w:rPr>
          <w:sz w:val="28"/>
          <w:szCs w:val="28"/>
        </w:rPr>
      </w:pPr>
      <w:r>
        <w:rPr>
          <w:sz w:val="28"/>
          <w:szCs w:val="28"/>
        </w:rPr>
        <w:t>- «</w:t>
      </w:r>
      <w:r w:rsidRPr="004453B8">
        <w:rPr>
          <w:sz w:val="28"/>
          <w:szCs w:val="28"/>
        </w:rPr>
        <w:t>Достижение плановых показателей по подготовке объектов коммунальной инфраструктуры к</w:t>
      </w:r>
      <w:r>
        <w:rPr>
          <w:sz w:val="28"/>
          <w:szCs w:val="28"/>
        </w:rPr>
        <w:t xml:space="preserve"> работе в осенне-зимние периоды»;</w:t>
      </w:r>
    </w:p>
    <w:p w:rsidR="009142F2" w:rsidRPr="004453B8" w:rsidRDefault="009142F2" w:rsidP="009142F2">
      <w:pPr>
        <w:ind w:firstLine="709"/>
        <w:jc w:val="both"/>
        <w:rPr>
          <w:sz w:val="28"/>
          <w:szCs w:val="28"/>
        </w:rPr>
      </w:pPr>
      <w:r>
        <w:rPr>
          <w:sz w:val="28"/>
          <w:szCs w:val="28"/>
        </w:rPr>
        <w:t>- «</w:t>
      </w:r>
      <w:r w:rsidRPr="004453B8">
        <w:rPr>
          <w:sz w:val="28"/>
          <w:szCs w:val="28"/>
        </w:rPr>
        <w:t>Количество приобретенн</w:t>
      </w:r>
      <w:r>
        <w:rPr>
          <w:sz w:val="28"/>
          <w:szCs w:val="28"/>
        </w:rPr>
        <w:t>ых резервных источников питания».</w:t>
      </w:r>
    </w:p>
    <w:p w:rsidR="009142F2" w:rsidRPr="00233965" w:rsidRDefault="009142F2" w:rsidP="009142F2">
      <w:pPr>
        <w:pStyle w:val="a8"/>
        <w:spacing w:before="0" w:beforeAutospacing="0" w:after="0" w:afterAutospacing="0"/>
        <w:ind w:firstLine="708"/>
        <w:jc w:val="both"/>
        <w:rPr>
          <w:sz w:val="16"/>
          <w:szCs w:val="16"/>
        </w:rPr>
      </w:pPr>
    </w:p>
    <w:p w:rsidR="009142F2" w:rsidRDefault="009142F2" w:rsidP="009142F2">
      <w:pPr>
        <w:pStyle w:val="a8"/>
        <w:spacing w:before="0" w:beforeAutospacing="0" w:after="0" w:afterAutospacing="0"/>
        <w:ind w:firstLine="708"/>
        <w:jc w:val="both"/>
        <w:rPr>
          <w:b/>
          <w:sz w:val="28"/>
          <w:szCs w:val="28"/>
        </w:rPr>
      </w:pPr>
      <w:r w:rsidRPr="00931B95">
        <w:rPr>
          <w:b/>
          <w:sz w:val="28"/>
          <w:szCs w:val="28"/>
        </w:rPr>
        <w:t>Возражения или замечания руководителей объектов контрольного мероприятия</w:t>
      </w:r>
    </w:p>
    <w:p w:rsidR="009142F2" w:rsidRPr="00233965" w:rsidRDefault="009142F2" w:rsidP="009142F2">
      <w:pPr>
        <w:pStyle w:val="a8"/>
        <w:spacing w:before="0" w:beforeAutospacing="0" w:after="0" w:afterAutospacing="0"/>
        <w:ind w:firstLine="708"/>
        <w:jc w:val="both"/>
        <w:rPr>
          <w:b/>
          <w:sz w:val="16"/>
          <w:szCs w:val="16"/>
        </w:rPr>
      </w:pPr>
    </w:p>
    <w:p w:rsidR="009142F2" w:rsidRDefault="009142F2" w:rsidP="009142F2">
      <w:pPr>
        <w:pStyle w:val="a8"/>
        <w:spacing w:before="0" w:beforeAutospacing="0" w:after="0" w:afterAutospacing="0"/>
        <w:jc w:val="both"/>
        <w:rPr>
          <w:sz w:val="28"/>
          <w:szCs w:val="28"/>
        </w:rPr>
      </w:pPr>
      <w:r>
        <w:rPr>
          <w:b/>
          <w:sz w:val="28"/>
          <w:szCs w:val="28"/>
        </w:rPr>
        <w:lastRenderedPageBreak/>
        <w:tab/>
      </w:r>
      <w:r w:rsidRPr="00931B95">
        <w:rPr>
          <w:sz w:val="28"/>
          <w:szCs w:val="28"/>
        </w:rPr>
        <w:t xml:space="preserve">Акт </w:t>
      </w:r>
      <w:r>
        <w:rPr>
          <w:sz w:val="28"/>
          <w:szCs w:val="28"/>
        </w:rPr>
        <w:t>от 24 марта 2022 года по результатам контрольного мероприятия подписан без возражений и замечаний.</w:t>
      </w:r>
    </w:p>
    <w:p w:rsidR="009142F2" w:rsidRPr="002F71CD" w:rsidRDefault="009142F2" w:rsidP="009142F2">
      <w:pPr>
        <w:pStyle w:val="a8"/>
        <w:spacing w:before="0" w:beforeAutospacing="0" w:after="0" w:afterAutospacing="0"/>
        <w:jc w:val="both"/>
        <w:rPr>
          <w:i/>
          <w:sz w:val="16"/>
          <w:szCs w:val="16"/>
        </w:rPr>
      </w:pPr>
    </w:p>
    <w:p w:rsidR="009142F2" w:rsidRPr="00BE2865" w:rsidRDefault="009142F2" w:rsidP="009142F2">
      <w:pPr>
        <w:pStyle w:val="a8"/>
        <w:spacing w:before="0" w:beforeAutospacing="0" w:after="0" w:afterAutospacing="0"/>
        <w:jc w:val="both"/>
        <w:rPr>
          <w:sz w:val="28"/>
          <w:szCs w:val="28"/>
        </w:rPr>
      </w:pPr>
      <w:r w:rsidRPr="0051255F">
        <w:rPr>
          <w:i/>
          <w:sz w:val="28"/>
          <w:szCs w:val="28"/>
        </w:rPr>
        <w:t xml:space="preserve"> </w:t>
      </w:r>
      <w:r>
        <w:rPr>
          <w:i/>
          <w:sz w:val="28"/>
          <w:szCs w:val="28"/>
        </w:rPr>
        <w:tab/>
      </w:r>
      <w:proofErr w:type="spellStart"/>
      <w:r w:rsidRPr="00BE2865">
        <w:rPr>
          <w:b/>
          <w:sz w:val="28"/>
          <w:szCs w:val="28"/>
        </w:rPr>
        <w:t>Справочно</w:t>
      </w:r>
      <w:proofErr w:type="spellEnd"/>
      <w:r w:rsidRPr="00BE2865">
        <w:rPr>
          <w:b/>
          <w:sz w:val="28"/>
          <w:szCs w:val="28"/>
        </w:rPr>
        <w:t>:</w:t>
      </w:r>
      <w:r w:rsidRPr="00BE2865">
        <w:rPr>
          <w:sz w:val="28"/>
          <w:szCs w:val="28"/>
        </w:rPr>
        <w:t xml:space="preserve"> В направленном Губернатору Чукотского автономного округа Отчете о результатах контрольного мероприятия «Аудит эффективности расходования бюджетных средств, направленных на реализацию мероприятий Государственной программы «Развитие жилищно-коммунального хозяйства и водохозяйственного комплекса Чукотского автономного округа» по предоставлению ресурсоснабжающим организациям субсидий на возмещение недополученных доходов, связанных с предоставлением населению коммунальных услуг (ресурсов) по тарифам, не обеспечивающим возмещение издержек, и на возмещение затрат, не учтенных при установлении тарифов на коммунальные услуги в 2018 – 2019 годах» Счетной палатой было рекомендовано Правительству Чукотского автономного округа:</w:t>
      </w:r>
    </w:p>
    <w:p w:rsidR="009142F2" w:rsidRPr="00BE2865" w:rsidRDefault="009142F2" w:rsidP="009142F2">
      <w:pPr>
        <w:ind w:firstLine="709"/>
        <w:jc w:val="both"/>
        <w:rPr>
          <w:sz w:val="28"/>
          <w:szCs w:val="28"/>
        </w:rPr>
      </w:pPr>
      <w:r w:rsidRPr="00BE2865">
        <w:rPr>
          <w:sz w:val="28"/>
          <w:szCs w:val="28"/>
        </w:rPr>
        <w:t>- обеспечить проведение инвентаризации и доработку мероприятий целевой модели  («дорожной карты») по развитию жилищно-коммунального хозяйства Чукотского автономного округа на 2017-2020 годы</w:t>
      </w:r>
      <w:r>
        <w:rPr>
          <w:sz w:val="28"/>
          <w:szCs w:val="28"/>
        </w:rPr>
        <w:t>,</w:t>
      </w:r>
      <w:r w:rsidRPr="00BE2865">
        <w:rPr>
          <w:sz w:val="28"/>
          <w:szCs w:val="28"/>
        </w:rPr>
        <w:t xml:space="preserve"> исходя из объективных возможностей, исключения декларативных мероприятий, которые не реализуются на территории Чукотского автономного округа, перераспределения функционала ответственных исполнителей мероприятий и закрепления их ответственности за невыполнение или ненадлежащее выполнение мероприятий;</w:t>
      </w:r>
    </w:p>
    <w:p w:rsidR="009142F2" w:rsidRPr="00BE2865" w:rsidRDefault="009142F2" w:rsidP="009142F2">
      <w:pPr>
        <w:ind w:firstLine="709"/>
        <w:jc w:val="both"/>
        <w:rPr>
          <w:sz w:val="28"/>
          <w:szCs w:val="28"/>
        </w:rPr>
      </w:pPr>
      <w:r w:rsidRPr="00BE2865">
        <w:rPr>
          <w:sz w:val="28"/>
          <w:szCs w:val="28"/>
        </w:rPr>
        <w:t xml:space="preserve">- принять необходимые нормативно-правовые акты, предусмотренные Дорожной картой ЖКХ, которые будут способствовать обеспечению эффективного функционирования и устойчивого развития жилищно-коммунального хозяйства округа; </w:t>
      </w:r>
    </w:p>
    <w:p w:rsidR="009142F2" w:rsidRPr="00BE2865" w:rsidRDefault="009142F2" w:rsidP="009142F2">
      <w:pPr>
        <w:ind w:firstLine="708"/>
        <w:jc w:val="both"/>
        <w:rPr>
          <w:sz w:val="28"/>
          <w:szCs w:val="28"/>
        </w:rPr>
      </w:pPr>
      <w:r w:rsidRPr="00BE2865">
        <w:rPr>
          <w:sz w:val="28"/>
          <w:szCs w:val="28"/>
        </w:rPr>
        <w:t>- с целью обеспечения открытости и гласности размещать информацию о ходе реализации мероприятий Дорожной карты ЖКХ на официальном сайте Правительства Чукотского автономного округа «</w:t>
      </w:r>
      <w:proofErr w:type="spellStart"/>
      <w:r w:rsidRPr="00BE2865">
        <w:rPr>
          <w:sz w:val="28"/>
          <w:szCs w:val="28"/>
        </w:rPr>
        <w:t>Чукотка.рф</w:t>
      </w:r>
      <w:proofErr w:type="spellEnd"/>
      <w:r w:rsidRPr="00BE2865">
        <w:rPr>
          <w:sz w:val="28"/>
          <w:szCs w:val="28"/>
        </w:rPr>
        <w:t>» с периодичностью не реже 1 раза в квартал;</w:t>
      </w:r>
    </w:p>
    <w:p w:rsidR="009142F2" w:rsidRPr="00BE2865" w:rsidRDefault="009142F2" w:rsidP="009142F2">
      <w:pPr>
        <w:ind w:firstLine="708"/>
        <w:jc w:val="both"/>
        <w:rPr>
          <w:b/>
          <w:bCs/>
          <w:sz w:val="28"/>
          <w:szCs w:val="28"/>
        </w:rPr>
      </w:pPr>
      <w:r w:rsidRPr="00BE2865">
        <w:rPr>
          <w:sz w:val="28"/>
          <w:szCs w:val="28"/>
        </w:rPr>
        <w:t>- принять нормативно-правовые акты, регулирующие процедуру проведения мониторинга дебиторской и кредиторской задолженности организаций ЖКХ с целью снижения ее уровня с назначением ответственных лиц;</w:t>
      </w:r>
    </w:p>
    <w:p w:rsidR="009142F2" w:rsidRPr="00BE2865" w:rsidRDefault="009142F2" w:rsidP="009142F2">
      <w:pPr>
        <w:ind w:firstLine="708"/>
        <w:jc w:val="both"/>
        <w:rPr>
          <w:sz w:val="28"/>
          <w:szCs w:val="28"/>
        </w:rPr>
      </w:pPr>
      <w:r w:rsidRPr="00BE2865">
        <w:rPr>
          <w:sz w:val="28"/>
          <w:szCs w:val="28"/>
        </w:rPr>
        <w:t>- создать Межведомственную комиссию при Губернаторе Чукотского автономного округа по рассмотрению вопросов погашения и реструктуризации задолженности за энергоресурсы с привлечением органов местного самоуправления, общественных организаций, граждан и иных заинтересованных лиц;</w:t>
      </w:r>
    </w:p>
    <w:p w:rsidR="009142F2" w:rsidRPr="00BE2865" w:rsidRDefault="009142F2" w:rsidP="009142F2">
      <w:pPr>
        <w:ind w:firstLine="708"/>
        <w:jc w:val="both"/>
        <w:rPr>
          <w:sz w:val="28"/>
          <w:szCs w:val="28"/>
        </w:rPr>
      </w:pPr>
      <w:r w:rsidRPr="00BE2865">
        <w:rPr>
          <w:sz w:val="28"/>
          <w:szCs w:val="28"/>
        </w:rPr>
        <w:t xml:space="preserve">- в целях обеспечения контроля за наличием фактической задолженности окружного бюджета перед организациями ЖКХ за прошлые периоды внести в Подпрограмму «Государственная поддержка жилищно-коммунального хозяйства» отдельные мероприятия, предусматривающие объемы </w:t>
      </w:r>
      <w:r w:rsidRPr="00BE2865">
        <w:rPr>
          <w:sz w:val="28"/>
          <w:szCs w:val="28"/>
        </w:rPr>
        <w:lastRenderedPageBreak/>
        <w:t>финансирования на погашение задолженности организациям ЖКХ за прошлые периоды на компенсацию недополученных доходов и возмещение неучтенных затрат;</w:t>
      </w:r>
    </w:p>
    <w:p w:rsidR="009142F2" w:rsidRPr="00BE2865" w:rsidRDefault="009142F2" w:rsidP="009142F2">
      <w:pPr>
        <w:ind w:firstLine="708"/>
        <w:jc w:val="both"/>
        <w:rPr>
          <w:sz w:val="28"/>
          <w:szCs w:val="28"/>
        </w:rPr>
      </w:pPr>
      <w:r w:rsidRPr="00BE2865">
        <w:rPr>
          <w:sz w:val="28"/>
          <w:szCs w:val="28"/>
        </w:rPr>
        <w:t xml:space="preserve">- обеспечить приведение </w:t>
      </w:r>
      <w:r w:rsidRPr="00BE2865">
        <w:rPr>
          <w:sz w:val="28"/>
        </w:rPr>
        <w:t xml:space="preserve">утвержденных целевых показателей (индикаторов) Государственной программы в рамках предоставления </w:t>
      </w:r>
      <w:r w:rsidRPr="00BE2865">
        <w:rPr>
          <w:sz w:val="28"/>
          <w:szCs w:val="28"/>
        </w:rPr>
        <w:t>субсидий ресурсоснабжающим организациям на компенсацию недополученных доходов и возмещение неучтенных затрат, в соответствие с требованиями Порядка  разработки, реализации и оценки эффективности государственных программ Чукотского автономного округа, которые должны отражать качественное значение результативности предоставления субсидий;</w:t>
      </w:r>
    </w:p>
    <w:p w:rsidR="009142F2" w:rsidRDefault="009142F2" w:rsidP="009142F2">
      <w:pPr>
        <w:ind w:firstLine="708"/>
        <w:jc w:val="both"/>
        <w:rPr>
          <w:sz w:val="28"/>
          <w:szCs w:val="28"/>
        </w:rPr>
      </w:pPr>
      <w:r w:rsidRPr="00BE2865">
        <w:rPr>
          <w:sz w:val="28"/>
          <w:szCs w:val="28"/>
        </w:rPr>
        <w:t>- рассмотреть вопрос о разработке и утверждении государственной программы Чукотского автономного округа в области энергосбережения и повышения энергетической эффективности.</w:t>
      </w:r>
    </w:p>
    <w:p w:rsidR="009142F2" w:rsidRPr="00D72B19" w:rsidRDefault="009142F2" w:rsidP="009142F2">
      <w:pPr>
        <w:ind w:firstLine="708"/>
        <w:jc w:val="both"/>
        <w:rPr>
          <w:sz w:val="16"/>
          <w:szCs w:val="16"/>
        </w:rPr>
      </w:pPr>
    </w:p>
    <w:p w:rsidR="009142F2" w:rsidRPr="00BE2865" w:rsidRDefault="009142F2" w:rsidP="009142F2">
      <w:pPr>
        <w:pStyle w:val="a8"/>
        <w:spacing w:before="0" w:beforeAutospacing="0" w:after="0" w:afterAutospacing="0"/>
        <w:ind w:firstLine="708"/>
        <w:jc w:val="both"/>
        <w:rPr>
          <w:sz w:val="28"/>
          <w:szCs w:val="28"/>
        </w:rPr>
      </w:pPr>
      <w:r w:rsidRPr="00BE2865">
        <w:rPr>
          <w:sz w:val="28"/>
          <w:szCs w:val="28"/>
        </w:rPr>
        <w:t>В результате анализа принятых Правительством Чукотского автономного округа нормативных правовых актов в 2021 году и истекшем периоде 2022 года, рассмотрения пояснений Департамента промышленности</w:t>
      </w:r>
      <w:r w:rsidRPr="00BE2865">
        <w:rPr>
          <w:sz w:val="28"/>
          <w:szCs w:val="28"/>
          <w:vertAlign w:val="superscript"/>
        </w:rPr>
        <w:footnoteReference w:id="24"/>
      </w:r>
      <w:r w:rsidRPr="00BE2865">
        <w:rPr>
          <w:sz w:val="28"/>
          <w:szCs w:val="28"/>
        </w:rPr>
        <w:t>, установлено:</w:t>
      </w:r>
    </w:p>
    <w:p w:rsidR="009142F2" w:rsidRPr="00BE2865" w:rsidRDefault="009142F2" w:rsidP="009142F2">
      <w:pPr>
        <w:pStyle w:val="a8"/>
        <w:spacing w:before="0" w:beforeAutospacing="0" w:after="0" w:afterAutospacing="0"/>
        <w:ind w:firstLine="708"/>
        <w:jc w:val="both"/>
        <w:rPr>
          <w:sz w:val="28"/>
          <w:szCs w:val="28"/>
        </w:rPr>
      </w:pPr>
      <w:r w:rsidRPr="00BE2865">
        <w:rPr>
          <w:sz w:val="28"/>
          <w:szCs w:val="28"/>
        </w:rPr>
        <w:t>Инвентаризация и доработка мероприятий Дорожной карты ЖКХ не проводилась</w:t>
      </w:r>
      <w:r>
        <w:rPr>
          <w:sz w:val="28"/>
          <w:szCs w:val="28"/>
        </w:rPr>
        <w:t>, решение Правительства Чукотского автономного округа об отмене и признании утратившим силу Дорожной карты ЖКХ не принимались</w:t>
      </w:r>
      <w:r w:rsidRPr="00BE2865">
        <w:rPr>
          <w:sz w:val="28"/>
          <w:szCs w:val="28"/>
        </w:rPr>
        <w:t>.</w:t>
      </w:r>
    </w:p>
    <w:p w:rsidR="009142F2" w:rsidRPr="00BE2865" w:rsidRDefault="009142F2" w:rsidP="009142F2">
      <w:pPr>
        <w:pStyle w:val="a8"/>
        <w:spacing w:before="0" w:beforeAutospacing="0" w:after="0" w:afterAutospacing="0"/>
        <w:ind w:firstLine="709"/>
        <w:jc w:val="both"/>
        <w:rPr>
          <w:sz w:val="28"/>
          <w:szCs w:val="28"/>
        </w:rPr>
      </w:pPr>
      <w:r w:rsidRPr="00BE2865">
        <w:rPr>
          <w:sz w:val="28"/>
          <w:szCs w:val="28"/>
        </w:rPr>
        <w:t>Предоставление информации и отчетности по мероприятиям, отраженным в Дорожной карте ЖКХ</w:t>
      </w:r>
      <w:r>
        <w:rPr>
          <w:sz w:val="28"/>
          <w:szCs w:val="28"/>
        </w:rPr>
        <w:t>,</w:t>
      </w:r>
      <w:r w:rsidRPr="00BE2865">
        <w:rPr>
          <w:sz w:val="28"/>
          <w:szCs w:val="28"/>
        </w:rPr>
        <w:t xml:space="preserve"> осуществляется путем внесения в автоматизированные информационные системы. Информация о ходе реализации мероприятий Дорожной карты ЖКХ на официальном сайте Правительства Чукотского автономного округа «</w:t>
      </w:r>
      <w:proofErr w:type="spellStart"/>
      <w:r w:rsidRPr="00BE2865">
        <w:rPr>
          <w:sz w:val="28"/>
          <w:szCs w:val="28"/>
        </w:rPr>
        <w:t>Чукотка.рф</w:t>
      </w:r>
      <w:proofErr w:type="spellEnd"/>
      <w:r w:rsidRPr="00BE2865">
        <w:rPr>
          <w:sz w:val="28"/>
          <w:szCs w:val="28"/>
        </w:rPr>
        <w:t xml:space="preserve">» не размещалась. </w:t>
      </w:r>
    </w:p>
    <w:p w:rsidR="009142F2" w:rsidRPr="00BE2865" w:rsidRDefault="009142F2" w:rsidP="009142F2">
      <w:pPr>
        <w:pStyle w:val="a8"/>
        <w:spacing w:before="0" w:beforeAutospacing="0" w:after="0" w:afterAutospacing="0"/>
        <w:ind w:firstLine="709"/>
        <w:jc w:val="both"/>
        <w:rPr>
          <w:sz w:val="28"/>
          <w:szCs w:val="28"/>
        </w:rPr>
      </w:pPr>
      <w:r w:rsidRPr="00BE2865">
        <w:rPr>
          <w:sz w:val="28"/>
          <w:szCs w:val="28"/>
        </w:rPr>
        <w:t xml:space="preserve">Нормативно-правовой акт, регулирующий процедуру проведения мониторинга дебиторской и кредиторской задолженности организаций ЖКХ с целью снижения ее уровня с назначением ответственных лиц, не утверждался. </w:t>
      </w:r>
    </w:p>
    <w:p w:rsidR="009142F2" w:rsidRPr="00BE2865" w:rsidRDefault="009142F2" w:rsidP="009142F2">
      <w:pPr>
        <w:pStyle w:val="a8"/>
        <w:spacing w:before="0" w:beforeAutospacing="0" w:after="0" w:afterAutospacing="0"/>
        <w:ind w:firstLine="709"/>
        <w:jc w:val="both"/>
        <w:rPr>
          <w:sz w:val="28"/>
          <w:szCs w:val="28"/>
        </w:rPr>
      </w:pPr>
      <w:r w:rsidRPr="00BE2865">
        <w:rPr>
          <w:sz w:val="28"/>
          <w:szCs w:val="28"/>
        </w:rPr>
        <w:t>Задолженность окружного бюджета перед организациями ЖКХ за прошлые периоды, в рамках реализации мероприятий Подпрограммы «Государственная поддержка жилищно-коммунального хозяйства» на момент проведения проверки отсутствует.</w:t>
      </w:r>
    </w:p>
    <w:p w:rsidR="009142F2" w:rsidRPr="00BE2865" w:rsidRDefault="009142F2" w:rsidP="009142F2">
      <w:pPr>
        <w:pStyle w:val="a8"/>
        <w:spacing w:before="0" w:beforeAutospacing="0" w:after="0" w:afterAutospacing="0"/>
        <w:ind w:firstLine="709"/>
        <w:jc w:val="both"/>
        <w:rPr>
          <w:sz w:val="28"/>
          <w:szCs w:val="28"/>
        </w:rPr>
      </w:pPr>
      <w:r w:rsidRPr="00BE2865">
        <w:rPr>
          <w:sz w:val="28"/>
          <w:szCs w:val="28"/>
        </w:rPr>
        <w:t xml:space="preserve">Межведомственная комиссия при Губернаторе Чукотского автономного округа по рассмотрению вопросов погашения и реструктуризации задолженности за энергоресурсы с привлечением органов местного самоуправления, общественных организаций, граждан и иных заинтересованных лиц либо иного уполномоченного органа не создавалась. </w:t>
      </w:r>
    </w:p>
    <w:p w:rsidR="009142F2" w:rsidRPr="00BE2865" w:rsidRDefault="009142F2" w:rsidP="009142F2">
      <w:pPr>
        <w:pStyle w:val="a8"/>
        <w:spacing w:before="0" w:beforeAutospacing="0" w:after="0" w:afterAutospacing="0"/>
        <w:ind w:firstLine="709"/>
        <w:jc w:val="both"/>
        <w:rPr>
          <w:sz w:val="28"/>
          <w:szCs w:val="28"/>
        </w:rPr>
      </w:pPr>
      <w:r w:rsidRPr="00BE2865">
        <w:rPr>
          <w:sz w:val="28"/>
          <w:szCs w:val="28"/>
        </w:rPr>
        <w:t>Государственная программа Чукотского автономного округа в области энергосбережения и повышения энергетической эффективности находится в стадии разработки, ведется работа по сбору необходимой информации.</w:t>
      </w:r>
    </w:p>
    <w:p w:rsidR="009142F2" w:rsidRDefault="009142F2" w:rsidP="009142F2">
      <w:pPr>
        <w:pStyle w:val="a8"/>
        <w:spacing w:before="0" w:beforeAutospacing="0" w:after="0" w:afterAutospacing="0"/>
        <w:jc w:val="both"/>
        <w:rPr>
          <w:sz w:val="16"/>
          <w:szCs w:val="16"/>
        </w:rPr>
      </w:pPr>
    </w:p>
    <w:p w:rsidR="009142F2" w:rsidRDefault="009142F2" w:rsidP="009142F2">
      <w:pPr>
        <w:pStyle w:val="a8"/>
        <w:spacing w:before="0" w:beforeAutospacing="0" w:after="0" w:afterAutospacing="0"/>
        <w:jc w:val="both"/>
        <w:rPr>
          <w:sz w:val="16"/>
          <w:szCs w:val="16"/>
        </w:rPr>
      </w:pPr>
    </w:p>
    <w:p w:rsidR="009142F2" w:rsidRDefault="009142F2" w:rsidP="009142F2">
      <w:pPr>
        <w:pStyle w:val="a8"/>
        <w:spacing w:before="0" w:beforeAutospacing="0" w:after="0" w:afterAutospacing="0"/>
        <w:jc w:val="both"/>
        <w:rPr>
          <w:sz w:val="16"/>
          <w:szCs w:val="16"/>
        </w:rPr>
      </w:pPr>
    </w:p>
    <w:p w:rsidR="009142F2" w:rsidRDefault="009142F2" w:rsidP="009142F2">
      <w:pPr>
        <w:pStyle w:val="a8"/>
        <w:spacing w:before="0" w:beforeAutospacing="0" w:after="0" w:afterAutospacing="0"/>
        <w:jc w:val="both"/>
        <w:rPr>
          <w:sz w:val="16"/>
          <w:szCs w:val="16"/>
        </w:rPr>
      </w:pPr>
    </w:p>
    <w:p w:rsidR="009142F2" w:rsidRDefault="009142F2" w:rsidP="009142F2">
      <w:pPr>
        <w:pStyle w:val="a8"/>
        <w:spacing w:before="0" w:beforeAutospacing="0" w:after="0" w:afterAutospacing="0"/>
        <w:ind w:firstLine="708"/>
        <w:jc w:val="both"/>
        <w:rPr>
          <w:b/>
          <w:sz w:val="28"/>
          <w:szCs w:val="28"/>
        </w:rPr>
      </w:pPr>
      <w:r w:rsidRPr="00233965">
        <w:rPr>
          <w:b/>
          <w:sz w:val="28"/>
          <w:szCs w:val="28"/>
        </w:rPr>
        <w:lastRenderedPageBreak/>
        <w:t>Выводы</w:t>
      </w:r>
    </w:p>
    <w:p w:rsidR="009142F2" w:rsidRPr="00233965" w:rsidRDefault="009142F2" w:rsidP="009142F2">
      <w:pPr>
        <w:pStyle w:val="a8"/>
        <w:spacing w:before="0" w:beforeAutospacing="0" w:after="0" w:afterAutospacing="0"/>
        <w:ind w:firstLine="708"/>
        <w:jc w:val="both"/>
        <w:rPr>
          <w:b/>
          <w:sz w:val="16"/>
          <w:szCs w:val="16"/>
        </w:rPr>
      </w:pPr>
    </w:p>
    <w:p w:rsidR="009142F2" w:rsidRDefault="009142F2" w:rsidP="009142F2">
      <w:pPr>
        <w:pStyle w:val="a8"/>
        <w:spacing w:before="0" w:beforeAutospacing="0" w:after="0" w:afterAutospacing="0"/>
        <w:ind w:firstLine="708"/>
        <w:jc w:val="both"/>
        <w:rPr>
          <w:sz w:val="28"/>
          <w:szCs w:val="28"/>
        </w:rPr>
      </w:pPr>
      <w:r>
        <w:rPr>
          <w:sz w:val="28"/>
          <w:szCs w:val="28"/>
        </w:rPr>
        <w:t xml:space="preserve">Проверкой результативности (полноты действий) выполнения Департаментом промышленности мероприятий по устранению нарушений и недостатков, выявленных в ходе контрольного мероприятия </w:t>
      </w:r>
      <w:r w:rsidRPr="00934BDC">
        <w:rPr>
          <w:sz w:val="28"/>
          <w:szCs w:val="28"/>
        </w:rPr>
        <w:t>«Аудит эффективности расходования бюджетных средств, направленных на реализацию мероприятий Государственной программы «Развитие жилищно-коммунального хозяйства и водохозяйственного комплекса Чукотского автономного округа» по предоставлению ресурсоснабжающим организациям субсидий на возмещение недополученных доходов, связанных с предоставлением населению коммунальных услуг (ресурсов) по тарифам, не обеспечивающим возмещение издержек, и на возмещение затрат, не учтенных при установлении тарифов на коммунальные услуги в 2018 – 2019 годах»</w:t>
      </w:r>
      <w:r>
        <w:rPr>
          <w:sz w:val="28"/>
          <w:szCs w:val="28"/>
        </w:rPr>
        <w:t xml:space="preserve"> установлено, </w:t>
      </w:r>
      <w:r w:rsidRPr="00D5329F">
        <w:rPr>
          <w:sz w:val="28"/>
          <w:szCs w:val="28"/>
        </w:rPr>
        <w:t xml:space="preserve">что мероприятия, предусмотренные Представлением, Департаментом промышленности выполнены в полном объеме.  </w:t>
      </w:r>
    </w:p>
    <w:p w:rsidR="009142F2" w:rsidRDefault="009142F2" w:rsidP="009142F2">
      <w:pPr>
        <w:pStyle w:val="a8"/>
        <w:spacing w:before="0" w:beforeAutospacing="0" w:after="0" w:afterAutospacing="0"/>
        <w:ind w:firstLine="708"/>
        <w:jc w:val="both"/>
        <w:rPr>
          <w:sz w:val="28"/>
          <w:szCs w:val="28"/>
        </w:rPr>
      </w:pPr>
      <w:r>
        <w:rPr>
          <w:sz w:val="28"/>
          <w:szCs w:val="28"/>
        </w:rPr>
        <w:t>Проверка</w:t>
      </w:r>
      <w:r w:rsidRPr="00D5329F">
        <w:rPr>
          <w:sz w:val="28"/>
          <w:szCs w:val="28"/>
        </w:rPr>
        <w:t xml:space="preserve"> выполнения рекомендаций</w:t>
      </w:r>
      <w:r>
        <w:rPr>
          <w:sz w:val="28"/>
          <w:szCs w:val="28"/>
        </w:rPr>
        <w:t xml:space="preserve"> </w:t>
      </w:r>
      <w:r w:rsidRPr="00D5329F">
        <w:rPr>
          <w:sz w:val="28"/>
          <w:szCs w:val="28"/>
        </w:rPr>
        <w:t>показал</w:t>
      </w:r>
      <w:r>
        <w:rPr>
          <w:sz w:val="28"/>
          <w:szCs w:val="28"/>
        </w:rPr>
        <w:t>а</w:t>
      </w:r>
      <w:r w:rsidRPr="00D5329F">
        <w:rPr>
          <w:sz w:val="28"/>
          <w:szCs w:val="28"/>
        </w:rPr>
        <w:t>, что пункты 1–5 рекомендаций, предусматривающие инвентаризацию и доработку мероприятий Дорожной карты ЖКХ, Правительством и Департаментом промышленности не реализованы</w:t>
      </w:r>
      <w:r>
        <w:rPr>
          <w:sz w:val="28"/>
          <w:szCs w:val="28"/>
        </w:rPr>
        <w:t xml:space="preserve"> (решение об отмене и признании утратившим силу Дорожной карты ЖКХ не принималось,  информация  о ходе реализации мероприятий дорожной карты ЖКХ на официальном сайте Правительства Чукотского автономного округа «</w:t>
      </w:r>
      <w:proofErr w:type="spellStart"/>
      <w:r>
        <w:rPr>
          <w:sz w:val="28"/>
          <w:szCs w:val="28"/>
        </w:rPr>
        <w:t>Чукотка.рф</w:t>
      </w:r>
      <w:proofErr w:type="spellEnd"/>
      <w:r>
        <w:rPr>
          <w:sz w:val="28"/>
          <w:szCs w:val="28"/>
        </w:rPr>
        <w:t>» не размещалась, нормативно-правовой акт, регулирующий процедуру проведения мониторинга дебиторской и кредиторской задолженности организаций ЖКХ с назначением ответственных лиц не утверждался, Межведомственная комиссия при Губернаторе Чукотского автономного округа по рассмотрению вопросов погашения и реструктуризации задолженности за энергоресурсы не создавалась).</w:t>
      </w:r>
    </w:p>
    <w:p w:rsidR="009142F2" w:rsidRDefault="009142F2" w:rsidP="009142F2">
      <w:pPr>
        <w:pStyle w:val="a8"/>
        <w:spacing w:before="0" w:beforeAutospacing="0" w:after="0" w:afterAutospacing="0"/>
        <w:ind w:firstLine="708"/>
        <w:jc w:val="both"/>
        <w:rPr>
          <w:sz w:val="28"/>
          <w:szCs w:val="28"/>
        </w:rPr>
      </w:pPr>
      <w:r w:rsidRPr="00264EAE">
        <w:rPr>
          <w:sz w:val="28"/>
          <w:szCs w:val="28"/>
        </w:rPr>
        <w:t>В рамках осуществляемого мониторинга объемов дебиторской и кредиторской задолженности организаций ЖКХ Департаментом промышленности ежемесячно проводится мониторинг дебиторской и кредиторской задолженности организаций ЖКХ.  По состоянию на 1 января 2022 года, Департаментом промышленности проведена сверка задолженности по 4-м организациям ЖКХ.</w:t>
      </w:r>
    </w:p>
    <w:p w:rsidR="009142F2" w:rsidRDefault="009142F2" w:rsidP="009142F2">
      <w:pPr>
        <w:pStyle w:val="a8"/>
        <w:spacing w:before="0" w:beforeAutospacing="0" w:after="0" w:afterAutospacing="0"/>
        <w:ind w:firstLine="708"/>
        <w:jc w:val="both"/>
        <w:rPr>
          <w:sz w:val="28"/>
          <w:szCs w:val="28"/>
        </w:rPr>
      </w:pPr>
      <w:r w:rsidRPr="00424255">
        <w:rPr>
          <w:sz w:val="28"/>
          <w:szCs w:val="28"/>
        </w:rPr>
        <w:t>Задолженность окружного бюджета перед организациями ЖКХ за прошлые периоды, в рамках реализации мероприятий Подпрограммы «Государственная поддержка жилищно-коммунального хозяйства» на момент проведения проверки отсутствует.</w:t>
      </w:r>
    </w:p>
    <w:p w:rsidR="009142F2" w:rsidRDefault="009142F2" w:rsidP="009142F2">
      <w:pPr>
        <w:pStyle w:val="a8"/>
        <w:spacing w:before="0" w:beforeAutospacing="0" w:after="0" w:afterAutospacing="0"/>
        <w:ind w:firstLine="708"/>
        <w:jc w:val="both"/>
        <w:rPr>
          <w:sz w:val="28"/>
          <w:szCs w:val="28"/>
        </w:rPr>
      </w:pPr>
      <w:r w:rsidRPr="00424255">
        <w:rPr>
          <w:sz w:val="28"/>
          <w:szCs w:val="28"/>
        </w:rPr>
        <w:t>Государственная программа дополнена 8</w:t>
      </w:r>
      <w:r>
        <w:rPr>
          <w:sz w:val="28"/>
          <w:szCs w:val="28"/>
        </w:rPr>
        <w:t>-мью</w:t>
      </w:r>
      <w:r w:rsidRPr="00424255">
        <w:rPr>
          <w:sz w:val="28"/>
          <w:szCs w:val="28"/>
        </w:rPr>
        <w:t xml:space="preserve"> целевыми показателями (индикаторами), отражающими количественные </w:t>
      </w:r>
      <w:r>
        <w:rPr>
          <w:sz w:val="28"/>
          <w:szCs w:val="28"/>
        </w:rPr>
        <w:t>и</w:t>
      </w:r>
      <w:r w:rsidRPr="00424255">
        <w:rPr>
          <w:sz w:val="28"/>
          <w:szCs w:val="28"/>
        </w:rPr>
        <w:t xml:space="preserve"> качественные значения при предоставлении субсидий ресурсоснабжающим организациям</w:t>
      </w:r>
      <w:r>
        <w:rPr>
          <w:sz w:val="28"/>
          <w:szCs w:val="28"/>
        </w:rPr>
        <w:t xml:space="preserve">, в соответствии с требованиями Порядка </w:t>
      </w:r>
      <w:r w:rsidRPr="00AF2BAE">
        <w:rPr>
          <w:sz w:val="28"/>
          <w:szCs w:val="28"/>
        </w:rPr>
        <w:t>разработки, реализации и оценки эффективности государственных программ Чукотского автономного округа</w:t>
      </w:r>
      <w:r w:rsidRPr="00424255">
        <w:rPr>
          <w:sz w:val="28"/>
          <w:szCs w:val="28"/>
        </w:rPr>
        <w:t>.</w:t>
      </w:r>
    </w:p>
    <w:p w:rsidR="009142F2" w:rsidRDefault="009142F2" w:rsidP="009142F2">
      <w:pPr>
        <w:pStyle w:val="a8"/>
        <w:spacing w:before="0" w:beforeAutospacing="0" w:after="0" w:afterAutospacing="0"/>
        <w:ind w:firstLine="708"/>
        <w:jc w:val="both"/>
        <w:rPr>
          <w:sz w:val="28"/>
          <w:szCs w:val="28"/>
        </w:rPr>
      </w:pPr>
      <w:r>
        <w:rPr>
          <w:sz w:val="28"/>
          <w:szCs w:val="28"/>
        </w:rPr>
        <w:lastRenderedPageBreak/>
        <w:t>В соглашениях, заключаемых с организациями ЖКХ в рамках предоставляемых субсидий на возмещение недополученных доходов установлены показатели достижения результатов</w:t>
      </w:r>
      <w:r w:rsidRPr="00CD2309">
        <w:rPr>
          <w:sz w:val="28"/>
          <w:szCs w:val="28"/>
        </w:rPr>
        <w:t xml:space="preserve"> </w:t>
      </w:r>
      <w:r>
        <w:rPr>
          <w:sz w:val="28"/>
          <w:szCs w:val="28"/>
        </w:rPr>
        <w:t>предост</w:t>
      </w:r>
      <w:r w:rsidRPr="00CD2309">
        <w:rPr>
          <w:sz w:val="28"/>
          <w:szCs w:val="28"/>
        </w:rPr>
        <w:t>авляемых субсидий в виде объ</w:t>
      </w:r>
      <w:r>
        <w:rPr>
          <w:sz w:val="28"/>
          <w:szCs w:val="28"/>
        </w:rPr>
        <w:t>е</w:t>
      </w:r>
      <w:r w:rsidRPr="00CD2309">
        <w:rPr>
          <w:sz w:val="28"/>
          <w:szCs w:val="28"/>
        </w:rPr>
        <w:t>мов оказанных коммунальных услуг в разрезе видов коммунальных услуг.</w:t>
      </w:r>
    </w:p>
    <w:p w:rsidR="009142F2" w:rsidRDefault="009142F2" w:rsidP="009142F2">
      <w:pPr>
        <w:pStyle w:val="a8"/>
        <w:spacing w:before="0" w:beforeAutospacing="0" w:after="0" w:afterAutospacing="0"/>
        <w:ind w:firstLine="708"/>
        <w:jc w:val="both"/>
        <w:rPr>
          <w:sz w:val="28"/>
          <w:szCs w:val="28"/>
        </w:rPr>
      </w:pPr>
      <w:r w:rsidRPr="00ED2A53">
        <w:rPr>
          <w:sz w:val="28"/>
          <w:szCs w:val="28"/>
        </w:rPr>
        <w:t>Государственная программа Чукотского автономного округа в области энергосбережения и повышения энергетической эффективности находится в стадии разработки, ведется работа по сбору необходимой информации.</w:t>
      </w:r>
    </w:p>
    <w:p w:rsidR="009142F2" w:rsidRDefault="009142F2" w:rsidP="009142F2">
      <w:pPr>
        <w:pStyle w:val="a8"/>
        <w:spacing w:before="0" w:beforeAutospacing="0" w:after="0"/>
        <w:ind w:firstLine="708"/>
        <w:jc w:val="both"/>
        <w:rPr>
          <w:b/>
          <w:sz w:val="28"/>
          <w:szCs w:val="28"/>
        </w:rPr>
      </w:pPr>
    </w:p>
    <w:p w:rsidR="009142F2" w:rsidRDefault="009142F2" w:rsidP="009142F2">
      <w:pPr>
        <w:pStyle w:val="a8"/>
        <w:spacing w:before="0" w:beforeAutospacing="0" w:after="0" w:afterAutospacing="0"/>
        <w:ind w:firstLine="709"/>
        <w:jc w:val="both"/>
        <w:rPr>
          <w:b/>
          <w:sz w:val="28"/>
          <w:szCs w:val="28"/>
        </w:rPr>
      </w:pPr>
      <w:r w:rsidRPr="00F4018B">
        <w:rPr>
          <w:b/>
          <w:sz w:val="28"/>
          <w:szCs w:val="28"/>
        </w:rPr>
        <w:t>Предложения (рекомендации)</w:t>
      </w:r>
    </w:p>
    <w:p w:rsidR="009142F2" w:rsidRPr="00E65FD1" w:rsidRDefault="009142F2" w:rsidP="009142F2">
      <w:pPr>
        <w:pStyle w:val="a8"/>
        <w:spacing w:before="0" w:beforeAutospacing="0" w:after="0" w:afterAutospacing="0"/>
        <w:ind w:firstLine="709"/>
        <w:jc w:val="both"/>
        <w:rPr>
          <w:b/>
          <w:sz w:val="16"/>
          <w:szCs w:val="16"/>
        </w:rPr>
      </w:pPr>
    </w:p>
    <w:p w:rsidR="009142F2" w:rsidRPr="00770C7A" w:rsidRDefault="009142F2" w:rsidP="009142F2">
      <w:pPr>
        <w:ind w:firstLine="709"/>
        <w:jc w:val="both"/>
        <w:rPr>
          <w:bCs/>
          <w:sz w:val="28"/>
          <w:szCs w:val="28"/>
        </w:rPr>
      </w:pPr>
      <w:r w:rsidRPr="009478F8">
        <w:rPr>
          <w:sz w:val="28"/>
          <w:szCs w:val="28"/>
        </w:rPr>
        <w:t>1.</w:t>
      </w:r>
      <w:r>
        <w:rPr>
          <w:sz w:val="28"/>
          <w:szCs w:val="28"/>
        </w:rPr>
        <w:t> </w:t>
      </w:r>
      <w:r w:rsidRPr="007C398B">
        <w:rPr>
          <w:sz w:val="28"/>
          <w:szCs w:val="28"/>
        </w:rPr>
        <w:t xml:space="preserve">Отчет направить в </w:t>
      </w:r>
      <w:r>
        <w:rPr>
          <w:sz w:val="28"/>
          <w:szCs w:val="28"/>
        </w:rPr>
        <w:t xml:space="preserve">адрес </w:t>
      </w:r>
      <w:r w:rsidRPr="007C398B">
        <w:rPr>
          <w:sz w:val="28"/>
          <w:szCs w:val="28"/>
        </w:rPr>
        <w:t>Дум</w:t>
      </w:r>
      <w:r>
        <w:rPr>
          <w:sz w:val="28"/>
          <w:szCs w:val="28"/>
        </w:rPr>
        <w:t>ы</w:t>
      </w:r>
      <w:r w:rsidRPr="007C398B">
        <w:rPr>
          <w:sz w:val="28"/>
          <w:szCs w:val="28"/>
        </w:rPr>
        <w:t xml:space="preserve"> и Губернатор</w:t>
      </w:r>
      <w:r>
        <w:rPr>
          <w:sz w:val="28"/>
          <w:szCs w:val="28"/>
        </w:rPr>
        <w:t>а</w:t>
      </w:r>
      <w:r w:rsidRPr="007C398B">
        <w:rPr>
          <w:sz w:val="28"/>
          <w:szCs w:val="28"/>
        </w:rPr>
        <w:t xml:space="preserve"> Чукотского автономного округа</w:t>
      </w:r>
      <w:r>
        <w:rPr>
          <w:sz w:val="28"/>
          <w:szCs w:val="28"/>
        </w:rPr>
        <w:t>.</w:t>
      </w:r>
    </w:p>
    <w:p w:rsidR="009142F2" w:rsidRPr="00D72B19" w:rsidRDefault="009142F2" w:rsidP="009142F2">
      <w:pPr>
        <w:pStyle w:val="a8"/>
        <w:spacing w:before="0" w:beforeAutospacing="0" w:after="0"/>
        <w:ind w:firstLine="708"/>
        <w:jc w:val="both"/>
        <w:rPr>
          <w:sz w:val="28"/>
          <w:szCs w:val="28"/>
        </w:rPr>
      </w:pPr>
      <w:r>
        <w:rPr>
          <w:sz w:val="28"/>
          <w:szCs w:val="28"/>
        </w:rPr>
        <w:t>2. Направить информационное письмо в адрес Правительства Чукотского автономного округа.</w:t>
      </w:r>
    </w:p>
    <w:p w:rsidR="009142F2" w:rsidRDefault="009142F2" w:rsidP="009142F2">
      <w:pPr>
        <w:pStyle w:val="a8"/>
        <w:spacing w:before="0" w:beforeAutospacing="0" w:after="0" w:afterAutospacing="0"/>
        <w:jc w:val="both"/>
        <w:rPr>
          <w:sz w:val="28"/>
          <w:szCs w:val="28"/>
        </w:rPr>
      </w:pPr>
    </w:p>
    <w:p w:rsidR="009142F2" w:rsidRDefault="009142F2" w:rsidP="009142F2">
      <w:pPr>
        <w:pStyle w:val="a8"/>
        <w:spacing w:before="0" w:beforeAutospacing="0" w:after="0" w:afterAutospacing="0"/>
        <w:jc w:val="both"/>
        <w:rPr>
          <w:sz w:val="28"/>
          <w:szCs w:val="28"/>
        </w:rPr>
      </w:pPr>
    </w:p>
    <w:p w:rsidR="009142F2" w:rsidRPr="00D72B19" w:rsidRDefault="009142F2" w:rsidP="009142F2">
      <w:pPr>
        <w:pStyle w:val="a8"/>
        <w:spacing w:before="0" w:beforeAutospacing="0" w:after="0" w:afterAutospacing="0"/>
        <w:jc w:val="both"/>
        <w:rPr>
          <w:sz w:val="28"/>
          <w:szCs w:val="28"/>
        </w:rPr>
      </w:pPr>
    </w:p>
    <w:p w:rsidR="009142F2" w:rsidRPr="004C0382" w:rsidRDefault="009142F2" w:rsidP="009142F2">
      <w:pPr>
        <w:pStyle w:val="a8"/>
        <w:spacing w:before="0" w:beforeAutospacing="0" w:after="0" w:afterAutospacing="0"/>
        <w:jc w:val="both"/>
        <w:rPr>
          <w:sz w:val="28"/>
          <w:szCs w:val="28"/>
        </w:rPr>
      </w:pPr>
      <w:r w:rsidRPr="004C0382">
        <w:rPr>
          <w:sz w:val="28"/>
          <w:szCs w:val="28"/>
        </w:rPr>
        <w:t xml:space="preserve">Аудитор Счетной палаты </w:t>
      </w:r>
    </w:p>
    <w:p w:rsidR="009142F2" w:rsidRDefault="009142F2" w:rsidP="009142F2">
      <w:pPr>
        <w:pStyle w:val="a8"/>
        <w:spacing w:before="0" w:beforeAutospacing="0" w:after="0" w:afterAutospacing="0"/>
        <w:rPr>
          <w:sz w:val="28"/>
          <w:szCs w:val="28"/>
        </w:rPr>
      </w:pPr>
      <w:r w:rsidRPr="004C0382">
        <w:rPr>
          <w:sz w:val="28"/>
          <w:szCs w:val="28"/>
        </w:rPr>
        <w:t>Чукотского автономного округа</w:t>
      </w:r>
      <w:r>
        <w:rPr>
          <w:sz w:val="28"/>
          <w:szCs w:val="28"/>
        </w:rPr>
        <w:t xml:space="preserve">                                                        О.М. </w:t>
      </w:r>
      <w:proofErr w:type="spellStart"/>
      <w:r>
        <w:rPr>
          <w:sz w:val="28"/>
          <w:szCs w:val="28"/>
        </w:rPr>
        <w:t>Тодавчич</w:t>
      </w:r>
      <w:proofErr w:type="spellEnd"/>
    </w:p>
    <w:p w:rsidR="009142F2" w:rsidRDefault="009142F2" w:rsidP="009142F2">
      <w:pPr>
        <w:pStyle w:val="a8"/>
        <w:spacing w:before="0" w:beforeAutospacing="0" w:after="0" w:afterAutospacing="0"/>
        <w:rPr>
          <w:sz w:val="28"/>
          <w:szCs w:val="28"/>
        </w:rPr>
      </w:pPr>
    </w:p>
    <w:p w:rsidR="009142F2" w:rsidRDefault="009142F2" w:rsidP="009142F2">
      <w:pPr>
        <w:pStyle w:val="a8"/>
        <w:spacing w:before="0" w:beforeAutospacing="0" w:after="0" w:afterAutospacing="0"/>
        <w:rPr>
          <w:sz w:val="28"/>
          <w:szCs w:val="28"/>
        </w:rPr>
      </w:pPr>
    </w:p>
    <w:p w:rsidR="009142F2" w:rsidRDefault="009142F2" w:rsidP="009142F2">
      <w:pPr>
        <w:pStyle w:val="a8"/>
        <w:spacing w:before="0" w:beforeAutospacing="0" w:after="0" w:afterAutospacing="0"/>
        <w:rPr>
          <w:sz w:val="28"/>
          <w:szCs w:val="28"/>
        </w:rPr>
      </w:pPr>
    </w:p>
    <w:p w:rsidR="009142F2" w:rsidRDefault="009142F2" w:rsidP="009142F2">
      <w:pPr>
        <w:pStyle w:val="a8"/>
        <w:spacing w:before="0" w:beforeAutospacing="0" w:after="0" w:afterAutospacing="0"/>
        <w:rPr>
          <w:sz w:val="28"/>
          <w:szCs w:val="28"/>
        </w:rPr>
      </w:pPr>
    </w:p>
    <w:p w:rsidR="009142F2" w:rsidRDefault="009142F2" w:rsidP="009142F2">
      <w:pPr>
        <w:pStyle w:val="a8"/>
        <w:spacing w:before="0" w:beforeAutospacing="0" w:after="0" w:afterAutospacing="0"/>
        <w:rPr>
          <w:sz w:val="28"/>
          <w:szCs w:val="28"/>
        </w:rPr>
      </w:pPr>
    </w:p>
    <w:p w:rsidR="009142F2" w:rsidRDefault="009142F2" w:rsidP="009142F2">
      <w:pPr>
        <w:pStyle w:val="a8"/>
        <w:spacing w:before="0" w:beforeAutospacing="0" w:after="0" w:afterAutospacing="0"/>
        <w:rPr>
          <w:sz w:val="28"/>
          <w:szCs w:val="28"/>
        </w:rPr>
      </w:pPr>
    </w:p>
    <w:p w:rsidR="009142F2" w:rsidRDefault="009142F2">
      <w:pPr>
        <w:spacing w:after="200" w:line="276" w:lineRule="auto"/>
        <w:rPr>
          <w:b/>
          <w:color w:val="000000" w:themeColor="text1"/>
          <w:sz w:val="28"/>
          <w:szCs w:val="28"/>
        </w:rPr>
      </w:pPr>
      <w:r>
        <w:rPr>
          <w:b/>
          <w:color w:val="000000" w:themeColor="text1"/>
          <w:sz w:val="28"/>
          <w:szCs w:val="28"/>
        </w:rPr>
        <w:br w:type="page"/>
      </w:r>
    </w:p>
    <w:p w:rsidR="00DB6162" w:rsidRPr="00353C34" w:rsidRDefault="00DB6162" w:rsidP="00DB6162">
      <w:pPr>
        <w:autoSpaceDE w:val="0"/>
        <w:autoSpaceDN w:val="0"/>
        <w:adjustRightInd w:val="0"/>
        <w:jc w:val="center"/>
        <w:rPr>
          <w:b/>
          <w:color w:val="000000" w:themeColor="text1"/>
          <w:sz w:val="28"/>
          <w:szCs w:val="28"/>
        </w:rPr>
      </w:pPr>
      <w:r w:rsidRPr="00353C34">
        <w:rPr>
          <w:b/>
          <w:color w:val="000000" w:themeColor="text1"/>
          <w:sz w:val="28"/>
          <w:szCs w:val="28"/>
        </w:rPr>
        <w:lastRenderedPageBreak/>
        <w:t>ОТЧЕТ</w:t>
      </w:r>
    </w:p>
    <w:p w:rsidR="00DB6162" w:rsidRPr="00353C34" w:rsidRDefault="00DB6162" w:rsidP="00DB6162">
      <w:pPr>
        <w:jc w:val="center"/>
        <w:rPr>
          <w:b/>
          <w:color w:val="000000" w:themeColor="text1"/>
          <w:sz w:val="28"/>
          <w:szCs w:val="28"/>
        </w:rPr>
      </w:pPr>
      <w:r w:rsidRPr="00353C34">
        <w:rPr>
          <w:b/>
          <w:color w:val="000000" w:themeColor="text1"/>
          <w:sz w:val="28"/>
          <w:szCs w:val="28"/>
        </w:rPr>
        <w:t xml:space="preserve">о результатах проведения экспертно-аналитического мероприятия </w:t>
      </w:r>
    </w:p>
    <w:p w:rsidR="00DB6162" w:rsidRPr="00353C34" w:rsidRDefault="00DB6162" w:rsidP="00DB6162">
      <w:pPr>
        <w:jc w:val="center"/>
        <w:rPr>
          <w:b/>
          <w:color w:val="000000" w:themeColor="text1"/>
          <w:sz w:val="28"/>
          <w:szCs w:val="28"/>
        </w:rPr>
      </w:pPr>
      <w:r w:rsidRPr="00353C34">
        <w:rPr>
          <w:b/>
          <w:color w:val="000000" w:themeColor="text1"/>
          <w:sz w:val="28"/>
          <w:szCs w:val="28"/>
        </w:rPr>
        <w:t>«Аудит в сфере закупок товаров, работ, услуг для обеспечения государственных нужд Чукотского автономного округа» за 2021 год</w:t>
      </w:r>
    </w:p>
    <w:p w:rsidR="00DB6162" w:rsidRPr="00353C34" w:rsidRDefault="00DB6162" w:rsidP="00DB6162">
      <w:pPr>
        <w:jc w:val="center"/>
        <w:rPr>
          <w:rFonts w:eastAsia="Calibri"/>
          <w:bCs/>
          <w:iCs/>
          <w:color w:val="000000" w:themeColor="text1"/>
          <w:sz w:val="20"/>
          <w:szCs w:val="20"/>
        </w:rPr>
      </w:pPr>
    </w:p>
    <w:p w:rsidR="00DB6162" w:rsidRPr="00353C34" w:rsidRDefault="00DB6162" w:rsidP="00DB6162">
      <w:pPr>
        <w:jc w:val="center"/>
        <w:rPr>
          <w:rFonts w:eastAsia="Calibri"/>
          <w:bCs/>
          <w:i/>
          <w:iCs/>
          <w:color w:val="000000" w:themeColor="text1"/>
          <w:szCs w:val="20"/>
        </w:rPr>
      </w:pPr>
      <w:r w:rsidRPr="00353C34">
        <w:rPr>
          <w:rFonts w:eastAsia="Calibri"/>
          <w:bCs/>
          <w:i/>
          <w:iCs/>
          <w:color w:val="000000" w:themeColor="text1"/>
          <w:szCs w:val="20"/>
        </w:rPr>
        <w:t xml:space="preserve">(утвержден решением Коллегии Счетной палаты Чукотского автономного округа, </w:t>
      </w:r>
    </w:p>
    <w:p w:rsidR="00DB6162" w:rsidRPr="00353C34" w:rsidRDefault="00DB6162" w:rsidP="00DB6162">
      <w:pPr>
        <w:jc w:val="center"/>
        <w:rPr>
          <w:rFonts w:eastAsia="Calibri"/>
          <w:bCs/>
          <w:i/>
          <w:iCs/>
          <w:color w:val="000000" w:themeColor="text1"/>
          <w:szCs w:val="20"/>
        </w:rPr>
      </w:pPr>
      <w:r w:rsidRPr="00353C34">
        <w:rPr>
          <w:rFonts w:eastAsia="Calibri"/>
          <w:bCs/>
          <w:i/>
          <w:iCs/>
          <w:color w:val="000000" w:themeColor="text1"/>
          <w:szCs w:val="20"/>
        </w:rPr>
        <w:t>протокол от 31 марта 2022 года №5)</w:t>
      </w:r>
    </w:p>
    <w:p w:rsidR="00DB6162" w:rsidRPr="00353C34" w:rsidRDefault="00DB6162" w:rsidP="00DB6162">
      <w:pPr>
        <w:autoSpaceDE w:val="0"/>
        <w:autoSpaceDN w:val="0"/>
        <w:adjustRightInd w:val="0"/>
        <w:jc w:val="center"/>
        <w:rPr>
          <w:i/>
          <w:color w:val="000000" w:themeColor="text1"/>
          <w:sz w:val="32"/>
          <w:szCs w:val="28"/>
        </w:rPr>
      </w:pPr>
    </w:p>
    <w:p w:rsidR="00DB6162" w:rsidRPr="00353C34" w:rsidRDefault="00DB6162" w:rsidP="00DB6162">
      <w:pPr>
        <w:ind w:firstLine="708"/>
        <w:jc w:val="both"/>
        <w:rPr>
          <w:color w:val="000000" w:themeColor="text1"/>
          <w:sz w:val="28"/>
          <w:szCs w:val="28"/>
        </w:rPr>
      </w:pPr>
      <w:r w:rsidRPr="00353C34">
        <w:rPr>
          <w:b/>
          <w:color w:val="000000" w:themeColor="text1"/>
          <w:sz w:val="28"/>
          <w:szCs w:val="28"/>
        </w:rPr>
        <w:t>1. Основание для проведения экспертно-аналитического мероприятия:</w:t>
      </w:r>
      <w:r w:rsidRPr="00353C34">
        <w:rPr>
          <w:color w:val="000000" w:themeColor="text1"/>
          <w:sz w:val="28"/>
          <w:szCs w:val="28"/>
        </w:rPr>
        <w:t xml:space="preserve"> пункт 2.3 Плана работы Счетной палаты Чукотского автономного округа на 2022 год.</w:t>
      </w:r>
    </w:p>
    <w:p w:rsidR="00DB6162" w:rsidRPr="00353C34" w:rsidRDefault="00DB6162" w:rsidP="00DB6162">
      <w:pPr>
        <w:jc w:val="both"/>
        <w:rPr>
          <w:color w:val="000000" w:themeColor="text1"/>
          <w:sz w:val="16"/>
          <w:szCs w:val="16"/>
        </w:rPr>
      </w:pPr>
    </w:p>
    <w:p w:rsidR="00DB6162" w:rsidRPr="00353C34" w:rsidRDefault="00DB6162" w:rsidP="00DB6162">
      <w:pPr>
        <w:ind w:firstLine="708"/>
        <w:jc w:val="both"/>
        <w:rPr>
          <w:b/>
          <w:color w:val="000000" w:themeColor="text1"/>
          <w:sz w:val="28"/>
          <w:szCs w:val="28"/>
        </w:rPr>
      </w:pPr>
      <w:r w:rsidRPr="00353C34">
        <w:rPr>
          <w:b/>
          <w:color w:val="000000" w:themeColor="text1"/>
          <w:sz w:val="28"/>
          <w:szCs w:val="28"/>
        </w:rPr>
        <w:t xml:space="preserve">2. Предмет экспертно-аналитического мероприятия: </w:t>
      </w:r>
    </w:p>
    <w:p w:rsidR="00DB6162" w:rsidRPr="00353C34" w:rsidRDefault="00DB6162" w:rsidP="00DB6162">
      <w:pPr>
        <w:widowControl w:val="0"/>
        <w:ind w:firstLine="709"/>
        <w:jc w:val="both"/>
        <w:rPr>
          <w:color w:val="000000" w:themeColor="text1"/>
          <w:sz w:val="12"/>
          <w:szCs w:val="16"/>
        </w:rPr>
      </w:pPr>
    </w:p>
    <w:p w:rsidR="00DB6162" w:rsidRPr="00353C34" w:rsidRDefault="00DB6162" w:rsidP="00DB6162">
      <w:pPr>
        <w:widowControl w:val="0"/>
        <w:ind w:firstLine="709"/>
        <w:jc w:val="both"/>
        <w:rPr>
          <w:color w:val="000000" w:themeColor="text1"/>
          <w:sz w:val="28"/>
          <w:szCs w:val="28"/>
        </w:rPr>
      </w:pPr>
      <w:r w:rsidRPr="00353C34">
        <w:rPr>
          <w:color w:val="000000" w:themeColor="text1"/>
          <w:sz w:val="28"/>
          <w:szCs w:val="28"/>
        </w:rPr>
        <w:t>- организация и функционирование контрактной системы в сфере закупок в Чукотском автономном округе;</w:t>
      </w:r>
    </w:p>
    <w:p w:rsidR="00DB6162" w:rsidRPr="00353C34" w:rsidRDefault="00DB6162" w:rsidP="00DB6162">
      <w:pPr>
        <w:widowControl w:val="0"/>
        <w:ind w:firstLine="709"/>
        <w:jc w:val="both"/>
        <w:rPr>
          <w:color w:val="000000" w:themeColor="text1"/>
          <w:sz w:val="28"/>
          <w:szCs w:val="28"/>
        </w:rPr>
      </w:pPr>
      <w:r w:rsidRPr="00353C34">
        <w:rPr>
          <w:color w:val="000000" w:themeColor="text1"/>
          <w:sz w:val="28"/>
          <w:szCs w:val="28"/>
        </w:rPr>
        <w:t>- результаты осуществления закупок товаров, работ и услуг для обеспечения государственных нужд Чукотского автономного округа;</w:t>
      </w:r>
    </w:p>
    <w:p w:rsidR="00DB6162" w:rsidRPr="00353C34" w:rsidRDefault="00DB6162" w:rsidP="00DB6162">
      <w:pPr>
        <w:widowControl w:val="0"/>
        <w:ind w:firstLine="709"/>
        <w:jc w:val="both"/>
        <w:rPr>
          <w:color w:val="000000" w:themeColor="text1"/>
          <w:sz w:val="28"/>
          <w:szCs w:val="28"/>
        </w:rPr>
      </w:pPr>
      <w:r w:rsidRPr="00353C34">
        <w:rPr>
          <w:color w:val="000000" w:themeColor="text1"/>
          <w:sz w:val="28"/>
          <w:szCs w:val="28"/>
        </w:rPr>
        <w:t>- деятельность органов государственной власти Чукотского автономного округа по контролю использования средств окружного бюджета на осуществление закупок товаров, работ и услуг для нужд Чукотского автономного округа;</w:t>
      </w:r>
    </w:p>
    <w:p w:rsidR="00DB6162" w:rsidRPr="00353C34" w:rsidRDefault="00DB6162" w:rsidP="00DB6162">
      <w:pPr>
        <w:widowControl w:val="0"/>
        <w:ind w:firstLine="709"/>
        <w:jc w:val="both"/>
        <w:rPr>
          <w:color w:val="000000" w:themeColor="text1"/>
          <w:sz w:val="28"/>
          <w:szCs w:val="28"/>
        </w:rPr>
      </w:pPr>
      <w:r w:rsidRPr="00353C34">
        <w:rPr>
          <w:color w:val="000000" w:themeColor="text1"/>
          <w:sz w:val="28"/>
          <w:szCs w:val="28"/>
        </w:rPr>
        <w:t>- результаты аудита в сфере закупок товаров, работ и услуг для обеспечения государственных нужд Чукотского автономного округа, проведенного Счетной палатой Чукотского автономного округа.</w:t>
      </w:r>
    </w:p>
    <w:p w:rsidR="00DB6162" w:rsidRPr="00353C34" w:rsidRDefault="00DB6162" w:rsidP="00DB6162">
      <w:pPr>
        <w:jc w:val="both"/>
        <w:rPr>
          <w:color w:val="000000" w:themeColor="text1"/>
          <w:sz w:val="16"/>
          <w:szCs w:val="16"/>
        </w:rPr>
      </w:pPr>
    </w:p>
    <w:p w:rsidR="00DB6162" w:rsidRPr="00353C34" w:rsidRDefault="00DB6162" w:rsidP="00DB6162">
      <w:pPr>
        <w:ind w:firstLine="708"/>
        <w:jc w:val="both"/>
        <w:rPr>
          <w:color w:val="000000" w:themeColor="text1"/>
          <w:sz w:val="28"/>
          <w:szCs w:val="28"/>
        </w:rPr>
      </w:pPr>
      <w:r w:rsidRPr="00353C34">
        <w:rPr>
          <w:b/>
          <w:color w:val="000000" w:themeColor="text1"/>
          <w:sz w:val="28"/>
          <w:szCs w:val="28"/>
        </w:rPr>
        <w:t>3. Цели экспертно-аналитического мероприятия:</w:t>
      </w:r>
      <w:r w:rsidRPr="00353C34">
        <w:rPr>
          <w:color w:val="000000" w:themeColor="text1"/>
          <w:sz w:val="28"/>
          <w:szCs w:val="28"/>
        </w:rPr>
        <w:t xml:space="preserve"> </w:t>
      </w:r>
    </w:p>
    <w:p w:rsidR="00DB6162" w:rsidRPr="00353C34" w:rsidRDefault="00DB6162" w:rsidP="00DB6162">
      <w:pPr>
        <w:ind w:firstLine="708"/>
        <w:jc w:val="both"/>
        <w:rPr>
          <w:color w:val="000000" w:themeColor="text1"/>
          <w:sz w:val="16"/>
          <w:szCs w:val="16"/>
        </w:rPr>
      </w:pPr>
    </w:p>
    <w:p w:rsidR="00DB6162" w:rsidRPr="00353C34" w:rsidRDefault="00DB6162" w:rsidP="00DB6162">
      <w:pPr>
        <w:ind w:firstLine="709"/>
        <w:jc w:val="both"/>
        <w:rPr>
          <w:color w:val="000000" w:themeColor="text1"/>
          <w:sz w:val="28"/>
          <w:szCs w:val="28"/>
        </w:rPr>
      </w:pPr>
      <w:r w:rsidRPr="00353C34">
        <w:rPr>
          <w:b/>
          <w:color w:val="000000" w:themeColor="text1"/>
          <w:sz w:val="28"/>
          <w:szCs w:val="28"/>
        </w:rPr>
        <w:t>Цель 1.</w:t>
      </w:r>
      <w:r w:rsidRPr="00353C34">
        <w:rPr>
          <w:color w:val="000000" w:themeColor="text1"/>
          <w:sz w:val="28"/>
          <w:szCs w:val="28"/>
        </w:rPr>
        <w:t> Оценить нормативное правовое обеспечение контрактной системы в Чукотском автономном округе.</w:t>
      </w:r>
    </w:p>
    <w:p w:rsidR="00DB6162" w:rsidRPr="00353C34" w:rsidRDefault="00DB6162" w:rsidP="00DB6162">
      <w:pPr>
        <w:ind w:firstLine="709"/>
        <w:jc w:val="both"/>
        <w:rPr>
          <w:color w:val="000000" w:themeColor="text1"/>
          <w:sz w:val="28"/>
          <w:szCs w:val="28"/>
        </w:rPr>
      </w:pPr>
      <w:r w:rsidRPr="00353C34">
        <w:rPr>
          <w:color w:val="000000" w:themeColor="text1"/>
          <w:sz w:val="28"/>
          <w:szCs w:val="28"/>
        </w:rPr>
        <w:t>Вопрос: Оценка нормативного правового обеспечения контрактной системы в Чукотском автономном округе.</w:t>
      </w:r>
    </w:p>
    <w:p w:rsidR="00DB6162" w:rsidRPr="00353C34" w:rsidRDefault="00DB6162" w:rsidP="00DB6162">
      <w:pPr>
        <w:ind w:firstLine="709"/>
        <w:jc w:val="both"/>
        <w:rPr>
          <w:color w:val="000000" w:themeColor="text1"/>
          <w:sz w:val="28"/>
          <w:szCs w:val="28"/>
        </w:rPr>
      </w:pPr>
      <w:r w:rsidRPr="00353C34">
        <w:rPr>
          <w:b/>
          <w:color w:val="000000" w:themeColor="text1"/>
          <w:sz w:val="28"/>
          <w:szCs w:val="28"/>
        </w:rPr>
        <w:t xml:space="preserve">Цель 2. </w:t>
      </w:r>
      <w:r w:rsidRPr="00353C34">
        <w:rPr>
          <w:color w:val="000000" w:themeColor="text1"/>
          <w:sz w:val="28"/>
          <w:szCs w:val="28"/>
        </w:rPr>
        <w:t>Оценить информационное обеспечение контрактной системы в Чукотском автономном округе.</w:t>
      </w:r>
    </w:p>
    <w:p w:rsidR="00DB6162" w:rsidRPr="00353C34" w:rsidRDefault="00DB6162" w:rsidP="00DB6162">
      <w:pPr>
        <w:ind w:firstLine="709"/>
        <w:jc w:val="both"/>
        <w:rPr>
          <w:color w:val="000000" w:themeColor="text1"/>
          <w:sz w:val="28"/>
          <w:szCs w:val="28"/>
        </w:rPr>
      </w:pPr>
      <w:r w:rsidRPr="00353C34">
        <w:rPr>
          <w:color w:val="000000" w:themeColor="text1"/>
          <w:sz w:val="28"/>
          <w:szCs w:val="28"/>
        </w:rPr>
        <w:t>Вопрос: Оценка информационного обеспечения контрактной системы в Чукотском автономном округе.</w:t>
      </w:r>
    </w:p>
    <w:p w:rsidR="00DB6162" w:rsidRPr="00353C34" w:rsidRDefault="00DB6162" w:rsidP="00DB6162">
      <w:pPr>
        <w:ind w:firstLine="709"/>
        <w:jc w:val="both"/>
        <w:rPr>
          <w:color w:val="000000" w:themeColor="text1"/>
          <w:sz w:val="28"/>
          <w:szCs w:val="28"/>
        </w:rPr>
      </w:pPr>
      <w:r w:rsidRPr="00353C34">
        <w:rPr>
          <w:b/>
          <w:color w:val="000000" w:themeColor="text1"/>
          <w:sz w:val="28"/>
          <w:szCs w:val="28"/>
        </w:rPr>
        <w:t>Цель 3. </w:t>
      </w:r>
      <w:r w:rsidRPr="00353C34">
        <w:rPr>
          <w:color w:val="000000" w:themeColor="text1"/>
          <w:sz w:val="28"/>
          <w:szCs w:val="28"/>
        </w:rPr>
        <w:t xml:space="preserve">Общие итоги осуществления закупок товаров, работ, услуг для обеспечения государственных нужд Чукотского автономного округа.  </w:t>
      </w:r>
    </w:p>
    <w:p w:rsidR="00DB6162" w:rsidRPr="00353C34" w:rsidRDefault="00DB6162" w:rsidP="00DB6162">
      <w:pPr>
        <w:ind w:firstLine="709"/>
        <w:jc w:val="both"/>
        <w:rPr>
          <w:color w:val="000000" w:themeColor="text1"/>
          <w:sz w:val="28"/>
          <w:szCs w:val="28"/>
        </w:rPr>
      </w:pPr>
      <w:r w:rsidRPr="00353C34">
        <w:rPr>
          <w:color w:val="000000" w:themeColor="text1"/>
          <w:sz w:val="28"/>
          <w:szCs w:val="28"/>
        </w:rPr>
        <w:t>Вопросы:</w:t>
      </w:r>
    </w:p>
    <w:p w:rsidR="00DB6162" w:rsidRPr="00353C34" w:rsidRDefault="00DB6162" w:rsidP="00DB6162">
      <w:pPr>
        <w:ind w:firstLine="709"/>
        <w:jc w:val="both"/>
        <w:rPr>
          <w:color w:val="000000" w:themeColor="text1"/>
          <w:sz w:val="28"/>
          <w:szCs w:val="28"/>
        </w:rPr>
      </w:pPr>
      <w:r w:rsidRPr="00353C34">
        <w:rPr>
          <w:color w:val="000000" w:themeColor="text1"/>
          <w:sz w:val="28"/>
          <w:szCs w:val="28"/>
        </w:rPr>
        <w:t>3.1. Финансовое обеспечение закупок товаров, работ, услуг для обеспечения государственных нужд Чукотского автономного округа.</w:t>
      </w:r>
    </w:p>
    <w:p w:rsidR="00DB6162" w:rsidRPr="00353C34" w:rsidRDefault="00DB6162" w:rsidP="00DB6162">
      <w:pPr>
        <w:ind w:firstLine="709"/>
        <w:jc w:val="both"/>
        <w:rPr>
          <w:color w:val="000000" w:themeColor="text1"/>
          <w:sz w:val="28"/>
          <w:szCs w:val="28"/>
        </w:rPr>
      </w:pPr>
      <w:r w:rsidRPr="00353C34">
        <w:rPr>
          <w:color w:val="000000" w:themeColor="text1"/>
          <w:sz w:val="28"/>
          <w:szCs w:val="28"/>
        </w:rPr>
        <w:t>3.2. Сводные данные о показателях финансирования закупок в разрезе государственных программ Чукотского автономного округа и непрограммных направлений деятельности.</w:t>
      </w:r>
    </w:p>
    <w:p w:rsidR="00DB6162" w:rsidRPr="00353C34" w:rsidRDefault="00DB6162" w:rsidP="00DB6162">
      <w:pPr>
        <w:ind w:firstLine="709"/>
        <w:jc w:val="both"/>
        <w:rPr>
          <w:color w:val="000000" w:themeColor="text1"/>
          <w:sz w:val="28"/>
          <w:szCs w:val="28"/>
        </w:rPr>
      </w:pPr>
      <w:r w:rsidRPr="00353C34">
        <w:rPr>
          <w:color w:val="000000" w:themeColor="text1"/>
          <w:sz w:val="28"/>
          <w:szCs w:val="28"/>
        </w:rPr>
        <w:lastRenderedPageBreak/>
        <w:t>3.3. Обобщенные сведения о результатах осуществления закупок товаров, работ, услуг для обеспечения государственных нужд Чукотского автономного округа.</w:t>
      </w:r>
    </w:p>
    <w:p w:rsidR="00DB6162" w:rsidRPr="00353C34" w:rsidRDefault="00DB6162" w:rsidP="00DB6162">
      <w:pPr>
        <w:ind w:firstLine="709"/>
        <w:jc w:val="both"/>
        <w:rPr>
          <w:color w:val="000000" w:themeColor="text1"/>
          <w:sz w:val="28"/>
          <w:szCs w:val="28"/>
        </w:rPr>
      </w:pPr>
      <w:r w:rsidRPr="00353C34">
        <w:rPr>
          <w:color w:val="000000" w:themeColor="text1"/>
          <w:sz w:val="28"/>
          <w:szCs w:val="28"/>
        </w:rPr>
        <w:t>3.4. Деятельность уполномоченных органов на осуществление закупок товаров, работ, услуг для обеспечения государственных нужд Чукотского автономного округа, на этапах осуществления закупок.</w:t>
      </w:r>
    </w:p>
    <w:p w:rsidR="00DB6162" w:rsidRPr="00353C34" w:rsidRDefault="00DB6162" w:rsidP="00DB6162">
      <w:pPr>
        <w:ind w:firstLine="709"/>
        <w:jc w:val="both"/>
        <w:rPr>
          <w:color w:val="000000" w:themeColor="text1"/>
          <w:sz w:val="28"/>
          <w:szCs w:val="28"/>
        </w:rPr>
      </w:pPr>
      <w:r w:rsidRPr="00353C34">
        <w:rPr>
          <w:b/>
          <w:color w:val="000000" w:themeColor="text1"/>
          <w:sz w:val="28"/>
          <w:szCs w:val="28"/>
        </w:rPr>
        <w:t>Цель 4.</w:t>
      </w:r>
      <w:r w:rsidRPr="00353C34">
        <w:rPr>
          <w:color w:val="000000" w:themeColor="text1"/>
          <w:sz w:val="28"/>
          <w:szCs w:val="28"/>
        </w:rPr>
        <w:t xml:space="preserve">  Результаты контрольной деятельности уполномоченных органов в сфере закупок товаров, работ, услуг для обеспечения государственных нужд Чукотского автономного округа. </w:t>
      </w:r>
    </w:p>
    <w:p w:rsidR="00DB6162" w:rsidRPr="00353C34" w:rsidRDefault="00DB6162" w:rsidP="00DB6162">
      <w:pPr>
        <w:ind w:firstLine="709"/>
        <w:jc w:val="both"/>
        <w:rPr>
          <w:color w:val="000000" w:themeColor="text1"/>
          <w:sz w:val="28"/>
          <w:szCs w:val="28"/>
        </w:rPr>
      </w:pPr>
      <w:r w:rsidRPr="00353C34">
        <w:rPr>
          <w:color w:val="000000" w:themeColor="text1"/>
          <w:sz w:val="28"/>
          <w:szCs w:val="28"/>
        </w:rPr>
        <w:t>Вопросы:</w:t>
      </w:r>
    </w:p>
    <w:p w:rsidR="00DB6162" w:rsidRPr="00353C34" w:rsidRDefault="00DB6162" w:rsidP="00DB6162">
      <w:pPr>
        <w:ind w:firstLine="709"/>
        <w:jc w:val="both"/>
        <w:rPr>
          <w:color w:val="000000" w:themeColor="text1"/>
          <w:sz w:val="28"/>
          <w:szCs w:val="28"/>
        </w:rPr>
      </w:pPr>
      <w:r w:rsidRPr="00353C34">
        <w:rPr>
          <w:color w:val="000000" w:themeColor="text1"/>
          <w:sz w:val="28"/>
          <w:szCs w:val="28"/>
        </w:rPr>
        <w:t>4.1. Деятельность Управления Федеральной антимонопольной службы по Чукотскому автономному округу.</w:t>
      </w:r>
    </w:p>
    <w:p w:rsidR="00DB6162" w:rsidRPr="00353C34" w:rsidRDefault="00DB6162" w:rsidP="00DB6162">
      <w:pPr>
        <w:ind w:firstLine="709"/>
        <w:jc w:val="both"/>
        <w:rPr>
          <w:color w:val="000000" w:themeColor="text1"/>
          <w:sz w:val="28"/>
          <w:szCs w:val="28"/>
        </w:rPr>
      </w:pPr>
      <w:r w:rsidRPr="00353C34">
        <w:rPr>
          <w:color w:val="000000" w:themeColor="text1"/>
          <w:sz w:val="28"/>
          <w:szCs w:val="28"/>
        </w:rPr>
        <w:t>4.2. Осуществление контроля в сфере закупок финансовым органом Чукотского автономного округа.</w:t>
      </w:r>
    </w:p>
    <w:p w:rsidR="00DB6162" w:rsidRPr="00353C34" w:rsidRDefault="00DB6162" w:rsidP="00DB6162">
      <w:pPr>
        <w:ind w:firstLine="709"/>
        <w:jc w:val="both"/>
        <w:rPr>
          <w:color w:val="000000" w:themeColor="text1"/>
          <w:sz w:val="28"/>
          <w:szCs w:val="28"/>
        </w:rPr>
      </w:pPr>
      <w:r w:rsidRPr="00353C34">
        <w:rPr>
          <w:color w:val="000000" w:themeColor="text1"/>
          <w:sz w:val="28"/>
          <w:szCs w:val="28"/>
        </w:rPr>
        <w:t xml:space="preserve">4.3. Контрольная деятельность Департамента финансов, экономики и имущественных отношений Чукотского автономного округа в сфере закупок. </w:t>
      </w:r>
    </w:p>
    <w:p w:rsidR="00DB6162" w:rsidRPr="00353C34" w:rsidRDefault="00DB6162" w:rsidP="00DB6162">
      <w:pPr>
        <w:ind w:firstLine="709"/>
        <w:jc w:val="both"/>
        <w:rPr>
          <w:b/>
          <w:color w:val="000000" w:themeColor="text1"/>
          <w:sz w:val="28"/>
          <w:szCs w:val="28"/>
        </w:rPr>
      </w:pPr>
      <w:r w:rsidRPr="00353C34">
        <w:rPr>
          <w:color w:val="000000" w:themeColor="text1"/>
          <w:sz w:val="28"/>
          <w:szCs w:val="28"/>
        </w:rPr>
        <w:t>4.4. Ведомственный контроль в сфере закупок</w:t>
      </w:r>
      <w:r w:rsidRPr="00353C34">
        <w:rPr>
          <w:b/>
          <w:color w:val="000000" w:themeColor="text1"/>
          <w:sz w:val="28"/>
          <w:szCs w:val="28"/>
        </w:rPr>
        <w:t>.</w:t>
      </w:r>
    </w:p>
    <w:p w:rsidR="00DB6162" w:rsidRPr="00353C34" w:rsidRDefault="00DB6162" w:rsidP="00DB6162">
      <w:pPr>
        <w:ind w:firstLine="708"/>
        <w:jc w:val="both"/>
        <w:rPr>
          <w:b/>
          <w:color w:val="000000" w:themeColor="text1"/>
          <w:sz w:val="28"/>
          <w:szCs w:val="28"/>
        </w:rPr>
      </w:pPr>
      <w:r w:rsidRPr="00353C34">
        <w:rPr>
          <w:b/>
          <w:color w:val="000000" w:themeColor="text1"/>
          <w:sz w:val="28"/>
          <w:szCs w:val="28"/>
        </w:rPr>
        <w:t>Цель 5.</w:t>
      </w:r>
      <w:r w:rsidRPr="00353C34">
        <w:rPr>
          <w:color w:val="000000" w:themeColor="text1"/>
          <w:sz w:val="28"/>
          <w:szCs w:val="28"/>
        </w:rPr>
        <w:t xml:space="preserve">  Результаты деятельности в сфере аудита закупок, проведенной </w:t>
      </w:r>
      <w:r w:rsidRPr="00353C34">
        <w:rPr>
          <w:rFonts w:eastAsia="TimesNewRomanPSMT"/>
          <w:color w:val="000000" w:themeColor="text1"/>
          <w:sz w:val="28"/>
          <w:szCs w:val="28"/>
        </w:rPr>
        <w:t>Счетной палатой Чукотского автономного округа</w:t>
      </w:r>
    </w:p>
    <w:p w:rsidR="00DB6162" w:rsidRPr="00353C34" w:rsidRDefault="00DB6162" w:rsidP="00DB6162">
      <w:pPr>
        <w:ind w:firstLine="709"/>
        <w:jc w:val="both"/>
        <w:rPr>
          <w:color w:val="000000" w:themeColor="text1"/>
          <w:sz w:val="28"/>
          <w:szCs w:val="28"/>
        </w:rPr>
      </w:pPr>
      <w:r w:rsidRPr="00353C34">
        <w:rPr>
          <w:color w:val="000000" w:themeColor="text1"/>
          <w:sz w:val="28"/>
          <w:szCs w:val="28"/>
        </w:rPr>
        <w:t>Вопрос: Результаты деятельности в сфере аудита закупок, проведенной Счетной палатой Чукотского автономного округа.</w:t>
      </w:r>
    </w:p>
    <w:p w:rsidR="00DB6162" w:rsidRPr="00353C34" w:rsidRDefault="00DB6162" w:rsidP="00DB6162">
      <w:pPr>
        <w:widowControl w:val="0"/>
        <w:ind w:firstLine="709"/>
        <w:jc w:val="both"/>
        <w:rPr>
          <w:color w:val="000000" w:themeColor="text1"/>
          <w:sz w:val="16"/>
          <w:szCs w:val="16"/>
        </w:rPr>
      </w:pPr>
    </w:p>
    <w:p w:rsidR="00DB6162" w:rsidRPr="00353C34" w:rsidRDefault="00DB6162" w:rsidP="00DB6162">
      <w:pPr>
        <w:widowControl w:val="0"/>
        <w:ind w:firstLine="709"/>
        <w:jc w:val="both"/>
        <w:rPr>
          <w:b/>
          <w:color w:val="000000" w:themeColor="text1"/>
          <w:sz w:val="28"/>
          <w:szCs w:val="28"/>
        </w:rPr>
      </w:pPr>
      <w:r w:rsidRPr="00353C34">
        <w:rPr>
          <w:b/>
          <w:color w:val="000000" w:themeColor="text1"/>
          <w:sz w:val="28"/>
          <w:szCs w:val="28"/>
        </w:rPr>
        <w:t xml:space="preserve">5. Объекты экспертно-аналитического мероприятия: </w:t>
      </w:r>
    </w:p>
    <w:p w:rsidR="00DB6162" w:rsidRPr="00353C34" w:rsidRDefault="00DB6162" w:rsidP="00DB6162">
      <w:pPr>
        <w:widowControl w:val="0"/>
        <w:ind w:firstLine="709"/>
        <w:jc w:val="both"/>
        <w:rPr>
          <w:b/>
          <w:color w:val="000000" w:themeColor="text1"/>
          <w:sz w:val="16"/>
          <w:szCs w:val="16"/>
        </w:rPr>
      </w:pPr>
    </w:p>
    <w:p w:rsidR="00DB6162" w:rsidRPr="00353C34" w:rsidRDefault="00DB6162" w:rsidP="00DB6162">
      <w:pPr>
        <w:widowControl w:val="0"/>
        <w:ind w:firstLine="708"/>
        <w:jc w:val="both"/>
        <w:rPr>
          <w:b/>
          <w:color w:val="000000" w:themeColor="text1"/>
          <w:sz w:val="28"/>
          <w:szCs w:val="28"/>
        </w:rPr>
      </w:pPr>
      <w:r w:rsidRPr="00353C34">
        <w:rPr>
          <w:b/>
          <w:color w:val="000000" w:themeColor="text1"/>
          <w:sz w:val="28"/>
          <w:szCs w:val="28"/>
        </w:rPr>
        <w:t>Главные распорядители средств окружного бюджета:</w:t>
      </w:r>
    </w:p>
    <w:p w:rsidR="00DB6162" w:rsidRPr="00353C34" w:rsidRDefault="00DB6162" w:rsidP="00DB6162">
      <w:pPr>
        <w:autoSpaceDE w:val="0"/>
        <w:autoSpaceDN w:val="0"/>
        <w:adjustRightInd w:val="0"/>
        <w:ind w:firstLine="708"/>
        <w:jc w:val="both"/>
        <w:rPr>
          <w:color w:val="000000" w:themeColor="text1"/>
          <w:sz w:val="28"/>
          <w:szCs w:val="28"/>
        </w:rPr>
      </w:pPr>
      <w:r w:rsidRPr="00353C34">
        <w:rPr>
          <w:color w:val="000000" w:themeColor="text1"/>
          <w:sz w:val="28"/>
          <w:szCs w:val="28"/>
        </w:rPr>
        <w:t>- Аппарат Губернатора и Правительства Чукотского автономного округа;</w:t>
      </w:r>
    </w:p>
    <w:p w:rsidR="00DB6162" w:rsidRPr="00353C34" w:rsidRDefault="00DB6162" w:rsidP="00DB6162">
      <w:pPr>
        <w:autoSpaceDE w:val="0"/>
        <w:autoSpaceDN w:val="0"/>
        <w:adjustRightInd w:val="0"/>
        <w:ind w:firstLine="708"/>
        <w:jc w:val="both"/>
        <w:rPr>
          <w:color w:val="000000" w:themeColor="text1"/>
          <w:sz w:val="28"/>
          <w:szCs w:val="28"/>
        </w:rPr>
      </w:pPr>
      <w:r w:rsidRPr="00353C34">
        <w:rPr>
          <w:color w:val="000000" w:themeColor="text1"/>
          <w:sz w:val="28"/>
          <w:szCs w:val="28"/>
        </w:rPr>
        <w:t>- Департамент промышленной политики Чукотского автономного округа;</w:t>
      </w:r>
    </w:p>
    <w:p w:rsidR="00DB6162" w:rsidRPr="00353C34" w:rsidRDefault="00DB6162" w:rsidP="00DB6162">
      <w:pPr>
        <w:autoSpaceDE w:val="0"/>
        <w:autoSpaceDN w:val="0"/>
        <w:adjustRightInd w:val="0"/>
        <w:ind w:firstLine="708"/>
        <w:jc w:val="both"/>
        <w:rPr>
          <w:color w:val="000000" w:themeColor="text1"/>
          <w:sz w:val="28"/>
          <w:szCs w:val="28"/>
        </w:rPr>
      </w:pPr>
      <w:r w:rsidRPr="00353C34">
        <w:rPr>
          <w:color w:val="000000" w:themeColor="text1"/>
          <w:sz w:val="28"/>
          <w:szCs w:val="28"/>
        </w:rPr>
        <w:t>- Департамент социальной политики Чукотского автономного округа;</w:t>
      </w:r>
    </w:p>
    <w:p w:rsidR="00DB6162" w:rsidRPr="00353C34" w:rsidRDefault="00DB6162" w:rsidP="00DB6162">
      <w:pPr>
        <w:autoSpaceDE w:val="0"/>
        <w:autoSpaceDN w:val="0"/>
        <w:adjustRightInd w:val="0"/>
        <w:ind w:firstLine="708"/>
        <w:jc w:val="both"/>
        <w:rPr>
          <w:color w:val="000000" w:themeColor="text1"/>
          <w:sz w:val="28"/>
          <w:szCs w:val="28"/>
        </w:rPr>
      </w:pPr>
      <w:r w:rsidRPr="00353C34">
        <w:rPr>
          <w:color w:val="000000" w:themeColor="text1"/>
          <w:sz w:val="28"/>
          <w:szCs w:val="28"/>
        </w:rPr>
        <w:t>- Департамент финансов, экономики и имущественных отношений Чукотского автономного округа;</w:t>
      </w:r>
    </w:p>
    <w:p w:rsidR="00DB6162" w:rsidRPr="00353C34" w:rsidRDefault="00DB6162" w:rsidP="00DB6162">
      <w:pPr>
        <w:autoSpaceDE w:val="0"/>
        <w:autoSpaceDN w:val="0"/>
        <w:adjustRightInd w:val="0"/>
        <w:ind w:firstLine="708"/>
        <w:jc w:val="both"/>
        <w:rPr>
          <w:color w:val="000000" w:themeColor="text1"/>
          <w:sz w:val="28"/>
          <w:szCs w:val="28"/>
        </w:rPr>
      </w:pPr>
      <w:r w:rsidRPr="00353C34">
        <w:rPr>
          <w:color w:val="000000" w:themeColor="text1"/>
          <w:sz w:val="28"/>
          <w:szCs w:val="28"/>
        </w:rPr>
        <w:t>- Департамент сельского хозяйства и продовольствия Чукотского автономного округа;</w:t>
      </w:r>
    </w:p>
    <w:p w:rsidR="00DB6162" w:rsidRPr="00353C34" w:rsidRDefault="00DB6162" w:rsidP="00DB6162">
      <w:pPr>
        <w:autoSpaceDE w:val="0"/>
        <w:autoSpaceDN w:val="0"/>
        <w:adjustRightInd w:val="0"/>
        <w:ind w:firstLine="708"/>
        <w:jc w:val="both"/>
        <w:rPr>
          <w:color w:val="000000" w:themeColor="text1"/>
          <w:sz w:val="28"/>
          <w:szCs w:val="28"/>
        </w:rPr>
      </w:pPr>
      <w:r w:rsidRPr="00353C34">
        <w:rPr>
          <w:color w:val="000000" w:themeColor="text1"/>
          <w:sz w:val="28"/>
          <w:szCs w:val="28"/>
        </w:rPr>
        <w:t>- Департамент здравоохранения Чукотского автономного округа;</w:t>
      </w:r>
    </w:p>
    <w:p w:rsidR="00DB6162" w:rsidRPr="00353C34" w:rsidRDefault="00DB6162" w:rsidP="00DB6162">
      <w:pPr>
        <w:autoSpaceDE w:val="0"/>
        <w:autoSpaceDN w:val="0"/>
        <w:adjustRightInd w:val="0"/>
        <w:ind w:firstLine="708"/>
        <w:jc w:val="both"/>
        <w:rPr>
          <w:color w:val="000000" w:themeColor="text1"/>
          <w:sz w:val="28"/>
          <w:szCs w:val="28"/>
        </w:rPr>
      </w:pPr>
      <w:r w:rsidRPr="00353C34">
        <w:rPr>
          <w:color w:val="000000" w:themeColor="text1"/>
          <w:sz w:val="28"/>
          <w:szCs w:val="28"/>
        </w:rPr>
        <w:t>- Департамент образования и науки Чукотского автономного округа;</w:t>
      </w:r>
    </w:p>
    <w:p w:rsidR="00DB6162" w:rsidRPr="00353C34" w:rsidRDefault="00DB6162" w:rsidP="00DB6162">
      <w:pPr>
        <w:autoSpaceDE w:val="0"/>
        <w:autoSpaceDN w:val="0"/>
        <w:adjustRightInd w:val="0"/>
        <w:ind w:firstLine="708"/>
        <w:jc w:val="both"/>
        <w:rPr>
          <w:color w:val="000000" w:themeColor="text1"/>
          <w:sz w:val="28"/>
          <w:szCs w:val="28"/>
        </w:rPr>
      </w:pPr>
      <w:r w:rsidRPr="00353C34">
        <w:rPr>
          <w:color w:val="000000" w:themeColor="text1"/>
          <w:sz w:val="28"/>
          <w:szCs w:val="28"/>
        </w:rPr>
        <w:t>- Государственное казенное учреждение «Управление гражданской защиты и противопожарной службы Чукотского автономного округа»;</w:t>
      </w:r>
    </w:p>
    <w:p w:rsidR="00DB6162" w:rsidRPr="00353C34" w:rsidRDefault="00DB6162" w:rsidP="00DB6162">
      <w:pPr>
        <w:autoSpaceDE w:val="0"/>
        <w:autoSpaceDN w:val="0"/>
        <w:adjustRightInd w:val="0"/>
        <w:ind w:firstLine="708"/>
        <w:jc w:val="both"/>
        <w:rPr>
          <w:color w:val="000000" w:themeColor="text1"/>
          <w:sz w:val="28"/>
          <w:szCs w:val="28"/>
        </w:rPr>
      </w:pPr>
      <w:r w:rsidRPr="00353C34">
        <w:rPr>
          <w:color w:val="000000" w:themeColor="text1"/>
          <w:sz w:val="28"/>
          <w:szCs w:val="28"/>
        </w:rPr>
        <w:t>- Управление по обеспечению деятельности мировых судей и юридических консультаций Чукотского автономного округа;</w:t>
      </w:r>
    </w:p>
    <w:p w:rsidR="00DB6162" w:rsidRPr="00353C34" w:rsidRDefault="00DB6162" w:rsidP="00DB6162">
      <w:pPr>
        <w:autoSpaceDE w:val="0"/>
        <w:autoSpaceDN w:val="0"/>
        <w:adjustRightInd w:val="0"/>
        <w:ind w:firstLine="708"/>
        <w:jc w:val="both"/>
        <w:rPr>
          <w:color w:val="000000" w:themeColor="text1"/>
          <w:sz w:val="28"/>
          <w:szCs w:val="28"/>
        </w:rPr>
      </w:pPr>
      <w:r w:rsidRPr="00353C34">
        <w:rPr>
          <w:color w:val="000000" w:themeColor="text1"/>
          <w:sz w:val="28"/>
          <w:szCs w:val="28"/>
        </w:rPr>
        <w:t>- Комитет государственного регулирования цен и тарифов Чукотского автономного округа;</w:t>
      </w:r>
    </w:p>
    <w:p w:rsidR="00DB6162" w:rsidRPr="00353C34" w:rsidRDefault="00DB6162" w:rsidP="00DB6162">
      <w:pPr>
        <w:autoSpaceDE w:val="0"/>
        <w:autoSpaceDN w:val="0"/>
        <w:adjustRightInd w:val="0"/>
        <w:ind w:firstLine="708"/>
        <w:jc w:val="both"/>
        <w:rPr>
          <w:color w:val="000000" w:themeColor="text1"/>
          <w:sz w:val="28"/>
          <w:szCs w:val="28"/>
        </w:rPr>
      </w:pPr>
      <w:r w:rsidRPr="00353C34">
        <w:rPr>
          <w:color w:val="000000" w:themeColor="text1"/>
          <w:sz w:val="28"/>
          <w:szCs w:val="28"/>
        </w:rPr>
        <w:t>- Департамент культуры, спорта и туризма Чукотского автономного округа;</w:t>
      </w:r>
    </w:p>
    <w:p w:rsidR="00DB6162" w:rsidRPr="00353C34" w:rsidRDefault="00DB6162" w:rsidP="00DB6162">
      <w:pPr>
        <w:autoSpaceDE w:val="0"/>
        <w:autoSpaceDN w:val="0"/>
        <w:adjustRightInd w:val="0"/>
        <w:ind w:firstLine="708"/>
        <w:jc w:val="both"/>
        <w:rPr>
          <w:color w:val="000000" w:themeColor="text1"/>
          <w:sz w:val="28"/>
          <w:szCs w:val="28"/>
        </w:rPr>
      </w:pPr>
      <w:r w:rsidRPr="00353C34">
        <w:rPr>
          <w:color w:val="000000" w:themeColor="text1"/>
          <w:sz w:val="28"/>
          <w:szCs w:val="28"/>
        </w:rPr>
        <w:t>- Комитет по охране объектов культурного наследия Чукотского автономного округа;</w:t>
      </w:r>
    </w:p>
    <w:p w:rsidR="00DB6162" w:rsidRPr="00353C34" w:rsidRDefault="00DB6162" w:rsidP="00DB6162">
      <w:pPr>
        <w:autoSpaceDE w:val="0"/>
        <w:autoSpaceDN w:val="0"/>
        <w:adjustRightInd w:val="0"/>
        <w:ind w:firstLine="708"/>
        <w:jc w:val="both"/>
        <w:rPr>
          <w:color w:val="000000" w:themeColor="text1"/>
          <w:sz w:val="28"/>
          <w:szCs w:val="28"/>
        </w:rPr>
      </w:pPr>
      <w:r w:rsidRPr="00353C34">
        <w:rPr>
          <w:color w:val="000000" w:themeColor="text1"/>
          <w:sz w:val="28"/>
          <w:szCs w:val="28"/>
        </w:rPr>
        <w:lastRenderedPageBreak/>
        <w:t>- Департамент природных ресурсов и экологии Чукотского автономного округа;</w:t>
      </w:r>
    </w:p>
    <w:p w:rsidR="00DB6162" w:rsidRPr="00353C34" w:rsidRDefault="00DB6162" w:rsidP="00DB6162">
      <w:pPr>
        <w:autoSpaceDE w:val="0"/>
        <w:autoSpaceDN w:val="0"/>
        <w:adjustRightInd w:val="0"/>
        <w:ind w:firstLine="708"/>
        <w:jc w:val="both"/>
        <w:rPr>
          <w:color w:val="000000" w:themeColor="text1"/>
          <w:sz w:val="28"/>
          <w:szCs w:val="28"/>
        </w:rPr>
      </w:pPr>
      <w:r w:rsidRPr="00353C34">
        <w:rPr>
          <w:color w:val="000000" w:themeColor="text1"/>
          <w:sz w:val="28"/>
          <w:szCs w:val="28"/>
        </w:rPr>
        <w:t>- Счетная палата Чукотского автономного округа;</w:t>
      </w:r>
    </w:p>
    <w:p w:rsidR="00DB6162" w:rsidRPr="00353C34" w:rsidRDefault="00DB6162" w:rsidP="00DB6162">
      <w:pPr>
        <w:autoSpaceDE w:val="0"/>
        <w:autoSpaceDN w:val="0"/>
        <w:adjustRightInd w:val="0"/>
        <w:ind w:firstLine="708"/>
        <w:jc w:val="both"/>
        <w:rPr>
          <w:color w:val="000000" w:themeColor="text1"/>
          <w:sz w:val="28"/>
          <w:szCs w:val="28"/>
        </w:rPr>
      </w:pPr>
      <w:r w:rsidRPr="00353C34">
        <w:rPr>
          <w:color w:val="000000" w:themeColor="text1"/>
          <w:sz w:val="28"/>
          <w:szCs w:val="28"/>
        </w:rPr>
        <w:t>- Избирательная комиссия Чукотского автономного округа;</w:t>
      </w:r>
    </w:p>
    <w:p w:rsidR="00DB6162" w:rsidRPr="00353C34" w:rsidRDefault="00DB6162" w:rsidP="00DB6162">
      <w:pPr>
        <w:autoSpaceDE w:val="0"/>
        <w:autoSpaceDN w:val="0"/>
        <w:adjustRightInd w:val="0"/>
        <w:ind w:firstLine="708"/>
        <w:jc w:val="both"/>
        <w:rPr>
          <w:color w:val="000000" w:themeColor="text1"/>
          <w:sz w:val="28"/>
          <w:szCs w:val="28"/>
        </w:rPr>
      </w:pPr>
      <w:r w:rsidRPr="00353C34">
        <w:rPr>
          <w:color w:val="000000" w:themeColor="text1"/>
          <w:sz w:val="28"/>
          <w:szCs w:val="28"/>
        </w:rPr>
        <w:t>- Дума Чукотского автономного округа.</w:t>
      </w:r>
    </w:p>
    <w:p w:rsidR="00DB6162" w:rsidRPr="00353C34" w:rsidRDefault="00DB6162" w:rsidP="00DB6162">
      <w:pPr>
        <w:autoSpaceDE w:val="0"/>
        <w:autoSpaceDN w:val="0"/>
        <w:adjustRightInd w:val="0"/>
        <w:ind w:firstLine="708"/>
        <w:jc w:val="both"/>
        <w:rPr>
          <w:color w:val="000000" w:themeColor="text1"/>
          <w:sz w:val="16"/>
          <w:szCs w:val="16"/>
        </w:rPr>
      </w:pPr>
    </w:p>
    <w:p w:rsidR="00DB6162" w:rsidRPr="00353C34" w:rsidRDefault="00DB6162" w:rsidP="00DB6162">
      <w:pPr>
        <w:autoSpaceDE w:val="0"/>
        <w:autoSpaceDN w:val="0"/>
        <w:adjustRightInd w:val="0"/>
        <w:ind w:firstLine="708"/>
        <w:jc w:val="both"/>
        <w:rPr>
          <w:b/>
          <w:color w:val="000000" w:themeColor="text1"/>
          <w:sz w:val="28"/>
          <w:szCs w:val="28"/>
        </w:rPr>
      </w:pPr>
      <w:r w:rsidRPr="00353C34">
        <w:rPr>
          <w:b/>
          <w:color w:val="000000" w:themeColor="text1"/>
          <w:sz w:val="28"/>
          <w:szCs w:val="28"/>
        </w:rPr>
        <w:t>Государственные казенные учреждения Чукотского автономного округа:</w:t>
      </w:r>
    </w:p>
    <w:p w:rsidR="00DB6162" w:rsidRPr="00353C34" w:rsidRDefault="00DB6162" w:rsidP="00DB6162">
      <w:pPr>
        <w:autoSpaceDE w:val="0"/>
        <w:autoSpaceDN w:val="0"/>
        <w:adjustRightInd w:val="0"/>
        <w:ind w:firstLine="709"/>
        <w:jc w:val="both"/>
        <w:rPr>
          <w:bCs/>
          <w:color w:val="000000" w:themeColor="text1"/>
          <w:sz w:val="28"/>
          <w:szCs w:val="28"/>
        </w:rPr>
      </w:pPr>
      <w:r w:rsidRPr="00353C34">
        <w:rPr>
          <w:bCs/>
          <w:color w:val="000000" w:themeColor="text1"/>
          <w:sz w:val="28"/>
          <w:szCs w:val="28"/>
        </w:rPr>
        <w:t>Государственное казенное учреждение «Государственный архив Чукотского автономного округа»;</w:t>
      </w:r>
    </w:p>
    <w:p w:rsidR="00DB6162" w:rsidRPr="00353C34" w:rsidRDefault="00DB6162" w:rsidP="00DB6162">
      <w:pPr>
        <w:autoSpaceDE w:val="0"/>
        <w:autoSpaceDN w:val="0"/>
        <w:adjustRightInd w:val="0"/>
        <w:ind w:firstLine="709"/>
        <w:jc w:val="both"/>
        <w:rPr>
          <w:bCs/>
          <w:color w:val="000000" w:themeColor="text1"/>
          <w:sz w:val="28"/>
          <w:szCs w:val="28"/>
        </w:rPr>
      </w:pPr>
      <w:r w:rsidRPr="00353C34">
        <w:rPr>
          <w:bCs/>
          <w:color w:val="000000" w:themeColor="text1"/>
          <w:sz w:val="28"/>
          <w:szCs w:val="28"/>
        </w:rPr>
        <w:t>Государственное казенное учреждение Чукотского автономного округа «Управление автомобильных дорог Чукотского автономного округа»;</w:t>
      </w:r>
    </w:p>
    <w:p w:rsidR="00DB6162" w:rsidRPr="00353C34" w:rsidRDefault="00DB6162" w:rsidP="00DB6162">
      <w:pPr>
        <w:autoSpaceDE w:val="0"/>
        <w:autoSpaceDN w:val="0"/>
        <w:adjustRightInd w:val="0"/>
        <w:ind w:firstLine="709"/>
        <w:jc w:val="both"/>
        <w:rPr>
          <w:bCs/>
          <w:color w:val="000000" w:themeColor="text1"/>
          <w:sz w:val="28"/>
          <w:szCs w:val="28"/>
        </w:rPr>
      </w:pPr>
      <w:r w:rsidRPr="00353C34">
        <w:rPr>
          <w:bCs/>
          <w:color w:val="000000" w:themeColor="text1"/>
          <w:sz w:val="28"/>
          <w:szCs w:val="28"/>
        </w:rPr>
        <w:t>Государственное казенное учреждение «Управление капитального строительства Чукотского автономного округа»;</w:t>
      </w:r>
    </w:p>
    <w:p w:rsidR="00DB6162" w:rsidRPr="00353C34" w:rsidRDefault="00DB6162" w:rsidP="00DB6162">
      <w:pPr>
        <w:autoSpaceDE w:val="0"/>
        <w:autoSpaceDN w:val="0"/>
        <w:adjustRightInd w:val="0"/>
        <w:ind w:firstLine="709"/>
        <w:jc w:val="both"/>
        <w:rPr>
          <w:bCs/>
          <w:color w:val="000000" w:themeColor="text1"/>
          <w:sz w:val="28"/>
          <w:szCs w:val="28"/>
        </w:rPr>
      </w:pPr>
      <w:r w:rsidRPr="00353C34">
        <w:rPr>
          <w:bCs/>
          <w:color w:val="000000" w:themeColor="text1"/>
          <w:sz w:val="28"/>
          <w:szCs w:val="28"/>
        </w:rPr>
        <w:t>Государственное казенное учреждение «Центр цифрового развития и информационной безопасности Чукотского автономного округа»;</w:t>
      </w:r>
    </w:p>
    <w:p w:rsidR="00DB6162" w:rsidRPr="00353C34" w:rsidRDefault="00DB6162" w:rsidP="00DB6162">
      <w:pPr>
        <w:autoSpaceDE w:val="0"/>
        <w:autoSpaceDN w:val="0"/>
        <w:adjustRightInd w:val="0"/>
        <w:ind w:firstLine="709"/>
        <w:jc w:val="both"/>
        <w:rPr>
          <w:bCs/>
          <w:color w:val="000000" w:themeColor="text1"/>
          <w:sz w:val="28"/>
          <w:szCs w:val="28"/>
        </w:rPr>
      </w:pPr>
      <w:r w:rsidRPr="00353C34">
        <w:rPr>
          <w:bCs/>
          <w:color w:val="000000" w:themeColor="text1"/>
          <w:sz w:val="28"/>
          <w:szCs w:val="28"/>
        </w:rPr>
        <w:t>Государственное казенное учреждение социального обслуживания «Чукотский социально-реабилитационный центр для несовершеннолетних»;</w:t>
      </w:r>
    </w:p>
    <w:p w:rsidR="00DB6162" w:rsidRPr="00353C34" w:rsidRDefault="00DB6162" w:rsidP="00DB6162">
      <w:pPr>
        <w:autoSpaceDE w:val="0"/>
        <w:autoSpaceDN w:val="0"/>
        <w:adjustRightInd w:val="0"/>
        <w:ind w:firstLine="709"/>
        <w:jc w:val="both"/>
        <w:rPr>
          <w:bCs/>
          <w:color w:val="000000" w:themeColor="text1"/>
          <w:sz w:val="28"/>
          <w:szCs w:val="28"/>
        </w:rPr>
      </w:pPr>
      <w:r w:rsidRPr="00353C34">
        <w:rPr>
          <w:bCs/>
          <w:color w:val="000000" w:themeColor="text1"/>
          <w:sz w:val="28"/>
          <w:szCs w:val="28"/>
        </w:rPr>
        <w:t>Государственное казенное учреждение Чукотского автономного округа «Межрайонный центр занятости населения»;</w:t>
      </w:r>
    </w:p>
    <w:p w:rsidR="00DB6162" w:rsidRPr="00353C34" w:rsidRDefault="00DB6162" w:rsidP="00DB6162">
      <w:pPr>
        <w:autoSpaceDE w:val="0"/>
        <w:autoSpaceDN w:val="0"/>
        <w:adjustRightInd w:val="0"/>
        <w:ind w:firstLine="709"/>
        <w:jc w:val="both"/>
        <w:rPr>
          <w:bCs/>
          <w:color w:val="000000" w:themeColor="text1"/>
          <w:sz w:val="28"/>
          <w:szCs w:val="28"/>
        </w:rPr>
      </w:pPr>
      <w:r w:rsidRPr="00353C34">
        <w:rPr>
          <w:bCs/>
          <w:color w:val="000000" w:themeColor="text1"/>
          <w:sz w:val="28"/>
          <w:szCs w:val="28"/>
        </w:rPr>
        <w:t>Государственное казенное учреждение Чукотского автономного округа «Многофункциональный центр предоставления государственных и муниципальных услуг Чукотского автономного округа»;</w:t>
      </w:r>
    </w:p>
    <w:p w:rsidR="00DB6162" w:rsidRPr="00353C34" w:rsidRDefault="00DB6162" w:rsidP="00DB6162">
      <w:pPr>
        <w:autoSpaceDE w:val="0"/>
        <w:autoSpaceDN w:val="0"/>
        <w:adjustRightInd w:val="0"/>
        <w:ind w:firstLine="709"/>
        <w:jc w:val="both"/>
        <w:rPr>
          <w:bCs/>
          <w:color w:val="000000" w:themeColor="text1"/>
          <w:sz w:val="28"/>
          <w:szCs w:val="28"/>
        </w:rPr>
      </w:pPr>
      <w:r w:rsidRPr="00353C34">
        <w:rPr>
          <w:bCs/>
          <w:color w:val="000000" w:themeColor="text1"/>
          <w:sz w:val="28"/>
          <w:szCs w:val="28"/>
        </w:rPr>
        <w:t>Государственное казенное учреждение «Управление государственных закупок Чукотского автономного округа»;</w:t>
      </w:r>
    </w:p>
    <w:p w:rsidR="00DB6162" w:rsidRPr="00353C34" w:rsidRDefault="00DB6162" w:rsidP="00DB6162">
      <w:pPr>
        <w:autoSpaceDE w:val="0"/>
        <w:autoSpaceDN w:val="0"/>
        <w:adjustRightInd w:val="0"/>
        <w:ind w:firstLine="709"/>
        <w:jc w:val="both"/>
        <w:rPr>
          <w:bCs/>
          <w:color w:val="000000" w:themeColor="text1"/>
          <w:sz w:val="28"/>
          <w:szCs w:val="28"/>
        </w:rPr>
      </w:pPr>
      <w:r w:rsidRPr="00353C34">
        <w:rPr>
          <w:bCs/>
          <w:color w:val="000000" w:themeColor="text1"/>
          <w:sz w:val="28"/>
          <w:szCs w:val="28"/>
        </w:rPr>
        <w:t>Государственное казенное учреждение Чукотского автономного округа «Чукотское лесничество»;</w:t>
      </w:r>
    </w:p>
    <w:p w:rsidR="00DB6162" w:rsidRPr="00353C34" w:rsidRDefault="00DB6162" w:rsidP="00DB6162">
      <w:pPr>
        <w:autoSpaceDE w:val="0"/>
        <w:autoSpaceDN w:val="0"/>
        <w:adjustRightInd w:val="0"/>
        <w:ind w:firstLine="709"/>
        <w:jc w:val="both"/>
        <w:rPr>
          <w:bCs/>
          <w:color w:val="000000" w:themeColor="text1"/>
          <w:sz w:val="28"/>
          <w:szCs w:val="28"/>
        </w:rPr>
      </w:pPr>
      <w:r w:rsidRPr="00353C34">
        <w:rPr>
          <w:bCs/>
          <w:color w:val="000000" w:themeColor="text1"/>
          <w:sz w:val="28"/>
          <w:szCs w:val="28"/>
        </w:rPr>
        <w:t>Государственное казенное учреждение Чукотского автономного округа «Служба охраны животного мира, природопользования и экологического мониторинга».</w:t>
      </w:r>
    </w:p>
    <w:p w:rsidR="00DB6162" w:rsidRPr="00353C34" w:rsidRDefault="00DB6162" w:rsidP="00DB6162">
      <w:pPr>
        <w:autoSpaceDE w:val="0"/>
        <w:autoSpaceDN w:val="0"/>
        <w:adjustRightInd w:val="0"/>
        <w:ind w:firstLine="708"/>
        <w:jc w:val="both"/>
        <w:rPr>
          <w:color w:val="000000" w:themeColor="text1"/>
          <w:sz w:val="16"/>
          <w:szCs w:val="16"/>
        </w:rPr>
      </w:pPr>
    </w:p>
    <w:p w:rsidR="00DB6162" w:rsidRPr="00353C34" w:rsidRDefault="00DB6162" w:rsidP="00DB6162">
      <w:pPr>
        <w:autoSpaceDE w:val="0"/>
        <w:autoSpaceDN w:val="0"/>
        <w:adjustRightInd w:val="0"/>
        <w:ind w:firstLine="708"/>
        <w:jc w:val="both"/>
        <w:rPr>
          <w:b/>
          <w:color w:val="000000" w:themeColor="text1"/>
          <w:sz w:val="28"/>
          <w:szCs w:val="28"/>
        </w:rPr>
      </w:pPr>
      <w:r w:rsidRPr="00353C34">
        <w:rPr>
          <w:b/>
          <w:color w:val="000000" w:themeColor="text1"/>
          <w:sz w:val="28"/>
          <w:szCs w:val="28"/>
        </w:rPr>
        <w:t>Органы контроля в сфере закупок в Чукотском автономном округе</w:t>
      </w:r>
      <w:r w:rsidRPr="00353C34">
        <w:rPr>
          <w:rStyle w:val="ac"/>
          <w:color w:val="000000" w:themeColor="text1"/>
          <w:sz w:val="28"/>
          <w:szCs w:val="28"/>
        </w:rPr>
        <w:footnoteReference w:id="25"/>
      </w:r>
      <w:r w:rsidRPr="00353C34">
        <w:rPr>
          <w:b/>
          <w:color w:val="000000" w:themeColor="text1"/>
          <w:sz w:val="28"/>
          <w:szCs w:val="28"/>
        </w:rPr>
        <w:t>:</w:t>
      </w:r>
    </w:p>
    <w:p w:rsidR="00DB6162" w:rsidRPr="00353C34" w:rsidRDefault="00DB6162" w:rsidP="00DB6162">
      <w:pPr>
        <w:widowControl w:val="0"/>
        <w:ind w:firstLine="709"/>
        <w:jc w:val="both"/>
        <w:rPr>
          <w:color w:val="000000" w:themeColor="text1"/>
          <w:sz w:val="28"/>
          <w:szCs w:val="28"/>
        </w:rPr>
      </w:pPr>
      <w:r w:rsidRPr="00353C34">
        <w:rPr>
          <w:color w:val="000000" w:themeColor="text1"/>
          <w:sz w:val="28"/>
          <w:szCs w:val="28"/>
        </w:rPr>
        <w:t>- Управление Федеральной антимонопольной службы по Чукотскому автономному округу (далее – Управление ФАС);</w:t>
      </w:r>
    </w:p>
    <w:p w:rsidR="00DB6162" w:rsidRPr="00353C34" w:rsidRDefault="00DB6162" w:rsidP="00DB6162">
      <w:pPr>
        <w:widowControl w:val="0"/>
        <w:ind w:firstLine="709"/>
        <w:jc w:val="both"/>
        <w:rPr>
          <w:color w:val="000000" w:themeColor="text1"/>
          <w:sz w:val="28"/>
          <w:szCs w:val="28"/>
        </w:rPr>
      </w:pPr>
      <w:r w:rsidRPr="00353C34">
        <w:rPr>
          <w:color w:val="000000" w:themeColor="text1"/>
          <w:sz w:val="28"/>
          <w:szCs w:val="28"/>
        </w:rPr>
        <w:t>- Департамент финансов, экономики и имущественных отношений Чукотского автономного округа (далее – Департамент финансов).</w:t>
      </w:r>
    </w:p>
    <w:p w:rsidR="00DB6162" w:rsidRPr="00353C34" w:rsidRDefault="00DB6162" w:rsidP="00DB6162">
      <w:pPr>
        <w:ind w:firstLine="709"/>
        <w:jc w:val="both"/>
        <w:rPr>
          <w:b/>
          <w:color w:val="000000" w:themeColor="text1"/>
          <w:sz w:val="16"/>
          <w:szCs w:val="16"/>
        </w:rPr>
      </w:pPr>
    </w:p>
    <w:p w:rsidR="00DB6162" w:rsidRPr="00353C34" w:rsidRDefault="00DB6162" w:rsidP="00DB6162">
      <w:pPr>
        <w:ind w:firstLine="708"/>
        <w:jc w:val="both"/>
        <w:rPr>
          <w:color w:val="000000" w:themeColor="text1"/>
          <w:sz w:val="28"/>
          <w:szCs w:val="28"/>
        </w:rPr>
      </w:pPr>
      <w:r w:rsidRPr="00353C34">
        <w:rPr>
          <w:b/>
          <w:color w:val="000000" w:themeColor="text1"/>
          <w:sz w:val="28"/>
          <w:szCs w:val="28"/>
        </w:rPr>
        <w:t xml:space="preserve">6. Исследуемый период: </w:t>
      </w:r>
      <w:r w:rsidRPr="00353C34">
        <w:rPr>
          <w:color w:val="000000" w:themeColor="text1"/>
          <w:sz w:val="28"/>
          <w:szCs w:val="28"/>
        </w:rPr>
        <w:t>2021 год.</w:t>
      </w:r>
    </w:p>
    <w:p w:rsidR="00DB6162" w:rsidRPr="00353C34" w:rsidRDefault="00DB6162" w:rsidP="00DB6162">
      <w:pPr>
        <w:ind w:firstLine="708"/>
        <w:jc w:val="both"/>
        <w:rPr>
          <w:b/>
          <w:color w:val="000000" w:themeColor="text1"/>
          <w:sz w:val="16"/>
          <w:szCs w:val="16"/>
        </w:rPr>
      </w:pPr>
    </w:p>
    <w:p w:rsidR="00DB6162" w:rsidRPr="00353C34" w:rsidRDefault="00DB6162" w:rsidP="00DB6162">
      <w:pPr>
        <w:ind w:firstLine="708"/>
        <w:jc w:val="both"/>
        <w:rPr>
          <w:color w:val="000000" w:themeColor="text1"/>
          <w:sz w:val="28"/>
          <w:szCs w:val="28"/>
        </w:rPr>
      </w:pPr>
      <w:r w:rsidRPr="00353C34">
        <w:rPr>
          <w:b/>
          <w:color w:val="000000" w:themeColor="text1"/>
          <w:sz w:val="28"/>
          <w:szCs w:val="28"/>
        </w:rPr>
        <w:t xml:space="preserve">7. Сроки проведения экспертно-аналитического мероприятия: </w:t>
      </w:r>
      <w:r w:rsidRPr="00353C34">
        <w:rPr>
          <w:color w:val="000000" w:themeColor="text1"/>
          <w:sz w:val="28"/>
          <w:szCs w:val="28"/>
        </w:rPr>
        <w:t>с 22 декабря 2021 года по 25 марта 2022 года.</w:t>
      </w:r>
    </w:p>
    <w:p w:rsidR="00DB6162" w:rsidRPr="00353C34" w:rsidRDefault="00DB6162" w:rsidP="00DB6162">
      <w:pPr>
        <w:ind w:firstLine="567"/>
        <w:jc w:val="both"/>
        <w:rPr>
          <w:rFonts w:eastAsia="Calibri"/>
          <w:color w:val="000000" w:themeColor="text1"/>
          <w:sz w:val="16"/>
          <w:szCs w:val="16"/>
        </w:rPr>
      </w:pPr>
    </w:p>
    <w:p w:rsidR="00DB6162" w:rsidRPr="00353C34" w:rsidRDefault="00DB6162" w:rsidP="00DB6162">
      <w:pPr>
        <w:ind w:firstLine="567"/>
        <w:jc w:val="both"/>
        <w:rPr>
          <w:rFonts w:eastAsia="Calibri"/>
          <w:color w:val="000000" w:themeColor="text1"/>
          <w:sz w:val="28"/>
          <w:szCs w:val="28"/>
        </w:rPr>
      </w:pPr>
      <w:r w:rsidRPr="00353C34">
        <w:rPr>
          <w:rFonts w:eastAsia="Calibri"/>
          <w:color w:val="000000" w:themeColor="text1"/>
          <w:sz w:val="28"/>
          <w:szCs w:val="28"/>
        </w:rPr>
        <w:t xml:space="preserve">Экспертно-аналитическое мероприятие проводилось рабочей группой в составе: аудитора Счетной палаты Чукотского автономного округа </w:t>
      </w:r>
      <w:proofErr w:type="spellStart"/>
      <w:r w:rsidRPr="00353C34">
        <w:rPr>
          <w:rFonts w:eastAsia="Calibri"/>
          <w:color w:val="000000" w:themeColor="text1"/>
          <w:sz w:val="28"/>
          <w:szCs w:val="28"/>
        </w:rPr>
        <w:lastRenderedPageBreak/>
        <w:t>Тодавчич</w:t>
      </w:r>
      <w:proofErr w:type="spellEnd"/>
      <w:r w:rsidRPr="00353C34">
        <w:rPr>
          <w:rFonts w:eastAsia="Calibri"/>
          <w:color w:val="000000" w:themeColor="text1"/>
          <w:sz w:val="28"/>
          <w:szCs w:val="28"/>
        </w:rPr>
        <w:t xml:space="preserve"> О.М. – руководитель мероприятия, начальника Инспекции №3 Счетной палаты Светличной В.В., главного инспектора Инспекции №3 Счетной палаты Чукотского автономного округа Сильва Суарес Н.В.  и главного инспектора Инспекции №3 Счетной палаты Чукотского автономного округа </w:t>
      </w:r>
      <w:proofErr w:type="spellStart"/>
      <w:r w:rsidRPr="00353C34">
        <w:rPr>
          <w:rFonts w:eastAsia="Calibri"/>
          <w:color w:val="000000" w:themeColor="text1"/>
          <w:sz w:val="28"/>
          <w:szCs w:val="28"/>
        </w:rPr>
        <w:t>Онхонова</w:t>
      </w:r>
      <w:proofErr w:type="spellEnd"/>
      <w:r w:rsidRPr="00353C34">
        <w:rPr>
          <w:rFonts w:eastAsia="Calibri"/>
          <w:color w:val="000000" w:themeColor="text1"/>
          <w:sz w:val="28"/>
          <w:szCs w:val="28"/>
        </w:rPr>
        <w:t> А.В. на основании приказа о проведении мероприятия от 22 декабря 2021 года №98-о/д.</w:t>
      </w:r>
    </w:p>
    <w:p w:rsidR="00DB6162" w:rsidRPr="00353C34" w:rsidRDefault="00DB6162" w:rsidP="00DB6162">
      <w:pPr>
        <w:ind w:firstLine="708"/>
        <w:jc w:val="both"/>
        <w:rPr>
          <w:color w:val="000000" w:themeColor="text1"/>
          <w:sz w:val="16"/>
          <w:szCs w:val="16"/>
        </w:rPr>
      </w:pPr>
    </w:p>
    <w:p w:rsidR="00DB6162" w:rsidRPr="00353C34" w:rsidRDefault="00DB6162" w:rsidP="00DB6162">
      <w:pPr>
        <w:ind w:firstLine="708"/>
        <w:jc w:val="both"/>
        <w:rPr>
          <w:b/>
          <w:color w:val="000000" w:themeColor="text1"/>
          <w:sz w:val="28"/>
          <w:szCs w:val="28"/>
        </w:rPr>
      </w:pPr>
      <w:r w:rsidRPr="00353C34">
        <w:rPr>
          <w:b/>
          <w:color w:val="000000" w:themeColor="text1"/>
          <w:sz w:val="28"/>
          <w:szCs w:val="28"/>
        </w:rPr>
        <w:t>8. Результаты экспертно-аналитического мероприятия</w:t>
      </w:r>
    </w:p>
    <w:p w:rsidR="00DB6162" w:rsidRPr="00353C34" w:rsidRDefault="00DB6162" w:rsidP="00DB6162">
      <w:pPr>
        <w:ind w:firstLine="708"/>
        <w:jc w:val="both"/>
        <w:rPr>
          <w:b/>
          <w:color w:val="000000" w:themeColor="text1"/>
          <w:sz w:val="16"/>
          <w:szCs w:val="16"/>
        </w:rPr>
      </w:pPr>
    </w:p>
    <w:p w:rsidR="00DB6162" w:rsidRPr="00353C34" w:rsidRDefault="00DB6162" w:rsidP="00DB6162">
      <w:pPr>
        <w:ind w:firstLine="708"/>
        <w:jc w:val="both"/>
        <w:rPr>
          <w:color w:val="000000" w:themeColor="text1"/>
          <w:sz w:val="28"/>
          <w:szCs w:val="28"/>
        </w:rPr>
      </w:pPr>
      <w:r w:rsidRPr="00353C34">
        <w:rPr>
          <w:color w:val="000000" w:themeColor="text1"/>
          <w:sz w:val="28"/>
          <w:szCs w:val="28"/>
        </w:rPr>
        <w:t>Отчет в виде обобщенной информации</w:t>
      </w:r>
      <w:r w:rsidRPr="00353C34">
        <w:rPr>
          <w:color w:val="000000" w:themeColor="text1"/>
          <w:sz w:val="16"/>
          <w:szCs w:val="16"/>
        </w:rPr>
        <w:t xml:space="preserve"> </w:t>
      </w:r>
      <w:r w:rsidRPr="00353C34">
        <w:rPr>
          <w:color w:val="000000" w:themeColor="text1"/>
          <w:sz w:val="28"/>
          <w:szCs w:val="28"/>
        </w:rPr>
        <w:t>о результатах аудита в сфере закупок для обеспечения государственных нужд Чукотского автономного округа за 2021 год подготовлен в соответствии с пунктом 2.3. Плана работы Счетной палаты Чукотского автономного округа на 2022 год, требованиями статьи 98 Федерального закона «О контрактной системе в сфере закупок товаров, работ, услуг для обеспечения государственных и муниципальных нужд»</w:t>
      </w:r>
      <w:r w:rsidRPr="00353C34">
        <w:rPr>
          <w:rStyle w:val="ac"/>
          <w:color w:val="000000" w:themeColor="text1"/>
          <w:sz w:val="28"/>
          <w:szCs w:val="28"/>
        </w:rPr>
        <w:footnoteReference w:id="26"/>
      </w:r>
      <w:r w:rsidRPr="00353C34">
        <w:rPr>
          <w:color w:val="000000" w:themeColor="text1"/>
          <w:sz w:val="20"/>
          <w:szCs w:val="20"/>
        </w:rPr>
        <w:t xml:space="preserve"> </w:t>
      </w:r>
      <w:r w:rsidRPr="00353C34">
        <w:rPr>
          <w:color w:val="000000" w:themeColor="text1"/>
          <w:sz w:val="28"/>
          <w:szCs w:val="28"/>
        </w:rPr>
        <w:t>(далее – Федеральный закон №44-ФЗ), с учетом Стандарта внешнего государственного финансового контроля (СВГФК 103) «Аудит в сфере закупок товаров, работ и услуг, осуществляемых объектами аудита (контроля)»</w:t>
      </w:r>
      <w:r w:rsidRPr="00353C34">
        <w:rPr>
          <w:rStyle w:val="ac"/>
          <w:color w:val="000000" w:themeColor="text1"/>
          <w:sz w:val="28"/>
          <w:szCs w:val="28"/>
        </w:rPr>
        <w:footnoteReference w:id="27"/>
      </w:r>
      <w:r w:rsidRPr="00353C34">
        <w:rPr>
          <w:color w:val="000000" w:themeColor="text1"/>
          <w:sz w:val="28"/>
          <w:szCs w:val="28"/>
        </w:rPr>
        <w:t>, а также по результатам контрольных и экспертно-аналитических мероприятий, проведенных в соответствии с Планом работы Счетной палаты Чукотского автономного округа на 2021 год, программами которых предусматривалось проведение аудита закупок или его элементов.</w:t>
      </w:r>
    </w:p>
    <w:p w:rsidR="00DB6162" w:rsidRPr="00353C34" w:rsidRDefault="00DB6162" w:rsidP="00DB6162">
      <w:pPr>
        <w:ind w:firstLine="708"/>
        <w:jc w:val="both"/>
        <w:rPr>
          <w:color w:val="000000" w:themeColor="text1"/>
          <w:sz w:val="28"/>
          <w:szCs w:val="28"/>
        </w:rPr>
      </w:pPr>
      <w:r w:rsidRPr="00353C34">
        <w:rPr>
          <w:color w:val="000000" w:themeColor="text1"/>
          <w:sz w:val="28"/>
          <w:szCs w:val="28"/>
        </w:rPr>
        <w:t>Аудит в сфере закупок для обеспечения государственных нужд Чукотского автономного округа проведен посредством проверки, анализа и оценки информации о законности, целесообразности, обоснованности, своевременности, эффективности и результативности расходов на закупки по планируемым к заключению, заключенным и исполненным контрактам для обеспечения государственных нужд Чукотского автономного округа, а также посредством анализа нормативно-правового, методического и информационного обеспечения функционирования контрактной системы в Чукотском автономном округе.</w:t>
      </w:r>
    </w:p>
    <w:p w:rsidR="00DB6162" w:rsidRPr="00353C34" w:rsidRDefault="00DB6162" w:rsidP="00DB6162">
      <w:pPr>
        <w:ind w:firstLine="708"/>
        <w:jc w:val="both"/>
        <w:rPr>
          <w:color w:val="000000" w:themeColor="text1"/>
          <w:sz w:val="28"/>
          <w:szCs w:val="28"/>
        </w:rPr>
      </w:pPr>
      <w:r w:rsidRPr="00353C34">
        <w:rPr>
          <w:color w:val="000000" w:themeColor="text1"/>
          <w:sz w:val="28"/>
          <w:szCs w:val="28"/>
        </w:rPr>
        <w:t xml:space="preserve">При подготовке обобщенной информации о результатах аудита в сфере закупок использовалась информация о результатах контроля в сфере закупок за 2021 год, предоставленная Управлением ФАС, Департаментом финансов, главными распорядителями средств окружного бюджета Чукотского автономного округа, годовая бюджетная отчетность главных распорядителей средств окружного бюджета за 2021 год, отчетность </w:t>
      </w:r>
      <w:r w:rsidRPr="00353C34">
        <w:rPr>
          <w:bCs/>
          <w:color w:val="000000" w:themeColor="text1"/>
          <w:sz w:val="28"/>
          <w:szCs w:val="28"/>
        </w:rPr>
        <w:t xml:space="preserve">об исполнении учреждениями планов финансово-хозяйственной деятельности за 2021 год, </w:t>
      </w:r>
      <w:r w:rsidRPr="00353C34">
        <w:rPr>
          <w:color w:val="000000" w:themeColor="text1"/>
          <w:sz w:val="28"/>
          <w:szCs w:val="28"/>
        </w:rPr>
        <w:lastRenderedPageBreak/>
        <w:t>информация, размещенная в Единой информационной системе в сфере закупок</w:t>
      </w:r>
      <w:r w:rsidRPr="00353C34">
        <w:rPr>
          <w:rStyle w:val="ac"/>
          <w:color w:val="000000" w:themeColor="text1"/>
          <w:sz w:val="28"/>
          <w:szCs w:val="28"/>
        </w:rPr>
        <w:footnoteReference w:id="28"/>
      </w:r>
      <w:r w:rsidRPr="00353C34">
        <w:rPr>
          <w:color w:val="000000" w:themeColor="text1"/>
          <w:sz w:val="28"/>
          <w:szCs w:val="28"/>
        </w:rPr>
        <w:t xml:space="preserve"> (далее – ЕИС) и др.</w:t>
      </w:r>
    </w:p>
    <w:p w:rsidR="00DB6162" w:rsidRPr="00353C34" w:rsidRDefault="00DB6162" w:rsidP="00DB6162">
      <w:pPr>
        <w:ind w:firstLine="708"/>
        <w:jc w:val="both"/>
        <w:rPr>
          <w:color w:val="000000" w:themeColor="text1"/>
          <w:sz w:val="16"/>
          <w:szCs w:val="16"/>
        </w:rPr>
      </w:pPr>
    </w:p>
    <w:p w:rsidR="00DB6162" w:rsidRPr="00353C34" w:rsidRDefault="00DB6162" w:rsidP="00DB6162">
      <w:pPr>
        <w:ind w:firstLine="709"/>
        <w:jc w:val="both"/>
        <w:rPr>
          <w:b/>
          <w:color w:val="000000" w:themeColor="text1"/>
          <w:sz w:val="28"/>
          <w:szCs w:val="28"/>
        </w:rPr>
      </w:pPr>
      <w:r w:rsidRPr="00353C34">
        <w:rPr>
          <w:b/>
          <w:color w:val="000000" w:themeColor="text1"/>
          <w:sz w:val="28"/>
          <w:szCs w:val="28"/>
        </w:rPr>
        <w:t>Цель 1. Оценка нормативного правового обеспечения контрактной системы в Чукотском автономном округе</w:t>
      </w:r>
    </w:p>
    <w:p w:rsidR="00DB6162" w:rsidRPr="00353C34" w:rsidRDefault="00DB6162" w:rsidP="00DB6162">
      <w:pPr>
        <w:ind w:firstLine="709"/>
        <w:jc w:val="both"/>
        <w:rPr>
          <w:b/>
          <w:color w:val="000000" w:themeColor="text1"/>
          <w:sz w:val="16"/>
          <w:szCs w:val="16"/>
        </w:rPr>
      </w:pPr>
    </w:p>
    <w:p w:rsidR="00DB6162" w:rsidRPr="00353C34" w:rsidRDefault="00DB6162" w:rsidP="00DB6162">
      <w:pPr>
        <w:ind w:firstLine="709"/>
        <w:jc w:val="both"/>
        <w:rPr>
          <w:color w:val="000000" w:themeColor="text1"/>
          <w:sz w:val="28"/>
          <w:szCs w:val="28"/>
        </w:rPr>
      </w:pPr>
      <w:r w:rsidRPr="00353C34">
        <w:rPr>
          <w:color w:val="000000" w:themeColor="text1"/>
          <w:sz w:val="28"/>
          <w:szCs w:val="28"/>
        </w:rPr>
        <w:t>На основании части 3 статьи 2 Федерального закона №44-ФЗ, органы государственной власти субъектов Российской Федерации,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части 1 статьи 1 Федерального закона №44-ФЗ.</w:t>
      </w:r>
    </w:p>
    <w:p w:rsidR="00DB6162" w:rsidRPr="00353C34" w:rsidRDefault="00DB6162" w:rsidP="00DB6162">
      <w:pPr>
        <w:autoSpaceDE w:val="0"/>
        <w:autoSpaceDN w:val="0"/>
        <w:adjustRightInd w:val="0"/>
        <w:ind w:firstLine="708"/>
        <w:jc w:val="both"/>
        <w:rPr>
          <w:color w:val="000000" w:themeColor="text1"/>
          <w:sz w:val="28"/>
          <w:szCs w:val="28"/>
        </w:rPr>
      </w:pPr>
      <w:r w:rsidRPr="00353C34">
        <w:rPr>
          <w:color w:val="000000" w:themeColor="text1"/>
          <w:sz w:val="28"/>
          <w:szCs w:val="28"/>
        </w:rPr>
        <w:t>Департамент финансов является уполномоченным органом исполнительной власти Чукотского автономного округа по регулированию контрактной системы в сфере закупок</w:t>
      </w:r>
      <w:r w:rsidRPr="00353C34">
        <w:rPr>
          <w:rStyle w:val="ac"/>
          <w:color w:val="000000" w:themeColor="text1"/>
          <w:sz w:val="28"/>
          <w:szCs w:val="28"/>
        </w:rPr>
        <w:footnoteReference w:id="29"/>
      </w:r>
      <w:r w:rsidRPr="00353C34">
        <w:rPr>
          <w:color w:val="000000" w:themeColor="text1"/>
          <w:sz w:val="28"/>
          <w:szCs w:val="28"/>
        </w:rPr>
        <w:t>.</w:t>
      </w:r>
    </w:p>
    <w:p w:rsidR="00DB6162" w:rsidRPr="00353C34" w:rsidRDefault="00DB6162" w:rsidP="00DB6162">
      <w:pPr>
        <w:ind w:firstLine="709"/>
        <w:jc w:val="both"/>
        <w:rPr>
          <w:color w:val="000000" w:themeColor="text1"/>
          <w:sz w:val="28"/>
          <w:szCs w:val="28"/>
        </w:rPr>
      </w:pPr>
      <w:r w:rsidRPr="00353C34">
        <w:rPr>
          <w:color w:val="000000" w:themeColor="text1"/>
          <w:sz w:val="28"/>
          <w:szCs w:val="28"/>
        </w:rPr>
        <w:t>На региональном уровне с начала действия Федерального закона        №44-ФЗ в Чукотском автономном округе разработаны необходимые нормативные правовые акты.</w:t>
      </w:r>
    </w:p>
    <w:p w:rsidR="00DB6162" w:rsidRPr="00353C34" w:rsidRDefault="00DB6162" w:rsidP="00DB6162">
      <w:pPr>
        <w:autoSpaceDE w:val="0"/>
        <w:autoSpaceDN w:val="0"/>
        <w:adjustRightInd w:val="0"/>
        <w:ind w:firstLine="708"/>
        <w:jc w:val="both"/>
        <w:rPr>
          <w:rFonts w:eastAsia="TimesNewRomanPSMT"/>
          <w:color w:val="000000" w:themeColor="text1"/>
          <w:sz w:val="28"/>
          <w:szCs w:val="28"/>
        </w:rPr>
      </w:pPr>
      <w:r w:rsidRPr="00353C34">
        <w:rPr>
          <w:rFonts w:eastAsia="TimesNewRomanPSMT"/>
          <w:color w:val="000000" w:themeColor="text1"/>
          <w:sz w:val="28"/>
          <w:szCs w:val="28"/>
        </w:rPr>
        <w:t>В отчетном</w:t>
      </w:r>
      <w:r w:rsidRPr="00353C34">
        <w:rPr>
          <w:color w:val="000000" w:themeColor="text1"/>
          <w:sz w:val="28"/>
          <w:szCs w:val="28"/>
        </w:rPr>
        <w:t xml:space="preserve"> </w:t>
      </w:r>
      <w:r w:rsidRPr="00353C34">
        <w:rPr>
          <w:rFonts w:eastAsia="TimesNewRomanPSMT"/>
          <w:color w:val="000000" w:themeColor="text1"/>
          <w:sz w:val="28"/>
          <w:szCs w:val="28"/>
        </w:rPr>
        <w:t>году продолжилось формирование контрактной системы в сфере закупок в Чукотском автономном округе как полноценного действенного механизма осуществления закупок.</w:t>
      </w:r>
    </w:p>
    <w:p w:rsidR="00DB6162" w:rsidRPr="00353C34" w:rsidRDefault="00DB6162" w:rsidP="00DB6162">
      <w:pPr>
        <w:autoSpaceDE w:val="0"/>
        <w:autoSpaceDN w:val="0"/>
        <w:adjustRightInd w:val="0"/>
        <w:ind w:firstLine="708"/>
        <w:jc w:val="both"/>
        <w:rPr>
          <w:color w:val="000000" w:themeColor="text1"/>
          <w:sz w:val="28"/>
          <w:szCs w:val="28"/>
        </w:rPr>
      </w:pPr>
      <w:r w:rsidRPr="00353C34">
        <w:rPr>
          <w:rFonts w:eastAsia="TimesNewRomanPSMT"/>
          <w:color w:val="000000" w:themeColor="text1"/>
          <w:sz w:val="28"/>
          <w:szCs w:val="28"/>
        </w:rPr>
        <w:t>В развитие положений Федерального закона №44</w:t>
      </w:r>
      <w:r w:rsidRPr="00353C34">
        <w:rPr>
          <w:color w:val="000000" w:themeColor="text1"/>
          <w:sz w:val="28"/>
          <w:szCs w:val="28"/>
        </w:rPr>
        <w:t>-</w:t>
      </w:r>
      <w:r w:rsidRPr="00353C34">
        <w:rPr>
          <w:rFonts w:eastAsia="TimesNewRomanPSMT"/>
          <w:color w:val="000000" w:themeColor="text1"/>
          <w:sz w:val="28"/>
          <w:szCs w:val="28"/>
        </w:rPr>
        <w:t xml:space="preserve">ФЗ в Чукотском автономном округе в </w:t>
      </w:r>
      <w:r w:rsidRPr="00353C34">
        <w:rPr>
          <w:color w:val="000000" w:themeColor="text1"/>
          <w:sz w:val="28"/>
          <w:szCs w:val="28"/>
        </w:rPr>
        <w:t xml:space="preserve">2021 </w:t>
      </w:r>
      <w:r w:rsidRPr="00353C34">
        <w:rPr>
          <w:rFonts w:eastAsia="TimesNewRomanPSMT"/>
          <w:color w:val="000000" w:themeColor="text1"/>
          <w:sz w:val="28"/>
          <w:szCs w:val="28"/>
        </w:rPr>
        <w:t>году принимались нормативные правовые акты, в том числе направленные на приведение их отдельных положений в соответствие нормам федерального законодательства в связи с внесением изменений в Федеральный закон №</w:t>
      </w:r>
      <w:r w:rsidRPr="00353C34">
        <w:rPr>
          <w:color w:val="000000" w:themeColor="text1"/>
          <w:sz w:val="28"/>
          <w:szCs w:val="28"/>
        </w:rPr>
        <w:t>44-</w:t>
      </w:r>
      <w:r w:rsidRPr="00353C34">
        <w:rPr>
          <w:rFonts w:eastAsia="TimesNewRomanPSMT"/>
          <w:color w:val="000000" w:themeColor="text1"/>
          <w:sz w:val="28"/>
          <w:szCs w:val="28"/>
        </w:rPr>
        <w:t>ФЗ и иные нормативно-правовые акты в сфере закупок, а также с целью повышения эффективности системы закупок в Чукотском автономном округе, в частности</w:t>
      </w:r>
      <w:r w:rsidRPr="00353C34">
        <w:rPr>
          <w:color w:val="000000" w:themeColor="text1"/>
          <w:sz w:val="28"/>
          <w:szCs w:val="28"/>
        </w:rPr>
        <w:t>:</w:t>
      </w:r>
    </w:p>
    <w:p w:rsidR="00DB6162" w:rsidRPr="00353C34" w:rsidRDefault="00DB6162" w:rsidP="00DB6162">
      <w:pPr>
        <w:ind w:firstLine="708"/>
        <w:jc w:val="both"/>
        <w:rPr>
          <w:color w:val="000000" w:themeColor="text1"/>
          <w:sz w:val="28"/>
          <w:szCs w:val="28"/>
        </w:rPr>
      </w:pPr>
      <w:r w:rsidRPr="00353C34">
        <w:rPr>
          <w:color w:val="000000" w:themeColor="text1"/>
          <w:sz w:val="28"/>
          <w:szCs w:val="28"/>
        </w:rPr>
        <w:t>1.1.</w:t>
      </w:r>
      <w:r w:rsidRPr="00353C34">
        <w:rPr>
          <w:color w:val="000000" w:themeColor="text1"/>
          <w:sz w:val="28"/>
          <w:szCs w:val="28"/>
          <w:lang w:val="en-US"/>
        </w:rPr>
        <w:t> </w:t>
      </w:r>
      <w:r w:rsidRPr="00353C34">
        <w:rPr>
          <w:color w:val="000000" w:themeColor="text1"/>
          <w:sz w:val="28"/>
          <w:szCs w:val="28"/>
        </w:rPr>
        <w:t>В целях развития нормативного правового обеспечения контрактной системы на региональном уровне приняты:</w:t>
      </w:r>
    </w:p>
    <w:p w:rsidR="00DB6162" w:rsidRPr="00353C34" w:rsidRDefault="00DB6162" w:rsidP="00DB6162">
      <w:pPr>
        <w:jc w:val="both"/>
        <w:rPr>
          <w:color w:val="000000" w:themeColor="text1"/>
          <w:sz w:val="28"/>
          <w:szCs w:val="28"/>
        </w:rPr>
      </w:pPr>
      <w:r w:rsidRPr="00353C34">
        <w:rPr>
          <w:color w:val="000000" w:themeColor="text1"/>
          <w:sz w:val="28"/>
          <w:szCs w:val="28"/>
        </w:rPr>
        <w:tab/>
        <w:t>- Постановление Правительства Чукотского автономного округа от 26 февраля 2021 года №44 «О централизации закупок товаров, работ, услуг для муниципальных заказчиков при предоставлении из окружного бюджета межбюджетных трансфертов, имеющих целевое назначение»</w:t>
      </w:r>
      <w:r w:rsidRPr="00353C34">
        <w:rPr>
          <w:rStyle w:val="ac"/>
          <w:color w:val="000000" w:themeColor="text1"/>
          <w:sz w:val="28"/>
          <w:szCs w:val="28"/>
        </w:rPr>
        <w:footnoteReference w:id="30"/>
      </w:r>
      <w:r w:rsidRPr="00353C34">
        <w:rPr>
          <w:color w:val="000000" w:themeColor="text1"/>
          <w:sz w:val="28"/>
          <w:szCs w:val="28"/>
        </w:rPr>
        <w:t>;</w:t>
      </w:r>
    </w:p>
    <w:p w:rsidR="00DB6162" w:rsidRPr="00353C34" w:rsidRDefault="00DB6162" w:rsidP="00DB6162">
      <w:pPr>
        <w:jc w:val="both"/>
        <w:rPr>
          <w:color w:val="000000" w:themeColor="text1"/>
          <w:sz w:val="28"/>
          <w:szCs w:val="28"/>
        </w:rPr>
      </w:pPr>
      <w:r w:rsidRPr="00353C34">
        <w:rPr>
          <w:color w:val="000000" w:themeColor="text1"/>
          <w:sz w:val="28"/>
          <w:szCs w:val="28"/>
        </w:rPr>
        <w:lastRenderedPageBreak/>
        <w:tab/>
        <w:t>- Постановление Правительства Чукотского автономного округа от 21 октября 2021 года №408 «О мерах по реализации Постановления Правительства Российской Федерации от 9 августа 2021 года №1315 «О внесении изменений в некоторые акты Правительства Российской Федерации»</w:t>
      </w:r>
      <w:r w:rsidRPr="00353C34">
        <w:rPr>
          <w:rStyle w:val="ac"/>
          <w:color w:val="000000" w:themeColor="text1"/>
          <w:sz w:val="28"/>
          <w:szCs w:val="28"/>
        </w:rPr>
        <w:footnoteReference w:id="31"/>
      </w:r>
      <w:r w:rsidRPr="00353C34">
        <w:rPr>
          <w:color w:val="000000" w:themeColor="text1"/>
          <w:sz w:val="28"/>
          <w:szCs w:val="28"/>
        </w:rPr>
        <w:t>.</w:t>
      </w:r>
    </w:p>
    <w:p w:rsidR="00DB6162" w:rsidRPr="00353C34" w:rsidRDefault="00DB6162" w:rsidP="00DB6162">
      <w:pPr>
        <w:jc w:val="both"/>
        <w:rPr>
          <w:color w:val="000000" w:themeColor="text1"/>
          <w:sz w:val="28"/>
          <w:szCs w:val="28"/>
        </w:rPr>
      </w:pPr>
      <w:r w:rsidRPr="00353C34">
        <w:rPr>
          <w:color w:val="000000" w:themeColor="text1"/>
          <w:sz w:val="28"/>
          <w:szCs w:val="28"/>
        </w:rPr>
        <w:tab/>
        <w:t>1.2. В целях актуализации нормативного правового обеспечения контрактной системы на региональном уровне приняты следующие правовые акты Правительства Чукотского автономного округа:</w:t>
      </w:r>
    </w:p>
    <w:p w:rsidR="00DB6162" w:rsidRPr="00353C34" w:rsidRDefault="00DB6162" w:rsidP="00DB6162">
      <w:pPr>
        <w:ind w:firstLine="708"/>
        <w:jc w:val="both"/>
        <w:rPr>
          <w:color w:val="000000" w:themeColor="text1"/>
          <w:sz w:val="28"/>
          <w:szCs w:val="28"/>
        </w:rPr>
      </w:pPr>
      <w:r w:rsidRPr="00353C34">
        <w:rPr>
          <w:color w:val="000000" w:themeColor="text1"/>
          <w:sz w:val="28"/>
          <w:szCs w:val="28"/>
        </w:rPr>
        <w:t>- Постановление Правительства Чукотского автономного округа от 22 марта 2021 года №67 «О внесении изменений в Постановление Правительства Чукотского автономного округа от 25 января 2019 года №32»</w:t>
      </w:r>
      <w:r w:rsidRPr="00353C34">
        <w:rPr>
          <w:rStyle w:val="ac"/>
          <w:color w:val="000000" w:themeColor="text1"/>
          <w:sz w:val="28"/>
          <w:szCs w:val="28"/>
        </w:rPr>
        <w:footnoteReference w:id="32"/>
      </w:r>
      <w:r w:rsidRPr="00353C34">
        <w:rPr>
          <w:color w:val="000000" w:themeColor="text1"/>
          <w:sz w:val="28"/>
          <w:szCs w:val="28"/>
        </w:rPr>
        <w:t>;</w:t>
      </w:r>
    </w:p>
    <w:p w:rsidR="00DB6162" w:rsidRPr="00353C34" w:rsidRDefault="00DB6162" w:rsidP="00DB6162">
      <w:pPr>
        <w:ind w:firstLine="708"/>
        <w:jc w:val="both"/>
        <w:rPr>
          <w:color w:val="000000" w:themeColor="text1"/>
          <w:sz w:val="28"/>
          <w:szCs w:val="28"/>
        </w:rPr>
      </w:pPr>
      <w:r w:rsidRPr="00353C34">
        <w:rPr>
          <w:color w:val="000000" w:themeColor="text1"/>
          <w:sz w:val="28"/>
          <w:szCs w:val="28"/>
        </w:rPr>
        <w:t>- Постановление Правительства Чукотского автономного округа от 23 июня 2021 года №277 «О внесении изменений в Постановление Правительства Чукотского автономного округа от 22 марта 2017 года №117»</w:t>
      </w:r>
      <w:r w:rsidRPr="00353C34">
        <w:rPr>
          <w:rStyle w:val="ac"/>
          <w:color w:val="000000" w:themeColor="text1"/>
          <w:sz w:val="28"/>
          <w:szCs w:val="28"/>
        </w:rPr>
        <w:footnoteReference w:id="33"/>
      </w:r>
      <w:r w:rsidRPr="00353C34">
        <w:rPr>
          <w:color w:val="000000" w:themeColor="text1"/>
          <w:sz w:val="28"/>
          <w:szCs w:val="28"/>
        </w:rPr>
        <w:t>;</w:t>
      </w:r>
    </w:p>
    <w:p w:rsidR="00DB6162" w:rsidRPr="00353C34" w:rsidRDefault="00DB6162" w:rsidP="00DB6162">
      <w:pPr>
        <w:ind w:firstLine="708"/>
        <w:jc w:val="both"/>
        <w:rPr>
          <w:color w:val="000000" w:themeColor="text1"/>
          <w:sz w:val="28"/>
          <w:szCs w:val="28"/>
        </w:rPr>
      </w:pPr>
      <w:r w:rsidRPr="00353C34">
        <w:rPr>
          <w:color w:val="000000" w:themeColor="text1"/>
          <w:sz w:val="28"/>
          <w:szCs w:val="28"/>
        </w:rPr>
        <w:t>- Постановление Правительства Чукотского автономного округа от 28 октября 2021 года №443 «О внесении изменений в Постановление Правительства Чукотского автономного округа от 14 февраля 2014 года №63»</w:t>
      </w:r>
      <w:r w:rsidRPr="00353C34">
        <w:rPr>
          <w:rStyle w:val="ac"/>
          <w:color w:val="000000" w:themeColor="text1"/>
          <w:sz w:val="28"/>
          <w:szCs w:val="28"/>
        </w:rPr>
        <w:footnoteReference w:id="34"/>
      </w:r>
      <w:r w:rsidRPr="00353C34">
        <w:rPr>
          <w:color w:val="000000" w:themeColor="text1"/>
          <w:sz w:val="28"/>
          <w:szCs w:val="28"/>
        </w:rPr>
        <w:t>;</w:t>
      </w:r>
    </w:p>
    <w:p w:rsidR="00DB6162" w:rsidRPr="00353C34" w:rsidRDefault="00DB6162" w:rsidP="00DB6162">
      <w:pPr>
        <w:ind w:firstLine="708"/>
        <w:jc w:val="both"/>
        <w:rPr>
          <w:color w:val="000000" w:themeColor="text1"/>
          <w:sz w:val="28"/>
          <w:szCs w:val="28"/>
        </w:rPr>
      </w:pPr>
      <w:r w:rsidRPr="00353C34">
        <w:rPr>
          <w:color w:val="000000" w:themeColor="text1"/>
          <w:sz w:val="28"/>
          <w:szCs w:val="28"/>
        </w:rPr>
        <w:t>- Постановление Правительства Чукотского автономного округа от 19 ноября 2021 года №476 «О внесении изменений в постановление Правительства Чукотского автономного округа от 25 января 2019 года №32»</w:t>
      </w:r>
      <w:r w:rsidRPr="00353C34">
        <w:rPr>
          <w:rStyle w:val="ac"/>
          <w:color w:val="000000" w:themeColor="text1"/>
          <w:sz w:val="28"/>
          <w:szCs w:val="28"/>
        </w:rPr>
        <w:footnoteReference w:id="35"/>
      </w:r>
      <w:r w:rsidRPr="00353C34">
        <w:rPr>
          <w:color w:val="000000" w:themeColor="text1"/>
          <w:sz w:val="28"/>
          <w:szCs w:val="28"/>
        </w:rPr>
        <w:t>;</w:t>
      </w:r>
    </w:p>
    <w:p w:rsidR="00DB6162" w:rsidRPr="00353C34" w:rsidRDefault="00DB6162" w:rsidP="00DB6162">
      <w:pPr>
        <w:jc w:val="both"/>
        <w:rPr>
          <w:color w:val="000000" w:themeColor="text1"/>
          <w:sz w:val="28"/>
          <w:szCs w:val="28"/>
        </w:rPr>
      </w:pPr>
      <w:r w:rsidRPr="00353C34">
        <w:rPr>
          <w:color w:val="000000" w:themeColor="text1"/>
          <w:sz w:val="28"/>
          <w:szCs w:val="28"/>
        </w:rPr>
        <w:lastRenderedPageBreak/>
        <w:tab/>
        <w:t>- Распоряжение Правительства Чукотского автономного округа от 1 марта 2021 года №72-рп «Об утверждении Перечня работ (услуг), выполняемых (осуществляемых) в рамках мероприятий подпрограммы «Совершенствование и развитие сети автомобильных дорог» Государственной программы «Развитие транспортной инфраструктуры Чукотского автономного округа», в целях выполнения (оказания) которых заключается государственный контракт жизненного цикла для обеспечения государственных нужд на срок, превышающий срок действия утвержденных лимитов бюджетных обязательств»;</w:t>
      </w:r>
    </w:p>
    <w:p w:rsidR="00DB6162" w:rsidRPr="00353C34" w:rsidRDefault="00DB6162" w:rsidP="00DB6162">
      <w:pPr>
        <w:ind w:firstLine="708"/>
        <w:jc w:val="both"/>
        <w:rPr>
          <w:color w:val="000000" w:themeColor="text1"/>
          <w:sz w:val="28"/>
          <w:szCs w:val="28"/>
        </w:rPr>
      </w:pPr>
      <w:r w:rsidRPr="00353C34">
        <w:rPr>
          <w:color w:val="000000" w:themeColor="text1"/>
          <w:sz w:val="28"/>
          <w:szCs w:val="28"/>
        </w:rPr>
        <w:t>- Распоряжения Правительства Чукотского автономного округа от: 25 августа 2021 года №348-рп</w:t>
      </w:r>
      <w:r w:rsidRPr="00353C34">
        <w:rPr>
          <w:rStyle w:val="ac"/>
          <w:color w:val="000000" w:themeColor="text1"/>
          <w:sz w:val="28"/>
          <w:szCs w:val="28"/>
        </w:rPr>
        <w:footnoteReference w:id="36"/>
      </w:r>
      <w:r w:rsidRPr="00353C34">
        <w:rPr>
          <w:color w:val="000000" w:themeColor="text1"/>
          <w:sz w:val="28"/>
          <w:szCs w:val="28"/>
        </w:rPr>
        <w:t>, 31 августа 2021 года №356-рп</w:t>
      </w:r>
      <w:r w:rsidRPr="00353C34">
        <w:rPr>
          <w:rStyle w:val="ac"/>
          <w:color w:val="000000" w:themeColor="text1"/>
          <w:sz w:val="28"/>
          <w:szCs w:val="28"/>
        </w:rPr>
        <w:footnoteReference w:id="37"/>
      </w:r>
      <w:r w:rsidRPr="00353C34">
        <w:rPr>
          <w:color w:val="000000" w:themeColor="text1"/>
          <w:sz w:val="28"/>
          <w:szCs w:val="28"/>
        </w:rPr>
        <w:t xml:space="preserve"> и №357-рп</w:t>
      </w:r>
      <w:r w:rsidRPr="00353C34">
        <w:rPr>
          <w:rStyle w:val="ac"/>
          <w:color w:val="000000" w:themeColor="text1"/>
          <w:sz w:val="28"/>
          <w:szCs w:val="28"/>
        </w:rPr>
        <w:footnoteReference w:id="38"/>
      </w:r>
      <w:r w:rsidRPr="00353C34">
        <w:rPr>
          <w:color w:val="000000" w:themeColor="text1"/>
          <w:sz w:val="28"/>
          <w:szCs w:val="28"/>
        </w:rPr>
        <w:t xml:space="preserve"> «Об утверждении Перечня работ(услуг), выполняемых (осуществляемых) в рамках мероприятий подпрограммы «Развитие социальной инфраструктуры» Государственной программы «Развитие культуры, спорта и туризма Чукотского автономного округа», в целях выполнения (оказания которых заключается государственный контракт жизненного цикла для обеспечения государственных нужд на срок, превышающий срок действия утвержденных лимитов бюджетных обязательств» (с изменениями от 16 сентября 2021 года №381-рп).</w:t>
      </w:r>
    </w:p>
    <w:p w:rsidR="00DB6162" w:rsidRPr="00353C34" w:rsidRDefault="00DB6162" w:rsidP="00DB6162">
      <w:pPr>
        <w:ind w:firstLine="708"/>
        <w:jc w:val="both"/>
        <w:rPr>
          <w:color w:val="000000" w:themeColor="text1"/>
          <w:sz w:val="16"/>
          <w:szCs w:val="16"/>
        </w:rPr>
      </w:pPr>
    </w:p>
    <w:p w:rsidR="00DB6162" w:rsidRPr="00353C34" w:rsidRDefault="00DB6162" w:rsidP="00DB6162">
      <w:pPr>
        <w:ind w:firstLine="709"/>
        <w:jc w:val="both"/>
        <w:rPr>
          <w:color w:val="000000" w:themeColor="text1"/>
          <w:sz w:val="28"/>
          <w:szCs w:val="28"/>
        </w:rPr>
      </w:pPr>
      <w:r w:rsidRPr="00353C34">
        <w:rPr>
          <w:color w:val="000000" w:themeColor="text1"/>
          <w:sz w:val="28"/>
          <w:szCs w:val="28"/>
        </w:rPr>
        <w:t>Оценив нормативное правовое обеспечение контрактной системы в Чукотском автономном округе, можно сделать вывод об обеспеченности нормативной правовой базой на региональном уровне с начала действия Федерального закона №44-ФЗ, а также своевременности вносимых регулятором контрактной системы в округе изменений в нее с целью приведения в соответствие с действующим федеральным законодательством.</w:t>
      </w:r>
    </w:p>
    <w:p w:rsidR="00DB6162" w:rsidRPr="00353C34" w:rsidRDefault="00DB6162" w:rsidP="00DB6162">
      <w:pPr>
        <w:jc w:val="both"/>
        <w:rPr>
          <w:b/>
          <w:color w:val="000000" w:themeColor="text1"/>
          <w:sz w:val="16"/>
          <w:szCs w:val="16"/>
        </w:rPr>
      </w:pPr>
    </w:p>
    <w:p w:rsidR="00DB6162" w:rsidRPr="00353C34" w:rsidRDefault="00DB6162" w:rsidP="00DB6162">
      <w:pPr>
        <w:ind w:firstLine="709"/>
        <w:jc w:val="both"/>
        <w:rPr>
          <w:b/>
          <w:color w:val="000000" w:themeColor="text1"/>
          <w:sz w:val="28"/>
          <w:szCs w:val="28"/>
        </w:rPr>
      </w:pPr>
      <w:r w:rsidRPr="00353C34">
        <w:rPr>
          <w:b/>
          <w:color w:val="000000" w:themeColor="text1"/>
          <w:sz w:val="28"/>
          <w:szCs w:val="28"/>
        </w:rPr>
        <w:t>Цель 2. Оценка информационного обеспечения контрактной системы в Чукотском автономном округе</w:t>
      </w:r>
    </w:p>
    <w:p w:rsidR="00DB6162" w:rsidRPr="00353C34" w:rsidRDefault="00DB6162" w:rsidP="00DB6162">
      <w:pPr>
        <w:ind w:firstLine="709"/>
        <w:jc w:val="both"/>
        <w:rPr>
          <w:b/>
          <w:color w:val="000000" w:themeColor="text1"/>
          <w:sz w:val="16"/>
          <w:szCs w:val="16"/>
        </w:rPr>
      </w:pPr>
    </w:p>
    <w:p w:rsidR="00DB6162" w:rsidRPr="00353C34" w:rsidRDefault="00DB6162" w:rsidP="00DB6162">
      <w:pPr>
        <w:autoSpaceDE w:val="0"/>
        <w:autoSpaceDN w:val="0"/>
        <w:adjustRightInd w:val="0"/>
        <w:ind w:firstLine="708"/>
        <w:jc w:val="both"/>
        <w:rPr>
          <w:bCs/>
          <w:color w:val="000000" w:themeColor="text1"/>
          <w:sz w:val="28"/>
          <w:szCs w:val="28"/>
        </w:rPr>
      </w:pPr>
      <w:r w:rsidRPr="00353C34">
        <w:rPr>
          <w:color w:val="000000" w:themeColor="text1"/>
          <w:sz w:val="28"/>
          <w:szCs w:val="28"/>
        </w:rPr>
        <w:t>В Чукотском автономном округе организация закупочного процесса для обеспечения государственных нужд в 2021 году осуществлялась с использованием ЕИС</w:t>
      </w:r>
      <w:r w:rsidRPr="00353C34">
        <w:rPr>
          <w:rStyle w:val="ac"/>
          <w:color w:val="000000" w:themeColor="text1"/>
          <w:sz w:val="28"/>
          <w:szCs w:val="28"/>
        </w:rPr>
        <w:footnoteReference w:id="39"/>
      </w:r>
      <w:r w:rsidRPr="00353C34">
        <w:rPr>
          <w:bCs/>
          <w:color w:val="000000" w:themeColor="text1"/>
          <w:sz w:val="28"/>
          <w:szCs w:val="28"/>
        </w:rPr>
        <w:t>, посредством которой обеспечивалось:</w:t>
      </w:r>
    </w:p>
    <w:p w:rsidR="00DB6162" w:rsidRPr="00353C34" w:rsidRDefault="00DB6162" w:rsidP="00DB6162">
      <w:pPr>
        <w:autoSpaceDE w:val="0"/>
        <w:autoSpaceDN w:val="0"/>
        <w:adjustRightInd w:val="0"/>
        <w:ind w:firstLine="708"/>
        <w:jc w:val="both"/>
        <w:rPr>
          <w:color w:val="000000" w:themeColor="text1"/>
          <w:sz w:val="28"/>
          <w:szCs w:val="28"/>
        </w:rPr>
      </w:pPr>
      <w:r w:rsidRPr="00353C34">
        <w:rPr>
          <w:color w:val="000000" w:themeColor="text1"/>
          <w:sz w:val="28"/>
          <w:szCs w:val="28"/>
        </w:rPr>
        <w:t xml:space="preserve">1) формирование, обработка, хранение и предоставление данных (в том числе автоматизированные) участникам контрактной системы в сфере закупок в рамках отношений, указанных в </w:t>
      </w:r>
      <w:hyperlink r:id="rId10" w:history="1">
        <w:r w:rsidRPr="00353C34">
          <w:rPr>
            <w:color w:val="000000" w:themeColor="text1"/>
            <w:sz w:val="28"/>
            <w:szCs w:val="28"/>
          </w:rPr>
          <w:t>части 1 статьи 1</w:t>
        </w:r>
      </w:hyperlink>
      <w:r w:rsidRPr="00353C34">
        <w:rPr>
          <w:color w:val="000000" w:themeColor="text1"/>
          <w:sz w:val="28"/>
          <w:szCs w:val="28"/>
        </w:rPr>
        <w:t xml:space="preserve"> Федерального закона      №44-ФЗ;</w:t>
      </w:r>
    </w:p>
    <w:p w:rsidR="00DB6162" w:rsidRPr="00353C34" w:rsidRDefault="00DB6162" w:rsidP="00DB6162">
      <w:pPr>
        <w:autoSpaceDE w:val="0"/>
        <w:autoSpaceDN w:val="0"/>
        <w:adjustRightInd w:val="0"/>
        <w:ind w:firstLine="708"/>
        <w:jc w:val="both"/>
        <w:rPr>
          <w:color w:val="000000" w:themeColor="text1"/>
          <w:sz w:val="28"/>
          <w:szCs w:val="28"/>
        </w:rPr>
      </w:pPr>
      <w:r w:rsidRPr="00353C34">
        <w:rPr>
          <w:color w:val="000000" w:themeColor="text1"/>
          <w:sz w:val="28"/>
          <w:szCs w:val="28"/>
        </w:rPr>
        <w:lastRenderedPageBreak/>
        <w:t xml:space="preserve">2) контроль за соответствием информации об идентификационных кодах закупок и </w:t>
      </w:r>
      <w:proofErr w:type="spellStart"/>
      <w:r w:rsidRPr="00353C34">
        <w:rPr>
          <w:color w:val="000000" w:themeColor="text1"/>
          <w:sz w:val="28"/>
          <w:szCs w:val="28"/>
        </w:rPr>
        <w:t>непревышением</w:t>
      </w:r>
      <w:proofErr w:type="spellEnd"/>
      <w:r w:rsidRPr="00353C34">
        <w:rPr>
          <w:color w:val="000000" w:themeColor="text1"/>
          <w:sz w:val="28"/>
          <w:szCs w:val="28"/>
        </w:rPr>
        <w:t xml:space="preserve"> объема финансового обеспечения для осуществления данных закупок, содержащихся в планах-графиках закупок, извещениях об осуществлении закупок, протоколах определения поставщиков (подрядчиков, исполнителей), условиях проектов контрактов (направляемых в соответствии с Федеральным законом №44-ФЗ с использованием ЕИС участникам закупок, с которыми заключаются контракты);</w:t>
      </w:r>
    </w:p>
    <w:p w:rsidR="00DB6162" w:rsidRPr="00353C34" w:rsidRDefault="00DB6162" w:rsidP="00DB6162">
      <w:pPr>
        <w:autoSpaceDE w:val="0"/>
        <w:autoSpaceDN w:val="0"/>
        <w:adjustRightInd w:val="0"/>
        <w:ind w:firstLine="708"/>
        <w:jc w:val="both"/>
        <w:rPr>
          <w:color w:val="000000" w:themeColor="text1"/>
          <w:sz w:val="28"/>
          <w:szCs w:val="28"/>
        </w:rPr>
      </w:pPr>
      <w:r w:rsidRPr="00353C34">
        <w:rPr>
          <w:color w:val="000000" w:themeColor="text1"/>
          <w:sz w:val="28"/>
          <w:szCs w:val="28"/>
        </w:rPr>
        <w:t>3) использование усиленной квалифицированной электронной подписи для подписания электронных документов, предусмотренных Федеральным законом №44-ФЗ.</w:t>
      </w:r>
    </w:p>
    <w:p w:rsidR="00DB6162" w:rsidRPr="00353C34" w:rsidRDefault="00DB6162" w:rsidP="00DB6162">
      <w:pPr>
        <w:autoSpaceDE w:val="0"/>
        <w:autoSpaceDN w:val="0"/>
        <w:adjustRightInd w:val="0"/>
        <w:ind w:firstLine="708"/>
        <w:jc w:val="both"/>
        <w:rPr>
          <w:color w:val="000000" w:themeColor="text1"/>
          <w:sz w:val="28"/>
          <w:szCs w:val="28"/>
        </w:rPr>
      </w:pPr>
      <w:r w:rsidRPr="00353C34">
        <w:rPr>
          <w:color w:val="000000" w:themeColor="text1"/>
          <w:sz w:val="28"/>
          <w:szCs w:val="28"/>
        </w:rPr>
        <w:t>В настоящее время в Чукотском автономном округе отсутствуют автоматизированные региональная и муниципальные информационные системы закупок, интегрированные с ЕИС, возможность создания которых предусмотрена пунктом 7 статьи 4 Федерального закона №44-ФЗ.</w:t>
      </w:r>
    </w:p>
    <w:p w:rsidR="00DB6162" w:rsidRPr="00353C34" w:rsidRDefault="00DB6162" w:rsidP="00DB6162">
      <w:pPr>
        <w:autoSpaceDE w:val="0"/>
        <w:autoSpaceDN w:val="0"/>
        <w:adjustRightInd w:val="0"/>
        <w:ind w:firstLine="708"/>
        <w:jc w:val="both"/>
        <w:rPr>
          <w:color w:val="000000" w:themeColor="text1"/>
          <w:sz w:val="28"/>
          <w:szCs w:val="28"/>
        </w:rPr>
      </w:pPr>
      <w:r w:rsidRPr="00353C34">
        <w:rPr>
          <w:color w:val="000000" w:themeColor="text1"/>
          <w:sz w:val="28"/>
          <w:szCs w:val="28"/>
        </w:rPr>
        <w:t>Принятие Правительством Чукотского автономного округа решения о создании региональной информационной системы Чукотского автономного округа в сфере закупок в значительной степени повысило бы эффективность закупок в целях обеспечения нужд Чукотского автономного округа, облегчило сбор, обобщение, систематизацию и оценку информации об осуществлении закупок для нужд Чукотского автономного округа, на что Счетной палатой Чукотского автономного округа указывалось по результатам проведения в 2019 году экспертно-аналитического мероприятия</w:t>
      </w:r>
      <w:r w:rsidRPr="00353C34">
        <w:rPr>
          <w:rStyle w:val="ac"/>
          <w:color w:val="000000" w:themeColor="text1"/>
          <w:sz w:val="28"/>
          <w:szCs w:val="28"/>
        </w:rPr>
        <w:footnoteReference w:id="40"/>
      </w:r>
      <w:r w:rsidRPr="00353C34">
        <w:rPr>
          <w:color w:val="000000" w:themeColor="text1"/>
          <w:sz w:val="28"/>
          <w:szCs w:val="28"/>
        </w:rPr>
        <w:t xml:space="preserve">. </w:t>
      </w:r>
    </w:p>
    <w:p w:rsidR="00DB6162" w:rsidRPr="00353C34" w:rsidRDefault="00DB6162" w:rsidP="00DB6162">
      <w:pPr>
        <w:autoSpaceDE w:val="0"/>
        <w:autoSpaceDN w:val="0"/>
        <w:adjustRightInd w:val="0"/>
        <w:ind w:firstLine="708"/>
        <w:jc w:val="both"/>
        <w:rPr>
          <w:color w:val="000000" w:themeColor="text1"/>
          <w:sz w:val="28"/>
          <w:szCs w:val="28"/>
        </w:rPr>
      </w:pPr>
      <w:r w:rsidRPr="00353C34">
        <w:rPr>
          <w:color w:val="000000" w:themeColor="text1"/>
          <w:sz w:val="28"/>
          <w:szCs w:val="28"/>
        </w:rPr>
        <w:t>Согласно сведениям, предоставленным Департаментом финансов</w:t>
      </w:r>
      <w:r w:rsidRPr="00353C34">
        <w:rPr>
          <w:rStyle w:val="ac"/>
          <w:color w:val="000000" w:themeColor="text1"/>
          <w:sz w:val="28"/>
          <w:szCs w:val="28"/>
        </w:rPr>
        <w:footnoteReference w:id="41"/>
      </w:r>
      <w:r w:rsidRPr="00353C34">
        <w:rPr>
          <w:color w:val="000000" w:themeColor="text1"/>
          <w:sz w:val="28"/>
          <w:szCs w:val="28"/>
        </w:rPr>
        <w:t>, осуществление полномочий контроля в отношении закупок товаров, работ и услуг для обеспечения государственных нужд Чукотского автономного округа проводится с использованием ЕИС и ПК «Бюджет-Смарт» (программного комплекса для автоматизации процессов составления, анализа и исполнения бюджета субъекта и бюджетов муниципальных образований).</w:t>
      </w:r>
    </w:p>
    <w:p w:rsidR="00DB6162" w:rsidRPr="00353C34" w:rsidRDefault="00DB6162" w:rsidP="00DB6162">
      <w:pPr>
        <w:autoSpaceDE w:val="0"/>
        <w:autoSpaceDN w:val="0"/>
        <w:adjustRightInd w:val="0"/>
        <w:ind w:firstLine="708"/>
        <w:jc w:val="both"/>
        <w:rPr>
          <w:color w:val="000000" w:themeColor="text1"/>
          <w:sz w:val="16"/>
          <w:szCs w:val="16"/>
        </w:rPr>
      </w:pPr>
    </w:p>
    <w:p w:rsidR="00DB6162" w:rsidRPr="00353C34" w:rsidRDefault="00DB6162" w:rsidP="00DB6162">
      <w:pPr>
        <w:autoSpaceDE w:val="0"/>
        <w:autoSpaceDN w:val="0"/>
        <w:adjustRightInd w:val="0"/>
        <w:ind w:firstLine="708"/>
        <w:jc w:val="both"/>
        <w:rPr>
          <w:color w:val="000000" w:themeColor="text1"/>
          <w:sz w:val="16"/>
          <w:szCs w:val="16"/>
        </w:rPr>
      </w:pPr>
    </w:p>
    <w:p w:rsidR="00DB6162" w:rsidRPr="00353C34" w:rsidRDefault="00DB6162" w:rsidP="00DB6162">
      <w:pPr>
        <w:autoSpaceDE w:val="0"/>
        <w:autoSpaceDN w:val="0"/>
        <w:adjustRightInd w:val="0"/>
        <w:ind w:firstLine="708"/>
        <w:jc w:val="both"/>
        <w:rPr>
          <w:b/>
          <w:color w:val="000000" w:themeColor="text1"/>
          <w:sz w:val="28"/>
          <w:szCs w:val="28"/>
        </w:rPr>
      </w:pPr>
      <w:r w:rsidRPr="00353C34">
        <w:rPr>
          <w:b/>
          <w:color w:val="000000" w:themeColor="text1"/>
          <w:sz w:val="28"/>
          <w:szCs w:val="28"/>
        </w:rPr>
        <w:t xml:space="preserve">Цель 3. Общие итоги осуществления закупок товаров, работ, услуг для обеспечения государственных нужд Чукотского автономного округа  </w:t>
      </w:r>
    </w:p>
    <w:p w:rsidR="00DB6162" w:rsidRPr="00353C34" w:rsidRDefault="00DB6162" w:rsidP="00DB6162">
      <w:pPr>
        <w:ind w:firstLine="709"/>
        <w:jc w:val="both"/>
        <w:rPr>
          <w:color w:val="000000" w:themeColor="text1"/>
          <w:sz w:val="16"/>
          <w:szCs w:val="16"/>
        </w:rPr>
      </w:pPr>
    </w:p>
    <w:p w:rsidR="00DB6162" w:rsidRPr="00353C34" w:rsidRDefault="00DB6162" w:rsidP="00DB6162">
      <w:pPr>
        <w:ind w:firstLine="709"/>
        <w:jc w:val="both"/>
        <w:rPr>
          <w:b/>
          <w:color w:val="000000" w:themeColor="text1"/>
          <w:sz w:val="28"/>
          <w:szCs w:val="28"/>
        </w:rPr>
      </w:pPr>
      <w:bookmarkStart w:id="28" w:name="_Hlk98603437"/>
      <w:bookmarkEnd w:id="28"/>
      <w:r w:rsidRPr="00353C34">
        <w:rPr>
          <w:b/>
          <w:color w:val="000000" w:themeColor="text1"/>
          <w:sz w:val="28"/>
          <w:szCs w:val="28"/>
        </w:rPr>
        <w:t>3.1. Финансовое обеспечение закупок товаров, работ, услуг для обеспечения государственных нужд Чукотского автономного округа</w:t>
      </w:r>
    </w:p>
    <w:p w:rsidR="00DB6162" w:rsidRPr="00353C34" w:rsidRDefault="00DB6162" w:rsidP="00DB6162">
      <w:pPr>
        <w:ind w:firstLine="709"/>
        <w:jc w:val="both"/>
        <w:rPr>
          <w:b/>
          <w:color w:val="000000" w:themeColor="text1"/>
          <w:sz w:val="16"/>
          <w:szCs w:val="16"/>
        </w:rPr>
      </w:pPr>
    </w:p>
    <w:p w:rsidR="00DB6162" w:rsidRPr="00353C34" w:rsidRDefault="00DB6162" w:rsidP="00DB6162">
      <w:pPr>
        <w:ind w:firstLine="708"/>
        <w:jc w:val="both"/>
        <w:rPr>
          <w:color w:val="000000" w:themeColor="text1"/>
          <w:sz w:val="28"/>
          <w:szCs w:val="28"/>
        </w:rPr>
      </w:pPr>
      <w:r w:rsidRPr="00353C34">
        <w:rPr>
          <w:color w:val="000000" w:themeColor="text1"/>
          <w:sz w:val="28"/>
          <w:szCs w:val="28"/>
        </w:rPr>
        <w:t>Оценка финансового обеспечения закупок товаров, работ, услуг для государственных нужд Чукотского автономного округа осуществлялась на основании данных Закона Чукотского автономного округа «Об окружном бюджете на 2021 год и на плановый период 2022 и 2023 годов»</w:t>
      </w:r>
      <w:r w:rsidRPr="00353C34">
        <w:rPr>
          <w:rStyle w:val="ac"/>
          <w:color w:val="000000" w:themeColor="text1"/>
          <w:sz w:val="28"/>
          <w:szCs w:val="28"/>
        </w:rPr>
        <w:footnoteReference w:id="42"/>
      </w:r>
      <w:r w:rsidRPr="00353C34">
        <w:rPr>
          <w:color w:val="000000" w:themeColor="text1"/>
          <w:sz w:val="28"/>
          <w:szCs w:val="28"/>
        </w:rPr>
        <w:t xml:space="preserve">, сводной </w:t>
      </w:r>
      <w:r w:rsidRPr="00353C34">
        <w:rPr>
          <w:color w:val="000000" w:themeColor="text1"/>
          <w:sz w:val="28"/>
          <w:szCs w:val="28"/>
        </w:rPr>
        <w:lastRenderedPageBreak/>
        <w:t>бюджетной росписи окружного бюджета, отчета об исполнении бюджета (ф. 0503117), бюджетной отчетности главных распорядителей (распорядителей, получателей)</w:t>
      </w:r>
      <w:r w:rsidRPr="00353C34">
        <w:rPr>
          <w:color w:val="000000" w:themeColor="text1"/>
          <w:sz w:val="28"/>
          <w:szCs w:val="28"/>
          <w:vertAlign w:val="superscript"/>
        </w:rPr>
        <w:footnoteReference w:id="43"/>
      </w:r>
      <w:r w:rsidRPr="00353C34">
        <w:rPr>
          <w:color w:val="000000" w:themeColor="text1"/>
          <w:sz w:val="28"/>
          <w:szCs w:val="28"/>
        </w:rPr>
        <w:t xml:space="preserve"> бюджетных средств Чукотского автономного округа (ф. 0503127), бюджетной отчетности государственных бюджетных и автономных учреждений об исполнении плана финансово-хозяйственной деятельности (ф. 0503737).</w:t>
      </w:r>
    </w:p>
    <w:p w:rsidR="00DB6162" w:rsidRPr="00353C34" w:rsidRDefault="00DB6162" w:rsidP="00DB6162">
      <w:pPr>
        <w:ind w:firstLine="708"/>
        <w:jc w:val="both"/>
        <w:rPr>
          <w:color w:val="000000" w:themeColor="text1"/>
          <w:sz w:val="28"/>
          <w:szCs w:val="28"/>
        </w:rPr>
      </w:pPr>
      <w:r w:rsidRPr="00353C34">
        <w:rPr>
          <w:color w:val="000000" w:themeColor="text1"/>
          <w:sz w:val="28"/>
          <w:szCs w:val="28"/>
        </w:rPr>
        <w:t>Объем финансового обеспечения закупок ГРБС (РБС, ПБС), государственных бюджетных (автономных) учреждений</w:t>
      </w:r>
      <w:r w:rsidRPr="00353C34">
        <w:rPr>
          <w:rStyle w:val="ac"/>
          <w:color w:val="000000" w:themeColor="text1"/>
          <w:sz w:val="28"/>
          <w:szCs w:val="28"/>
        </w:rPr>
        <w:footnoteReference w:id="44"/>
      </w:r>
      <w:r w:rsidRPr="00353C34">
        <w:rPr>
          <w:color w:val="000000" w:themeColor="text1"/>
          <w:sz w:val="28"/>
          <w:szCs w:val="28"/>
        </w:rPr>
        <w:t xml:space="preserve"> в 2021 году составил 11 209 769,8</w:t>
      </w:r>
      <w:r w:rsidR="00551F80">
        <w:rPr>
          <w:color w:val="000000" w:themeColor="text1"/>
          <w:sz w:val="28"/>
          <w:szCs w:val="28"/>
        </w:rPr>
        <w:t xml:space="preserve"> </w:t>
      </w:r>
      <w:r w:rsidRPr="00353C34">
        <w:rPr>
          <w:color w:val="000000" w:themeColor="text1"/>
          <w:sz w:val="28"/>
          <w:szCs w:val="28"/>
        </w:rPr>
        <w:t>тыс. рублей, исполнение составило 10 422 677,0 тыс. рублей или 93%, информация представлена в таблице №1.</w:t>
      </w:r>
    </w:p>
    <w:p w:rsidR="00DB6162" w:rsidRPr="00353C34" w:rsidRDefault="00DB6162" w:rsidP="00DB6162">
      <w:pPr>
        <w:ind w:firstLine="708"/>
        <w:jc w:val="both"/>
        <w:rPr>
          <w:color w:val="000000" w:themeColor="text1"/>
          <w:sz w:val="16"/>
          <w:szCs w:val="16"/>
        </w:rPr>
      </w:pPr>
    </w:p>
    <w:p w:rsidR="00DB6162" w:rsidRPr="00353C34" w:rsidRDefault="00DB6162" w:rsidP="00DB6162">
      <w:pPr>
        <w:ind w:firstLine="708"/>
        <w:jc w:val="right"/>
        <w:rPr>
          <w:color w:val="000000" w:themeColor="text1"/>
          <w:sz w:val="28"/>
          <w:szCs w:val="28"/>
        </w:rPr>
      </w:pPr>
      <w:r w:rsidRPr="00353C34">
        <w:rPr>
          <w:color w:val="000000" w:themeColor="text1"/>
          <w:sz w:val="28"/>
          <w:szCs w:val="28"/>
        </w:rPr>
        <w:t>Таблица №1</w:t>
      </w:r>
    </w:p>
    <w:p w:rsidR="00DB6162" w:rsidRPr="00353C34" w:rsidRDefault="00DB6162" w:rsidP="00DB6162">
      <w:pPr>
        <w:ind w:firstLine="708"/>
        <w:jc w:val="right"/>
        <w:rPr>
          <w:color w:val="000000" w:themeColor="text1"/>
          <w:sz w:val="28"/>
          <w:szCs w:val="28"/>
        </w:rPr>
      </w:pPr>
      <w:r w:rsidRPr="00353C34">
        <w:rPr>
          <w:color w:val="000000" w:themeColor="text1"/>
          <w:sz w:val="28"/>
          <w:szCs w:val="28"/>
        </w:rPr>
        <w:t>(тыс. рублей)</w:t>
      </w:r>
    </w:p>
    <w:p w:rsidR="00DB6162" w:rsidRPr="00353C34" w:rsidRDefault="00DB6162" w:rsidP="00DB6162">
      <w:pPr>
        <w:ind w:firstLine="708"/>
        <w:jc w:val="right"/>
        <w:rPr>
          <w:color w:val="000000" w:themeColor="text1"/>
          <w:sz w:val="10"/>
          <w:szCs w:val="16"/>
          <w:highlight w:val="yellow"/>
        </w:rPr>
      </w:pPr>
    </w:p>
    <w:tbl>
      <w:tblPr>
        <w:tblStyle w:val="af6"/>
        <w:tblW w:w="9760" w:type="dxa"/>
        <w:tblLook w:val="04A0" w:firstRow="1" w:lastRow="0" w:firstColumn="1" w:lastColumn="0" w:noHBand="0" w:noVBand="1"/>
      </w:tblPr>
      <w:tblGrid>
        <w:gridCol w:w="486"/>
        <w:gridCol w:w="2242"/>
        <w:gridCol w:w="1633"/>
        <w:gridCol w:w="1276"/>
        <w:gridCol w:w="1166"/>
        <w:gridCol w:w="1272"/>
        <w:gridCol w:w="1685"/>
      </w:tblGrid>
      <w:tr w:rsidR="00353C34" w:rsidRPr="00353C34" w:rsidTr="00551F80">
        <w:trPr>
          <w:tblHeader/>
        </w:trPr>
        <w:tc>
          <w:tcPr>
            <w:tcW w:w="486" w:type="dxa"/>
            <w:vAlign w:val="center"/>
          </w:tcPr>
          <w:p w:rsidR="00DB6162" w:rsidRPr="00353C34" w:rsidRDefault="00DB6162" w:rsidP="0026412F">
            <w:pPr>
              <w:jc w:val="center"/>
              <w:rPr>
                <w:color w:val="000000" w:themeColor="text1"/>
                <w:sz w:val="18"/>
                <w:szCs w:val="18"/>
              </w:rPr>
            </w:pPr>
            <w:r w:rsidRPr="00353C34">
              <w:rPr>
                <w:color w:val="000000" w:themeColor="text1"/>
                <w:sz w:val="18"/>
                <w:szCs w:val="18"/>
              </w:rPr>
              <w:t>№</w:t>
            </w:r>
          </w:p>
          <w:p w:rsidR="00DB6162" w:rsidRPr="00353C34" w:rsidRDefault="00DB6162" w:rsidP="0026412F">
            <w:pPr>
              <w:jc w:val="center"/>
              <w:rPr>
                <w:color w:val="000000" w:themeColor="text1"/>
                <w:sz w:val="18"/>
                <w:szCs w:val="18"/>
              </w:rPr>
            </w:pPr>
            <w:r w:rsidRPr="00353C34">
              <w:rPr>
                <w:color w:val="000000" w:themeColor="text1"/>
                <w:sz w:val="18"/>
                <w:szCs w:val="18"/>
              </w:rPr>
              <w:t>п/п</w:t>
            </w:r>
          </w:p>
        </w:tc>
        <w:tc>
          <w:tcPr>
            <w:tcW w:w="2242" w:type="dxa"/>
            <w:vAlign w:val="center"/>
          </w:tcPr>
          <w:p w:rsidR="00DB6162" w:rsidRPr="00353C34" w:rsidRDefault="00DB6162" w:rsidP="0026412F">
            <w:pPr>
              <w:jc w:val="center"/>
              <w:rPr>
                <w:color w:val="000000" w:themeColor="text1"/>
                <w:sz w:val="18"/>
                <w:szCs w:val="18"/>
              </w:rPr>
            </w:pPr>
            <w:r w:rsidRPr="00353C34">
              <w:rPr>
                <w:color w:val="000000" w:themeColor="text1"/>
                <w:sz w:val="18"/>
                <w:szCs w:val="18"/>
              </w:rPr>
              <w:t>Источники финансирования закупок</w:t>
            </w:r>
          </w:p>
        </w:tc>
        <w:tc>
          <w:tcPr>
            <w:tcW w:w="1633" w:type="dxa"/>
            <w:vAlign w:val="center"/>
          </w:tcPr>
          <w:p w:rsidR="00DB6162" w:rsidRPr="00353C34" w:rsidRDefault="00DB6162" w:rsidP="0026412F">
            <w:pPr>
              <w:jc w:val="center"/>
              <w:rPr>
                <w:color w:val="000000" w:themeColor="text1"/>
                <w:sz w:val="18"/>
                <w:szCs w:val="18"/>
              </w:rPr>
            </w:pPr>
            <w:r w:rsidRPr="00353C34">
              <w:rPr>
                <w:color w:val="000000" w:themeColor="text1"/>
                <w:sz w:val="18"/>
                <w:szCs w:val="18"/>
              </w:rPr>
              <w:t>Объем бюджетных ассигнований (БА) на закупки</w:t>
            </w:r>
          </w:p>
        </w:tc>
        <w:tc>
          <w:tcPr>
            <w:tcW w:w="1276" w:type="dxa"/>
            <w:vAlign w:val="center"/>
          </w:tcPr>
          <w:p w:rsidR="00DB6162" w:rsidRPr="00353C34" w:rsidRDefault="00DB6162" w:rsidP="00551F80">
            <w:pPr>
              <w:ind w:left="-74" w:right="-135" w:hanging="142"/>
              <w:jc w:val="center"/>
              <w:rPr>
                <w:color w:val="000000" w:themeColor="text1"/>
                <w:sz w:val="18"/>
                <w:szCs w:val="18"/>
              </w:rPr>
            </w:pPr>
            <w:r w:rsidRPr="00353C34">
              <w:rPr>
                <w:color w:val="000000" w:themeColor="text1"/>
                <w:sz w:val="18"/>
                <w:szCs w:val="18"/>
              </w:rPr>
              <w:t xml:space="preserve">Доля в общем объеме </w:t>
            </w:r>
            <w:proofErr w:type="gramStart"/>
            <w:r w:rsidRPr="00353C34">
              <w:rPr>
                <w:color w:val="000000" w:themeColor="text1"/>
                <w:sz w:val="18"/>
                <w:szCs w:val="18"/>
              </w:rPr>
              <w:t>закупок,</w:t>
            </w:r>
            <w:r w:rsidR="00551F80">
              <w:rPr>
                <w:color w:val="000000" w:themeColor="text1"/>
                <w:sz w:val="18"/>
                <w:szCs w:val="18"/>
              </w:rPr>
              <w:t xml:space="preserve">  </w:t>
            </w:r>
            <w:r w:rsidRPr="00353C34">
              <w:rPr>
                <w:color w:val="000000" w:themeColor="text1"/>
                <w:sz w:val="18"/>
                <w:szCs w:val="18"/>
              </w:rPr>
              <w:t xml:space="preserve"> </w:t>
            </w:r>
            <w:proofErr w:type="gramEnd"/>
            <w:r w:rsidRPr="00353C34">
              <w:rPr>
                <w:color w:val="000000" w:themeColor="text1"/>
                <w:sz w:val="18"/>
                <w:szCs w:val="18"/>
              </w:rPr>
              <w:t>%</w:t>
            </w:r>
          </w:p>
        </w:tc>
        <w:tc>
          <w:tcPr>
            <w:tcW w:w="1166" w:type="dxa"/>
            <w:vAlign w:val="center"/>
          </w:tcPr>
          <w:p w:rsidR="00DB6162" w:rsidRPr="00353C34" w:rsidRDefault="00DB6162" w:rsidP="0026412F">
            <w:pPr>
              <w:jc w:val="center"/>
              <w:rPr>
                <w:color w:val="000000" w:themeColor="text1"/>
                <w:sz w:val="18"/>
                <w:szCs w:val="18"/>
              </w:rPr>
            </w:pPr>
            <w:r w:rsidRPr="00353C34">
              <w:rPr>
                <w:color w:val="000000" w:themeColor="text1"/>
                <w:sz w:val="18"/>
                <w:szCs w:val="18"/>
              </w:rPr>
              <w:t>Кассовый</w:t>
            </w:r>
          </w:p>
          <w:p w:rsidR="00DB6162" w:rsidRPr="00353C34" w:rsidRDefault="00DB6162" w:rsidP="0026412F">
            <w:pPr>
              <w:jc w:val="center"/>
              <w:rPr>
                <w:color w:val="000000" w:themeColor="text1"/>
                <w:sz w:val="18"/>
                <w:szCs w:val="18"/>
              </w:rPr>
            </w:pPr>
            <w:r w:rsidRPr="00353C34">
              <w:rPr>
                <w:color w:val="000000" w:themeColor="text1"/>
                <w:sz w:val="18"/>
                <w:szCs w:val="18"/>
              </w:rPr>
              <w:t>расход</w:t>
            </w:r>
          </w:p>
        </w:tc>
        <w:tc>
          <w:tcPr>
            <w:tcW w:w="1272" w:type="dxa"/>
          </w:tcPr>
          <w:p w:rsidR="00DB6162" w:rsidRPr="00353C34" w:rsidRDefault="00DB6162" w:rsidP="00551F80">
            <w:pPr>
              <w:ind w:left="-115" w:right="-114"/>
              <w:jc w:val="center"/>
              <w:rPr>
                <w:color w:val="000000" w:themeColor="text1"/>
                <w:sz w:val="18"/>
                <w:szCs w:val="18"/>
              </w:rPr>
            </w:pPr>
            <w:r w:rsidRPr="00353C34">
              <w:rPr>
                <w:color w:val="000000" w:themeColor="text1"/>
                <w:sz w:val="18"/>
                <w:szCs w:val="18"/>
              </w:rPr>
              <w:t>Доля в общем объеме расходов на закупки, %</w:t>
            </w:r>
          </w:p>
        </w:tc>
        <w:tc>
          <w:tcPr>
            <w:tcW w:w="1685" w:type="dxa"/>
            <w:vAlign w:val="center"/>
          </w:tcPr>
          <w:p w:rsidR="00DB6162" w:rsidRPr="00353C34" w:rsidRDefault="00DB6162" w:rsidP="0026412F">
            <w:pPr>
              <w:jc w:val="center"/>
              <w:rPr>
                <w:color w:val="000000" w:themeColor="text1"/>
                <w:sz w:val="18"/>
                <w:szCs w:val="18"/>
              </w:rPr>
            </w:pPr>
            <w:r w:rsidRPr="00353C34">
              <w:rPr>
                <w:color w:val="000000" w:themeColor="text1"/>
                <w:sz w:val="18"/>
                <w:szCs w:val="18"/>
              </w:rPr>
              <w:t>Процент исполнения БА на закупки, % (гр.5/гр.3*100)</w:t>
            </w:r>
          </w:p>
        </w:tc>
      </w:tr>
      <w:tr w:rsidR="00353C34" w:rsidRPr="00353C34" w:rsidTr="00551F80">
        <w:trPr>
          <w:trHeight w:val="226"/>
          <w:tblHeader/>
        </w:trPr>
        <w:tc>
          <w:tcPr>
            <w:tcW w:w="486" w:type="dxa"/>
            <w:vAlign w:val="center"/>
          </w:tcPr>
          <w:p w:rsidR="00DB6162" w:rsidRPr="00353C34" w:rsidRDefault="00DB6162" w:rsidP="0026412F">
            <w:pPr>
              <w:jc w:val="center"/>
              <w:rPr>
                <w:color w:val="000000" w:themeColor="text1"/>
                <w:sz w:val="18"/>
                <w:szCs w:val="18"/>
              </w:rPr>
            </w:pPr>
            <w:r w:rsidRPr="00353C34">
              <w:rPr>
                <w:color w:val="000000" w:themeColor="text1"/>
                <w:sz w:val="18"/>
                <w:szCs w:val="18"/>
              </w:rPr>
              <w:t>1</w:t>
            </w:r>
          </w:p>
        </w:tc>
        <w:tc>
          <w:tcPr>
            <w:tcW w:w="2242" w:type="dxa"/>
            <w:vAlign w:val="center"/>
          </w:tcPr>
          <w:p w:rsidR="00DB6162" w:rsidRPr="00353C34" w:rsidRDefault="00DB6162" w:rsidP="0026412F">
            <w:pPr>
              <w:jc w:val="center"/>
              <w:rPr>
                <w:color w:val="000000" w:themeColor="text1"/>
                <w:sz w:val="18"/>
                <w:szCs w:val="18"/>
              </w:rPr>
            </w:pPr>
            <w:r w:rsidRPr="00353C34">
              <w:rPr>
                <w:color w:val="000000" w:themeColor="text1"/>
                <w:sz w:val="18"/>
                <w:szCs w:val="18"/>
              </w:rPr>
              <w:t>2</w:t>
            </w:r>
          </w:p>
        </w:tc>
        <w:tc>
          <w:tcPr>
            <w:tcW w:w="1633" w:type="dxa"/>
            <w:vAlign w:val="center"/>
          </w:tcPr>
          <w:p w:rsidR="00DB6162" w:rsidRPr="00353C34" w:rsidRDefault="00DB6162" w:rsidP="0026412F">
            <w:pPr>
              <w:jc w:val="center"/>
              <w:rPr>
                <w:color w:val="000000" w:themeColor="text1"/>
                <w:sz w:val="18"/>
                <w:szCs w:val="18"/>
              </w:rPr>
            </w:pPr>
            <w:r w:rsidRPr="00353C34">
              <w:rPr>
                <w:color w:val="000000" w:themeColor="text1"/>
                <w:sz w:val="18"/>
                <w:szCs w:val="18"/>
              </w:rPr>
              <w:t>3</w:t>
            </w:r>
          </w:p>
        </w:tc>
        <w:tc>
          <w:tcPr>
            <w:tcW w:w="1276" w:type="dxa"/>
            <w:vAlign w:val="center"/>
          </w:tcPr>
          <w:p w:rsidR="00DB6162" w:rsidRPr="00353C34" w:rsidRDefault="00DB6162" w:rsidP="0026412F">
            <w:pPr>
              <w:jc w:val="center"/>
              <w:rPr>
                <w:color w:val="000000" w:themeColor="text1"/>
                <w:sz w:val="18"/>
                <w:szCs w:val="18"/>
              </w:rPr>
            </w:pPr>
            <w:r w:rsidRPr="00353C34">
              <w:rPr>
                <w:color w:val="000000" w:themeColor="text1"/>
                <w:sz w:val="18"/>
                <w:szCs w:val="18"/>
              </w:rPr>
              <w:t>4</w:t>
            </w:r>
          </w:p>
        </w:tc>
        <w:tc>
          <w:tcPr>
            <w:tcW w:w="1166" w:type="dxa"/>
            <w:vAlign w:val="center"/>
          </w:tcPr>
          <w:p w:rsidR="00DB6162" w:rsidRPr="00353C34" w:rsidRDefault="00DB6162" w:rsidP="0026412F">
            <w:pPr>
              <w:jc w:val="center"/>
              <w:rPr>
                <w:color w:val="000000" w:themeColor="text1"/>
                <w:sz w:val="18"/>
                <w:szCs w:val="18"/>
              </w:rPr>
            </w:pPr>
            <w:r w:rsidRPr="00353C34">
              <w:rPr>
                <w:color w:val="000000" w:themeColor="text1"/>
                <w:sz w:val="18"/>
                <w:szCs w:val="18"/>
              </w:rPr>
              <w:t>5</w:t>
            </w:r>
          </w:p>
        </w:tc>
        <w:tc>
          <w:tcPr>
            <w:tcW w:w="1272" w:type="dxa"/>
          </w:tcPr>
          <w:p w:rsidR="00DB6162" w:rsidRPr="00353C34" w:rsidRDefault="00DB6162" w:rsidP="0026412F">
            <w:pPr>
              <w:jc w:val="center"/>
              <w:rPr>
                <w:color w:val="000000" w:themeColor="text1"/>
                <w:sz w:val="18"/>
                <w:szCs w:val="18"/>
              </w:rPr>
            </w:pPr>
            <w:r w:rsidRPr="00353C34">
              <w:rPr>
                <w:color w:val="000000" w:themeColor="text1"/>
                <w:sz w:val="18"/>
                <w:szCs w:val="18"/>
              </w:rPr>
              <w:t>6</w:t>
            </w:r>
          </w:p>
        </w:tc>
        <w:tc>
          <w:tcPr>
            <w:tcW w:w="1685" w:type="dxa"/>
            <w:vAlign w:val="center"/>
          </w:tcPr>
          <w:p w:rsidR="00DB6162" w:rsidRPr="00353C34" w:rsidRDefault="00DB6162" w:rsidP="0026412F">
            <w:pPr>
              <w:jc w:val="center"/>
              <w:rPr>
                <w:color w:val="000000" w:themeColor="text1"/>
                <w:sz w:val="18"/>
                <w:szCs w:val="18"/>
              </w:rPr>
            </w:pPr>
            <w:r w:rsidRPr="00353C34">
              <w:rPr>
                <w:color w:val="000000" w:themeColor="text1"/>
                <w:sz w:val="18"/>
                <w:szCs w:val="18"/>
              </w:rPr>
              <w:t>7</w:t>
            </w:r>
          </w:p>
        </w:tc>
      </w:tr>
      <w:tr w:rsidR="00353C34" w:rsidRPr="00353C34" w:rsidTr="00551F80">
        <w:trPr>
          <w:trHeight w:val="406"/>
        </w:trPr>
        <w:tc>
          <w:tcPr>
            <w:tcW w:w="486" w:type="dxa"/>
          </w:tcPr>
          <w:p w:rsidR="00DB6162" w:rsidRPr="00353C34" w:rsidRDefault="00DB6162" w:rsidP="0026412F">
            <w:pPr>
              <w:jc w:val="center"/>
              <w:rPr>
                <w:color w:val="000000" w:themeColor="text1"/>
                <w:sz w:val="18"/>
                <w:szCs w:val="18"/>
              </w:rPr>
            </w:pPr>
            <w:r w:rsidRPr="00353C34">
              <w:rPr>
                <w:color w:val="000000" w:themeColor="text1"/>
                <w:sz w:val="18"/>
                <w:szCs w:val="18"/>
              </w:rPr>
              <w:t>1</w:t>
            </w:r>
          </w:p>
        </w:tc>
        <w:tc>
          <w:tcPr>
            <w:tcW w:w="2242" w:type="dxa"/>
          </w:tcPr>
          <w:p w:rsidR="00DB6162" w:rsidRPr="00353C34" w:rsidRDefault="00DB6162" w:rsidP="0026412F">
            <w:pPr>
              <w:rPr>
                <w:color w:val="000000" w:themeColor="text1"/>
                <w:sz w:val="18"/>
                <w:szCs w:val="18"/>
              </w:rPr>
            </w:pPr>
            <w:r w:rsidRPr="00353C34">
              <w:rPr>
                <w:color w:val="000000" w:themeColor="text1"/>
                <w:sz w:val="18"/>
                <w:szCs w:val="18"/>
              </w:rPr>
              <w:t>Средства окружного бюджета (ГРБС, РБС, ПБС)</w:t>
            </w:r>
          </w:p>
        </w:tc>
        <w:tc>
          <w:tcPr>
            <w:tcW w:w="1633" w:type="dxa"/>
            <w:vAlign w:val="center"/>
          </w:tcPr>
          <w:p w:rsidR="00DB6162" w:rsidRPr="00353C34" w:rsidRDefault="00DB6162" w:rsidP="0026412F">
            <w:pPr>
              <w:jc w:val="center"/>
              <w:rPr>
                <w:color w:val="000000" w:themeColor="text1"/>
                <w:sz w:val="18"/>
                <w:szCs w:val="18"/>
              </w:rPr>
            </w:pPr>
            <w:r w:rsidRPr="00353C34">
              <w:rPr>
                <w:color w:val="000000" w:themeColor="text1"/>
                <w:sz w:val="18"/>
                <w:szCs w:val="18"/>
              </w:rPr>
              <w:t>8 341 810,2</w:t>
            </w:r>
          </w:p>
        </w:tc>
        <w:tc>
          <w:tcPr>
            <w:tcW w:w="1276" w:type="dxa"/>
            <w:vAlign w:val="center"/>
          </w:tcPr>
          <w:p w:rsidR="00DB6162" w:rsidRPr="00353C34" w:rsidRDefault="00DB6162" w:rsidP="0026412F">
            <w:pPr>
              <w:jc w:val="center"/>
              <w:rPr>
                <w:color w:val="000000" w:themeColor="text1"/>
                <w:sz w:val="18"/>
                <w:szCs w:val="18"/>
              </w:rPr>
            </w:pPr>
            <w:r w:rsidRPr="00353C34">
              <w:rPr>
                <w:color w:val="000000" w:themeColor="text1"/>
                <w:sz w:val="18"/>
                <w:szCs w:val="18"/>
              </w:rPr>
              <w:t>74,4</w:t>
            </w:r>
          </w:p>
        </w:tc>
        <w:tc>
          <w:tcPr>
            <w:tcW w:w="1166" w:type="dxa"/>
            <w:vAlign w:val="center"/>
          </w:tcPr>
          <w:p w:rsidR="00DB6162" w:rsidRPr="00353C34" w:rsidRDefault="00DB6162" w:rsidP="0026412F">
            <w:pPr>
              <w:jc w:val="center"/>
              <w:rPr>
                <w:color w:val="000000" w:themeColor="text1"/>
                <w:sz w:val="18"/>
                <w:szCs w:val="18"/>
              </w:rPr>
            </w:pPr>
            <w:r w:rsidRPr="00353C34">
              <w:rPr>
                <w:color w:val="000000" w:themeColor="text1"/>
                <w:sz w:val="18"/>
                <w:szCs w:val="18"/>
              </w:rPr>
              <w:t>7 886 516,6</w:t>
            </w:r>
          </w:p>
        </w:tc>
        <w:tc>
          <w:tcPr>
            <w:tcW w:w="1272" w:type="dxa"/>
            <w:vAlign w:val="center"/>
          </w:tcPr>
          <w:p w:rsidR="00DB6162" w:rsidRPr="00353C34" w:rsidRDefault="00DB6162" w:rsidP="0026412F">
            <w:pPr>
              <w:jc w:val="center"/>
              <w:rPr>
                <w:color w:val="000000" w:themeColor="text1"/>
                <w:sz w:val="18"/>
                <w:szCs w:val="18"/>
              </w:rPr>
            </w:pPr>
            <w:r w:rsidRPr="00353C34">
              <w:rPr>
                <w:color w:val="000000" w:themeColor="text1"/>
                <w:sz w:val="18"/>
                <w:szCs w:val="18"/>
              </w:rPr>
              <w:t>75,7</w:t>
            </w:r>
          </w:p>
        </w:tc>
        <w:tc>
          <w:tcPr>
            <w:tcW w:w="1685" w:type="dxa"/>
            <w:vAlign w:val="center"/>
          </w:tcPr>
          <w:p w:rsidR="00DB6162" w:rsidRPr="00353C34" w:rsidRDefault="00DB6162" w:rsidP="0026412F">
            <w:pPr>
              <w:jc w:val="center"/>
              <w:rPr>
                <w:color w:val="000000" w:themeColor="text1"/>
                <w:sz w:val="18"/>
                <w:szCs w:val="18"/>
              </w:rPr>
            </w:pPr>
            <w:r w:rsidRPr="00353C34">
              <w:rPr>
                <w:color w:val="000000" w:themeColor="text1"/>
                <w:sz w:val="18"/>
                <w:szCs w:val="18"/>
                <w:lang w:val="en-US"/>
              </w:rPr>
              <w:t>94</w:t>
            </w:r>
            <w:r w:rsidRPr="00353C34">
              <w:rPr>
                <w:color w:val="000000" w:themeColor="text1"/>
                <w:sz w:val="18"/>
                <w:szCs w:val="18"/>
              </w:rPr>
              <w:t>,5</w:t>
            </w:r>
          </w:p>
        </w:tc>
      </w:tr>
      <w:tr w:rsidR="00353C34" w:rsidRPr="00353C34" w:rsidTr="00551F80">
        <w:trPr>
          <w:trHeight w:val="585"/>
        </w:trPr>
        <w:tc>
          <w:tcPr>
            <w:tcW w:w="486" w:type="dxa"/>
          </w:tcPr>
          <w:p w:rsidR="00DB6162" w:rsidRPr="00353C34" w:rsidRDefault="00DB6162" w:rsidP="0026412F">
            <w:pPr>
              <w:jc w:val="center"/>
              <w:rPr>
                <w:color w:val="000000" w:themeColor="text1"/>
                <w:sz w:val="18"/>
                <w:szCs w:val="18"/>
              </w:rPr>
            </w:pPr>
            <w:r w:rsidRPr="00353C34">
              <w:rPr>
                <w:color w:val="000000" w:themeColor="text1"/>
                <w:sz w:val="18"/>
                <w:szCs w:val="18"/>
              </w:rPr>
              <w:t>2</w:t>
            </w:r>
          </w:p>
        </w:tc>
        <w:tc>
          <w:tcPr>
            <w:tcW w:w="2242" w:type="dxa"/>
          </w:tcPr>
          <w:p w:rsidR="00DB6162" w:rsidRPr="00353C34" w:rsidRDefault="00DB6162" w:rsidP="0026412F">
            <w:pPr>
              <w:rPr>
                <w:color w:val="000000" w:themeColor="text1"/>
                <w:sz w:val="18"/>
                <w:szCs w:val="18"/>
              </w:rPr>
            </w:pPr>
            <w:r w:rsidRPr="00353C34">
              <w:rPr>
                <w:color w:val="000000" w:themeColor="text1"/>
                <w:sz w:val="18"/>
                <w:szCs w:val="18"/>
              </w:rPr>
              <w:t>Субсидии бюджетным и автономным учреждениям, всего</w:t>
            </w:r>
            <w:r w:rsidRPr="00353C34">
              <w:rPr>
                <w:rStyle w:val="ac"/>
                <w:color w:val="000000" w:themeColor="text1"/>
                <w:sz w:val="18"/>
                <w:szCs w:val="18"/>
              </w:rPr>
              <w:footnoteReference w:id="45"/>
            </w:r>
          </w:p>
        </w:tc>
        <w:tc>
          <w:tcPr>
            <w:tcW w:w="1633" w:type="dxa"/>
            <w:vAlign w:val="center"/>
          </w:tcPr>
          <w:p w:rsidR="00DB6162" w:rsidRPr="00353C34" w:rsidRDefault="00DB6162" w:rsidP="0026412F">
            <w:pPr>
              <w:jc w:val="center"/>
              <w:rPr>
                <w:color w:val="000000" w:themeColor="text1"/>
                <w:sz w:val="18"/>
                <w:szCs w:val="18"/>
                <w:lang w:val="en-US"/>
              </w:rPr>
            </w:pPr>
            <w:r w:rsidRPr="00353C34">
              <w:rPr>
                <w:color w:val="000000" w:themeColor="text1"/>
                <w:sz w:val="18"/>
                <w:szCs w:val="18"/>
              </w:rPr>
              <w:t>2 5</w:t>
            </w:r>
            <w:r w:rsidRPr="00353C34">
              <w:rPr>
                <w:color w:val="000000" w:themeColor="text1"/>
                <w:sz w:val="18"/>
                <w:szCs w:val="18"/>
                <w:lang w:val="en-US"/>
              </w:rPr>
              <w:t>12</w:t>
            </w:r>
            <w:r w:rsidRPr="00353C34">
              <w:rPr>
                <w:color w:val="000000" w:themeColor="text1"/>
                <w:sz w:val="18"/>
                <w:szCs w:val="18"/>
              </w:rPr>
              <w:t> </w:t>
            </w:r>
            <w:r w:rsidRPr="00353C34">
              <w:rPr>
                <w:color w:val="000000" w:themeColor="text1"/>
                <w:sz w:val="18"/>
                <w:szCs w:val="18"/>
                <w:lang w:val="en-US"/>
              </w:rPr>
              <w:t>060</w:t>
            </w:r>
            <w:r w:rsidRPr="00353C34">
              <w:rPr>
                <w:color w:val="000000" w:themeColor="text1"/>
                <w:sz w:val="18"/>
                <w:szCs w:val="18"/>
              </w:rPr>
              <w:t>,</w:t>
            </w:r>
            <w:r w:rsidRPr="00353C34">
              <w:rPr>
                <w:color w:val="000000" w:themeColor="text1"/>
                <w:sz w:val="18"/>
                <w:szCs w:val="18"/>
                <w:lang w:val="en-US"/>
              </w:rPr>
              <w:t>9</w:t>
            </w:r>
          </w:p>
        </w:tc>
        <w:tc>
          <w:tcPr>
            <w:tcW w:w="1276" w:type="dxa"/>
            <w:vAlign w:val="center"/>
          </w:tcPr>
          <w:p w:rsidR="00DB6162" w:rsidRPr="00353C34" w:rsidRDefault="00DB6162" w:rsidP="0026412F">
            <w:pPr>
              <w:jc w:val="center"/>
              <w:rPr>
                <w:color w:val="000000" w:themeColor="text1"/>
                <w:sz w:val="18"/>
                <w:szCs w:val="18"/>
              </w:rPr>
            </w:pPr>
            <w:r w:rsidRPr="00353C34">
              <w:rPr>
                <w:color w:val="000000" w:themeColor="text1"/>
                <w:sz w:val="18"/>
                <w:szCs w:val="18"/>
              </w:rPr>
              <w:t>22,4</w:t>
            </w:r>
          </w:p>
        </w:tc>
        <w:tc>
          <w:tcPr>
            <w:tcW w:w="1166" w:type="dxa"/>
            <w:vAlign w:val="center"/>
          </w:tcPr>
          <w:p w:rsidR="00DB6162" w:rsidRPr="00353C34" w:rsidRDefault="00DB6162" w:rsidP="0026412F">
            <w:pPr>
              <w:jc w:val="center"/>
              <w:rPr>
                <w:color w:val="000000" w:themeColor="text1"/>
                <w:sz w:val="18"/>
                <w:szCs w:val="18"/>
              </w:rPr>
            </w:pPr>
            <w:r w:rsidRPr="00353C34">
              <w:rPr>
                <w:color w:val="000000" w:themeColor="text1"/>
                <w:sz w:val="18"/>
                <w:szCs w:val="18"/>
              </w:rPr>
              <w:t>2 281 821,0</w:t>
            </w:r>
          </w:p>
        </w:tc>
        <w:tc>
          <w:tcPr>
            <w:tcW w:w="1272" w:type="dxa"/>
            <w:vAlign w:val="center"/>
          </w:tcPr>
          <w:p w:rsidR="00DB6162" w:rsidRPr="00353C34" w:rsidRDefault="00DB6162" w:rsidP="0026412F">
            <w:pPr>
              <w:jc w:val="center"/>
              <w:rPr>
                <w:color w:val="000000" w:themeColor="text1"/>
                <w:sz w:val="18"/>
                <w:szCs w:val="18"/>
              </w:rPr>
            </w:pPr>
            <w:r w:rsidRPr="00353C34">
              <w:rPr>
                <w:color w:val="000000" w:themeColor="text1"/>
                <w:sz w:val="18"/>
                <w:szCs w:val="18"/>
              </w:rPr>
              <w:t>21,9</w:t>
            </w:r>
          </w:p>
        </w:tc>
        <w:tc>
          <w:tcPr>
            <w:tcW w:w="1685" w:type="dxa"/>
            <w:vAlign w:val="center"/>
          </w:tcPr>
          <w:p w:rsidR="00DB6162" w:rsidRPr="00353C34" w:rsidRDefault="00DB6162" w:rsidP="0026412F">
            <w:pPr>
              <w:jc w:val="center"/>
              <w:rPr>
                <w:color w:val="000000" w:themeColor="text1"/>
                <w:sz w:val="18"/>
                <w:szCs w:val="18"/>
              </w:rPr>
            </w:pPr>
            <w:r w:rsidRPr="00353C34">
              <w:rPr>
                <w:color w:val="000000" w:themeColor="text1"/>
                <w:sz w:val="18"/>
                <w:szCs w:val="18"/>
              </w:rPr>
              <w:t>90,8</w:t>
            </w:r>
          </w:p>
        </w:tc>
      </w:tr>
      <w:tr w:rsidR="00353C34" w:rsidRPr="00353C34" w:rsidTr="00551F80">
        <w:trPr>
          <w:trHeight w:val="260"/>
        </w:trPr>
        <w:tc>
          <w:tcPr>
            <w:tcW w:w="486" w:type="dxa"/>
          </w:tcPr>
          <w:p w:rsidR="00DB6162" w:rsidRPr="00353C34" w:rsidRDefault="00DB6162" w:rsidP="0026412F">
            <w:pPr>
              <w:jc w:val="center"/>
              <w:rPr>
                <w:color w:val="000000" w:themeColor="text1"/>
                <w:sz w:val="18"/>
                <w:szCs w:val="18"/>
              </w:rPr>
            </w:pPr>
          </w:p>
        </w:tc>
        <w:tc>
          <w:tcPr>
            <w:tcW w:w="2242" w:type="dxa"/>
          </w:tcPr>
          <w:p w:rsidR="00DB6162" w:rsidRPr="00353C34" w:rsidRDefault="00DB6162" w:rsidP="0026412F">
            <w:pPr>
              <w:rPr>
                <w:color w:val="000000" w:themeColor="text1"/>
                <w:sz w:val="18"/>
                <w:szCs w:val="18"/>
              </w:rPr>
            </w:pPr>
            <w:r w:rsidRPr="00353C34">
              <w:rPr>
                <w:color w:val="000000" w:themeColor="text1"/>
                <w:sz w:val="18"/>
                <w:szCs w:val="18"/>
              </w:rPr>
              <w:t>в том числе:</w:t>
            </w:r>
          </w:p>
        </w:tc>
        <w:tc>
          <w:tcPr>
            <w:tcW w:w="1633" w:type="dxa"/>
            <w:vAlign w:val="center"/>
          </w:tcPr>
          <w:p w:rsidR="00DB6162" w:rsidRPr="00353C34" w:rsidRDefault="00DB6162" w:rsidP="0026412F">
            <w:pPr>
              <w:jc w:val="center"/>
              <w:rPr>
                <w:color w:val="000000" w:themeColor="text1"/>
                <w:sz w:val="18"/>
                <w:szCs w:val="18"/>
              </w:rPr>
            </w:pPr>
          </w:p>
        </w:tc>
        <w:tc>
          <w:tcPr>
            <w:tcW w:w="1276" w:type="dxa"/>
            <w:vAlign w:val="center"/>
          </w:tcPr>
          <w:p w:rsidR="00DB6162" w:rsidRPr="00353C34" w:rsidRDefault="00DB6162" w:rsidP="0026412F">
            <w:pPr>
              <w:jc w:val="center"/>
              <w:rPr>
                <w:color w:val="000000" w:themeColor="text1"/>
                <w:sz w:val="18"/>
                <w:szCs w:val="18"/>
              </w:rPr>
            </w:pPr>
          </w:p>
        </w:tc>
        <w:tc>
          <w:tcPr>
            <w:tcW w:w="1166" w:type="dxa"/>
            <w:vAlign w:val="center"/>
          </w:tcPr>
          <w:p w:rsidR="00DB6162" w:rsidRPr="00353C34" w:rsidRDefault="00DB6162" w:rsidP="0026412F">
            <w:pPr>
              <w:jc w:val="center"/>
              <w:rPr>
                <w:color w:val="000000" w:themeColor="text1"/>
                <w:sz w:val="18"/>
                <w:szCs w:val="18"/>
              </w:rPr>
            </w:pPr>
          </w:p>
        </w:tc>
        <w:tc>
          <w:tcPr>
            <w:tcW w:w="1272" w:type="dxa"/>
            <w:vAlign w:val="center"/>
          </w:tcPr>
          <w:p w:rsidR="00DB6162" w:rsidRPr="00353C34" w:rsidRDefault="00DB6162" w:rsidP="0026412F">
            <w:pPr>
              <w:jc w:val="center"/>
              <w:rPr>
                <w:color w:val="000000" w:themeColor="text1"/>
                <w:sz w:val="18"/>
                <w:szCs w:val="18"/>
              </w:rPr>
            </w:pPr>
          </w:p>
        </w:tc>
        <w:tc>
          <w:tcPr>
            <w:tcW w:w="1685" w:type="dxa"/>
            <w:vAlign w:val="center"/>
          </w:tcPr>
          <w:p w:rsidR="00DB6162" w:rsidRPr="00353C34" w:rsidRDefault="00DB6162" w:rsidP="0026412F">
            <w:pPr>
              <w:jc w:val="center"/>
              <w:rPr>
                <w:color w:val="000000" w:themeColor="text1"/>
                <w:sz w:val="18"/>
                <w:szCs w:val="18"/>
              </w:rPr>
            </w:pPr>
          </w:p>
        </w:tc>
      </w:tr>
      <w:tr w:rsidR="00353C34" w:rsidRPr="00353C34" w:rsidTr="00551F80">
        <w:trPr>
          <w:trHeight w:val="634"/>
        </w:trPr>
        <w:tc>
          <w:tcPr>
            <w:tcW w:w="486" w:type="dxa"/>
          </w:tcPr>
          <w:p w:rsidR="00DB6162" w:rsidRPr="00353C34" w:rsidRDefault="00DB6162" w:rsidP="0026412F">
            <w:pPr>
              <w:jc w:val="center"/>
              <w:rPr>
                <w:color w:val="000000" w:themeColor="text1"/>
                <w:sz w:val="18"/>
                <w:szCs w:val="18"/>
              </w:rPr>
            </w:pPr>
          </w:p>
        </w:tc>
        <w:tc>
          <w:tcPr>
            <w:tcW w:w="2242" w:type="dxa"/>
          </w:tcPr>
          <w:p w:rsidR="00DB6162" w:rsidRPr="00353C34" w:rsidRDefault="00DB6162" w:rsidP="0026412F">
            <w:pPr>
              <w:rPr>
                <w:color w:val="000000" w:themeColor="text1"/>
                <w:sz w:val="18"/>
                <w:szCs w:val="18"/>
              </w:rPr>
            </w:pPr>
            <w:r w:rsidRPr="00353C34">
              <w:rPr>
                <w:color w:val="000000" w:themeColor="text1"/>
                <w:sz w:val="18"/>
                <w:szCs w:val="18"/>
              </w:rPr>
              <w:t>- за счет средств субсидий на выполнение государственного задания</w:t>
            </w:r>
          </w:p>
        </w:tc>
        <w:tc>
          <w:tcPr>
            <w:tcW w:w="1633" w:type="dxa"/>
            <w:vAlign w:val="center"/>
          </w:tcPr>
          <w:p w:rsidR="00DB6162" w:rsidRPr="00353C34" w:rsidRDefault="00DB6162" w:rsidP="0026412F">
            <w:pPr>
              <w:jc w:val="center"/>
              <w:rPr>
                <w:color w:val="000000" w:themeColor="text1"/>
                <w:sz w:val="18"/>
                <w:szCs w:val="18"/>
              </w:rPr>
            </w:pPr>
            <w:r w:rsidRPr="00353C34">
              <w:rPr>
                <w:color w:val="000000" w:themeColor="text1"/>
                <w:sz w:val="18"/>
                <w:szCs w:val="18"/>
              </w:rPr>
              <w:t>833 627,7</w:t>
            </w:r>
          </w:p>
        </w:tc>
        <w:tc>
          <w:tcPr>
            <w:tcW w:w="1276" w:type="dxa"/>
            <w:vAlign w:val="center"/>
          </w:tcPr>
          <w:p w:rsidR="00DB6162" w:rsidRPr="00353C34" w:rsidRDefault="00DB6162" w:rsidP="0026412F">
            <w:pPr>
              <w:jc w:val="center"/>
              <w:rPr>
                <w:color w:val="000000" w:themeColor="text1"/>
                <w:sz w:val="18"/>
                <w:szCs w:val="18"/>
              </w:rPr>
            </w:pPr>
            <w:r w:rsidRPr="00353C34">
              <w:rPr>
                <w:color w:val="000000" w:themeColor="text1"/>
                <w:sz w:val="18"/>
                <w:szCs w:val="18"/>
              </w:rPr>
              <w:t>7,4</w:t>
            </w:r>
          </w:p>
        </w:tc>
        <w:tc>
          <w:tcPr>
            <w:tcW w:w="1166" w:type="dxa"/>
            <w:vAlign w:val="center"/>
          </w:tcPr>
          <w:p w:rsidR="00DB6162" w:rsidRPr="00353C34" w:rsidRDefault="00DB6162" w:rsidP="0026412F">
            <w:pPr>
              <w:jc w:val="center"/>
              <w:rPr>
                <w:color w:val="000000" w:themeColor="text1"/>
                <w:sz w:val="18"/>
                <w:szCs w:val="18"/>
              </w:rPr>
            </w:pPr>
            <w:r w:rsidRPr="00353C34">
              <w:rPr>
                <w:color w:val="000000" w:themeColor="text1"/>
                <w:sz w:val="18"/>
                <w:szCs w:val="18"/>
              </w:rPr>
              <w:t>798 695,5</w:t>
            </w:r>
          </w:p>
        </w:tc>
        <w:tc>
          <w:tcPr>
            <w:tcW w:w="1272" w:type="dxa"/>
            <w:vAlign w:val="center"/>
          </w:tcPr>
          <w:p w:rsidR="00DB6162" w:rsidRPr="00353C34" w:rsidRDefault="00DB6162" w:rsidP="0026412F">
            <w:pPr>
              <w:jc w:val="center"/>
              <w:rPr>
                <w:color w:val="000000" w:themeColor="text1"/>
                <w:sz w:val="18"/>
                <w:szCs w:val="18"/>
              </w:rPr>
            </w:pPr>
            <w:r w:rsidRPr="00353C34">
              <w:rPr>
                <w:color w:val="000000" w:themeColor="text1"/>
                <w:sz w:val="18"/>
                <w:szCs w:val="18"/>
              </w:rPr>
              <w:t>7,7</w:t>
            </w:r>
          </w:p>
        </w:tc>
        <w:tc>
          <w:tcPr>
            <w:tcW w:w="1685" w:type="dxa"/>
            <w:vAlign w:val="center"/>
          </w:tcPr>
          <w:p w:rsidR="00DB6162" w:rsidRPr="00353C34" w:rsidRDefault="00DB6162" w:rsidP="0026412F">
            <w:pPr>
              <w:jc w:val="center"/>
              <w:rPr>
                <w:color w:val="000000" w:themeColor="text1"/>
                <w:sz w:val="18"/>
                <w:szCs w:val="18"/>
              </w:rPr>
            </w:pPr>
            <w:r w:rsidRPr="00353C34">
              <w:rPr>
                <w:color w:val="000000" w:themeColor="text1"/>
                <w:sz w:val="18"/>
                <w:szCs w:val="18"/>
              </w:rPr>
              <w:t>95,8</w:t>
            </w:r>
          </w:p>
        </w:tc>
      </w:tr>
      <w:tr w:rsidR="00353C34" w:rsidRPr="00353C34" w:rsidTr="00551F80">
        <w:trPr>
          <w:trHeight w:val="448"/>
        </w:trPr>
        <w:tc>
          <w:tcPr>
            <w:tcW w:w="486" w:type="dxa"/>
          </w:tcPr>
          <w:p w:rsidR="00DB6162" w:rsidRPr="00353C34" w:rsidRDefault="00DB6162" w:rsidP="0026412F">
            <w:pPr>
              <w:jc w:val="center"/>
              <w:rPr>
                <w:color w:val="000000" w:themeColor="text1"/>
                <w:sz w:val="18"/>
                <w:szCs w:val="18"/>
              </w:rPr>
            </w:pPr>
          </w:p>
        </w:tc>
        <w:tc>
          <w:tcPr>
            <w:tcW w:w="2242" w:type="dxa"/>
          </w:tcPr>
          <w:p w:rsidR="00DB6162" w:rsidRPr="00353C34" w:rsidRDefault="00DB6162" w:rsidP="0026412F">
            <w:pPr>
              <w:rPr>
                <w:color w:val="000000" w:themeColor="text1"/>
                <w:sz w:val="18"/>
                <w:szCs w:val="18"/>
              </w:rPr>
            </w:pPr>
            <w:r w:rsidRPr="00353C34">
              <w:rPr>
                <w:color w:val="000000" w:themeColor="text1"/>
                <w:sz w:val="18"/>
                <w:szCs w:val="18"/>
              </w:rPr>
              <w:t>- за счет средств субсидий на иные цели</w:t>
            </w:r>
          </w:p>
        </w:tc>
        <w:tc>
          <w:tcPr>
            <w:tcW w:w="1633" w:type="dxa"/>
            <w:vAlign w:val="center"/>
          </w:tcPr>
          <w:p w:rsidR="00DB6162" w:rsidRPr="00353C34" w:rsidRDefault="00DB6162" w:rsidP="0026412F">
            <w:pPr>
              <w:jc w:val="center"/>
              <w:rPr>
                <w:color w:val="000000" w:themeColor="text1"/>
                <w:sz w:val="18"/>
                <w:szCs w:val="18"/>
              </w:rPr>
            </w:pPr>
            <w:r w:rsidRPr="00353C34">
              <w:rPr>
                <w:color w:val="000000" w:themeColor="text1"/>
                <w:sz w:val="18"/>
                <w:szCs w:val="18"/>
              </w:rPr>
              <w:t>1 </w:t>
            </w:r>
            <w:r w:rsidRPr="00353C34">
              <w:rPr>
                <w:color w:val="000000" w:themeColor="text1"/>
                <w:sz w:val="18"/>
                <w:szCs w:val="18"/>
                <w:lang w:val="en-US"/>
              </w:rPr>
              <w:t>678 433</w:t>
            </w:r>
            <w:r w:rsidRPr="00353C34">
              <w:rPr>
                <w:color w:val="000000" w:themeColor="text1"/>
                <w:sz w:val="18"/>
                <w:szCs w:val="18"/>
              </w:rPr>
              <w:t>,2</w:t>
            </w:r>
          </w:p>
        </w:tc>
        <w:tc>
          <w:tcPr>
            <w:tcW w:w="1276" w:type="dxa"/>
            <w:vAlign w:val="center"/>
          </w:tcPr>
          <w:p w:rsidR="00DB6162" w:rsidRPr="00353C34" w:rsidRDefault="00DB6162" w:rsidP="0026412F">
            <w:pPr>
              <w:jc w:val="center"/>
              <w:rPr>
                <w:color w:val="000000" w:themeColor="text1"/>
                <w:sz w:val="18"/>
                <w:szCs w:val="18"/>
              </w:rPr>
            </w:pPr>
            <w:r w:rsidRPr="00353C34">
              <w:rPr>
                <w:color w:val="000000" w:themeColor="text1"/>
                <w:sz w:val="18"/>
                <w:szCs w:val="18"/>
              </w:rPr>
              <w:t>15,0</w:t>
            </w:r>
          </w:p>
        </w:tc>
        <w:tc>
          <w:tcPr>
            <w:tcW w:w="1166" w:type="dxa"/>
            <w:vAlign w:val="center"/>
          </w:tcPr>
          <w:p w:rsidR="00DB6162" w:rsidRPr="00353C34" w:rsidRDefault="00DB6162" w:rsidP="0026412F">
            <w:pPr>
              <w:jc w:val="center"/>
              <w:rPr>
                <w:color w:val="000000" w:themeColor="text1"/>
                <w:sz w:val="18"/>
                <w:szCs w:val="18"/>
              </w:rPr>
            </w:pPr>
            <w:r w:rsidRPr="00353C34">
              <w:rPr>
                <w:color w:val="000000" w:themeColor="text1"/>
                <w:sz w:val="18"/>
                <w:szCs w:val="18"/>
              </w:rPr>
              <w:t>1 483 125,5</w:t>
            </w:r>
          </w:p>
        </w:tc>
        <w:tc>
          <w:tcPr>
            <w:tcW w:w="1272" w:type="dxa"/>
            <w:vAlign w:val="center"/>
          </w:tcPr>
          <w:p w:rsidR="00DB6162" w:rsidRPr="00353C34" w:rsidRDefault="00DB6162" w:rsidP="0026412F">
            <w:pPr>
              <w:jc w:val="center"/>
              <w:rPr>
                <w:color w:val="000000" w:themeColor="text1"/>
                <w:sz w:val="18"/>
                <w:szCs w:val="18"/>
              </w:rPr>
            </w:pPr>
            <w:r w:rsidRPr="00353C34">
              <w:rPr>
                <w:color w:val="000000" w:themeColor="text1"/>
                <w:sz w:val="18"/>
                <w:szCs w:val="18"/>
              </w:rPr>
              <w:t>14,2</w:t>
            </w:r>
          </w:p>
        </w:tc>
        <w:tc>
          <w:tcPr>
            <w:tcW w:w="1685" w:type="dxa"/>
            <w:vAlign w:val="center"/>
          </w:tcPr>
          <w:p w:rsidR="00DB6162" w:rsidRPr="00353C34" w:rsidRDefault="00DB6162" w:rsidP="0026412F">
            <w:pPr>
              <w:jc w:val="center"/>
              <w:rPr>
                <w:color w:val="000000" w:themeColor="text1"/>
                <w:sz w:val="18"/>
                <w:szCs w:val="18"/>
              </w:rPr>
            </w:pPr>
            <w:r w:rsidRPr="00353C34">
              <w:rPr>
                <w:color w:val="000000" w:themeColor="text1"/>
                <w:sz w:val="18"/>
                <w:szCs w:val="18"/>
              </w:rPr>
              <w:t>88,4</w:t>
            </w:r>
          </w:p>
        </w:tc>
      </w:tr>
      <w:tr w:rsidR="00353C34" w:rsidRPr="00353C34" w:rsidTr="00551F80">
        <w:tc>
          <w:tcPr>
            <w:tcW w:w="486" w:type="dxa"/>
            <w:tcBorders>
              <w:bottom w:val="single" w:sz="4" w:space="0" w:color="auto"/>
            </w:tcBorders>
          </w:tcPr>
          <w:p w:rsidR="00DB6162" w:rsidRPr="00353C34" w:rsidRDefault="00DB6162" w:rsidP="0026412F">
            <w:pPr>
              <w:jc w:val="center"/>
              <w:rPr>
                <w:color w:val="000000" w:themeColor="text1"/>
                <w:sz w:val="18"/>
                <w:szCs w:val="18"/>
              </w:rPr>
            </w:pPr>
            <w:r w:rsidRPr="00353C34">
              <w:rPr>
                <w:color w:val="000000" w:themeColor="text1"/>
                <w:sz w:val="18"/>
                <w:szCs w:val="18"/>
              </w:rPr>
              <w:t>3</w:t>
            </w:r>
          </w:p>
        </w:tc>
        <w:tc>
          <w:tcPr>
            <w:tcW w:w="2242" w:type="dxa"/>
            <w:tcBorders>
              <w:bottom w:val="single" w:sz="4" w:space="0" w:color="auto"/>
            </w:tcBorders>
          </w:tcPr>
          <w:p w:rsidR="00DB6162" w:rsidRPr="00353C34" w:rsidRDefault="00DB6162" w:rsidP="0026412F">
            <w:pPr>
              <w:rPr>
                <w:color w:val="000000" w:themeColor="text1"/>
                <w:sz w:val="18"/>
                <w:szCs w:val="18"/>
              </w:rPr>
            </w:pPr>
            <w:r w:rsidRPr="00353C34">
              <w:rPr>
                <w:color w:val="000000" w:themeColor="text1"/>
                <w:sz w:val="18"/>
                <w:szCs w:val="18"/>
              </w:rPr>
              <w:t>Средства бюджетных и автономных учреждений от иной, приносящей доход деятельности</w:t>
            </w:r>
          </w:p>
        </w:tc>
        <w:tc>
          <w:tcPr>
            <w:tcW w:w="1633" w:type="dxa"/>
            <w:tcBorders>
              <w:bottom w:val="single" w:sz="4" w:space="0" w:color="auto"/>
            </w:tcBorders>
            <w:vAlign w:val="center"/>
          </w:tcPr>
          <w:p w:rsidR="00DB6162" w:rsidRPr="00353C34" w:rsidRDefault="00DB6162" w:rsidP="0026412F">
            <w:pPr>
              <w:jc w:val="center"/>
              <w:rPr>
                <w:color w:val="000000" w:themeColor="text1"/>
                <w:sz w:val="18"/>
                <w:szCs w:val="18"/>
              </w:rPr>
            </w:pPr>
            <w:r w:rsidRPr="00353C34">
              <w:rPr>
                <w:color w:val="000000" w:themeColor="text1"/>
                <w:sz w:val="18"/>
                <w:szCs w:val="18"/>
              </w:rPr>
              <w:t>355 </w:t>
            </w:r>
            <w:r w:rsidRPr="00353C34">
              <w:rPr>
                <w:color w:val="000000" w:themeColor="text1"/>
                <w:sz w:val="18"/>
                <w:szCs w:val="18"/>
                <w:lang w:val="en-US"/>
              </w:rPr>
              <w:t>89</w:t>
            </w:r>
            <w:r w:rsidRPr="00353C34">
              <w:rPr>
                <w:color w:val="000000" w:themeColor="text1"/>
                <w:sz w:val="18"/>
                <w:szCs w:val="18"/>
              </w:rPr>
              <w:t>8,7</w:t>
            </w:r>
          </w:p>
        </w:tc>
        <w:tc>
          <w:tcPr>
            <w:tcW w:w="1276" w:type="dxa"/>
            <w:tcBorders>
              <w:bottom w:val="single" w:sz="4" w:space="0" w:color="auto"/>
            </w:tcBorders>
            <w:vAlign w:val="center"/>
          </w:tcPr>
          <w:p w:rsidR="00DB6162" w:rsidRPr="00353C34" w:rsidRDefault="00DB6162" w:rsidP="0026412F">
            <w:pPr>
              <w:jc w:val="center"/>
              <w:rPr>
                <w:color w:val="000000" w:themeColor="text1"/>
                <w:sz w:val="18"/>
                <w:szCs w:val="18"/>
              </w:rPr>
            </w:pPr>
            <w:r w:rsidRPr="00353C34">
              <w:rPr>
                <w:color w:val="000000" w:themeColor="text1"/>
                <w:sz w:val="18"/>
                <w:szCs w:val="18"/>
              </w:rPr>
              <w:t>3,2</w:t>
            </w:r>
          </w:p>
        </w:tc>
        <w:tc>
          <w:tcPr>
            <w:tcW w:w="1166" w:type="dxa"/>
            <w:tcBorders>
              <w:bottom w:val="single" w:sz="4" w:space="0" w:color="auto"/>
            </w:tcBorders>
            <w:vAlign w:val="center"/>
          </w:tcPr>
          <w:p w:rsidR="00DB6162" w:rsidRPr="00353C34" w:rsidRDefault="00DB6162" w:rsidP="0026412F">
            <w:pPr>
              <w:jc w:val="center"/>
              <w:rPr>
                <w:color w:val="000000" w:themeColor="text1"/>
                <w:sz w:val="18"/>
                <w:szCs w:val="18"/>
              </w:rPr>
            </w:pPr>
            <w:r w:rsidRPr="00353C34">
              <w:rPr>
                <w:color w:val="000000" w:themeColor="text1"/>
                <w:sz w:val="18"/>
                <w:szCs w:val="18"/>
              </w:rPr>
              <w:t>254 339,4</w:t>
            </w:r>
          </w:p>
        </w:tc>
        <w:tc>
          <w:tcPr>
            <w:tcW w:w="1272" w:type="dxa"/>
            <w:tcBorders>
              <w:bottom w:val="single" w:sz="4" w:space="0" w:color="auto"/>
            </w:tcBorders>
            <w:vAlign w:val="center"/>
          </w:tcPr>
          <w:p w:rsidR="00DB6162" w:rsidRPr="00353C34" w:rsidRDefault="00DB6162" w:rsidP="0026412F">
            <w:pPr>
              <w:jc w:val="center"/>
              <w:rPr>
                <w:color w:val="000000" w:themeColor="text1"/>
                <w:sz w:val="18"/>
                <w:szCs w:val="18"/>
              </w:rPr>
            </w:pPr>
            <w:r w:rsidRPr="00353C34">
              <w:rPr>
                <w:color w:val="000000" w:themeColor="text1"/>
                <w:sz w:val="18"/>
                <w:szCs w:val="18"/>
              </w:rPr>
              <w:t>2,4</w:t>
            </w:r>
          </w:p>
        </w:tc>
        <w:tc>
          <w:tcPr>
            <w:tcW w:w="1685" w:type="dxa"/>
            <w:tcBorders>
              <w:bottom w:val="single" w:sz="4" w:space="0" w:color="auto"/>
            </w:tcBorders>
            <w:vAlign w:val="center"/>
          </w:tcPr>
          <w:p w:rsidR="00DB6162" w:rsidRPr="00353C34" w:rsidRDefault="00DB6162" w:rsidP="0026412F">
            <w:pPr>
              <w:jc w:val="center"/>
              <w:rPr>
                <w:color w:val="000000" w:themeColor="text1"/>
                <w:sz w:val="18"/>
                <w:szCs w:val="18"/>
              </w:rPr>
            </w:pPr>
            <w:r w:rsidRPr="00353C34">
              <w:rPr>
                <w:color w:val="000000" w:themeColor="text1"/>
                <w:sz w:val="18"/>
                <w:szCs w:val="18"/>
              </w:rPr>
              <w:t>71,5</w:t>
            </w:r>
          </w:p>
        </w:tc>
      </w:tr>
      <w:tr w:rsidR="00353C34" w:rsidRPr="00353C34" w:rsidTr="00551F80">
        <w:trPr>
          <w:trHeight w:val="221"/>
        </w:trPr>
        <w:tc>
          <w:tcPr>
            <w:tcW w:w="2728" w:type="dxa"/>
            <w:gridSpan w:val="2"/>
            <w:tcBorders>
              <w:bottom w:val="single" w:sz="4" w:space="0" w:color="auto"/>
            </w:tcBorders>
          </w:tcPr>
          <w:p w:rsidR="00DB6162" w:rsidRPr="00353C34" w:rsidRDefault="00DB6162" w:rsidP="0026412F">
            <w:pPr>
              <w:jc w:val="center"/>
              <w:rPr>
                <w:b/>
                <w:color w:val="000000" w:themeColor="text1"/>
                <w:sz w:val="18"/>
                <w:szCs w:val="18"/>
              </w:rPr>
            </w:pPr>
            <w:r w:rsidRPr="00353C34">
              <w:rPr>
                <w:b/>
                <w:color w:val="000000" w:themeColor="text1"/>
                <w:sz w:val="18"/>
                <w:szCs w:val="18"/>
              </w:rPr>
              <w:t>ИТОГО</w:t>
            </w:r>
          </w:p>
        </w:tc>
        <w:tc>
          <w:tcPr>
            <w:tcW w:w="1633" w:type="dxa"/>
            <w:tcBorders>
              <w:bottom w:val="single" w:sz="4" w:space="0" w:color="auto"/>
            </w:tcBorders>
          </w:tcPr>
          <w:p w:rsidR="00DB6162" w:rsidRPr="00353C34" w:rsidRDefault="00DB6162" w:rsidP="0026412F">
            <w:pPr>
              <w:jc w:val="center"/>
              <w:rPr>
                <w:b/>
                <w:color w:val="000000" w:themeColor="text1"/>
                <w:sz w:val="18"/>
                <w:szCs w:val="18"/>
              </w:rPr>
            </w:pPr>
            <w:r w:rsidRPr="00353C34">
              <w:rPr>
                <w:b/>
                <w:color w:val="000000" w:themeColor="text1"/>
                <w:sz w:val="18"/>
                <w:szCs w:val="18"/>
              </w:rPr>
              <w:t>11 209 769,8</w:t>
            </w:r>
          </w:p>
        </w:tc>
        <w:tc>
          <w:tcPr>
            <w:tcW w:w="1276" w:type="dxa"/>
            <w:tcBorders>
              <w:bottom w:val="single" w:sz="4" w:space="0" w:color="auto"/>
            </w:tcBorders>
          </w:tcPr>
          <w:p w:rsidR="00DB6162" w:rsidRPr="00353C34" w:rsidRDefault="00DB6162" w:rsidP="0026412F">
            <w:pPr>
              <w:jc w:val="center"/>
              <w:rPr>
                <w:b/>
                <w:color w:val="000000" w:themeColor="text1"/>
                <w:sz w:val="18"/>
                <w:szCs w:val="18"/>
              </w:rPr>
            </w:pPr>
            <w:r w:rsidRPr="00353C34">
              <w:rPr>
                <w:b/>
                <w:color w:val="000000" w:themeColor="text1"/>
                <w:sz w:val="18"/>
                <w:szCs w:val="18"/>
              </w:rPr>
              <w:t>100,0</w:t>
            </w:r>
          </w:p>
        </w:tc>
        <w:tc>
          <w:tcPr>
            <w:tcW w:w="1166" w:type="dxa"/>
            <w:tcBorders>
              <w:bottom w:val="single" w:sz="4" w:space="0" w:color="auto"/>
            </w:tcBorders>
          </w:tcPr>
          <w:p w:rsidR="00DB6162" w:rsidRPr="00353C34" w:rsidRDefault="00DB6162" w:rsidP="0026412F">
            <w:pPr>
              <w:jc w:val="center"/>
              <w:rPr>
                <w:b/>
                <w:color w:val="000000" w:themeColor="text1"/>
                <w:sz w:val="18"/>
                <w:szCs w:val="18"/>
              </w:rPr>
            </w:pPr>
            <w:r w:rsidRPr="00353C34">
              <w:rPr>
                <w:b/>
                <w:color w:val="000000" w:themeColor="text1"/>
                <w:sz w:val="18"/>
                <w:szCs w:val="18"/>
              </w:rPr>
              <w:t>10 422 677,0</w:t>
            </w:r>
          </w:p>
        </w:tc>
        <w:tc>
          <w:tcPr>
            <w:tcW w:w="1272" w:type="dxa"/>
            <w:tcBorders>
              <w:bottom w:val="single" w:sz="4" w:space="0" w:color="auto"/>
            </w:tcBorders>
          </w:tcPr>
          <w:p w:rsidR="00DB6162" w:rsidRPr="00353C34" w:rsidRDefault="00DB6162" w:rsidP="0026412F">
            <w:pPr>
              <w:jc w:val="center"/>
              <w:rPr>
                <w:b/>
                <w:color w:val="000000" w:themeColor="text1"/>
                <w:sz w:val="18"/>
                <w:szCs w:val="18"/>
              </w:rPr>
            </w:pPr>
            <w:r w:rsidRPr="00353C34">
              <w:rPr>
                <w:b/>
                <w:color w:val="000000" w:themeColor="text1"/>
                <w:sz w:val="18"/>
                <w:szCs w:val="18"/>
              </w:rPr>
              <w:t>100,0</w:t>
            </w:r>
          </w:p>
        </w:tc>
        <w:tc>
          <w:tcPr>
            <w:tcW w:w="1685" w:type="dxa"/>
            <w:tcBorders>
              <w:bottom w:val="single" w:sz="4" w:space="0" w:color="auto"/>
            </w:tcBorders>
          </w:tcPr>
          <w:p w:rsidR="00DB6162" w:rsidRPr="00353C34" w:rsidRDefault="00DB6162" w:rsidP="0026412F">
            <w:pPr>
              <w:jc w:val="center"/>
              <w:rPr>
                <w:b/>
                <w:color w:val="000000" w:themeColor="text1"/>
                <w:sz w:val="18"/>
                <w:szCs w:val="18"/>
              </w:rPr>
            </w:pPr>
            <w:r w:rsidRPr="00353C34">
              <w:rPr>
                <w:b/>
                <w:color w:val="000000" w:themeColor="text1"/>
                <w:sz w:val="18"/>
                <w:szCs w:val="18"/>
              </w:rPr>
              <w:t>93,0</w:t>
            </w:r>
          </w:p>
        </w:tc>
      </w:tr>
    </w:tbl>
    <w:p w:rsidR="00DB6162" w:rsidRPr="00353C34" w:rsidRDefault="00DB6162" w:rsidP="00DB6162">
      <w:pPr>
        <w:ind w:firstLine="708"/>
        <w:jc w:val="both"/>
        <w:rPr>
          <w:b/>
          <w:color w:val="000000" w:themeColor="text1"/>
          <w:sz w:val="16"/>
          <w:szCs w:val="16"/>
        </w:rPr>
      </w:pPr>
    </w:p>
    <w:p w:rsidR="00DB6162" w:rsidRPr="00353C34" w:rsidRDefault="00DB6162" w:rsidP="00DB6162">
      <w:pPr>
        <w:ind w:firstLine="708"/>
        <w:jc w:val="both"/>
        <w:rPr>
          <w:color w:val="000000" w:themeColor="text1"/>
          <w:sz w:val="28"/>
          <w:szCs w:val="28"/>
        </w:rPr>
      </w:pPr>
      <w:r w:rsidRPr="00353C34">
        <w:rPr>
          <w:color w:val="000000" w:themeColor="text1"/>
          <w:sz w:val="28"/>
          <w:szCs w:val="28"/>
        </w:rPr>
        <w:t>Объем бюджетных ассигнований на осуществление закупок ГРБС (РБС, ПБС) составил 8 341 810,2 тыс. рублей или 74,4%</w:t>
      </w:r>
      <w:r w:rsidRPr="00353C34">
        <w:rPr>
          <w:color w:val="000000" w:themeColor="text1"/>
        </w:rPr>
        <w:t xml:space="preserve"> </w:t>
      </w:r>
      <w:r w:rsidRPr="00353C34">
        <w:rPr>
          <w:color w:val="000000" w:themeColor="text1"/>
          <w:sz w:val="28"/>
          <w:szCs w:val="28"/>
        </w:rPr>
        <w:t xml:space="preserve">от общего объема утвержденных бюджетных ассигнований на закупки. Кассовый расход составил 7 886 516,6 тыс. рублей или 94,5% от утвержденных назначений, или 75,7% в общем объеме расходов на закупки. </w:t>
      </w:r>
    </w:p>
    <w:p w:rsidR="00DB6162" w:rsidRPr="00353C34" w:rsidRDefault="00DB6162" w:rsidP="00DB6162">
      <w:pPr>
        <w:ind w:firstLine="708"/>
        <w:jc w:val="both"/>
        <w:rPr>
          <w:color w:val="000000" w:themeColor="text1"/>
          <w:sz w:val="28"/>
          <w:szCs w:val="28"/>
        </w:rPr>
      </w:pPr>
      <w:r w:rsidRPr="00353C34">
        <w:rPr>
          <w:color w:val="000000" w:themeColor="text1"/>
          <w:sz w:val="28"/>
          <w:szCs w:val="28"/>
        </w:rPr>
        <w:t>Объем утвержденных бюджетных ассигнований на закупки бюджетным (автономным) учреждениям за счет средств субсидий на выполнение государственного задания, субсидий на иные цели составил 2 512 060,9 тыс. рублей или 22,4% от общего объема утвержденных бюджетных ассигнований на закупки. Кассовый расход составил 2 281 821,0</w:t>
      </w:r>
      <w:r w:rsidRPr="00353C34">
        <w:rPr>
          <w:color w:val="000000" w:themeColor="text1"/>
          <w:sz w:val="28"/>
          <w:szCs w:val="28"/>
          <w:lang w:val="en-US"/>
        </w:rPr>
        <w:t> </w:t>
      </w:r>
      <w:r w:rsidRPr="00353C34">
        <w:rPr>
          <w:color w:val="000000" w:themeColor="text1"/>
          <w:sz w:val="28"/>
          <w:szCs w:val="28"/>
        </w:rPr>
        <w:t xml:space="preserve">тыс. рублей или 90,8% от </w:t>
      </w:r>
      <w:r w:rsidRPr="00353C34">
        <w:rPr>
          <w:color w:val="000000" w:themeColor="text1"/>
          <w:sz w:val="28"/>
          <w:szCs w:val="28"/>
        </w:rPr>
        <w:lastRenderedPageBreak/>
        <w:t>утвержденных назначений, или 21,9% в общем объеме расходов на закупки (приложение №1).</w:t>
      </w:r>
    </w:p>
    <w:p w:rsidR="00DB6162" w:rsidRPr="00353C34" w:rsidRDefault="00DB6162" w:rsidP="00DB6162">
      <w:pPr>
        <w:tabs>
          <w:tab w:val="left" w:pos="709"/>
        </w:tabs>
        <w:autoSpaceDE w:val="0"/>
        <w:autoSpaceDN w:val="0"/>
        <w:adjustRightInd w:val="0"/>
        <w:jc w:val="both"/>
        <w:rPr>
          <w:color w:val="000000" w:themeColor="text1"/>
          <w:sz w:val="28"/>
          <w:szCs w:val="28"/>
        </w:rPr>
      </w:pPr>
      <w:r w:rsidRPr="00353C34">
        <w:rPr>
          <w:color w:val="000000" w:themeColor="text1"/>
          <w:sz w:val="28"/>
          <w:szCs w:val="28"/>
        </w:rPr>
        <w:tab/>
        <w:t>Объем запланированных расходов на закупки бюджетных (автономных) учреждений за счет средств от иной приносящей доход деятельности составляет 355 898,7 тыс. рублей или 3,2% от общего объема бюджетных ассигнований на закупки, исполнение составляет 254 339,4 тыс. рублей или 71,5 %.</w:t>
      </w:r>
    </w:p>
    <w:p w:rsidR="00DB6162" w:rsidRPr="00353C34" w:rsidRDefault="00DB6162" w:rsidP="00DB6162">
      <w:pPr>
        <w:tabs>
          <w:tab w:val="left" w:pos="709"/>
        </w:tabs>
        <w:autoSpaceDE w:val="0"/>
        <w:autoSpaceDN w:val="0"/>
        <w:adjustRightInd w:val="0"/>
        <w:jc w:val="both"/>
        <w:rPr>
          <w:color w:val="000000" w:themeColor="text1"/>
          <w:sz w:val="16"/>
          <w:szCs w:val="16"/>
        </w:rPr>
      </w:pPr>
    </w:p>
    <w:p w:rsidR="00DB6162" w:rsidRPr="00353C34" w:rsidRDefault="00DB6162" w:rsidP="00DB6162">
      <w:pPr>
        <w:tabs>
          <w:tab w:val="left" w:pos="709"/>
        </w:tabs>
        <w:autoSpaceDE w:val="0"/>
        <w:autoSpaceDN w:val="0"/>
        <w:adjustRightInd w:val="0"/>
        <w:jc w:val="both"/>
        <w:rPr>
          <w:bCs/>
          <w:color w:val="000000" w:themeColor="text1"/>
          <w:sz w:val="28"/>
          <w:szCs w:val="28"/>
        </w:rPr>
      </w:pPr>
      <w:r w:rsidRPr="00353C34">
        <w:rPr>
          <w:color w:val="000000" w:themeColor="text1"/>
          <w:sz w:val="28"/>
          <w:szCs w:val="28"/>
        </w:rPr>
        <w:tab/>
        <w:t>С</w:t>
      </w:r>
      <w:r w:rsidRPr="00353C34">
        <w:rPr>
          <w:bCs/>
          <w:color w:val="000000" w:themeColor="text1"/>
          <w:sz w:val="28"/>
          <w:szCs w:val="28"/>
        </w:rPr>
        <w:t>ведения о принятых бюджетных обязательствах на закупку товаров, работ, услуг для обеспечения государственных (муниципальных) нужд Чукотского автономного округа в 2021 году в разрезе ГРБС (РБС, ПБС) представлены в таблице №2.</w:t>
      </w:r>
    </w:p>
    <w:p w:rsidR="00DB6162" w:rsidRPr="00353C34" w:rsidRDefault="00DB6162" w:rsidP="00DB6162">
      <w:pPr>
        <w:tabs>
          <w:tab w:val="left" w:pos="709"/>
        </w:tabs>
        <w:autoSpaceDE w:val="0"/>
        <w:autoSpaceDN w:val="0"/>
        <w:adjustRightInd w:val="0"/>
        <w:jc w:val="right"/>
        <w:rPr>
          <w:color w:val="000000" w:themeColor="text1"/>
          <w:sz w:val="28"/>
          <w:szCs w:val="28"/>
        </w:rPr>
      </w:pPr>
      <w:r w:rsidRPr="00353C34">
        <w:rPr>
          <w:color w:val="000000" w:themeColor="text1"/>
          <w:sz w:val="28"/>
          <w:szCs w:val="28"/>
        </w:rPr>
        <w:t>Таблица №2</w:t>
      </w:r>
    </w:p>
    <w:p w:rsidR="00DB6162" w:rsidRPr="00353C34" w:rsidRDefault="00DB6162" w:rsidP="00DB6162">
      <w:pPr>
        <w:tabs>
          <w:tab w:val="left" w:pos="709"/>
        </w:tabs>
        <w:autoSpaceDE w:val="0"/>
        <w:autoSpaceDN w:val="0"/>
        <w:adjustRightInd w:val="0"/>
        <w:jc w:val="right"/>
        <w:rPr>
          <w:color w:val="000000" w:themeColor="text1"/>
          <w:sz w:val="28"/>
          <w:szCs w:val="28"/>
        </w:rPr>
      </w:pPr>
      <w:r w:rsidRPr="00353C34">
        <w:rPr>
          <w:color w:val="000000" w:themeColor="text1"/>
          <w:sz w:val="28"/>
          <w:szCs w:val="28"/>
        </w:rPr>
        <w:t>(тыс. рублей)</w:t>
      </w:r>
    </w:p>
    <w:tbl>
      <w:tblPr>
        <w:tblW w:w="9788" w:type="dxa"/>
        <w:tblLayout w:type="fixed"/>
        <w:tblLook w:val="04A0" w:firstRow="1" w:lastRow="0" w:firstColumn="1" w:lastColumn="0" w:noHBand="0" w:noVBand="1"/>
      </w:tblPr>
      <w:tblGrid>
        <w:gridCol w:w="421"/>
        <w:gridCol w:w="3261"/>
        <w:gridCol w:w="1134"/>
        <w:gridCol w:w="1275"/>
        <w:gridCol w:w="1310"/>
        <w:gridCol w:w="1096"/>
        <w:gridCol w:w="1291"/>
      </w:tblGrid>
      <w:tr w:rsidR="00353C34" w:rsidRPr="00353C34" w:rsidTr="00551F80">
        <w:trPr>
          <w:trHeight w:val="464"/>
          <w:tblHeader/>
        </w:trPr>
        <w:tc>
          <w:tcPr>
            <w:tcW w:w="4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1F80" w:rsidRDefault="00DB6162" w:rsidP="00551F80">
            <w:pPr>
              <w:ind w:right="-100" w:hanging="112"/>
              <w:jc w:val="center"/>
              <w:rPr>
                <w:bCs/>
                <w:color w:val="000000" w:themeColor="text1"/>
                <w:sz w:val="16"/>
                <w:szCs w:val="16"/>
              </w:rPr>
            </w:pPr>
            <w:r w:rsidRPr="00353C34">
              <w:rPr>
                <w:bCs/>
                <w:color w:val="000000" w:themeColor="text1"/>
                <w:sz w:val="16"/>
                <w:szCs w:val="16"/>
              </w:rPr>
              <w:t xml:space="preserve">№ </w:t>
            </w:r>
          </w:p>
          <w:p w:rsidR="00DB6162" w:rsidRPr="00353C34" w:rsidRDefault="00DB6162" w:rsidP="00551F80">
            <w:pPr>
              <w:ind w:right="-100" w:hanging="112"/>
              <w:jc w:val="center"/>
              <w:rPr>
                <w:bCs/>
                <w:color w:val="000000" w:themeColor="text1"/>
                <w:sz w:val="16"/>
                <w:szCs w:val="16"/>
              </w:rPr>
            </w:pPr>
            <w:r w:rsidRPr="00353C34">
              <w:rPr>
                <w:bCs/>
                <w:color w:val="000000" w:themeColor="text1"/>
                <w:sz w:val="16"/>
                <w:szCs w:val="16"/>
              </w:rPr>
              <w:t>п/п</w:t>
            </w:r>
          </w:p>
        </w:tc>
        <w:tc>
          <w:tcPr>
            <w:tcW w:w="3261" w:type="dxa"/>
            <w:vMerge w:val="restart"/>
            <w:tcBorders>
              <w:top w:val="single" w:sz="4" w:space="0" w:color="auto"/>
              <w:left w:val="single" w:sz="4" w:space="0" w:color="auto"/>
              <w:right w:val="single" w:sz="4" w:space="0" w:color="auto"/>
            </w:tcBorders>
            <w:shd w:val="clear" w:color="auto" w:fill="auto"/>
            <w:vAlign w:val="center"/>
            <w:hideMark/>
          </w:tcPr>
          <w:p w:rsidR="00DB6162" w:rsidRPr="00353C34" w:rsidRDefault="00DB6162" w:rsidP="0026412F">
            <w:pPr>
              <w:jc w:val="center"/>
              <w:rPr>
                <w:bCs/>
                <w:color w:val="000000" w:themeColor="text1"/>
                <w:sz w:val="16"/>
                <w:szCs w:val="16"/>
              </w:rPr>
            </w:pPr>
            <w:r w:rsidRPr="00353C34">
              <w:rPr>
                <w:bCs/>
                <w:color w:val="000000" w:themeColor="text1"/>
                <w:sz w:val="16"/>
                <w:szCs w:val="16"/>
              </w:rPr>
              <w:t>Наименование ГРБС</w:t>
            </w:r>
          </w:p>
        </w:tc>
        <w:tc>
          <w:tcPr>
            <w:tcW w:w="2409" w:type="dxa"/>
            <w:gridSpan w:val="2"/>
            <w:tcBorders>
              <w:top w:val="single" w:sz="4" w:space="0" w:color="auto"/>
              <w:left w:val="nil"/>
              <w:bottom w:val="single" w:sz="4" w:space="0" w:color="auto"/>
              <w:right w:val="single" w:sz="4" w:space="0" w:color="auto"/>
            </w:tcBorders>
            <w:shd w:val="clear" w:color="000000" w:fill="FFFFFF"/>
            <w:vAlign w:val="center"/>
            <w:hideMark/>
          </w:tcPr>
          <w:p w:rsidR="00DB6162" w:rsidRPr="00353C34" w:rsidRDefault="00DB6162" w:rsidP="0026412F">
            <w:pPr>
              <w:jc w:val="center"/>
              <w:rPr>
                <w:bCs/>
                <w:color w:val="000000" w:themeColor="text1"/>
                <w:sz w:val="16"/>
                <w:szCs w:val="16"/>
              </w:rPr>
            </w:pPr>
            <w:r w:rsidRPr="00353C34">
              <w:rPr>
                <w:bCs/>
                <w:color w:val="000000" w:themeColor="text1"/>
                <w:sz w:val="16"/>
                <w:szCs w:val="16"/>
              </w:rPr>
              <w:t>Принятые бюджетные обязательства на закупки (ф.0503128)</w:t>
            </w:r>
          </w:p>
        </w:tc>
        <w:tc>
          <w:tcPr>
            <w:tcW w:w="1310" w:type="dxa"/>
            <w:vMerge w:val="restart"/>
            <w:tcBorders>
              <w:top w:val="single" w:sz="4" w:space="0" w:color="auto"/>
              <w:left w:val="single" w:sz="4" w:space="0" w:color="auto"/>
              <w:right w:val="single" w:sz="4" w:space="0" w:color="auto"/>
            </w:tcBorders>
            <w:shd w:val="clear" w:color="000000" w:fill="FFFFFF"/>
            <w:vAlign w:val="center"/>
          </w:tcPr>
          <w:p w:rsidR="00DB6162" w:rsidRPr="00353C34" w:rsidRDefault="00DB6162" w:rsidP="0026412F">
            <w:pPr>
              <w:jc w:val="center"/>
              <w:rPr>
                <w:bCs/>
                <w:color w:val="000000" w:themeColor="text1"/>
                <w:sz w:val="16"/>
                <w:szCs w:val="16"/>
              </w:rPr>
            </w:pPr>
            <w:r w:rsidRPr="00353C34">
              <w:rPr>
                <w:bCs/>
                <w:color w:val="000000" w:themeColor="text1"/>
                <w:sz w:val="16"/>
                <w:szCs w:val="16"/>
              </w:rPr>
              <w:t xml:space="preserve">Доля принятых бюджетных обязательств конкурентными способами к принятым обязательствам на закупки </w:t>
            </w:r>
          </w:p>
        </w:tc>
        <w:tc>
          <w:tcPr>
            <w:tcW w:w="1096" w:type="dxa"/>
            <w:vMerge w:val="restart"/>
            <w:tcBorders>
              <w:top w:val="single" w:sz="4" w:space="0" w:color="auto"/>
              <w:left w:val="single" w:sz="4" w:space="0" w:color="auto"/>
              <w:right w:val="single" w:sz="4" w:space="0" w:color="auto"/>
            </w:tcBorders>
            <w:shd w:val="clear" w:color="000000" w:fill="FFFFFF"/>
            <w:vAlign w:val="center"/>
          </w:tcPr>
          <w:p w:rsidR="00DB6162" w:rsidRPr="00353C34" w:rsidRDefault="00DB6162" w:rsidP="0026412F">
            <w:pPr>
              <w:jc w:val="center"/>
              <w:rPr>
                <w:bCs/>
                <w:color w:val="000000" w:themeColor="text1"/>
                <w:sz w:val="16"/>
                <w:szCs w:val="16"/>
              </w:rPr>
            </w:pPr>
            <w:r w:rsidRPr="00353C34">
              <w:rPr>
                <w:bCs/>
                <w:color w:val="000000" w:themeColor="text1"/>
                <w:sz w:val="16"/>
                <w:szCs w:val="16"/>
              </w:rPr>
              <w:t>Не исполнено принятых бюджетных обязательств (ф.0503128)</w:t>
            </w:r>
          </w:p>
        </w:tc>
        <w:tc>
          <w:tcPr>
            <w:tcW w:w="1291" w:type="dxa"/>
            <w:vMerge w:val="restart"/>
            <w:tcBorders>
              <w:top w:val="single" w:sz="4" w:space="0" w:color="auto"/>
              <w:left w:val="single" w:sz="4" w:space="0" w:color="auto"/>
              <w:right w:val="single" w:sz="4" w:space="0" w:color="auto"/>
            </w:tcBorders>
            <w:shd w:val="clear" w:color="000000" w:fill="FFFFFF"/>
            <w:vAlign w:val="center"/>
            <w:hideMark/>
          </w:tcPr>
          <w:p w:rsidR="00DB6162" w:rsidRPr="00353C34" w:rsidRDefault="00DB6162" w:rsidP="0026412F">
            <w:pPr>
              <w:jc w:val="center"/>
              <w:rPr>
                <w:bCs/>
                <w:color w:val="000000" w:themeColor="text1"/>
                <w:sz w:val="16"/>
                <w:szCs w:val="16"/>
              </w:rPr>
            </w:pPr>
            <w:r w:rsidRPr="00353C34">
              <w:rPr>
                <w:bCs/>
                <w:color w:val="000000" w:themeColor="text1"/>
                <w:sz w:val="16"/>
                <w:szCs w:val="16"/>
              </w:rPr>
              <w:t>Доля неисполненных бюджетных обязательств к принятым (гр.6/</w:t>
            </w:r>
            <w:proofErr w:type="gramStart"/>
            <w:r w:rsidRPr="00353C34">
              <w:rPr>
                <w:bCs/>
                <w:color w:val="000000" w:themeColor="text1"/>
                <w:sz w:val="16"/>
                <w:szCs w:val="16"/>
              </w:rPr>
              <w:t>3)*</w:t>
            </w:r>
            <w:proofErr w:type="gramEnd"/>
            <w:r w:rsidRPr="00353C34">
              <w:rPr>
                <w:bCs/>
                <w:color w:val="000000" w:themeColor="text1"/>
                <w:sz w:val="16"/>
                <w:szCs w:val="16"/>
              </w:rPr>
              <w:t>100</w:t>
            </w:r>
          </w:p>
        </w:tc>
      </w:tr>
      <w:tr w:rsidR="00353C34" w:rsidRPr="00353C34" w:rsidTr="00551F80">
        <w:trPr>
          <w:trHeight w:val="840"/>
          <w:tblHeader/>
        </w:trPr>
        <w:tc>
          <w:tcPr>
            <w:tcW w:w="421" w:type="dxa"/>
            <w:vMerge/>
            <w:tcBorders>
              <w:top w:val="single" w:sz="4" w:space="0" w:color="auto"/>
              <w:left w:val="single" w:sz="4" w:space="0" w:color="auto"/>
              <w:bottom w:val="single" w:sz="4" w:space="0" w:color="auto"/>
              <w:right w:val="single" w:sz="4" w:space="0" w:color="auto"/>
            </w:tcBorders>
            <w:vAlign w:val="center"/>
            <w:hideMark/>
          </w:tcPr>
          <w:p w:rsidR="00DB6162" w:rsidRPr="00353C34" w:rsidRDefault="00DB6162" w:rsidP="00551F80">
            <w:pPr>
              <w:ind w:right="-100" w:hanging="112"/>
              <w:rPr>
                <w:bCs/>
                <w:color w:val="000000" w:themeColor="text1"/>
                <w:sz w:val="16"/>
                <w:szCs w:val="16"/>
              </w:rPr>
            </w:pPr>
          </w:p>
        </w:tc>
        <w:tc>
          <w:tcPr>
            <w:tcW w:w="3261" w:type="dxa"/>
            <w:vMerge/>
            <w:tcBorders>
              <w:left w:val="single" w:sz="4" w:space="0" w:color="auto"/>
              <w:bottom w:val="single" w:sz="4" w:space="0" w:color="auto"/>
              <w:right w:val="single" w:sz="4" w:space="0" w:color="auto"/>
            </w:tcBorders>
            <w:vAlign w:val="center"/>
            <w:hideMark/>
          </w:tcPr>
          <w:p w:rsidR="00DB6162" w:rsidRPr="00353C34" w:rsidRDefault="00DB6162" w:rsidP="0026412F">
            <w:pPr>
              <w:rPr>
                <w:bCs/>
                <w:color w:val="000000" w:themeColor="text1"/>
                <w:sz w:val="16"/>
                <w:szCs w:val="16"/>
              </w:rPr>
            </w:pPr>
          </w:p>
        </w:tc>
        <w:tc>
          <w:tcPr>
            <w:tcW w:w="1134" w:type="dxa"/>
            <w:tcBorders>
              <w:top w:val="nil"/>
              <w:left w:val="nil"/>
              <w:bottom w:val="single" w:sz="4" w:space="0" w:color="auto"/>
              <w:right w:val="single" w:sz="4" w:space="0" w:color="auto"/>
            </w:tcBorders>
            <w:shd w:val="clear" w:color="000000" w:fill="FFFFFF"/>
            <w:noWrap/>
            <w:vAlign w:val="center"/>
            <w:hideMark/>
          </w:tcPr>
          <w:p w:rsidR="00DB6162" w:rsidRPr="00353C34" w:rsidRDefault="00DB6162" w:rsidP="0026412F">
            <w:pPr>
              <w:jc w:val="center"/>
              <w:rPr>
                <w:bCs/>
                <w:color w:val="000000" w:themeColor="text1"/>
                <w:sz w:val="16"/>
                <w:szCs w:val="16"/>
              </w:rPr>
            </w:pPr>
            <w:r w:rsidRPr="00353C34">
              <w:rPr>
                <w:bCs/>
                <w:color w:val="000000" w:themeColor="text1"/>
                <w:sz w:val="16"/>
                <w:szCs w:val="16"/>
              </w:rPr>
              <w:t>всего</w:t>
            </w:r>
          </w:p>
        </w:tc>
        <w:tc>
          <w:tcPr>
            <w:tcW w:w="1275" w:type="dxa"/>
            <w:tcBorders>
              <w:top w:val="nil"/>
              <w:left w:val="nil"/>
              <w:bottom w:val="single" w:sz="4" w:space="0" w:color="auto"/>
              <w:right w:val="single" w:sz="4" w:space="0" w:color="auto"/>
            </w:tcBorders>
            <w:shd w:val="clear" w:color="000000" w:fill="FFFFFF"/>
            <w:vAlign w:val="center"/>
            <w:hideMark/>
          </w:tcPr>
          <w:p w:rsidR="00DB6162" w:rsidRPr="00353C34" w:rsidRDefault="00DB6162" w:rsidP="0026412F">
            <w:pPr>
              <w:jc w:val="center"/>
              <w:rPr>
                <w:bCs/>
                <w:color w:val="000000" w:themeColor="text1"/>
                <w:sz w:val="16"/>
                <w:szCs w:val="16"/>
              </w:rPr>
            </w:pPr>
            <w:r w:rsidRPr="00353C34">
              <w:rPr>
                <w:bCs/>
                <w:color w:val="000000" w:themeColor="text1"/>
                <w:sz w:val="16"/>
                <w:szCs w:val="16"/>
              </w:rPr>
              <w:t>из них с применением конкурентных способов</w:t>
            </w:r>
            <w:r w:rsidRPr="00353C34">
              <w:rPr>
                <w:bCs/>
                <w:color w:val="000000" w:themeColor="text1"/>
                <w:sz w:val="16"/>
                <w:szCs w:val="16"/>
              </w:rPr>
              <w:br/>
            </w:r>
          </w:p>
        </w:tc>
        <w:tc>
          <w:tcPr>
            <w:tcW w:w="1310" w:type="dxa"/>
            <w:vMerge/>
            <w:tcBorders>
              <w:left w:val="single" w:sz="4" w:space="0" w:color="auto"/>
              <w:bottom w:val="single" w:sz="4" w:space="0" w:color="auto"/>
              <w:right w:val="single" w:sz="4" w:space="0" w:color="auto"/>
            </w:tcBorders>
          </w:tcPr>
          <w:p w:rsidR="00DB6162" w:rsidRPr="00353C34" w:rsidRDefault="00DB6162" w:rsidP="0026412F">
            <w:pPr>
              <w:rPr>
                <w:bCs/>
                <w:color w:val="000000" w:themeColor="text1"/>
                <w:sz w:val="16"/>
                <w:szCs w:val="16"/>
              </w:rPr>
            </w:pPr>
          </w:p>
        </w:tc>
        <w:tc>
          <w:tcPr>
            <w:tcW w:w="1096" w:type="dxa"/>
            <w:vMerge/>
            <w:tcBorders>
              <w:left w:val="single" w:sz="4" w:space="0" w:color="auto"/>
              <w:bottom w:val="single" w:sz="4" w:space="0" w:color="auto"/>
              <w:right w:val="single" w:sz="4" w:space="0" w:color="auto"/>
            </w:tcBorders>
            <w:vAlign w:val="center"/>
            <w:hideMark/>
          </w:tcPr>
          <w:p w:rsidR="00DB6162" w:rsidRPr="00353C34" w:rsidRDefault="00DB6162" w:rsidP="0026412F">
            <w:pPr>
              <w:rPr>
                <w:bCs/>
                <w:color w:val="000000" w:themeColor="text1"/>
                <w:sz w:val="16"/>
                <w:szCs w:val="16"/>
              </w:rPr>
            </w:pPr>
          </w:p>
        </w:tc>
        <w:tc>
          <w:tcPr>
            <w:tcW w:w="1291" w:type="dxa"/>
            <w:vMerge/>
            <w:tcBorders>
              <w:left w:val="single" w:sz="4" w:space="0" w:color="auto"/>
              <w:bottom w:val="single" w:sz="4" w:space="0" w:color="auto"/>
              <w:right w:val="single" w:sz="4" w:space="0" w:color="auto"/>
            </w:tcBorders>
            <w:vAlign w:val="center"/>
            <w:hideMark/>
          </w:tcPr>
          <w:p w:rsidR="00DB6162" w:rsidRPr="00353C34" w:rsidRDefault="00DB6162" w:rsidP="0026412F">
            <w:pPr>
              <w:rPr>
                <w:bCs/>
                <w:color w:val="000000" w:themeColor="text1"/>
                <w:sz w:val="16"/>
                <w:szCs w:val="16"/>
              </w:rPr>
            </w:pPr>
          </w:p>
        </w:tc>
      </w:tr>
      <w:tr w:rsidR="00353C34" w:rsidRPr="00353C34" w:rsidTr="00551F80">
        <w:trPr>
          <w:trHeight w:val="131"/>
          <w:tblHeader/>
        </w:trPr>
        <w:tc>
          <w:tcPr>
            <w:tcW w:w="421" w:type="dxa"/>
            <w:tcBorders>
              <w:top w:val="nil"/>
              <w:left w:val="single" w:sz="4" w:space="0" w:color="auto"/>
              <w:bottom w:val="single" w:sz="4" w:space="0" w:color="auto"/>
              <w:right w:val="single" w:sz="4" w:space="0" w:color="auto"/>
            </w:tcBorders>
            <w:shd w:val="clear" w:color="auto" w:fill="auto"/>
            <w:vAlign w:val="center"/>
            <w:hideMark/>
          </w:tcPr>
          <w:p w:rsidR="00DB6162" w:rsidRPr="00353C34" w:rsidRDefault="00DB6162" w:rsidP="00551F80">
            <w:pPr>
              <w:ind w:right="-100" w:hanging="112"/>
              <w:jc w:val="center"/>
              <w:rPr>
                <w:bCs/>
                <w:color w:val="000000" w:themeColor="text1"/>
                <w:sz w:val="16"/>
                <w:szCs w:val="16"/>
              </w:rPr>
            </w:pPr>
            <w:r w:rsidRPr="00353C34">
              <w:rPr>
                <w:bCs/>
                <w:color w:val="000000" w:themeColor="text1"/>
                <w:sz w:val="16"/>
                <w:szCs w:val="16"/>
              </w:rPr>
              <w:t>1</w:t>
            </w:r>
          </w:p>
        </w:tc>
        <w:tc>
          <w:tcPr>
            <w:tcW w:w="3261" w:type="dxa"/>
            <w:tcBorders>
              <w:top w:val="nil"/>
              <w:left w:val="nil"/>
              <w:bottom w:val="single" w:sz="4" w:space="0" w:color="auto"/>
              <w:right w:val="single" w:sz="4" w:space="0" w:color="auto"/>
            </w:tcBorders>
            <w:shd w:val="clear" w:color="auto" w:fill="auto"/>
            <w:noWrap/>
            <w:vAlign w:val="center"/>
            <w:hideMark/>
          </w:tcPr>
          <w:p w:rsidR="00DB6162" w:rsidRPr="00353C34" w:rsidRDefault="00DB6162" w:rsidP="0026412F">
            <w:pPr>
              <w:jc w:val="center"/>
              <w:rPr>
                <w:bCs/>
                <w:color w:val="000000" w:themeColor="text1"/>
                <w:sz w:val="16"/>
                <w:szCs w:val="16"/>
              </w:rPr>
            </w:pPr>
            <w:r w:rsidRPr="00353C34">
              <w:rPr>
                <w:bCs/>
                <w:color w:val="000000" w:themeColor="text1"/>
                <w:sz w:val="16"/>
                <w:szCs w:val="16"/>
              </w:rPr>
              <w:t>2</w:t>
            </w:r>
          </w:p>
        </w:tc>
        <w:tc>
          <w:tcPr>
            <w:tcW w:w="1134" w:type="dxa"/>
            <w:tcBorders>
              <w:top w:val="nil"/>
              <w:left w:val="nil"/>
              <w:bottom w:val="single" w:sz="4" w:space="0" w:color="auto"/>
              <w:right w:val="single" w:sz="4" w:space="0" w:color="auto"/>
            </w:tcBorders>
            <w:shd w:val="clear" w:color="auto" w:fill="auto"/>
            <w:vAlign w:val="center"/>
            <w:hideMark/>
          </w:tcPr>
          <w:p w:rsidR="00DB6162" w:rsidRPr="00353C34" w:rsidRDefault="00DB6162" w:rsidP="0026412F">
            <w:pPr>
              <w:jc w:val="center"/>
              <w:rPr>
                <w:bCs/>
                <w:color w:val="000000" w:themeColor="text1"/>
                <w:sz w:val="16"/>
                <w:szCs w:val="16"/>
              </w:rPr>
            </w:pPr>
            <w:r w:rsidRPr="00353C34">
              <w:rPr>
                <w:bCs/>
                <w:color w:val="000000" w:themeColor="text1"/>
                <w:sz w:val="16"/>
                <w:szCs w:val="16"/>
              </w:rPr>
              <w:t>3</w:t>
            </w:r>
          </w:p>
        </w:tc>
        <w:tc>
          <w:tcPr>
            <w:tcW w:w="1275" w:type="dxa"/>
            <w:tcBorders>
              <w:top w:val="nil"/>
              <w:left w:val="nil"/>
              <w:bottom w:val="single" w:sz="4" w:space="0" w:color="auto"/>
              <w:right w:val="single" w:sz="4" w:space="0" w:color="auto"/>
            </w:tcBorders>
            <w:shd w:val="clear" w:color="auto" w:fill="auto"/>
            <w:vAlign w:val="center"/>
            <w:hideMark/>
          </w:tcPr>
          <w:p w:rsidR="00DB6162" w:rsidRPr="00353C34" w:rsidRDefault="00DB6162" w:rsidP="0026412F">
            <w:pPr>
              <w:jc w:val="center"/>
              <w:rPr>
                <w:bCs/>
                <w:color w:val="000000" w:themeColor="text1"/>
                <w:sz w:val="16"/>
                <w:szCs w:val="16"/>
              </w:rPr>
            </w:pPr>
            <w:r w:rsidRPr="00353C34">
              <w:rPr>
                <w:bCs/>
                <w:color w:val="000000" w:themeColor="text1"/>
                <w:sz w:val="16"/>
                <w:szCs w:val="16"/>
              </w:rPr>
              <w:t>4</w:t>
            </w:r>
          </w:p>
        </w:tc>
        <w:tc>
          <w:tcPr>
            <w:tcW w:w="1310" w:type="dxa"/>
            <w:tcBorders>
              <w:top w:val="single" w:sz="4" w:space="0" w:color="auto"/>
              <w:left w:val="nil"/>
              <w:bottom w:val="single" w:sz="4" w:space="0" w:color="auto"/>
              <w:right w:val="single" w:sz="4" w:space="0" w:color="auto"/>
            </w:tcBorders>
          </w:tcPr>
          <w:p w:rsidR="00DB6162" w:rsidRPr="00353C34" w:rsidRDefault="00DB6162" w:rsidP="0026412F">
            <w:pPr>
              <w:jc w:val="center"/>
              <w:rPr>
                <w:bCs/>
                <w:color w:val="000000" w:themeColor="text1"/>
                <w:sz w:val="16"/>
                <w:szCs w:val="16"/>
              </w:rPr>
            </w:pPr>
            <w:r w:rsidRPr="00353C34">
              <w:rPr>
                <w:bCs/>
                <w:color w:val="000000" w:themeColor="text1"/>
                <w:sz w:val="16"/>
                <w:szCs w:val="16"/>
              </w:rPr>
              <w:t>5</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6162" w:rsidRPr="00353C34" w:rsidRDefault="00DB6162" w:rsidP="0026412F">
            <w:pPr>
              <w:jc w:val="center"/>
              <w:rPr>
                <w:bCs/>
                <w:color w:val="000000" w:themeColor="text1"/>
                <w:sz w:val="16"/>
                <w:szCs w:val="16"/>
              </w:rPr>
            </w:pPr>
            <w:r w:rsidRPr="00353C34">
              <w:rPr>
                <w:bCs/>
                <w:color w:val="000000" w:themeColor="text1"/>
                <w:sz w:val="16"/>
                <w:szCs w:val="16"/>
              </w:rPr>
              <w:t>6</w:t>
            </w:r>
          </w:p>
        </w:tc>
        <w:tc>
          <w:tcPr>
            <w:tcW w:w="1291" w:type="dxa"/>
            <w:tcBorders>
              <w:top w:val="nil"/>
              <w:left w:val="nil"/>
              <w:bottom w:val="single" w:sz="4" w:space="0" w:color="auto"/>
              <w:right w:val="single" w:sz="4" w:space="0" w:color="auto"/>
            </w:tcBorders>
            <w:shd w:val="clear" w:color="auto" w:fill="auto"/>
            <w:vAlign w:val="center"/>
            <w:hideMark/>
          </w:tcPr>
          <w:p w:rsidR="00DB6162" w:rsidRPr="00353C34" w:rsidRDefault="00DB6162" w:rsidP="0026412F">
            <w:pPr>
              <w:jc w:val="center"/>
              <w:rPr>
                <w:bCs/>
                <w:color w:val="000000" w:themeColor="text1"/>
                <w:sz w:val="16"/>
                <w:szCs w:val="16"/>
              </w:rPr>
            </w:pPr>
            <w:r w:rsidRPr="00353C34">
              <w:rPr>
                <w:bCs/>
                <w:color w:val="000000" w:themeColor="text1"/>
                <w:sz w:val="16"/>
                <w:szCs w:val="16"/>
              </w:rPr>
              <w:t>7</w:t>
            </w:r>
          </w:p>
        </w:tc>
      </w:tr>
      <w:tr w:rsidR="00353C34" w:rsidRPr="00353C34" w:rsidTr="00551F80">
        <w:trPr>
          <w:trHeight w:val="233"/>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rsidR="00DB6162" w:rsidRPr="00353C34" w:rsidRDefault="00DB6162" w:rsidP="00551F80">
            <w:pPr>
              <w:ind w:right="-100" w:hanging="112"/>
              <w:rPr>
                <w:color w:val="000000" w:themeColor="text1"/>
                <w:sz w:val="16"/>
                <w:szCs w:val="16"/>
              </w:rPr>
            </w:pPr>
            <w:r w:rsidRPr="00353C34">
              <w:rPr>
                <w:color w:val="000000" w:themeColor="text1"/>
                <w:sz w:val="16"/>
                <w:szCs w:val="16"/>
              </w:rPr>
              <w:t> </w:t>
            </w:r>
          </w:p>
        </w:tc>
        <w:tc>
          <w:tcPr>
            <w:tcW w:w="3261" w:type="dxa"/>
            <w:tcBorders>
              <w:top w:val="nil"/>
              <w:left w:val="nil"/>
              <w:bottom w:val="single" w:sz="4" w:space="0" w:color="auto"/>
              <w:right w:val="single" w:sz="4" w:space="0" w:color="auto"/>
            </w:tcBorders>
            <w:shd w:val="clear" w:color="auto" w:fill="auto"/>
            <w:noWrap/>
            <w:vAlign w:val="center"/>
            <w:hideMark/>
          </w:tcPr>
          <w:p w:rsidR="00DB6162" w:rsidRPr="00353C34" w:rsidRDefault="00DB6162" w:rsidP="0026412F">
            <w:pPr>
              <w:rPr>
                <w:b/>
                <w:bCs/>
                <w:color w:val="000000" w:themeColor="text1"/>
                <w:sz w:val="16"/>
                <w:szCs w:val="16"/>
              </w:rPr>
            </w:pPr>
            <w:r w:rsidRPr="00353C34">
              <w:rPr>
                <w:b/>
                <w:bCs/>
                <w:color w:val="000000" w:themeColor="text1"/>
                <w:sz w:val="16"/>
                <w:szCs w:val="16"/>
              </w:rPr>
              <w:t>Всего:</w:t>
            </w:r>
          </w:p>
        </w:tc>
        <w:tc>
          <w:tcPr>
            <w:tcW w:w="1134" w:type="dxa"/>
            <w:tcBorders>
              <w:top w:val="nil"/>
              <w:left w:val="nil"/>
              <w:bottom w:val="single" w:sz="4" w:space="0" w:color="auto"/>
              <w:right w:val="single" w:sz="4" w:space="0" w:color="auto"/>
            </w:tcBorders>
            <w:shd w:val="clear" w:color="000000" w:fill="FFFFFF"/>
            <w:noWrap/>
            <w:vAlign w:val="center"/>
            <w:hideMark/>
          </w:tcPr>
          <w:p w:rsidR="00DB6162" w:rsidRPr="00353C34" w:rsidRDefault="00DB6162" w:rsidP="0026412F">
            <w:pPr>
              <w:jc w:val="center"/>
              <w:rPr>
                <w:b/>
                <w:bCs/>
                <w:color w:val="000000" w:themeColor="text1"/>
                <w:sz w:val="16"/>
                <w:szCs w:val="16"/>
              </w:rPr>
            </w:pPr>
            <w:r w:rsidRPr="00353C34">
              <w:rPr>
                <w:b/>
                <w:bCs/>
                <w:color w:val="000000" w:themeColor="text1"/>
                <w:sz w:val="16"/>
                <w:szCs w:val="16"/>
              </w:rPr>
              <w:t>8 286 652,6</w:t>
            </w:r>
          </w:p>
        </w:tc>
        <w:tc>
          <w:tcPr>
            <w:tcW w:w="1275" w:type="dxa"/>
            <w:tcBorders>
              <w:top w:val="nil"/>
              <w:left w:val="nil"/>
              <w:bottom w:val="single" w:sz="4" w:space="0" w:color="auto"/>
              <w:right w:val="single" w:sz="4" w:space="0" w:color="auto"/>
            </w:tcBorders>
            <w:shd w:val="clear" w:color="000000" w:fill="FFFFFF"/>
            <w:noWrap/>
            <w:vAlign w:val="center"/>
            <w:hideMark/>
          </w:tcPr>
          <w:p w:rsidR="00DB6162" w:rsidRPr="00353C34" w:rsidRDefault="00DB6162" w:rsidP="0026412F">
            <w:pPr>
              <w:jc w:val="center"/>
              <w:rPr>
                <w:b/>
                <w:bCs/>
                <w:color w:val="000000" w:themeColor="text1"/>
                <w:sz w:val="16"/>
                <w:szCs w:val="16"/>
              </w:rPr>
            </w:pPr>
            <w:r w:rsidRPr="00353C34">
              <w:rPr>
                <w:b/>
                <w:bCs/>
                <w:color w:val="000000" w:themeColor="text1"/>
                <w:sz w:val="16"/>
                <w:szCs w:val="16"/>
              </w:rPr>
              <w:t>4 618 999,5</w:t>
            </w:r>
          </w:p>
        </w:tc>
        <w:tc>
          <w:tcPr>
            <w:tcW w:w="1310" w:type="dxa"/>
            <w:tcBorders>
              <w:top w:val="single" w:sz="4" w:space="0" w:color="auto"/>
              <w:left w:val="nil"/>
              <w:bottom w:val="single" w:sz="4" w:space="0" w:color="auto"/>
              <w:right w:val="single" w:sz="4" w:space="0" w:color="auto"/>
            </w:tcBorders>
            <w:shd w:val="clear" w:color="000000" w:fill="FFFFFF"/>
            <w:vAlign w:val="center"/>
          </w:tcPr>
          <w:p w:rsidR="00DB6162" w:rsidRPr="00353C34" w:rsidRDefault="00DB6162" w:rsidP="0026412F">
            <w:pPr>
              <w:jc w:val="center"/>
              <w:rPr>
                <w:b/>
                <w:bCs/>
                <w:color w:val="000000" w:themeColor="text1"/>
                <w:sz w:val="16"/>
                <w:szCs w:val="16"/>
              </w:rPr>
            </w:pPr>
            <w:r w:rsidRPr="00353C34">
              <w:rPr>
                <w:b/>
                <w:bCs/>
                <w:color w:val="000000" w:themeColor="text1"/>
                <w:sz w:val="16"/>
                <w:szCs w:val="16"/>
              </w:rPr>
              <w:t>55,7</w:t>
            </w:r>
          </w:p>
        </w:tc>
        <w:tc>
          <w:tcPr>
            <w:tcW w:w="10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B6162" w:rsidRPr="00353C34" w:rsidRDefault="00DB6162" w:rsidP="0026412F">
            <w:pPr>
              <w:jc w:val="center"/>
              <w:rPr>
                <w:b/>
                <w:bCs/>
                <w:color w:val="000000" w:themeColor="text1"/>
                <w:sz w:val="16"/>
                <w:szCs w:val="16"/>
              </w:rPr>
            </w:pPr>
            <w:r w:rsidRPr="00353C34">
              <w:rPr>
                <w:b/>
                <w:bCs/>
                <w:color w:val="000000" w:themeColor="text1"/>
                <w:sz w:val="16"/>
                <w:szCs w:val="16"/>
              </w:rPr>
              <w:t>400 105,8</w:t>
            </w:r>
          </w:p>
        </w:tc>
        <w:tc>
          <w:tcPr>
            <w:tcW w:w="1291" w:type="dxa"/>
            <w:tcBorders>
              <w:top w:val="nil"/>
              <w:left w:val="nil"/>
              <w:bottom w:val="single" w:sz="4" w:space="0" w:color="auto"/>
              <w:right w:val="single" w:sz="4" w:space="0" w:color="auto"/>
            </w:tcBorders>
            <w:shd w:val="clear" w:color="000000" w:fill="FFFFFF"/>
            <w:noWrap/>
            <w:vAlign w:val="center"/>
            <w:hideMark/>
          </w:tcPr>
          <w:p w:rsidR="00DB6162" w:rsidRPr="00353C34" w:rsidRDefault="00DB6162" w:rsidP="0026412F">
            <w:pPr>
              <w:jc w:val="center"/>
              <w:rPr>
                <w:b/>
                <w:bCs/>
                <w:color w:val="000000" w:themeColor="text1"/>
                <w:sz w:val="16"/>
                <w:szCs w:val="16"/>
              </w:rPr>
            </w:pPr>
            <w:r w:rsidRPr="00353C34">
              <w:rPr>
                <w:b/>
                <w:bCs/>
                <w:color w:val="000000" w:themeColor="text1"/>
                <w:sz w:val="16"/>
                <w:szCs w:val="16"/>
              </w:rPr>
              <w:t>4,8</w:t>
            </w:r>
          </w:p>
        </w:tc>
      </w:tr>
      <w:tr w:rsidR="00353C34" w:rsidRPr="00353C34" w:rsidTr="00551F80">
        <w:trPr>
          <w:trHeight w:val="407"/>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DB6162" w:rsidRPr="00353C34" w:rsidRDefault="00DB6162" w:rsidP="00551F80">
            <w:pPr>
              <w:ind w:right="-100" w:hanging="112"/>
              <w:jc w:val="center"/>
              <w:rPr>
                <w:color w:val="000000" w:themeColor="text1"/>
                <w:sz w:val="16"/>
                <w:szCs w:val="16"/>
              </w:rPr>
            </w:pPr>
            <w:r w:rsidRPr="00353C34">
              <w:rPr>
                <w:color w:val="000000" w:themeColor="text1"/>
                <w:sz w:val="16"/>
                <w:szCs w:val="16"/>
              </w:rPr>
              <w:t>1</w:t>
            </w:r>
          </w:p>
        </w:tc>
        <w:tc>
          <w:tcPr>
            <w:tcW w:w="3261" w:type="dxa"/>
            <w:tcBorders>
              <w:top w:val="nil"/>
              <w:left w:val="nil"/>
              <w:bottom w:val="single" w:sz="4" w:space="0" w:color="auto"/>
              <w:right w:val="single" w:sz="4" w:space="0" w:color="auto"/>
            </w:tcBorders>
            <w:shd w:val="clear" w:color="auto" w:fill="auto"/>
            <w:hideMark/>
          </w:tcPr>
          <w:p w:rsidR="00DB6162" w:rsidRPr="00353C34" w:rsidRDefault="00DB6162" w:rsidP="0026412F">
            <w:pPr>
              <w:rPr>
                <w:color w:val="000000" w:themeColor="text1"/>
                <w:sz w:val="16"/>
                <w:szCs w:val="16"/>
              </w:rPr>
            </w:pPr>
            <w:r w:rsidRPr="00353C34">
              <w:rPr>
                <w:color w:val="000000" w:themeColor="text1"/>
                <w:sz w:val="16"/>
                <w:szCs w:val="16"/>
              </w:rPr>
              <w:t>Департамент промышленной политики Чукотского автономного округа</w:t>
            </w:r>
          </w:p>
        </w:tc>
        <w:tc>
          <w:tcPr>
            <w:tcW w:w="1134" w:type="dxa"/>
            <w:tcBorders>
              <w:top w:val="nil"/>
              <w:left w:val="nil"/>
              <w:bottom w:val="single" w:sz="4" w:space="0" w:color="auto"/>
              <w:right w:val="single" w:sz="4" w:space="0" w:color="auto"/>
            </w:tcBorders>
            <w:shd w:val="clear" w:color="000000" w:fill="FFFFFF"/>
            <w:noWrap/>
            <w:vAlign w:val="center"/>
            <w:hideMark/>
          </w:tcPr>
          <w:p w:rsidR="00DB6162" w:rsidRPr="00353C34" w:rsidRDefault="00DB6162" w:rsidP="0026412F">
            <w:pPr>
              <w:jc w:val="center"/>
              <w:rPr>
                <w:color w:val="000000" w:themeColor="text1"/>
                <w:sz w:val="16"/>
                <w:szCs w:val="16"/>
              </w:rPr>
            </w:pPr>
            <w:r w:rsidRPr="00353C34">
              <w:rPr>
                <w:color w:val="000000" w:themeColor="text1"/>
                <w:sz w:val="16"/>
                <w:szCs w:val="16"/>
              </w:rPr>
              <w:t>7 264 651,1</w:t>
            </w:r>
          </w:p>
        </w:tc>
        <w:tc>
          <w:tcPr>
            <w:tcW w:w="1275" w:type="dxa"/>
            <w:tcBorders>
              <w:top w:val="nil"/>
              <w:left w:val="nil"/>
              <w:bottom w:val="single" w:sz="4" w:space="0" w:color="auto"/>
              <w:right w:val="single" w:sz="4" w:space="0" w:color="auto"/>
            </w:tcBorders>
            <w:shd w:val="clear" w:color="000000" w:fill="FFFFFF"/>
            <w:noWrap/>
            <w:vAlign w:val="center"/>
            <w:hideMark/>
          </w:tcPr>
          <w:p w:rsidR="00DB6162" w:rsidRPr="00353C34" w:rsidRDefault="00DB6162" w:rsidP="0026412F">
            <w:pPr>
              <w:jc w:val="center"/>
              <w:rPr>
                <w:color w:val="000000" w:themeColor="text1"/>
                <w:sz w:val="16"/>
                <w:szCs w:val="16"/>
              </w:rPr>
            </w:pPr>
            <w:r w:rsidRPr="00353C34">
              <w:rPr>
                <w:color w:val="000000" w:themeColor="text1"/>
                <w:sz w:val="16"/>
                <w:szCs w:val="16"/>
              </w:rPr>
              <w:t>4 136 244,4</w:t>
            </w:r>
          </w:p>
        </w:tc>
        <w:tc>
          <w:tcPr>
            <w:tcW w:w="1310" w:type="dxa"/>
            <w:tcBorders>
              <w:top w:val="single" w:sz="4" w:space="0" w:color="auto"/>
              <w:left w:val="nil"/>
              <w:bottom w:val="single" w:sz="4" w:space="0" w:color="auto"/>
              <w:right w:val="single" w:sz="4" w:space="0" w:color="auto"/>
            </w:tcBorders>
            <w:shd w:val="clear" w:color="000000" w:fill="FFFFFF"/>
            <w:vAlign w:val="center"/>
          </w:tcPr>
          <w:p w:rsidR="00DB6162" w:rsidRPr="00353C34" w:rsidRDefault="00DB6162" w:rsidP="0026412F">
            <w:pPr>
              <w:jc w:val="center"/>
              <w:rPr>
                <w:color w:val="000000" w:themeColor="text1"/>
                <w:sz w:val="16"/>
                <w:szCs w:val="16"/>
              </w:rPr>
            </w:pPr>
            <w:r w:rsidRPr="00353C34">
              <w:rPr>
                <w:color w:val="000000" w:themeColor="text1"/>
                <w:sz w:val="16"/>
                <w:szCs w:val="16"/>
              </w:rPr>
              <w:t>56,9</w:t>
            </w:r>
          </w:p>
        </w:tc>
        <w:tc>
          <w:tcPr>
            <w:tcW w:w="10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B6162" w:rsidRPr="00353C34" w:rsidRDefault="00DB6162" w:rsidP="0026412F">
            <w:pPr>
              <w:jc w:val="center"/>
              <w:rPr>
                <w:color w:val="000000" w:themeColor="text1"/>
                <w:sz w:val="16"/>
                <w:szCs w:val="16"/>
              </w:rPr>
            </w:pPr>
            <w:r w:rsidRPr="00353C34">
              <w:rPr>
                <w:color w:val="000000" w:themeColor="text1"/>
                <w:sz w:val="16"/>
                <w:szCs w:val="16"/>
              </w:rPr>
              <w:t>351 390,0</w:t>
            </w:r>
          </w:p>
        </w:tc>
        <w:tc>
          <w:tcPr>
            <w:tcW w:w="1291" w:type="dxa"/>
            <w:tcBorders>
              <w:top w:val="nil"/>
              <w:left w:val="nil"/>
              <w:bottom w:val="single" w:sz="4" w:space="0" w:color="auto"/>
              <w:right w:val="single" w:sz="4" w:space="0" w:color="auto"/>
            </w:tcBorders>
            <w:shd w:val="clear" w:color="000000" w:fill="FFFFFF"/>
            <w:noWrap/>
            <w:vAlign w:val="center"/>
            <w:hideMark/>
          </w:tcPr>
          <w:p w:rsidR="00DB6162" w:rsidRPr="00353C34" w:rsidRDefault="00DB6162" w:rsidP="0026412F">
            <w:pPr>
              <w:jc w:val="center"/>
              <w:rPr>
                <w:color w:val="000000" w:themeColor="text1"/>
                <w:sz w:val="16"/>
                <w:szCs w:val="16"/>
              </w:rPr>
            </w:pPr>
            <w:r w:rsidRPr="00353C34">
              <w:rPr>
                <w:color w:val="000000" w:themeColor="text1"/>
                <w:sz w:val="16"/>
                <w:szCs w:val="16"/>
              </w:rPr>
              <w:t>4,8</w:t>
            </w:r>
          </w:p>
        </w:tc>
      </w:tr>
      <w:tr w:rsidR="00353C34" w:rsidRPr="00353C34" w:rsidTr="00551F80">
        <w:trPr>
          <w:trHeight w:val="413"/>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DB6162" w:rsidRPr="00353C34" w:rsidRDefault="00DB6162" w:rsidP="00551F80">
            <w:pPr>
              <w:ind w:right="-100" w:hanging="112"/>
              <w:jc w:val="center"/>
              <w:rPr>
                <w:color w:val="000000" w:themeColor="text1"/>
                <w:sz w:val="16"/>
                <w:szCs w:val="16"/>
              </w:rPr>
            </w:pPr>
            <w:r w:rsidRPr="00353C34">
              <w:rPr>
                <w:color w:val="000000" w:themeColor="text1"/>
                <w:sz w:val="16"/>
                <w:szCs w:val="16"/>
              </w:rPr>
              <w:t>2</w:t>
            </w:r>
          </w:p>
        </w:tc>
        <w:tc>
          <w:tcPr>
            <w:tcW w:w="3261" w:type="dxa"/>
            <w:tcBorders>
              <w:top w:val="nil"/>
              <w:left w:val="nil"/>
              <w:bottom w:val="single" w:sz="4" w:space="0" w:color="auto"/>
              <w:right w:val="single" w:sz="4" w:space="0" w:color="auto"/>
            </w:tcBorders>
            <w:shd w:val="clear" w:color="auto" w:fill="auto"/>
            <w:hideMark/>
          </w:tcPr>
          <w:p w:rsidR="00DB6162" w:rsidRPr="00353C34" w:rsidRDefault="00DB6162" w:rsidP="0026412F">
            <w:pPr>
              <w:rPr>
                <w:color w:val="000000" w:themeColor="text1"/>
                <w:sz w:val="16"/>
                <w:szCs w:val="16"/>
              </w:rPr>
            </w:pPr>
            <w:r w:rsidRPr="00353C34">
              <w:rPr>
                <w:color w:val="000000" w:themeColor="text1"/>
                <w:sz w:val="16"/>
                <w:szCs w:val="16"/>
              </w:rPr>
              <w:t>Департамент социальной политики Чукотского автономного округа</w:t>
            </w:r>
          </w:p>
        </w:tc>
        <w:tc>
          <w:tcPr>
            <w:tcW w:w="1134" w:type="dxa"/>
            <w:tcBorders>
              <w:top w:val="nil"/>
              <w:left w:val="nil"/>
              <w:bottom w:val="single" w:sz="4" w:space="0" w:color="auto"/>
              <w:right w:val="single" w:sz="4" w:space="0" w:color="auto"/>
            </w:tcBorders>
            <w:shd w:val="clear" w:color="000000" w:fill="FFFFFF"/>
            <w:noWrap/>
            <w:vAlign w:val="center"/>
            <w:hideMark/>
          </w:tcPr>
          <w:p w:rsidR="00DB6162" w:rsidRPr="00353C34" w:rsidRDefault="00DB6162" w:rsidP="0026412F">
            <w:pPr>
              <w:jc w:val="center"/>
              <w:rPr>
                <w:color w:val="000000" w:themeColor="text1"/>
                <w:sz w:val="16"/>
                <w:szCs w:val="16"/>
              </w:rPr>
            </w:pPr>
            <w:r w:rsidRPr="00353C34">
              <w:rPr>
                <w:color w:val="000000" w:themeColor="text1"/>
                <w:sz w:val="16"/>
                <w:szCs w:val="16"/>
              </w:rPr>
              <w:t>108 024,7</w:t>
            </w:r>
          </w:p>
        </w:tc>
        <w:tc>
          <w:tcPr>
            <w:tcW w:w="1275" w:type="dxa"/>
            <w:tcBorders>
              <w:top w:val="nil"/>
              <w:left w:val="nil"/>
              <w:bottom w:val="single" w:sz="4" w:space="0" w:color="auto"/>
              <w:right w:val="single" w:sz="4" w:space="0" w:color="auto"/>
            </w:tcBorders>
            <w:shd w:val="clear" w:color="000000" w:fill="FFFFFF"/>
            <w:noWrap/>
            <w:vAlign w:val="center"/>
            <w:hideMark/>
          </w:tcPr>
          <w:p w:rsidR="00DB6162" w:rsidRPr="00353C34" w:rsidRDefault="00DB6162" w:rsidP="0026412F">
            <w:pPr>
              <w:jc w:val="center"/>
              <w:rPr>
                <w:color w:val="000000" w:themeColor="text1"/>
                <w:sz w:val="16"/>
                <w:szCs w:val="16"/>
              </w:rPr>
            </w:pPr>
            <w:r w:rsidRPr="00353C34">
              <w:rPr>
                <w:color w:val="000000" w:themeColor="text1"/>
                <w:sz w:val="16"/>
                <w:szCs w:val="16"/>
              </w:rPr>
              <w:t>23 896,3</w:t>
            </w:r>
          </w:p>
        </w:tc>
        <w:tc>
          <w:tcPr>
            <w:tcW w:w="1310" w:type="dxa"/>
            <w:tcBorders>
              <w:top w:val="single" w:sz="4" w:space="0" w:color="auto"/>
              <w:left w:val="nil"/>
              <w:bottom w:val="single" w:sz="4" w:space="0" w:color="auto"/>
              <w:right w:val="single" w:sz="4" w:space="0" w:color="auto"/>
            </w:tcBorders>
            <w:shd w:val="clear" w:color="000000" w:fill="FFFFFF"/>
            <w:vAlign w:val="center"/>
          </w:tcPr>
          <w:p w:rsidR="00DB6162" w:rsidRPr="00353C34" w:rsidRDefault="00DB6162" w:rsidP="0026412F">
            <w:pPr>
              <w:jc w:val="center"/>
              <w:rPr>
                <w:color w:val="000000" w:themeColor="text1"/>
                <w:sz w:val="16"/>
                <w:szCs w:val="16"/>
              </w:rPr>
            </w:pPr>
            <w:r w:rsidRPr="00353C34">
              <w:rPr>
                <w:color w:val="000000" w:themeColor="text1"/>
                <w:sz w:val="16"/>
                <w:szCs w:val="16"/>
              </w:rPr>
              <w:t>22,1</w:t>
            </w:r>
          </w:p>
        </w:tc>
        <w:tc>
          <w:tcPr>
            <w:tcW w:w="10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B6162" w:rsidRPr="00353C34" w:rsidRDefault="00DB6162" w:rsidP="0026412F">
            <w:pPr>
              <w:jc w:val="center"/>
              <w:rPr>
                <w:color w:val="000000" w:themeColor="text1"/>
                <w:sz w:val="16"/>
                <w:szCs w:val="16"/>
              </w:rPr>
            </w:pPr>
            <w:r w:rsidRPr="00353C34">
              <w:rPr>
                <w:color w:val="000000" w:themeColor="text1"/>
                <w:sz w:val="16"/>
                <w:szCs w:val="16"/>
              </w:rPr>
              <w:t>2 713,0</w:t>
            </w:r>
          </w:p>
        </w:tc>
        <w:tc>
          <w:tcPr>
            <w:tcW w:w="1291" w:type="dxa"/>
            <w:tcBorders>
              <w:top w:val="nil"/>
              <w:left w:val="nil"/>
              <w:bottom w:val="single" w:sz="4" w:space="0" w:color="auto"/>
              <w:right w:val="single" w:sz="4" w:space="0" w:color="auto"/>
            </w:tcBorders>
            <w:shd w:val="clear" w:color="000000" w:fill="FFFFFF"/>
            <w:noWrap/>
            <w:vAlign w:val="center"/>
            <w:hideMark/>
          </w:tcPr>
          <w:p w:rsidR="00DB6162" w:rsidRPr="00353C34" w:rsidRDefault="00DB6162" w:rsidP="0026412F">
            <w:pPr>
              <w:jc w:val="center"/>
              <w:rPr>
                <w:color w:val="000000" w:themeColor="text1"/>
                <w:sz w:val="16"/>
                <w:szCs w:val="16"/>
              </w:rPr>
            </w:pPr>
            <w:r w:rsidRPr="00353C34">
              <w:rPr>
                <w:color w:val="000000" w:themeColor="text1"/>
                <w:sz w:val="16"/>
                <w:szCs w:val="16"/>
              </w:rPr>
              <w:t>2,5</w:t>
            </w:r>
          </w:p>
        </w:tc>
      </w:tr>
      <w:tr w:rsidR="00353C34" w:rsidRPr="00353C34" w:rsidTr="00551F80">
        <w:trPr>
          <w:trHeight w:val="41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DB6162" w:rsidRPr="00353C34" w:rsidRDefault="00DB6162" w:rsidP="00551F80">
            <w:pPr>
              <w:ind w:right="-100" w:hanging="112"/>
              <w:jc w:val="center"/>
              <w:rPr>
                <w:color w:val="000000" w:themeColor="text1"/>
                <w:sz w:val="16"/>
                <w:szCs w:val="16"/>
              </w:rPr>
            </w:pPr>
            <w:r w:rsidRPr="00353C34">
              <w:rPr>
                <w:color w:val="000000" w:themeColor="text1"/>
                <w:sz w:val="16"/>
                <w:szCs w:val="16"/>
              </w:rPr>
              <w:t>3</w:t>
            </w:r>
          </w:p>
        </w:tc>
        <w:tc>
          <w:tcPr>
            <w:tcW w:w="3261" w:type="dxa"/>
            <w:tcBorders>
              <w:top w:val="nil"/>
              <w:left w:val="nil"/>
              <w:bottom w:val="single" w:sz="4" w:space="0" w:color="auto"/>
              <w:right w:val="single" w:sz="4" w:space="0" w:color="auto"/>
            </w:tcBorders>
            <w:shd w:val="clear" w:color="auto" w:fill="auto"/>
            <w:hideMark/>
          </w:tcPr>
          <w:p w:rsidR="00DB6162" w:rsidRPr="00353C34" w:rsidRDefault="00DB6162" w:rsidP="0026412F">
            <w:pPr>
              <w:rPr>
                <w:color w:val="000000" w:themeColor="text1"/>
                <w:sz w:val="16"/>
                <w:szCs w:val="16"/>
              </w:rPr>
            </w:pPr>
            <w:r w:rsidRPr="00353C34">
              <w:rPr>
                <w:color w:val="000000" w:themeColor="text1"/>
                <w:sz w:val="16"/>
                <w:szCs w:val="16"/>
              </w:rPr>
              <w:t>Департамент финансов, экономики и имущественных отношений Чукотского автономного округа</w:t>
            </w:r>
          </w:p>
        </w:tc>
        <w:tc>
          <w:tcPr>
            <w:tcW w:w="1134" w:type="dxa"/>
            <w:tcBorders>
              <w:top w:val="nil"/>
              <w:left w:val="nil"/>
              <w:bottom w:val="single" w:sz="4" w:space="0" w:color="auto"/>
              <w:right w:val="single" w:sz="4" w:space="0" w:color="auto"/>
            </w:tcBorders>
            <w:shd w:val="clear" w:color="000000" w:fill="FFFFFF"/>
            <w:noWrap/>
            <w:vAlign w:val="center"/>
            <w:hideMark/>
          </w:tcPr>
          <w:p w:rsidR="00DB6162" w:rsidRPr="00353C34" w:rsidRDefault="00DB6162" w:rsidP="0026412F">
            <w:pPr>
              <w:jc w:val="center"/>
              <w:rPr>
                <w:color w:val="000000" w:themeColor="text1"/>
                <w:sz w:val="16"/>
                <w:szCs w:val="16"/>
              </w:rPr>
            </w:pPr>
            <w:r w:rsidRPr="00353C34">
              <w:rPr>
                <w:color w:val="000000" w:themeColor="text1"/>
                <w:sz w:val="16"/>
                <w:szCs w:val="16"/>
              </w:rPr>
              <w:t>3 778,2</w:t>
            </w:r>
          </w:p>
        </w:tc>
        <w:tc>
          <w:tcPr>
            <w:tcW w:w="1275" w:type="dxa"/>
            <w:tcBorders>
              <w:top w:val="nil"/>
              <w:left w:val="nil"/>
              <w:bottom w:val="single" w:sz="4" w:space="0" w:color="auto"/>
              <w:right w:val="single" w:sz="4" w:space="0" w:color="auto"/>
            </w:tcBorders>
            <w:shd w:val="clear" w:color="000000" w:fill="FFFFFF"/>
            <w:noWrap/>
            <w:vAlign w:val="center"/>
            <w:hideMark/>
          </w:tcPr>
          <w:p w:rsidR="00DB6162" w:rsidRPr="00353C34" w:rsidRDefault="00DB6162" w:rsidP="0026412F">
            <w:pPr>
              <w:jc w:val="center"/>
              <w:rPr>
                <w:color w:val="000000" w:themeColor="text1"/>
                <w:sz w:val="16"/>
                <w:szCs w:val="16"/>
              </w:rPr>
            </w:pPr>
            <w:r w:rsidRPr="00353C34">
              <w:rPr>
                <w:color w:val="000000" w:themeColor="text1"/>
                <w:sz w:val="16"/>
                <w:szCs w:val="16"/>
              </w:rPr>
              <w:t>748,5</w:t>
            </w:r>
          </w:p>
        </w:tc>
        <w:tc>
          <w:tcPr>
            <w:tcW w:w="1310" w:type="dxa"/>
            <w:tcBorders>
              <w:top w:val="single" w:sz="4" w:space="0" w:color="auto"/>
              <w:left w:val="nil"/>
              <w:bottom w:val="single" w:sz="4" w:space="0" w:color="auto"/>
              <w:right w:val="single" w:sz="4" w:space="0" w:color="auto"/>
            </w:tcBorders>
            <w:shd w:val="clear" w:color="000000" w:fill="FFFFFF"/>
            <w:vAlign w:val="center"/>
          </w:tcPr>
          <w:p w:rsidR="00DB6162" w:rsidRPr="00353C34" w:rsidRDefault="00DB6162" w:rsidP="0026412F">
            <w:pPr>
              <w:jc w:val="center"/>
              <w:rPr>
                <w:color w:val="000000" w:themeColor="text1"/>
                <w:sz w:val="16"/>
                <w:szCs w:val="16"/>
              </w:rPr>
            </w:pPr>
            <w:r w:rsidRPr="00353C34">
              <w:rPr>
                <w:color w:val="000000" w:themeColor="text1"/>
                <w:sz w:val="16"/>
                <w:szCs w:val="16"/>
              </w:rPr>
              <w:t>19,8</w:t>
            </w:r>
          </w:p>
        </w:tc>
        <w:tc>
          <w:tcPr>
            <w:tcW w:w="10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B6162" w:rsidRPr="00353C34" w:rsidRDefault="00DB6162" w:rsidP="0026412F">
            <w:pPr>
              <w:jc w:val="center"/>
              <w:rPr>
                <w:color w:val="000000" w:themeColor="text1"/>
                <w:sz w:val="16"/>
                <w:szCs w:val="16"/>
              </w:rPr>
            </w:pPr>
            <w:r w:rsidRPr="00353C34">
              <w:rPr>
                <w:color w:val="000000" w:themeColor="text1"/>
                <w:sz w:val="16"/>
                <w:szCs w:val="16"/>
              </w:rPr>
              <w:t>0,0</w:t>
            </w:r>
          </w:p>
        </w:tc>
        <w:tc>
          <w:tcPr>
            <w:tcW w:w="1291" w:type="dxa"/>
            <w:tcBorders>
              <w:top w:val="nil"/>
              <w:left w:val="nil"/>
              <w:bottom w:val="single" w:sz="4" w:space="0" w:color="auto"/>
              <w:right w:val="single" w:sz="4" w:space="0" w:color="auto"/>
            </w:tcBorders>
            <w:shd w:val="clear" w:color="000000" w:fill="FFFFFF"/>
            <w:noWrap/>
            <w:vAlign w:val="center"/>
            <w:hideMark/>
          </w:tcPr>
          <w:p w:rsidR="00DB6162" w:rsidRPr="00353C34" w:rsidRDefault="00DB6162" w:rsidP="0026412F">
            <w:pPr>
              <w:jc w:val="center"/>
              <w:rPr>
                <w:color w:val="000000" w:themeColor="text1"/>
                <w:sz w:val="16"/>
                <w:szCs w:val="16"/>
              </w:rPr>
            </w:pPr>
            <w:r w:rsidRPr="00353C34">
              <w:rPr>
                <w:color w:val="000000" w:themeColor="text1"/>
                <w:sz w:val="16"/>
                <w:szCs w:val="16"/>
              </w:rPr>
              <w:t>0,0</w:t>
            </w:r>
          </w:p>
        </w:tc>
      </w:tr>
      <w:tr w:rsidR="00353C34" w:rsidRPr="00353C34" w:rsidTr="00551F80">
        <w:trPr>
          <w:trHeight w:val="411"/>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DB6162" w:rsidRPr="00353C34" w:rsidRDefault="00DB6162" w:rsidP="00551F80">
            <w:pPr>
              <w:ind w:right="-100" w:hanging="112"/>
              <w:jc w:val="center"/>
              <w:rPr>
                <w:color w:val="000000" w:themeColor="text1"/>
                <w:sz w:val="16"/>
                <w:szCs w:val="16"/>
              </w:rPr>
            </w:pPr>
            <w:r w:rsidRPr="00353C34">
              <w:rPr>
                <w:color w:val="000000" w:themeColor="text1"/>
                <w:sz w:val="16"/>
                <w:szCs w:val="16"/>
              </w:rPr>
              <w:t>4</w:t>
            </w:r>
          </w:p>
        </w:tc>
        <w:tc>
          <w:tcPr>
            <w:tcW w:w="3261" w:type="dxa"/>
            <w:tcBorders>
              <w:top w:val="nil"/>
              <w:left w:val="nil"/>
              <w:bottom w:val="single" w:sz="4" w:space="0" w:color="auto"/>
              <w:right w:val="single" w:sz="4" w:space="0" w:color="auto"/>
            </w:tcBorders>
            <w:shd w:val="clear" w:color="auto" w:fill="auto"/>
            <w:hideMark/>
          </w:tcPr>
          <w:p w:rsidR="00DB6162" w:rsidRPr="00353C34" w:rsidRDefault="00DB6162" w:rsidP="0026412F">
            <w:pPr>
              <w:rPr>
                <w:color w:val="000000" w:themeColor="text1"/>
                <w:sz w:val="16"/>
                <w:szCs w:val="16"/>
              </w:rPr>
            </w:pPr>
            <w:r w:rsidRPr="00353C34">
              <w:rPr>
                <w:color w:val="000000" w:themeColor="text1"/>
                <w:sz w:val="16"/>
                <w:szCs w:val="16"/>
              </w:rPr>
              <w:t>Департамент сельского хозяйства и продовольствия Чукотского автономного округа</w:t>
            </w:r>
          </w:p>
        </w:tc>
        <w:tc>
          <w:tcPr>
            <w:tcW w:w="1134" w:type="dxa"/>
            <w:tcBorders>
              <w:top w:val="nil"/>
              <w:left w:val="nil"/>
              <w:bottom w:val="single" w:sz="4" w:space="0" w:color="auto"/>
              <w:right w:val="single" w:sz="4" w:space="0" w:color="auto"/>
            </w:tcBorders>
            <w:shd w:val="clear" w:color="000000" w:fill="FFFFFF"/>
            <w:noWrap/>
            <w:vAlign w:val="center"/>
            <w:hideMark/>
          </w:tcPr>
          <w:p w:rsidR="00DB6162" w:rsidRPr="00353C34" w:rsidRDefault="00DB6162" w:rsidP="0026412F">
            <w:pPr>
              <w:jc w:val="center"/>
              <w:rPr>
                <w:color w:val="000000" w:themeColor="text1"/>
                <w:sz w:val="16"/>
                <w:szCs w:val="16"/>
              </w:rPr>
            </w:pPr>
            <w:r w:rsidRPr="00353C34">
              <w:rPr>
                <w:color w:val="000000" w:themeColor="text1"/>
                <w:sz w:val="16"/>
                <w:szCs w:val="16"/>
              </w:rPr>
              <w:t>47 173,3</w:t>
            </w:r>
          </w:p>
        </w:tc>
        <w:tc>
          <w:tcPr>
            <w:tcW w:w="1275" w:type="dxa"/>
            <w:tcBorders>
              <w:top w:val="nil"/>
              <w:left w:val="nil"/>
              <w:bottom w:val="single" w:sz="4" w:space="0" w:color="auto"/>
              <w:right w:val="single" w:sz="4" w:space="0" w:color="auto"/>
            </w:tcBorders>
            <w:shd w:val="clear" w:color="000000" w:fill="FFFFFF"/>
            <w:noWrap/>
            <w:vAlign w:val="center"/>
            <w:hideMark/>
          </w:tcPr>
          <w:p w:rsidR="00DB6162" w:rsidRPr="00353C34" w:rsidRDefault="00DB6162" w:rsidP="0026412F">
            <w:pPr>
              <w:jc w:val="center"/>
              <w:rPr>
                <w:color w:val="000000" w:themeColor="text1"/>
                <w:sz w:val="16"/>
                <w:szCs w:val="16"/>
              </w:rPr>
            </w:pPr>
            <w:r w:rsidRPr="00353C34">
              <w:rPr>
                <w:color w:val="000000" w:themeColor="text1"/>
                <w:sz w:val="16"/>
                <w:szCs w:val="16"/>
              </w:rPr>
              <w:t>38 505,3</w:t>
            </w:r>
          </w:p>
        </w:tc>
        <w:tc>
          <w:tcPr>
            <w:tcW w:w="1310" w:type="dxa"/>
            <w:tcBorders>
              <w:top w:val="single" w:sz="4" w:space="0" w:color="auto"/>
              <w:left w:val="nil"/>
              <w:bottom w:val="single" w:sz="4" w:space="0" w:color="auto"/>
              <w:right w:val="single" w:sz="4" w:space="0" w:color="auto"/>
            </w:tcBorders>
            <w:shd w:val="clear" w:color="000000" w:fill="FFFFFF"/>
            <w:vAlign w:val="center"/>
          </w:tcPr>
          <w:p w:rsidR="00DB6162" w:rsidRPr="00353C34" w:rsidRDefault="00DB6162" w:rsidP="0026412F">
            <w:pPr>
              <w:jc w:val="center"/>
              <w:rPr>
                <w:color w:val="000000" w:themeColor="text1"/>
                <w:sz w:val="16"/>
                <w:szCs w:val="16"/>
              </w:rPr>
            </w:pPr>
            <w:r w:rsidRPr="00353C34">
              <w:rPr>
                <w:color w:val="000000" w:themeColor="text1"/>
                <w:sz w:val="16"/>
                <w:szCs w:val="16"/>
              </w:rPr>
              <w:t>81,6</w:t>
            </w:r>
          </w:p>
        </w:tc>
        <w:tc>
          <w:tcPr>
            <w:tcW w:w="10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B6162" w:rsidRPr="00353C34" w:rsidRDefault="00DB6162" w:rsidP="0026412F">
            <w:pPr>
              <w:jc w:val="center"/>
              <w:rPr>
                <w:color w:val="000000" w:themeColor="text1"/>
                <w:sz w:val="16"/>
                <w:szCs w:val="16"/>
              </w:rPr>
            </w:pPr>
            <w:r w:rsidRPr="00353C34">
              <w:rPr>
                <w:color w:val="000000" w:themeColor="text1"/>
                <w:sz w:val="16"/>
                <w:szCs w:val="16"/>
              </w:rPr>
              <w:t>114,6</w:t>
            </w:r>
          </w:p>
        </w:tc>
        <w:tc>
          <w:tcPr>
            <w:tcW w:w="1291" w:type="dxa"/>
            <w:tcBorders>
              <w:top w:val="nil"/>
              <w:left w:val="nil"/>
              <w:bottom w:val="single" w:sz="4" w:space="0" w:color="auto"/>
              <w:right w:val="single" w:sz="4" w:space="0" w:color="auto"/>
            </w:tcBorders>
            <w:shd w:val="clear" w:color="000000" w:fill="FFFFFF"/>
            <w:noWrap/>
            <w:vAlign w:val="center"/>
            <w:hideMark/>
          </w:tcPr>
          <w:p w:rsidR="00DB6162" w:rsidRPr="00353C34" w:rsidRDefault="00DB6162" w:rsidP="0026412F">
            <w:pPr>
              <w:jc w:val="center"/>
              <w:rPr>
                <w:color w:val="000000" w:themeColor="text1"/>
                <w:sz w:val="16"/>
                <w:szCs w:val="16"/>
              </w:rPr>
            </w:pPr>
            <w:r w:rsidRPr="00353C34">
              <w:rPr>
                <w:color w:val="000000" w:themeColor="text1"/>
                <w:sz w:val="16"/>
                <w:szCs w:val="16"/>
              </w:rPr>
              <w:t>0,2</w:t>
            </w:r>
          </w:p>
        </w:tc>
      </w:tr>
      <w:tr w:rsidR="00353C34" w:rsidRPr="00353C34" w:rsidTr="00551F80">
        <w:trPr>
          <w:trHeight w:val="559"/>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DB6162" w:rsidRPr="00353C34" w:rsidRDefault="00DB6162" w:rsidP="00551F80">
            <w:pPr>
              <w:ind w:right="-100" w:hanging="112"/>
              <w:jc w:val="center"/>
              <w:rPr>
                <w:color w:val="000000" w:themeColor="text1"/>
                <w:sz w:val="16"/>
                <w:szCs w:val="16"/>
              </w:rPr>
            </w:pPr>
            <w:r w:rsidRPr="00353C34">
              <w:rPr>
                <w:color w:val="000000" w:themeColor="text1"/>
                <w:sz w:val="16"/>
                <w:szCs w:val="16"/>
              </w:rPr>
              <w:t>5</w:t>
            </w:r>
          </w:p>
        </w:tc>
        <w:tc>
          <w:tcPr>
            <w:tcW w:w="3261" w:type="dxa"/>
            <w:tcBorders>
              <w:top w:val="nil"/>
              <w:left w:val="nil"/>
              <w:bottom w:val="single" w:sz="4" w:space="0" w:color="auto"/>
              <w:right w:val="single" w:sz="4" w:space="0" w:color="auto"/>
            </w:tcBorders>
            <w:shd w:val="clear" w:color="auto" w:fill="auto"/>
            <w:hideMark/>
          </w:tcPr>
          <w:p w:rsidR="00DB6162" w:rsidRPr="00353C34" w:rsidRDefault="00DB6162" w:rsidP="0026412F">
            <w:pPr>
              <w:rPr>
                <w:color w:val="000000" w:themeColor="text1"/>
                <w:sz w:val="16"/>
                <w:szCs w:val="16"/>
              </w:rPr>
            </w:pPr>
            <w:r w:rsidRPr="00353C34">
              <w:rPr>
                <w:color w:val="000000" w:themeColor="text1"/>
                <w:sz w:val="16"/>
                <w:szCs w:val="16"/>
              </w:rPr>
              <w:t>Государственное казенное учреждение "Управление гражданской защиты и противопожарной службы Чукотского автономного округа"</w:t>
            </w:r>
          </w:p>
        </w:tc>
        <w:tc>
          <w:tcPr>
            <w:tcW w:w="1134" w:type="dxa"/>
            <w:tcBorders>
              <w:top w:val="nil"/>
              <w:left w:val="nil"/>
              <w:bottom w:val="single" w:sz="4" w:space="0" w:color="auto"/>
              <w:right w:val="single" w:sz="4" w:space="0" w:color="auto"/>
            </w:tcBorders>
            <w:shd w:val="clear" w:color="000000" w:fill="FFFFFF"/>
            <w:noWrap/>
            <w:vAlign w:val="center"/>
            <w:hideMark/>
          </w:tcPr>
          <w:p w:rsidR="00DB6162" w:rsidRPr="00353C34" w:rsidRDefault="00DB6162" w:rsidP="0026412F">
            <w:pPr>
              <w:jc w:val="center"/>
              <w:rPr>
                <w:color w:val="000000" w:themeColor="text1"/>
                <w:sz w:val="16"/>
                <w:szCs w:val="16"/>
              </w:rPr>
            </w:pPr>
            <w:r w:rsidRPr="00353C34">
              <w:rPr>
                <w:color w:val="000000" w:themeColor="text1"/>
                <w:sz w:val="16"/>
                <w:szCs w:val="16"/>
              </w:rPr>
              <w:t>214 267,5</w:t>
            </w:r>
          </w:p>
        </w:tc>
        <w:tc>
          <w:tcPr>
            <w:tcW w:w="1275" w:type="dxa"/>
            <w:tcBorders>
              <w:top w:val="nil"/>
              <w:left w:val="nil"/>
              <w:bottom w:val="single" w:sz="4" w:space="0" w:color="auto"/>
              <w:right w:val="single" w:sz="4" w:space="0" w:color="auto"/>
            </w:tcBorders>
            <w:shd w:val="clear" w:color="000000" w:fill="FFFFFF"/>
            <w:noWrap/>
            <w:vAlign w:val="center"/>
            <w:hideMark/>
          </w:tcPr>
          <w:p w:rsidR="00DB6162" w:rsidRPr="00353C34" w:rsidRDefault="00DB6162" w:rsidP="0026412F">
            <w:pPr>
              <w:jc w:val="center"/>
              <w:rPr>
                <w:color w:val="000000" w:themeColor="text1"/>
                <w:sz w:val="16"/>
                <w:szCs w:val="16"/>
              </w:rPr>
            </w:pPr>
            <w:r w:rsidRPr="00353C34">
              <w:rPr>
                <w:color w:val="000000" w:themeColor="text1"/>
                <w:sz w:val="16"/>
                <w:szCs w:val="16"/>
              </w:rPr>
              <w:t>87 086,0</w:t>
            </w:r>
          </w:p>
        </w:tc>
        <w:tc>
          <w:tcPr>
            <w:tcW w:w="1310" w:type="dxa"/>
            <w:tcBorders>
              <w:top w:val="single" w:sz="4" w:space="0" w:color="auto"/>
              <w:left w:val="nil"/>
              <w:bottom w:val="single" w:sz="4" w:space="0" w:color="auto"/>
              <w:right w:val="single" w:sz="4" w:space="0" w:color="auto"/>
            </w:tcBorders>
            <w:shd w:val="clear" w:color="000000" w:fill="FFFFFF"/>
            <w:vAlign w:val="center"/>
          </w:tcPr>
          <w:p w:rsidR="00DB6162" w:rsidRPr="00353C34" w:rsidRDefault="00DB6162" w:rsidP="0026412F">
            <w:pPr>
              <w:jc w:val="center"/>
              <w:rPr>
                <w:color w:val="000000" w:themeColor="text1"/>
                <w:sz w:val="16"/>
                <w:szCs w:val="16"/>
              </w:rPr>
            </w:pPr>
            <w:r w:rsidRPr="00353C34">
              <w:rPr>
                <w:color w:val="000000" w:themeColor="text1"/>
                <w:sz w:val="16"/>
                <w:szCs w:val="16"/>
              </w:rPr>
              <w:t>40,6</w:t>
            </w:r>
          </w:p>
        </w:tc>
        <w:tc>
          <w:tcPr>
            <w:tcW w:w="10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B6162" w:rsidRPr="00353C34" w:rsidRDefault="00DB6162" w:rsidP="0026412F">
            <w:pPr>
              <w:jc w:val="center"/>
              <w:rPr>
                <w:color w:val="000000" w:themeColor="text1"/>
                <w:sz w:val="16"/>
                <w:szCs w:val="16"/>
              </w:rPr>
            </w:pPr>
            <w:r w:rsidRPr="00353C34">
              <w:rPr>
                <w:color w:val="000000" w:themeColor="text1"/>
                <w:sz w:val="16"/>
                <w:szCs w:val="16"/>
              </w:rPr>
              <w:t>2 111,8</w:t>
            </w:r>
          </w:p>
        </w:tc>
        <w:tc>
          <w:tcPr>
            <w:tcW w:w="1291" w:type="dxa"/>
            <w:tcBorders>
              <w:top w:val="nil"/>
              <w:left w:val="nil"/>
              <w:bottom w:val="single" w:sz="4" w:space="0" w:color="auto"/>
              <w:right w:val="single" w:sz="4" w:space="0" w:color="auto"/>
            </w:tcBorders>
            <w:shd w:val="clear" w:color="000000" w:fill="FFFFFF"/>
            <w:noWrap/>
            <w:vAlign w:val="center"/>
            <w:hideMark/>
          </w:tcPr>
          <w:p w:rsidR="00DB6162" w:rsidRPr="00353C34" w:rsidRDefault="00DB6162" w:rsidP="0026412F">
            <w:pPr>
              <w:jc w:val="center"/>
              <w:rPr>
                <w:color w:val="000000" w:themeColor="text1"/>
                <w:sz w:val="16"/>
                <w:szCs w:val="16"/>
              </w:rPr>
            </w:pPr>
            <w:r w:rsidRPr="00353C34">
              <w:rPr>
                <w:color w:val="000000" w:themeColor="text1"/>
                <w:sz w:val="16"/>
                <w:szCs w:val="16"/>
              </w:rPr>
              <w:t>1,0</w:t>
            </w:r>
          </w:p>
        </w:tc>
      </w:tr>
      <w:tr w:rsidR="00353C34" w:rsidRPr="00353C34" w:rsidTr="00551F80">
        <w:trPr>
          <w:trHeight w:val="389"/>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DB6162" w:rsidRPr="00353C34" w:rsidRDefault="00DB6162" w:rsidP="00551F80">
            <w:pPr>
              <w:ind w:right="-100" w:hanging="112"/>
              <w:jc w:val="center"/>
              <w:rPr>
                <w:color w:val="000000" w:themeColor="text1"/>
                <w:sz w:val="16"/>
                <w:szCs w:val="16"/>
              </w:rPr>
            </w:pPr>
            <w:r w:rsidRPr="00353C34">
              <w:rPr>
                <w:color w:val="000000" w:themeColor="text1"/>
                <w:sz w:val="16"/>
                <w:szCs w:val="16"/>
              </w:rPr>
              <w:t>6</w:t>
            </w:r>
          </w:p>
        </w:tc>
        <w:tc>
          <w:tcPr>
            <w:tcW w:w="3261" w:type="dxa"/>
            <w:tcBorders>
              <w:top w:val="nil"/>
              <w:left w:val="nil"/>
              <w:bottom w:val="single" w:sz="4" w:space="0" w:color="auto"/>
              <w:right w:val="single" w:sz="4" w:space="0" w:color="auto"/>
            </w:tcBorders>
            <w:shd w:val="clear" w:color="auto" w:fill="auto"/>
            <w:hideMark/>
          </w:tcPr>
          <w:p w:rsidR="00DB6162" w:rsidRPr="00353C34" w:rsidRDefault="00DB6162" w:rsidP="0026412F">
            <w:pPr>
              <w:rPr>
                <w:color w:val="000000" w:themeColor="text1"/>
                <w:sz w:val="16"/>
                <w:szCs w:val="16"/>
              </w:rPr>
            </w:pPr>
            <w:r w:rsidRPr="00353C34">
              <w:rPr>
                <w:color w:val="000000" w:themeColor="text1"/>
                <w:sz w:val="16"/>
                <w:szCs w:val="16"/>
              </w:rPr>
              <w:t>Департамент здравоохранения Чукотского автономного округа</w:t>
            </w:r>
          </w:p>
        </w:tc>
        <w:tc>
          <w:tcPr>
            <w:tcW w:w="1134" w:type="dxa"/>
            <w:tcBorders>
              <w:top w:val="nil"/>
              <w:left w:val="nil"/>
              <w:bottom w:val="single" w:sz="4" w:space="0" w:color="auto"/>
              <w:right w:val="single" w:sz="4" w:space="0" w:color="auto"/>
            </w:tcBorders>
            <w:shd w:val="clear" w:color="000000" w:fill="FFFFFF"/>
            <w:noWrap/>
            <w:vAlign w:val="center"/>
            <w:hideMark/>
          </w:tcPr>
          <w:p w:rsidR="00DB6162" w:rsidRPr="00353C34" w:rsidRDefault="00DB6162" w:rsidP="0026412F">
            <w:pPr>
              <w:jc w:val="center"/>
              <w:rPr>
                <w:color w:val="000000" w:themeColor="text1"/>
                <w:sz w:val="16"/>
                <w:szCs w:val="16"/>
              </w:rPr>
            </w:pPr>
            <w:r w:rsidRPr="00353C34">
              <w:rPr>
                <w:color w:val="000000" w:themeColor="text1"/>
                <w:sz w:val="16"/>
                <w:szCs w:val="16"/>
              </w:rPr>
              <w:t>264 462,5</w:t>
            </w:r>
          </w:p>
        </w:tc>
        <w:tc>
          <w:tcPr>
            <w:tcW w:w="1275" w:type="dxa"/>
            <w:tcBorders>
              <w:top w:val="nil"/>
              <w:left w:val="nil"/>
              <w:bottom w:val="single" w:sz="4" w:space="0" w:color="auto"/>
              <w:right w:val="single" w:sz="4" w:space="0" w:color="auto"/>
            </w:tcBorders>
            <w:shd w:val="clear" w:color="000000" w:fill="FFFFFF"/>
            <w:noWrap/>
            <w:vAlign w:val="center"/>
            <w:hideMark/>
          </w:tcPr>
          <w:p w:rsidR="00DB6162" w:rsidRPr="00353C34" w:rsidRDefault="00DB6162" w:rsidP="0026412F">
            <w:pPr>
              <w:jc w:val="center"/>
              <w:rPr>
                <w:color w:val="000000" w:themeColor="text1"/>
                <w:sz w:val="16"/>
                <w:szCs w:val="16"/>
              </w:rPr>
            </w:pPr>
            <w:r w:rsidRPr="00353C34">
              <w:rPr>
                <w:color w:val="000000" w:themeColor="text1"/>
                <w:sz w:val="16"/>
                <w:szCs w:val="16"/>
              </w:rPr>
              <w:t>153 846,6</w:t>
            </w:r>
          </w:p>
        </w:tc>
        <w:tc>
          <w:tcPr>
            <w:tcW w:w="1310" w:type="dxa"/>
            <w:tcBorders>
              <w:top w:val="single" w:sz="4" w:space="0" w:color="auto"/>
              <w:left w:val="nil"/>
              <w:bottom w:val="single" w:sz="4" w:space="0" w:color="auto"/>
              <w:right w:val="single" w:sz="4" w:space="0" w:color="auto"/>
            </w:tcBorders>
            <w:shd w:val="clear" w:color="000000" w:fill="FFFFFF"/>
            <w:vAlign w:val="center"/>
          </w:tcPr>
          <w:p w:rsidR="00DB6162" w:rsidRPr="00353C34" w:rsidRDefault="00DB6162" w:rsidP="0026412F">
            <w:pPr>
              <w:jc w:val="center"/>
              <w:rPr>
                <w:color w:val="000000" w:themeColor="text1"/>
                <w:sz w:val="16"/>
                <w:szCs w:val="16"/>
              </w:rPr>
            </w:pPr>
            <w:r w:rsidRPr="00353C34">
              <w:rPr>
                <w:color w:val="000000" w:themeColor="text1"/>
                <w:sz w:val="16"/>
                <w:szCs w:val="16"/>
              </w:rPr>
              <w:t>58,2</w:t>
            </w:r>
          </w:p>
        </w:tc>
        <w:tc>
          <w:tcPr>
            <w:tcW w:w="10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B6162" w:rsidRPr="00353C34" w:rsidRDefault="00DB6162" w:rsidP="0026412F">
            <w:pPr>
              <w:jc w:val="center"/>
              <w:rPr>
                <w:color w:val="000000" w:themeColor="text1"/>
                <w:sz w:val="16"/>
                <w:szCs w:val="16"/>
              </w:rPr>
            </w:pPr>
            <w:r w:rsidRPr="00353C34">
              <w:rPr>
                <w:color w:val="000000" w:themeColor="text1"/>
                <w:sz w:val="16"/>
                <w:szCs w:val="16"/>
              </w:rPr>
              <w:t>25 125,5</w:t>
            </w:r>
          </w:p>
        </w:tc>
        <w:tc>
          <w:tcPr>
            <w:tcW w:w="1291" w:type="dxa"/>
            <w:tcBorders>
              <w:top w:val="nil"/>
              <w:left w:val="nil"/>
              <w:bottom w:val="single" w:sz="4" w:space="0" w:color="auto"/>
              <w:right w:val="single" w:sz="4" w:space="0" w:color="auto"/>
            </w:tcBorders>
            <w:shd w:val="clear" w:color="000000" w:fill="FFFFFF"/>
            <w:noWrap/>
            <w:vAlign w:val="center"/>
            <w:hideMark/>
          </w:tcPr>
          <w:p w:rsidR="00DB6162" w:rsidRPr="00353C34" w:rsidRDefault="00DB6162" w:rsidP="0026412F">
            <w:pPr>
              <w:jc w:val="center"/>
              <w:rPr>
                <w:color w:val="000000" w:themeColor="text1"/>
                <w:sz w:val="16"/>
                <w:szCs w:val="16"/>
              </w:rPr>
            </w:pPr>
            <w:r w:rsidRPr="00353C34">
              <w:rPr>
                <w:color w:val="000000" w:themeColor="text1"/>
                <w:sz w:val="16"/>
                <w:szCs w:val="16"/>
              </w:rPr>
              <w:t>9,5</w:t>
            </w:r>
          </w:p>
        </w:tc>
      </w:tr>
      <w:tr w:rsidR="00353C34" w:rsidRPr="00353C34" w:rsidTr="00551F80">
        <w:trPr>
          <w:trHeight w:val="408"/>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DB6162" w:rsidRPr="00353C34" w:rsidRDefault="00DB6162" w:rsidP="00551F80">
            <w:pPr>
              <w:ind w:right="-100" w:hanging="112"/>
              <w:jc w:val="center"/>
              <w:rPr>
                <w:color w:val="000000" w:themeColor="text1"/>
                <w:sz w:val="16"/>
                <w:szCs w:val="16"/>
              </w:rPr>
            </w:pPr>
            <w:r w:rsidRPr="00353C34">
              <w:rPr>
                <w:color w:val="000000" w:themeColor="text1"/>
                <w:sz w:val="16"/>
                <w:szCs w:val="16"/>
              </w:rPr>
              <w:t>7</w:t>
            </w:r>
          </w:p>
        </w:tc>
        <w:tc>
          <w:tcPr>
            <w:tcW w:w="3261" w:type="dxa"/>
            <w:tcBorders>
              <w:top w:val="nil"/>
              <w:left w:val="nil"/>
              <w:bottom w:val="single" w:sz="4" w:space="0" w:color="auto"/>
              <w:right w:val="single" w:sz="4" w:space="0" w:color="auto"/>
            </w:tcBorders>
            <w:shd w:val="clear" w:color="auto" w:fill="auto"/>
            <w:hideMark/>
          </w:tcPr>
          <w:p w:rsidR="00DB6162" w:rsidRPr="00353C34" w:rsidRDefault="00DB6162" w:rsidP="0026412F">
            <w:pPr>
              <w:rPr>
                <w:color w:val="000000" w:themeColor="text1"/>
                <w:sz w:val="16"/>
                <w:szCs w:val="16"/>
              </w:rPr>
            </w:pPr>
            <w:r w:rsidRPr="00353C34">
              <w:rPr>
                <w:color w:val="000000" w:themeColor="text1"/>
                <w:sz w:val="16"/>
                <w:szCs w:val="16"/>
              </w:rPr>
              <w:t>Аппарат Губернатора и Правительства Чукотского автономного округа</w:t>
            </w:r>
          </w:p>
        </w:tc>
        <w:tc>
          <w:tcPr>
            <w:tcW w:w="1134" w:type="dxa"/>
            <w:tcBorders>
              <w:top w:val="nil"/>
              <w:left w:val="nil"/>
              <w:bottom w:val="single" w:sz="4" w:space="0" w:color="auto"/>
              <w:right w:val="single" w:sz="4" w:space="0" w:color="auto"/>
            </w:tcBorders>
            <w:shd w:val="clear" w:color="000000" w:fill="FFFFFF"/>
            <w:noWrap/>
            <w:vAlign w:val="center"/>
            <w:hideMark/>
          </w:tcPr>
          <w:p w:rsidR="00DB6162" w:rsidRPr="00353C34" w:rsidRDefault="00DB6162" w:rsidP="0026412F">
            <w:pPr>
              <w:jc w:val="center"/>
              <w:rPr>
                <w:color w:val="000000" w:themeColor="text1"/>
                <w:sz w:val="16"/>
                <w:szCs w:val="16"/>
              </w:rPr>
            </w:pPr>
            <w:r w:rsidRPr="00353C34">
              <w:rPr>
                <w:color w:val="000000" w:themeColor="text1"/>
                <w:sz w:val="16"/>
                <w:szCs w:val="16"/>
              </w:rPr>
              <w:t>127 927,2</w:t>
            </w:r>
          </w:p>
        </w:tc>
        <w:tc>
          <w:tcPr>
            <w:tcW w:w="1275" w:type="dxa"/>
            <w:tcBorders>
              <w:top w:val="nil"/>
              <w:left w:val="nil"/>
              <w:bottom w:val="single" w:sz="4" w:space="0" w:color="auto"/>
              <w:right w:val="single" w:sz="4" w:space="0" w:color="auto"/>
            </w:tcBorders>
            <w:shd w:val="clear" w:color="000000" w:fill="FFFFFF"/>
            <w:noWrap/>
            <w:vAlign w:val="center"/>
            <w:hideMark/>
          </w:tcPr>
          <w:p w:rsidR="00DB6162" w:rsidRPr="00353C34" w:rsidRDefault="00DB6162" w:rsidP="0026412F">
            <w:pPr>
              <w:jc w:val="center"/>
              <w:rPr>
                <w:color w:val="000000" w:themeColor="text1"/>
                <w:sz w:val="16"/>
                <w:szCs w:val="16"/>
              </w:rPr>
            </w:pPr>
            <w:r w:rsidRPr="00353C34">
              <w:rPr>
                <w:color w:val="000000" w:themeColor="text1"/>
                <w:sz w:val="16"/>
                <w:szCs w:val="16"/>
              </w:rPr>
              <w:t>93 603,9</w:t>
            </w:r>
          </w:p>
        </w:tc>
        <w:tc>
          <w:tcPr>
            <w:tcW w:w="1310" w:type="dxa"/>
            <w:tcBorders>
              <w:top w:val="single" w:sz="4" w:space="0" w:color="auto"/>
              <w:left w:val="nil"/>
              <w:bottom w:val="single" w:sz="4" w:space="0" w:color="auto"/>
              <w:right w:val="single" w:sz="4" w:space="0" w:color="auto"/>
            </w:tcBorders>
            <w:shd w:val="clear" w:color="000000" w:fill="FFFFFF"/>
            <w:vAlign w:val="center"/>
          </w:tcPr>
          <w:p w:rsidR="00DB6162" w:rsidRPr="00353C34" w:rsidRDefault="00DB6162" w:rsidP="0026412F">
            <w:pPr>
              <w:jc w:val="center"/>
              <w:rPr>
                <w:color w:val="000000" w:themeColor="text1"/>
                <w:sz w:val="16"/>
                <w:szCs w:val="16"/>
              </w:rPr>
            </w:pPr>
            <w:r w:rsidRPr="00353C34">
              <w:rPr>
                <w:color w:val="000000" w:themeColor="text1"/>
                <w:sz w:val="16"/>
                <w:szCs w:val="16"/>
              </w:rPr>
              <w:t>73,2</w:t>
            </w:r>
          </w:p>
        </w:tc>
        <w:tc>
          <w:tcPr>
            <w:tcW w:w="10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B6162" w:rsidRPr="00353C34" w:rsidRDefault="00DB6162" w:rsidP="0026412F">
            <w:pPr>
              <w:jc w:val="center"/>
              <w:rPr>
                <w:color w:val="000000" w:themeColor="text1"/>
                <w:sz w:val="16"/>
                <w:szCs w:val="16"/>
              </w:rPr>
            </w:pPr>
            <w:r w:rsidRPr="00353C34">
              <w:rPr>
                <w:color w:val="000000" w:themeColor="text1"/>
                <w:sz w:val="16"/>
                <w:szCs w:val="16"/>
              </w:rPr>
              <w:t>557,8</w:t>
            </w:r>
          </w:p>
        </w:tc>
        <w:tc>
          <w:tcPr>
            <w:tcW w:w="1291" w:type="dxa"/>
            <w:tcBorders>
              <w:top w:val="nil"/>
              <w:left w:val="nil"/>
              <w:bottom w:val="single" w:sz="4" w:space="0" w:color="auto"/>
              <w:right w:val="single" w:sz="4" w:space="0" w:color="auto"/>
            </w:tcBorders>
            <w:shd w:val="clear" w:color="000000" w:fill="FFFFFF"/>
            <w:noWrap/>
            <w:vAlign w:val="center"/>
            <w:hideMark/>
          </w:tcPr>
          <w:p w:rsidR="00DB6162" w:rsidRPr="00353C34" w:rsidRDefault="00DB6162" w:rsidP="0026412F">
            <w:pPr>
              <w:jc w:val="center"/>
              <w:rPr>
                <w:color w:val="000000" w:themeColor="text1"/>
                <w:sz w:val="16"/>
                <w:szCs w:val="16"/>
              </w:rPr>
            </w:pPr>
            <w:r w:rsidRPr="00353C34">
              <w:rPr>
                <w:color w:val="000000" w:themeColor="text1"/>
                <w:sz w:val="16"/>
                <w:szCs w:val="16"/>
              </w:rPr>
              <w:t>0,4</w:t>
            </w:r>
          </w:p>
        </w:tc>
      </w:tr>
      <w:tr w:rsidR="00353C34" w:rsidRPr="00353C34" w:rsidTr="00551F80">
        <w:trPr>
          <w:trHeight w:val="309"/>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DB6162" w:rsidRPr="00353C34" w:rsidRDefault="00DB6162" w:rsidP="00551F80">
            <w:pPr>
              <w:ind w:right="-100" w:hanging="112"/>
              <w:jc w:val="center"/>
              <w:rPr>
                <w:color w:val="000000" w:themeColor="text1"/>
                <w:sz w:val="16"/>
                <w:szCs w:val="16"/>
              </w:rPr>
            </w:pPr>
            <w:r w:rsidRPr="00353C34">
              <w:rPr>
                <w:color w:val="000000" w:themeColor="text1"/>
                <w:sz w:val="16"/>
                <w:szCs w:val="16"/>
              </w:rPr>
              <w:t>8</w:t>
            </w:r>
          </w:p>
        </w:tc>
        <w:tc>
          <w:tcPr>
            <w:tcW w:w="3261" w:type="dxa"/>
            <w:tcBorders>
              <w:top w:val="nil"/>
              <w:left w:val="nil"/>
              <w:bottom w:val="single" w:sz="4" w:space="0" w:color="auto"/>
              <w:right w:val="single" w:sz="4" w:space="0" w:color="auto"/>
            </w:tcBorders>
            <w:shd w:val="clear" w:color="auto" w:fill="auto"/>
            <w:hideMark/>
          </w:tcPr>
          <w:p w:rsidR="00DB6162" w:rsidRPr="00353C34" w:rsidRDefault="00DB6162" w:rsidP="0026412F">
            <w:pPr>
              <w:rPr>
                <w:color w:val="000000" w:themeColor="text1"/>
                <w:sz w:val="16"/>
                <w:szCs w:val="16"/>
              </w:rPr>
            </w:pPr>
            <w:r w:rsidRPr="00353C34">
              <w:rPr>
                <w:color w:val="000000" w:themeColor="text1"/>
                <w:sz w:val="16"/>
                <w:szCs w:val="16"/>
              </w:rPr>
              <w:t>Счетная палата Чукотского автономного округа</w:t>
            </w:r>
          </w:p>
        </w:tc>
        <w:tc>
          <w:tcPr>
            <w:tcW w:w="1134" w:type="dxa"/>
            <w:tcBorders>
              <w:top w:val="nil"/>
              <w:left w:val="nil"/>
              <w:bottom w:val="single" w:sz="4" w:space="0" w:color="auto"/>
              <w:right w:val="single" w:sz="4" w:space="0" w:color="auto"/>
            </w:tcBorders>
            <w:shd w:val="clear" w:color="000000" w:fill="FFFFFF"/>
            <w:noWrap/>
            <w:vAlign w:val="center"/>
            <w:hideMark/>
          </w:tcPr>
          <w:p w:rsidR="00DB6162" w:rsidRPr="00353C34" w:rsidRDefault="00DB6162" w:rsidP="0026412F">
            <w:pPr>
              <w:jc w:val="center"/>
              <w:rPr>
                <w:color w:val="000000" w:themeColor="text1"/>
                <w:sz w:val="16"/>
                <w:szCs w:val="16"/>
              </w:rPr>
            </w:pPr>
            <w:r w:rsidRPr="00353C34">
              <w:rPr>
                <w:color w:val="000000" w:themeColor="text1"/>
                <w:sz w:val="16"/>
                <w:szCs w:val="16"/>
              </w:rPr>
              <w:t>10 704,3</w:t>
            </w:r>
          </w:p>
        </w:tc>
        <w:tc>
          <w:tcPr>
            <w:tcW w:w="1275" w:type="dxa"/>
            <w:tcBorders>
              <w:top w:val="nil"/>
              <w:left w:val="nil"/>
              <w:bottom w:val="single" w:sz="4" w:space="0" w:color="auto"/>
              <w:right w:val="single" w:sz="4" w:space="0" w:color="auto"/>
            </w:tcBorders>
            <w:shd w:val="clear" w:color="000000" w:fill="FFFFFF"/>
            <w:noWrap/>
            <w:vAlign w:val="center"/>
            <w:hideMark/>
          </w:tcPr>
          <w:p w:rsidR="00DB6162" w:rsidRPr="00353C34" w:rsidRDefault="00DB6162" w:rsidP="0026412F">
            <w:pPr>
              <w:jc w:val="center"/>
              <w:rPr>
                <w:color w:val="000000" w:themeColor="text1"/>
                <w:sz w:val="16"/>
                <w:szCs w:val="16"/>
              </w:rPr>
            </w:pPr>
            <w:r w:rsidRPr="00353C34">
              <w:rPr>
                <w:color w:val="000000" w:themeColor="text1"/>
                <w:sz w:val="16"/>
                <w:szCs w:val="16"/>
              </w:rPr>
              <w:t>807,8</w:t>
            </w:r>
          </w:p>
        </w:tc>
        <w:tc>
          <w:tcPr>
            <w:tcW w:w="1310" w:type="dxa"/>
            <w:tcBorders>
              <w:top w:val="single" w:sz="4" w:space="0" w:color="auto"/>
              <w:left w:val="nil"/>
              <w:bottom w:val="single" w:sz="4" w:space="0" w:color="auto"/>
              <w:right w:val="single" w:sz="4" w:space="0" w:color="auto"/>
            </w:tcBorders>
            <w:shd w:val="clear" w:color="000000" w:fill="FFFFFF"/>
            <w:vAlign w:val="center"/>
          </w:tcPr>
          <w:p w:rsidR="00DB6162" w:rsidRPr="00353C34" w:rsidRDefault="00DB6162" w:rsidP="0026412F">
            <w:pPr>
              <w:jc w:val="center"/>
              <w:rPr>
                <w:color w:val="000000" w:themeColor="text1"/>
                <w:sz w:val="16"/>
                <w:szCs w:val="16"/>
              </w:rPr>
            </w:pPr>
            <w:r w:rsidRPr="00353C34">
              <w:rPr>
                <w:color w:val="000000" w:themeColor="text1"/>
                <w:sz w:val="16"/>
                <w:szCs w:val="16"/>
              </w:rPr>
              <w:t>7,5</w:t>
            </w:r>
          </w:p>
        </w:tc>
        <w:tc>
          <w:tcPr>
            <w:tcW w:w="10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B6162" w:rsidRPr="00353C34" w:rsidRDefault="00DB6162" w:rsidP="0026412F">
            <w:pPr>
              <w:jc w:val="center"/>
              <w:rPr>
                <w:color w:val="000000" w:themeColor="text1"/>
                <w:sz w:val="16"/>
                <w:szCs w:val="16"/>
              </w:rPr>
            </w:pPr>
            <w:r w:rsidRPr="00353C34">
              <w:rPr>
                <w:color w:val="000000" w:themeColor="text1"/>
                <w:sz w:val="16"/>
                <w:szCs w:val="16"/>
              </w:rPr>
              <w:t>73,6</w:t>
            </w:r>
          </w:p>
        </w:tc>
        <w:tc>
          <w:tcPr>
            <w:tcW w:w="1291" w:type="dxa"/>
            <w:tcBorders>
              <w:top w:val="nil"/>
              <w:left w:val="nil"/>
              <w:bottom w:val="single" w:sz="4" w:space="0" w:color="auto"/>
              <w:right w:val="single" w:sz="4" w:space="0" w:color="auto"/>
            </w:tcBorders>
            <w:shd w:val="clear" w:color="000000" w:fill="FFFFFF"/>
            <w:noWrap/>
            <w:vAlign w:val="center"/>
            <w:hideMark/>
          </w:tcPr>
          <w:p w:rsidR="00DB6162" w:rsidRPr="00353C34" w:rsidRDefault="00DB6162" w:rsidP="0026412F">
            <w:pPr>
              <w:jc w:val="center"/>
              <w:rPr>
                <w:color w:val="000000" w:themeColor="text1"/>
                <w:sz w:val="16"/>
                <w:szCs w:val="16"/>
              </w:rPr>
            </w:pPr>
            <w:r w:rsidRPr="00353C34">
              <w:rPr>
                <w:color w:val="000000" w:themeColor="text1"/>
                <w:sz w:val="16"/>
                <w:szCs w:val="16"/>
              </w:rPr>
              <w:t>0,7</w:t>
            </w:r>
          </w:p>
        </w:tc>
      </w:tr>
      <w:tr w:rsidR="00353C34" w:rsidRPr="00353C34" w:rsidTr="00551F80">
        <w:trPr>
          <w:trHeight w:val="407"/>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DB6162" w:rsidRPr="00353C34" w:rsidRDefault="00DB6162" w:rsidP="00551F80">
            <w:pPr>
              <w:ind w:right="-100" w:hanging="112"/>
              <w:jc w:val="center"/>
              <w:rPr>
                <w:color w:val="000000" w:themeColor="text1"/>
                <w:sz w:val="16"/>
                <w:szCs w:val="16"/>
              </w:rPr>
            </w:pPr>
            <w:r w:rsidRPr="00353C34">
              <w:rPr>
                <w:color w:val="000000" w:themeColor="text1"/>
                <w:sz w:val="16"/>
                <w:szCs w:val="16"/>
              </w:rPr>
              <w:t>9</w:t>
            </w:r>
          </w:p>
        </w:tc>
        <w:tc>
          <w:tcPr>
            <w:tcW w:w="3261" w:type="dxa"/>
            <w:tcBorders>
              <w:top w:val="nil"/>
              <w:left w:val="nil"/>
              <w:bottom w:val="single" w:sz="4" w:space="0" w:color="auto"/>
              <w:right w:val="single" w:sz="4" w:space="0" w:color="auto"/>
            </w:tcBorders>
            <w:shd w:val="clear" w:color="auto" w:fill="auto"/>
            <w:hideMark/>
          </w:tcPr>
          <w:p w:rsidR="00DB6162" w:rsidRPr="00353C34" w:rsidRDefault="00DB6162" w:rsidP="0026412F">
            <w:pPr>
              <w:rPr>
                <w:color w:val="000000" w:themeColor="text1"/>
                <w:sz w:val="16"/>
                <w:szCs w:val="16"/>
              </w:rPr>
            </w:pPr>
            <w:r w:rsidRPr="00353C34">
              <w:rPr>
                <w:color w:val="000000" w:themeColor="text1"/>
                <w:sz w:val="16"/>
                <w:szCs w:val="16"/>
              </w:rPr>
              <w:t>Комитет государственного регулирования цен и тарифов Чукотского автономного округа</w:t>
            </w:r>
          </w:p>
        </w:tc>
        <w:tc>
          <w:tcPr>
            <w:tcW w:w="1134" w:type="dxa"/>
            <w:tcBorders>
              <w:top w:val="nil"/>
              <w:left w:val="nil"/>
              <w:bottom w:val="single" w:sz="4" w:space="0" w:color="auto"/>
              <w:right w:val="single" w:sz="4" w:space="0" w:color="auto"/>
            </w:tcBorders>
            <w:shd w:val="clear" w:color="000000" w:fill="FFFFFF"/>
            <w:noWrap/>
            <w:vAlign w:val="center"/>
            <w:hideMark/>
          </w:tcPr>
          <w:p w:rsidR="00DB6162" w:rsidRPr="00353C34" w:rsidRDefault="00DB6162" w:rsidP="0026412F">
            <w:pPr>
              <w:jc w:val="center"/>
              <w:rPr>
                <w:color w:val="000000" w:themeColor="text1"/>
                <w:sz w:val="16"/>
                <w:szCs w:val="16"/>
              </w:rPr>
            </w:pPr>
            <w:r w:rsidRPr="00353C34">
              <w:rPr>
                <w:color w:val="000000" w:themeColor="text1"/>
                <w:sz w:val="16"/>
                <w:szCs w:val="16"/>
              </w:rPr>
              <w:t>1 286,9</w:t>
            </w:r>
          </w:p>
        </w:tc>
        <w:tc>
          <w:tcPr>
            <w:tcW w:w="1275" w:type="dxa"/>
            <w:tcBorders>
              <w:top w:val="nil"/>
              <w:left w:val="nil"/>
              <w:bottom w:val="single" w:sz="4" w:space="0" w:color="auto"/>
              <w:right w:val="single" w:sz="4" w:space="0" w:color="auto"/>
            </w:tcBorders>
            <w:shd w:val="clear" w:color="000000" w:fill="FFFFFF"/>
            <w:noWrap/>
            <w:vAlign w:val="center"/>
            <w:hideMark/>
          </w:tcPr>
          <w:p w:rsidR="00DB6162" w:rsidRPr="00353C34" w:rsidRDefault="00DB6162" w:rsidP="0026412F">
            <w:pPr>
              <w:jc w:val="center"/>
              <w:rPr>
                <w:color w:val="000000" w:themeColor="text1"/>
                <w:sz w:val="16"/>
                <w:szCs w:val="16"/>
              </w:rPr>
            </w:pPr>
            <w:r w:rsidRPr="00353C34">
              <w:rPr>
                <w:color w:val="000000" w:themeColor="text1"/>
                <w:sz w:val="16"/>
                <w:szCs w:val="16"/>
              </w:rPr>
              <w:t>0,0</w:t>
            </w:r>
          </w:p>
        </w:tc>
        <w:tc>
          <w:tcPr>
            <w:tcW w:w="1310" w:type="dxa"/>
            <w:tcBorders>
              <w:top w:val="single" w:sz="4" w:space="0" w:color="auto"/>
              <w:left w:val="nil"/>
              <w:bottom w:val="single" w:sz="4" w:space="0" w:color="auto"/>
              <w:right w:val="single" w:sz="4" w:space="0" w:color="auto"/>
            </w:tcBorders>
            <w:shd w:val="clear" w:color="000000" w:fill="FFFFFF"/>
            <w:vAlign w:val="center"/>
          </w:tcPr>
          <w:p w:rsidR="00DB6162" w:rsidRPr="00353C34" w:rsidRDefault="00DB6162" w:rsidP="0026412F">
            <w:pPr>
              <w:jc w:val="center"/>
              <w:rPr>
                <w:color w:val="000000" w:themeColor="text1"/>
                <w:sz w:val="16"/>
                <w:szCs w:val="16"/>
              </w:rPr>
            </w:pPr>
            <w:r w:rsidRPr="00353C34">
              <w:rPr>
                <w:color w:val="000000" w:themeColor="text1"/>
                <w:sz w:val="16"/>
                <w:szCs w:val="16"/>
              </w:rPr>
              <w:t>0,0</w:t>
            </w:r>
          </w:p>
        </w:tc>
        <w:tc>
          <w:tcPr>
            <w:tcW w:w="10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B6162" w:rsidRPr="00353C34" w:rsidRDefault="00DB6162" w:rsidP="0026412F">
            <w:pPr>
              <w:jc w:val="center"/>
              <w:rPr>
                <w:color w:val="000000" w:themeColor="text1"/>
                <w:sz w:val="16"/>
                <w:szCs w:val="16"/>
              </w:rPr>
            </w:pPr>
            <w:r w:rsidRPr="00353C34">
              <w:rPr>
                <w:color w:val="000000" w:themeColor="text1"/>
                <w:sz w:val="16"/>
                <w:szCs w:val="16"/>
              </w:rPr>
              <w:t>0,0</w:t>
            </w:r>
          </w:p>
        </w:tc>
        <w:tc>
          <w:tcPr>
            <w:tcW w:w="1291" w:type="dxa"/>
            <w:tcBorders>
              <w:top w:val="nil"/>
              <w:left w:val="nil"/>
              <w:bottom w:val="single" w:sz="4" w:space="0" w:color="auto"/>
              <w:right w:val="single" w:sz="4" w:space="0" w:color="auto"/>
            </w:tcBorders>
            <w:shd w:val="clear" w:color="000000" w:fill="FFFFFF"/>
            <w:noWrap/>
            <w:vAlign w:val="center"/>
            <w:hideMark/>
          </w:tcPr>
          <w:p w:rsidR="00DB6162" w:rsidRPr="00353C34" w:rsidRDefault="00DB6162" w:rsidP="0026412F">
            <w:pPr>
              <w:jc w:val="center"/>
              <w:rPr>
                <w:color w:val="000000" w:themeColor="text1"/>
                <w:sz w:val="16"/>
                <w:szCs w:val="16"/>
              </w:rPr>
            </w:pPr>
            <w:r w:rsidRPr="00353C34">
              <w:rPr>
                <w:color w:val="000000" w:themeColor="text1"/>
                <w:sz w:val="16"/>
                <w:szCs w:val="16"/>
              </w:rPr>
              <w:t>0,0</w:t>
            </w:r>
          </w:p>
        </w:tc>
      </w:tr>
      <w:tr w:rsidR="00353C34" w:rsidRPr="00353C34" w:rsidTr="00551F80">
        <w:trPr>
          <w:trHeight w:val="276"/>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DB6162" w:rsidRPr="00353C34" w:rsidRDefault="00DB6162" w:rsidP="00551F80">
            <w:pPr>
              <w:ind w:right="-100" w:hanging="112"/>
              <w:jc w:val="center"/>
              <w:rPr>
                <w:color w:val="000000" w:themeColor="text1"/>
                <w:sz w:val="16"/>
                <w:szCs w:val="16"/>
              </w:rPr>
            </w:pPr>
            <w:r w:rsidRPr="00353C34">
              <w:rPr>
                <w:color w:val="000000" w:themeColor="text1"/>
                <w:sz w:val="16"/>
                <w:szCs w:val="16"/>
              </w:rPr>
              <w:t>10</w:t>
            </w:r>
          </w:p>
        </w:tc>
        <w:tc>
          <w:tcPr>
            <w:tcW w:w="3261" w:type="dxa"/>
            <w:tcBorders>
              <w:top w:val="nil"/>
              <w:left w:val="nil"/>
              <w:bottom w:val="single" w:sz="4" w:space="0" w:color="auto"/>
              <w:right w:val="single" w:sz="4" w:space="0" w:color="auto"/>
            </w:tcBorders>
            <w:shd w:val="clear" w:color="auto" w:fill="auto"/>
            <w:hideMark/>
          </w:tcPr>
          <w:p w:rsidR="00DB6162" w:rsidRPr="00353C34" w:rsidRDefault="00DB6162" w:rsidP="0026412F">
            <w:pPr>
              <w:rPr>
                <w:color w:val="000000" w:themeColor="text1"/>
                <w:sz w:val="16"/>
                <w:szCs w:val="16"/>
              </w:rPr>
            </w:pPr>
            <w:r w:rsidRPr="00353C34">
              <w:rPr>
                <w:color w:val="000000" w:themeColor="text1"/>
                <w:sz w:val="16"/>
                <w:szCs w:val="16"/>
              </w:rPr>
              <w:t>Избирательная комиссия Чукотского автономного округа</w:t>
            </w:r>
          </w:p>
        </w:tc>
        <w:tc>
          <w:tcPr>
            <w:tcW w:w="1134" w:type="dxa"/>
            <w:tcBorders>
              <w:top w:val="nil"/>
              <w:left w:val="nil"/>
              <w:bottom w:val="single" w:sz="4" w:space="0" w:color="auto"/>
              <w:right w:val="single" w:sz="4" w:space="0" w:color="auto"/>
            </w:tcBorders>
            <w:shd w:val="clear" w:color="000000" w:fill="FFFFFF"/>
            <w:noWrap/>
            <w:vAlign w:val="center"/>
            <w:hideMark/>
          </w:tcPr>
          <w:p w:rsidR="00DB6162" w:rsidRPr="00353C34" w:rsidRDefault="00DB6162" w:rsidP="0026412F">
            <w:pPr>
              <w:jc w:val="center"/>
              <w:rPr>
                <w:color w:val="000000" w:themeColor="text1"/>
                <w:sz w:val="16"/>
                <w:szCs w:val="16"/>
              </w:rPr>
            </w:pPr>
            <w:r w:rsidRPr="00353C34">
              <w:rPr>
                <w:color w:val="000000" w:themeColor="text1"/>
                <w:sz w:val="16"/>
                <w:szCs w:val="16"/>
              </w:rPr>
              <w:t>5 675,4</w:t>
            </w:r>
          </w:p>
        </w:tc>
        <w:tc>
          <w:tcPr>
            <w:tcW w:w="1275" w:type="dxa"/>
            <w:tcBorders>
              <w:top w:val="nil"/>
              <w:left w:val="nil"/>
              <w:bottom w:val="single" w:sz="4" w:space="0" w:color="auto"/>
              <w:right w:val="single" w:sz="4" w:space="0" w:color="auto"/>
            </w:tcBorders>
            <w:shd w:val="clear" w:color="000000" w:fill="FFFFFF"/>
            <w:noWrap/>
            <w:vAlign w:val="center"/>
            <w:hideMark/>
          </w:tcPr>
          <w:p w:rsidR="00DB6162" w:rsidRPr="00353C34" w:rsidRDefault="00DB6162" w:rsidP="0026412F">
            <w:pPr>
              <w:jc w:val="center"/>
              <w:rPr>
                <w:color w:val="000000" w:themeColor="text1"/>
                <w:sz w:val="16"/>
                <w:szCs w:val="16"/>
              </w:rPr>
            </w:pPr>
            <w:r w:rsidRPr="00353C34">
              <w:rPr>
                <w:color w:val="000000" w:themeColor="text1"/>
                <w:sz w:val="16"/>
                <w:szCs w:val="16"/>
              </w:rPr>
              <w:t>1 419,9</w:t>
            </w:r>
          </w:p>
        </w:tc>
        <w:tc>
          <w:tcPr>
            <w:tcW w:w="1310" w:type="dxa"/>
            <w:tcBorders>
              <w:top w:val="single" w:sz="4" w:space="0" w:color="auto"/>
              <w:left w:val="nil"/>
              <w:bottom w:val="single" w:sz="4" w:space="0" w:color="auto"/>
              <w:right w:val="single" w:sz="4" w:space="0" w:color="auto"/>
            </w:tcBorders>
            <w:shd w:val="clear" w:color="000000" w:fill="FFFFFF"/>
            <w:vAlign w:val="center"/>
          </w:tcPr>
          <w:p w:rsidR="00DB6162" w:rsidRPr="00353C34" w:rsidRDefault="00DB6162" w:rsidP="0026412F">
            <w:pPr>
              <w:jc w:val="center"/>
              <w:rPr>
                <w:color w:val="000000" w:themeColor="text1"/>
                <w:sz w:val="16"/>
                <w:szCs w:val="16"/>
              </w:rPr>
            </w:pPr>
            <w:r w:rsidRPr="00353C34">
              <w:rPr>
                <w:color w:val="000000" w:themeColor="text1"/>
                <w:sz w:val="16"/>
                <w:szCs w:val="16"/>
              </w:rPr>
              <w:t>25,0</w:t>
            </w:r>
          </w:p>
        </w:tc>
        <w:tc>
          <w:tcPr>
            <w:tcW w:w="10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B6162" w:rsidRPr="00353C34" w:rsidRDefault="00DB6162" w:rsidP="0026412F">
            <w:pPr>
              <w:jc w:val="center"/>
              <w:rPr>
                <w:color w:val="000000" w:themeColor="text1"/>
                <w:sz w:val="16"/>
                <w:szCs w:val="16"/>
              </w:rPr>
            </w:pPr>
            <w:r w:rsidRPr="00353C34">
              <w:rPr>
                <w:color w:val="000000" w:themeColor="text1"/>
                <w:sz w:val="16"/>
                <w:szCs w:val="16"/>
              </w:rPr>
              <w:t>150,3</w:t>
            </w:r>
          </w:p>
        </w:tc>
        <w:tc>
          <w:tcPr>
            <w:tcW w:w="1291" w:type="dxa"/>
            <w:tcBorders>
              <w:top w:val="nil"/>
              <w:left w:val="nil"/>
              <w:bottom w:val="single" w:sz="4" w:space="0" w:color="auto"/>
              <w:right w:val="single" w:sz="4" w:space="0" w:color="auto"/>
            </w:tcBorders>
            <w:shd w:val="clear" w:color="000000" w:fill="FFFFFF"/>
            <w:noWrap/>
            <w:vAlign w:val="center"/>
            <w:hideMark/>
          </w:tcPr>
          <w:p w:rsidR="00DB6162" w:rsidRPr="00353C34" w:rsidRDefault="00DB6162" w:rsidP="0026412F">
            <w:pPr>
              <w:jc w:val="center"/>
              <w:rPr>
                <w:color w:val="000000" w:themeColor="text1"/>
                <w:sz w:val="16"/>
                <w:szCs w:val="16"/>
              </w:rPr>
            </w:pPr>
            <w:r w:rsidRPr="00353C34">
              <w:rPr>
                <w:color w:val="000000" w:themeColor="text1"/>
                <w:sz w:val="16"/>
                <w:szCs w:val="16"/>
              </w:rPr>
              <w:t>2,6</w:t>
            </w:r>
          </w:p>
        </w:tc>
      </w:tr>
      <w:tr w:rsidR="00353C34" w:rsidRPr="00353C34" w:rsidTr="00551F80">
        <w:trPr>
          <w:trHeight w:val="277"/>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DB6162" w:rsidRPr="00353C34" w:rsidRDefault="00DB6162" w:rsidP="00551F80">
            <w:pPr>
              <w:ind w:right="-100" w:hanging="112"/>
              <w:jc w:val="center"/>
              <w:rPr>
                <w:color w:val="000000" w:themeColor="text1"/>
                <w:sz w:val="16"/>
                <w:szCs w:val="16"/>
              </w:rPr>
            </w:pPr>
            <w:r w:rsidRPr="00353C34">
              <w:rPr>
                <w:color w:val="000000" w:themeColor="text1"/>
                <w:sz w:val="16"/>
                <w:szCs w:val="16"/>
              </w:rPr>
              <w:t>11</w:t>
            </w:r>
          </w:p>
        </w:tc>
        <w:tc>
          <w:tcPr>
            <w:tcW w:w="3261" w:type="dxa"/>
            <w:tcBorders>
              <w:top w:val="nil"/>
              <w:left w:val="nil"/>
              <w:bottom w:val="single" w:sz="4" w:space="0" w:color="auto"/>
              <w:right w:val="single" w:sz="4" w:space="0" w:color="auto"/>
            </w:tcBorders>
            <w:shd w:val="clear" w:color="auto" w:fill="auto"/>
            <w:hideMark/>
          </w:tcPr>
          <w:p w:rsidR="00DB6162" w:rsidRPr="00353C34" w:rsidRDefault="00DB6162" w:rsidP="0026412F">
            <w:pPr>
              <w:rPr>
                <w:color w:val="000000" w:themeColor="text1"/>
                <w:sz w:val="16"/>
                <w:szCs w:val="16"/>
              </w:rPr>
            </w:pPr>
            <w:r w:rsidRPr="00353C34">
              <w:rPr>
                <w:color w:val="000000" w:themeColor="text1"/>
                <w:sz w:val="16"/>
                <w:szCs w:val="16"/>
              </w:rPr>
              <w:t>Дума Чукотского автономного округа</w:t>
            </w:r>
          </w:p>
        </w:tc>
        <w:tc>
          <w:tcPr>
            <w:tcW w:w="1134" w:type="dxa"/>
            <w:tcBorders>
              <w:top w:val="nil"/>
              <w:left w:val="nil"/>
              <w:bottom w:val="single" w:sz="4" w:space="0" w:color="auto"/>
              <w:right w:val="single" w:sz="4" w:space="0" w:color="auto"/>
            </w:tcBorders>
            <w:shd w:val="clear" w:color="000000" w:fill="FFFFFF"/>
            <w:noWrap/>
            <w:vAlign w:val="center"/>
            <w:hideMark/>
          </w:tcPr>
          <w:p w:rsidR="00DB6162" w:rsidRPr="00353C34" w:rsidRDefault="00DB6162" w:rsidP="0026412F">
            <w:pPr>
              <w:jc w:val="center"/>
              <w:rPr>
                <w:color w:val="000000" w:themeColor="text1"/>
                <w:sz w:val="16"/>
                <w:szCs w:val="16"/>
              </w:rPr>
            </w:pPr>
            <w:r w:rsidRPr="00353C34">
              <w:rPr>
                <w:color w:val="000000" w:themeColor="text1"/>
                <w:sz w:val="16"/>
                <w:szCs w:val="16"/>
              </w:rPr>
              <w:t>27 947,9</w:t>
            </w:r>
          </w:p>
        </w:tc>
        <w:tc>
          <w:tcPr>
            <w:tcW w:w="1275" w:type="dxa"/>
            <w:tcBorders>
              <w:top w:val="nil"/>
              <w:left w:val="nil"/>
              <w:bottom w:val="single" w:sz="4" w:space="0" w:color="auto"/>
              <w:right w:val="single" w:sz="4" w:space="0" w:color="auto"/>
            </w:tcBorders>
            <w:shd w:val="clear" w:color="000000" w:fill="FFFFFF"/>
            <w:noWrap/>
            <w:vAlign w:val="center"/>
            <w:hideMark/>
          </w:tcPr>
          <w:p w:rsidR="00DB6162" w:rsidRPr="00353C34" w:rsidRDefault="00DB6162" w:rsidP="0026412F">
            <w:pPr>
              <w:jc w:val="center"/>
              <w:rPr>
                <w:color w:val="000000" w:themeColor="text1"/>
                <w:sz w:val="16"/>
                <w:szCs w:val="16"/>
              </w:rPr>
            </w:pPr>
            <w:r w:rsidRPr="00353C34">
              <w:rPr>
                <w:color w:val="000000" w:themeColor="text1"/>
                <w:sz w:val="16"/>
                <w:szCs w:val="16"/>
              </w:rPr>
              <w:t>19 376,0</w:t>
            </w:r>
          </w:p>
        </w:tc>
        <w:tc>
          <w:tcPr>
            <w:tcW w:w="1310" w:type="dxa"/>
            <w:tcBorders>
              <w:top w:val="single" w:sz="4" w:space="0" w:color="auto"/>
              <w:left w:val="nil"/>
              <w:bottom w:val="single" w:sz="4" w:space="0" w:color="auto"/>
              <w:right w:val="single" w:sz="4" w:space="0" w:color="auto"/>
            </w:tcBorders>
            <w:shd w:val="clear" w:color="000000" w:fill="FFFFFF"/>
            <w:vAlign w:val="center"/>
          </w:tcPr>
          <w:p w:rsidR="00DB6162" w:rsidRPr="00353C34" w:rsidRDefault="00DB6162" w:rsidP="0026412F">
            <w:pPr>
              <w:jc w:val="center"/>
              <w:rPr>
                <w:color w:val="000000" w:themeColor="text1"/>
                <w:sz w:val="16"/>
                <w:szCs w:val="16"/>
              </w:rPr>
            </w:pPr>
            <w:r w:rsidRPr="00353C34">
              <w:rPr>
                <w:color w:val="000000" w:themeColor="text1"/>
                <w:sz w:val="16"/>
                <w:szCs w:val="16"/>
              </w:rPr>
              <w:t>69,3</w:t>
            </w:r>
          </w:p>
        </w:tc>
        <w:tc>
          <w:tcPr>
            <w:tcW w:w="10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B6162" w:rsidRPr="00353C34" w:rsidRDefault="00DB6162" w:rsidP="0026412F">
            <w:pPr>
              <w:jc w:val="center"/>
              <w:rPr>
                <w:color w:val="000000" w:themeColor="text1"/>
                <w:sz w:val="16"/>
                <w:szCs w:val="16"/>
              </w:rPr>
            </w:pPr>
            <w:r w:rsidRPr="00353C34">
              <w:rPr>
                <w:color w:val="000000" w:themeColor="text1"/>
                <w:sz w:val="16"/>
                <w:szCs w:val="16"/>
              </w:rPr>
              <w:t>145,5</w:t>
            </w:r>
          </w:p>
        </w:tc>
        <w:tc>
          <w:tcPr>
            <w:tcW w:w="1291" w:type="dxa"/>
            <w:tcBorders>
              <w:top w:val="nil"/>
              <w:left w:val="nil"/>
              <w:bottom w:val="single" w:sz="4" w:space="0" w:color="auto"/>
              <w:right w:val="single" w:sz="4" w:space="0" w:color="auto"/>
            </w:tcBorders>
            <w:shd w:val="clear" w:color="000000" w:fill="FFFFFF"/>
            <w:noWrap/>
            <w:vAlign w:val="center"/>
            <w:hideMark/>
          </w:tcPr>
          <w:p w:rsidR="00DB6162" w:rsidRPr="00353C34" w:rsidRDefault="00DB6162" w:rsidP="0026412F">
            <w:pPr>
              <w:jc w:val="center"/>
              <w:rPr>
                <w:color w:val="000000" w:themeColor="text1"/>
                <w:sz w:val="16"/>
                <w:szCs w:val="16"/>
              </w:rPr>
            </w:pPr>
            <w:r w:rsidRPr="00353C34">
              <w:rPr>
                <w:color w:val="000000" w:themeColor="text1"/>
                <w:sz w:val="16"/>
                <w:szCs w:val="16"/>
              </w:rPr>
              <w:t>0,5</w:t>
            </w:r>
          </w:p>
        </w:tc>
      </w:tr>
      <w:tr w:rsidR="00353C34" w:rsidRPr="00353C34" w:rsidTr="00551F80">
        <w:trPr>
          <w:trHeight w:val="409"/>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DB6162" w:rsidRPr="00353C34" w:rsidRDefault="00DB6162" w:rsidP="00551F80">
            <w:pPr>
              <w:ind w:right="-100" w:hanging="112"/>
              <w:jc w:val="center"/>
              <w:rPr>
                <w:color w:val="000000" w:themeColor="text1"/>
                <w:sz w:val="16"/>
                <w:szCs w:val="16"/>
              </w:rPr>
            </w:pPr>
            <w:r w:rsidRPr="00353C34">
              <w:rPr>
                <w:color w:val="000000" w:themeColor="text1"/>
                <w:sz w:val="16"/>
                <w:szCs w:val="16"/>
              </w:rPr>
              <w:t>12</w:t>
            </w:r>
          </w:p>
        </w:tc>
        <w:tc>
          <w:tcPr>
            <w:tcW w:w="3261" w:type="dxa"/>
            <w:tcBorders>
              <w:top w:val="nil"/>
              <w:left w:val="nil"/>
              <w:bottom w:val="single" w:sz="4" w:space="0" w:color="auto"/>
              <w:right w:val="single" w:sz="4" w:space="0" w:color="auto"/>
            </w:tcBorders>
            <w:shd w:val="clear" w:color="auto" w:fill="auto"/>
            <w:hideMark/>
          </w:tcPr>
          <w:p w:rsidR="00DB6162" w:rsidRPr="00353C34" w:rsidRDefault="00DB6162" w:rsidP="0026412F">
            <w:pPr>
              <w:rPr>
                <w:color w:val="000000" w:themeColor="text1"/>
                <w:sz w:val="16"/>
                <w:szCs w:val="16"/>
              </w:rPr>
            </w:pPr>
            <w:r w:rsidRPr="00353C34">
              <w:rPr>
                <w:color w:val="000000" w:themeColor="text1"/>
                <w:sz w:val="16"/>
                <w:szCs w:val="16"/>
              </w:rPr>
              <w:t>Департамент природных ресурсов и экологии Чукотского автономного округа</w:t>
            </w:r>
          </w:p>
        </w:tc>
        <w:tc>
          <w:tcPr>
            <w:tcW w:w="1134" w:type="dxa"/>
            <w:tcBorders>
              <w:top w:val="nil"/>
              <w:left w:val="nil"/>
              <w:bottom w:val="single" w:sz="4" w:space="0" w:color="auto"/>
              <w:right w:val="single" w:sz="4" w:space="0" w:color="auto"/>
            </w:tcBorders>
            <w:shd w:val="clear" w:color="000000" w:fill="FFFFFF"/>
            <w:noWrap/>
            <w:vAlign w:val="center"/>
            <w:hideMark/>
          </w:tcPr>
          <w:p w:rsidR="00DB6162" w:rsidRPr="00353C34" w:rsidRDefault="00DB6162" w:rsidP="0026412F">
            <w:pPr>
              <w:jc w:val="center"/>
              <w:rPr>
                <w:color w:val="000000" w:themeColor="text1"/>
                <w:sz w:val="16"/>
                <w:szCs w:val="16"/>
              </w:rPr>
            </w:pPr>
            <w:r w:rsidRPr="00353C34">
              <w:rPr>
                <w:color w:val="000000" w:themeColor="text1"/>
                <w:sz w:val="16"/>
                <w:szCs w:val="16"/>
              </w:rPr>
              <w:t>88 852,6</w:t>
            </w:r>
          </w:p>
        </w:tc>
        <w:tc>
          <w:tcPr>
            <w:tcW w:w="1275" w:type="dxa"/>
            <w:tcBorders>
              <w:top w:val="nil"/>
              <w:left w:val="nil"/>
              <w:bottom w:val="single" w:sz="4" w:space="0" w:color="auto"/>
              <w:right w:val="single" w:sz="4" w:space="0" w:color="auto"/>
            </w:tcBorders>
            <w:shd w:val="clear" w:color="000000" w:fill="FFFFFF"/>
            <w:noWrap/>
            <w:vAlign w:val="center"/>
            <w:hideMark/>
          </w:tcPr>
          <w:p w:rsidR="00DB6162" w:rsidRPr="00353C34" w:rsidRDefault="00DB6162" w:rsidP="0026412F">
            <w:pPr>
              <w:jc w:val="center"/>
              <w:rPr>
                <w:color w:val="000000" w:themeColor="text1"/>
                <w:sz w:val="16"/>
                <w:szCs w:val="16"/>
              </w:rPr>
            </w:pPr>
            <w:r w:rsidRPr="00353C34">
              <w:rPr>
                <w:color w:val="000000" w:themeColor="text1"/>
                <w:sz w:val="16"/>
                <w:szCs w:val="16"/>
              </w:rPr>
              <w:t>6 853,7</w:t>
            </w:r>
          </w:p>
        </w:tc>
        <w:tc>
          <w:tcPr>
            <w:tcW w:w="1310" w:type="dxa"/>
            <w:tcBorders>
              <w:top w:val="single" w:sz="4" w:space="0" w:color="auto"/>
              <w:left w:val="nil"/>
              <w:bottom w:val="single" w:sz="4" w:space="0" w:color="auto"/>
              <w:right w:val="single" w:sz="4" w:space="0" w:color="auto"/>
            </w:tcBorders>
            <w:shd w:val="clear" w:color="000000" w:fill="FFFFFF"/>
            <w:vAlign w:val="center"/>
          </w:tcPr>
          <w:p w:rsidR="00DB6162" w:rsidRPr="00353C34" w:rsidRDefault="00DB6162" w:rsidP="0026412F">
            <w:pPr>
              <w:jc w:val="center"/>
              <w:rPr>
                <w:color w:val="000000" w:themeColor="text1"/>
                <w:sz w:val="16"/>
                <w:szCs w:val="16"/>
              </w:rPr>
            </w:pPr>
            <w:r w:rsidRPr="00353C34">
              <w:rPr>
                <w:color w:val="000000" w:themeColor="text1"/>
                <w:sz w:val="16"/>
                <w:szCs w:val="16"/>
              </w:rPr>
              <w:t>7,7</w:t>
            </w:r>
          </w:p>
        </w:tc>
        <w:tc>
          <w:tcPr>
            <w:tcW w:w="10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B6162" w:rsidRPr="00353C34" w:rsidRDefault="00DB6162" w:rsidP="0026412F">
            <w:pPr>
              <w:jc w:val="center"/>
              <w:rPr>
                <w:color w:val="000000" w:themeColor="text1"/>
                <w:sz w:val="16"/>
                <w:szCs w:val="16"/>
              </w:rPr>
            </w:pPr>
            <w:r w:rsidRPr="00353C34">
              <w:rPr>
                <w:color w:val="000000" w:themeColor="text1"/>
                <w:sz w:val="16"/>
                <w:szCs w:val="16"/>
              </w:rPr>
              <w:t>657,7</w:t>
            </w:r>
          </w:p>
        </w:tc>
        <w:tc>
          <w:tcPr>
            <w:tcW w:w="1291" w:type="dxa"/>
            <w:tcBorders>
              <w:top w:val="nil"/>
              <w:left w:val="nil"/>
              <w:bottom w:val="single" w:sz="4" w:space="0" w:color="auto"/>
              <w:right w:val="single" w:sz="4" w:space="0" w:color="auto"/>
            </w:tcBorders>
            <w:shd w:val="clear" w:color="000000" w:fill="FFFFFF"/>
            <w:noWrap/>
            <w:vAlign w:val="center"/>
            <w:hideMark/>
          </w:tcPr>
          <w:p w:rsidR="00DB6162" w:rsidRPr="00353C34" w:rsidRDefault="00DB6162" w:rsidP="0026412F">
            <w:pPr>
              <w:jc w:val="center"/>
              <w:rPr>
                <w:color w:val="000000" w:themeColor="text1"/>
                <w:sz w:val="16"/>
                <w:szCs w:val="16"/>
              </w:rPr>
            </w:pPr>
            <w:r w:rsidRPr="00353C34">
              <w:rPr>
                <w:color w:val="000000" w:themeColor="text1"/>
                <w:sz w:val="16"/>
                <w:szCs w:val="16"/>
              </w:rPr>
              <w:t>0,7</w:t>
            </w:r>
          </w:p>
        </w:tc>
      </w:tr>
      <w:tr w:rsidR="00353C34" w:rsidRPr="00353C34" w:rsidTr="00551F80">
        <w:trPr>
          <w:trHeight w:val="414"/>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DB6162" w:rsidRPr="00353C34" w:rsidRDefault="00DB6162" w:rsidP="00551F80">
            <w:pPr>
              <w:ind w:right="-100" w:hanging="112"/>
              <w:jc w:val="center"/>
              <w:rPr>
                <w:color w:val="000000" w:themeColor="text1"/>
                <w:sz w:val="16"/>
                <w:szCs w:val="16"/>
              </w:rPr>
            </w:pPr>
            <w:r w:rsidRPr="00353C34">
              <w:rPr>
                <w:color w:val="000000" w:themeColor="text1"/>
                <w:sz w:val="16"/>
                <w:szCs w:val="16"/>
              </w:rPr>
              <w:t>13</w:t>
            </w:r>
          </w:p>
        </w:tc>
        <w:tc>
          <w:tcPr>
            <w:tcW w:w="3261" w:type="dxa"/>
            <w:tcBorders>
              <w:top w:val="nil"/>
              <w:left w:val="nil"/>
              <w:bottom w:val="single" w:sz="4" w:space="0" w:color="auto"/>
              <w:right w:val="single" w:sz="4" w:space="0" w:color="auto"/>
            </w:tcBorders>
            <w:shd w:val="clear" w:color="auto" w:fill="auto"/>
            <w:hideMark/>
          </w:tcPr>
          <w:p w:rsidR="00DB6162" w:rsidRPr="00353C34" w:rsidRDefault="00DB6162" w:rsidP="0026412F">
            <w:pPr>
              <w:rPr>
                <w:color w:val="000000" w:themeColor="text1"/>
                <w:sz w:val="16"/>
                <w:szCs w:val="16"/>
              </w:rPr>
            </w:pPr>
            <w:r w:rsidRPr="00353C34">
              <w:rPr>
                <w:color w:val="000000" w:themeColor="text1"/>
                <w:sz w:val="16"/>
                <w:szCs w:val="16"/>
              </w:rPr>
              <w:t xml:space="preserve">Департамент культуры, спорта и туризма Чукотского автономного округа </w:t>
            </w:r>
          </w:p>
        </w:tc>
        <w:tc>
          <w:tcPr>
            <w:tcW w:w="1134" w:type="dxa"/>
            <w:tcBorders>
              <w:top w:val="nil"/>
              <w:left w:val="nil"/>
              <w:bottom w:val="single" w:sz="4" w:space="0" w:color="auto"/>
              <w:right w:val="single" w:sz="4" w:space="0" w:color="auto"/>
            </w:tcBorders>
            <w:shd w:val="clear" w:color="000000" w:fill="FFFFFF"/>
            <w:noWrap/>
            <w:vAlign w:val="center"/>
            <w:hideMark/>
          </w:tcPr>
          <w:p w:rsidR="00DB6162" w:rsidRPr="00353C34" w:rsidRDefault="00DB6162" w:rsidP="0026412F">
            <w:pPr>
              <w:jc w:val="center"/>
              <w:rPr>
                <w:color w:val="000000" w:themeColor="text1"/>
                <w:sz w:val="16"/>
                <w:szCs w:val="16"/>
              </w:rPr>
            </w:pPr>
            <w:r w:rsidRPr="00353C34">
              <w:rPr>
                <w:color w:val="000000" w:themeColor="text1"/>
                <w:sz w:val="16"/>
                <w:szCs w:val="16"/>
              </w:rPr>
              <w:t>4 133,4</w:t>
            </w:r>
          </w:p>
        </w:tc>
        <w:tc>
          <w:tcPr>
            <w:tcW w:w="1275" w:type="dxa"/>
            <w:tcBorders>
              <w:top w:val="nil"/>
              <w:left w:val="nil"/>
              <w:bottom w:val="single" w:sz="4" w:space="0" w:color="auto"/>
              <w:right w:val="single" w:sz="4" w:space="0" w:color="auto"/>
            </w:tcBorders>
            <w:shd w:val="clear" w:color="000000" w:fill="FFFFFF"/>
            <w:noWrap/>
            <w:vAlign w:val="center"/>
            <w:hideMark/>
          </w:tcPr>
          <w:p w:rsidR="00DB6162" w:rsidRPr="00353C34" w:rsidRDefault="00DB6162" w:rsidP="0026412F">
            <w:pPr>
              <w:jc w:val="center"/>
              <w:rPr>
                <w:color w:val="000000" w:themeColor="text1"/>
                <w:sz w:val="16"/>
                <w:szCs w:val="16"/>
              </w:rPr>
            </w:pPr>
            <w:r w:rsidRPr="00353C34">
              <w:rPr>
                <w:color w:val="000000" w:themeColor="text1"/>
                <w:sz w:val="16"/>
                <w:szCs w:val="16"/>
              </w:rPr>
              <w:t>0,0</w:t>
            </w:r>
          </w:p>
        </w:tc>
        <w:tc>
          <w:tcPr>
            <w:tcW w:w="1310" w:type="dxa"/>
            <w:tcBorders>
              <w:top w:val="single" w:sz="4" w:space="0" w:color="auto"/>
              <w:left w:val="nil"/>
              <w:bottom w:val="single" w:sz="4" w:space="0" w:color="auto"/>
              <w:right w:val="single" w:sz="4" w:space="0" w:color="auto"/>
            </w:tcBorders>
            <w:shd w:val="clear" w:color="000000" w:fill="FFFFFF"/>
            <w:vAlign w:val="center"/>
          </w:tcPr>
          <w:p w:rsidR="00DB6162" w:rsidRPr="00353C34" w:rsidRDefault="00DB6162" w:rsidP="0026412F">
            <w:pPr>
              <w:jc w:val="center"/>
              <w:rPr>
                <w:color w:val="000000" w:themeColor="text1"/>
                <w:sz w:val="16"/>
                <w:szCs w:val="16"/>
              </w:rPr>
            </w:pPr>
            <w:r w:rsidRPr="00353C34">
              <w:rPr>
                <w:color w:val="000000" w:themeColor="text1"/>
                <w:sz w:val="16"/>
                <w:szCs w:val="16"/>
              </w:rPr>
              <w:t>0,0</w:t>
            </w:r>
          </w:p>
        </w:tc>
        <w:tc>
          <w:tcPr>
            <w:tcW w:w="10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B6162" w:rsidRPr="00353C34" w:rsidRDefault="00DB6162" w:rsidP="0026412F">
            <w:pPr>
              <w:jc w:val="center"/>
              <w:rPr>
                <w:color w:val="000000" w:themeColor="text1"/>
                <w:sz w:val="16"/>
                <w:szCs w:val="16"/>
              </w:rPr>
            </w:pPr>
            <w:r w:rsidRPr="00353C34">
              <w:rPr>
                <w:color w:val="000000" w:themeColor="text1"/>
                <w:sz w:val="16"/>
                <w:szCs w:val="16"/>
              </w:rPr>
              <w:t>0,9</w:t>
            </w:r>
          </w:p>
        </w:tc>
        <w:tc>
          <w:tcPr>
            <w:tcW w:w="1291" w:type="dxa"/>
            <w:tcBorders>
              <w:top w:val="nil"/>
              <w:left w:val="nil"/>
              <w:bottom w:val="single" w:sz="4" w:space="0" w:color="auto"/>
              <w:right w:val="single" w:sz="4" w:space="0" w:color="auto"/>
            </w:tcBorders>
            <w:shd w:val="clear" w:color="000000" w:fill="FFFFFF"/>
            <w:noWrap/>
            <w:vAlign w:val="center"/>
            <w:hideMark/>
          </w:tcPr>
          <w:p w:rsidR="00DB6162" w:rsidRPr="00353C34" w:rsidRDefault="00DB6162" w:rsidP="0026412F">
            <w:pPr>
              <w:jc w:val="center"/>
              <w:rPr>
                <w:color w:val="000000" w:themeColor="text1"/>
                <w:sz w:val="16"/>
                <w:szCs w:val="16"/>
              </w:rPr>
            </w:pPr>
            <w:r w:rsidRPr="00353C34">
              <w:rPr>
                <w:color w:val="000000" w:themeColor="text1"/>
                <w:sz w:val="16"/>
                <w:szCs w:val="16"/>
              </w:rPr>
              <w:t>0,0</w:t>
            </w:r>
          </w:p>
        </w:tc>
      </w:tr>
      <w:tr w:rsidR="00353C34" w:rsidRPr="00353C34" w:rsidTr="00551F80">
        <w:trPr>
          <w:trHeight w:val="421"/>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DB6162" w:rsidRPr="00353C34" w:rsidRDefault="00DB6162" w:rsidP="00551F80">
            <w:pPr>
              <w:ind w:right="-100" w:hanging="112"/>
              <w:jc w:val="center"/>
              <w:rPr>
                <w:color w:val="000000" w:themeColor="text1"/>
                <w:sz w:val="16"/>
                <w:szCs w:val="16"/>
              </w:rPr>
            </w:pPr>
            <w:r w:rsidRPr="00353C34">
              <w:rPr>
                <w:color w:val="000000" w:themeColor="text1"/>
                <w:sz w:val="16"/>
                <w:szCs w:val="16"/>
              </w:rPr>
              <w:t>14</w:t>
            </w:r>
          </w:p>
        </w:tc>
        <w:tc>
          <w:tcPr>
            <w:tcW w:w="3261" w:type="dxa"/>
            <w:tcBorders>
              <w:top w:val="nil"/>
              <w:left w:val="nil"/>
              <w:bottom w:val="single" w:sz="4" w:space="0" w:color="auto"/>
              <w:right w:val="single" w:sz="4" w:space="0" w:color="auto"/>
            </w:tcBorders>
            <w:shd w:val="clear" w:color="auto" w:fill="auto"/>
            <w:hideMark/>
          </w:tcPr>
          <w:p w:rsidR="00DB6162" w:rsidRPr="00353C34" w:rsidRDefault="00DB6162" w:rsidP="0026412F">
            <w:pPr>
              <w:rPr>
                <w:color w:val="000000" w:themeColor="text1"/>
                <w:sz w:val="16"/>
                <w:szCs w:val="16"/>
              </w:rPr>
            </w:pPr>
            <w:r w:rsidRPr="00353C34">
              <w:rPr>
                <w:color w:val="000000" w:themeColor="text1"/>
                <w:sz w:val="16"/>
                <w:szCs w:val="16"/>
              </w:rPr>
              <w:t>Департамент образования и науки Чукотского автономного округа</w:t>
            </w:r>
          </w:p>
        </w:tc>
        <w:tc>
          <w:tcPr>
            <w:tcW w:w="1134" w:type="dxa"/>
            <w:tcBorders>
              <w:top w:val="nil"/>
              <w:left w:val="nil"/>
              <w:bottom w:val="single" w:sz="4" w:space="0" w:color="auto"/>
              <w:right w:val="single" w:sz="4" w:space="0" w:color="auto"/>
            </w:tcBorders>
            <w:shd w:val="clear" w:color="000000" w:fill="FFFFFF"/>
            <w:noWrap/>
            <w:vAlign w:val="center"/>
            <w:hideMark/>
          </w:tcPr>
          <w:p w:rsidR="00DB6162" w:rsidRPr="00353C34" w:rsidRDefault="00DB6162" w:rsidP="0026412F">
            <w:pPr>
              <w:jc w:val="center"/>
              <w:rPr>
                <w:color w:val="000000" w:themeColor="text1"/>
                <w:sz w:val="16"/>
                <w:szCs w:val="16"/>
              </w:rPr>
            </w:pPr>
            <w:r w:rsidRPr="00353C34">
              <w:rPr>
                <w:color w:val="000000" w:themeColor="text1"/>
                <w:sz w:val="16"/>
                <w:szCs w:val="16"/>
              </w:rPr>
              <w:t>79 812,4</w:t>
            </w:r>
          </w:p>
        </w:tc>
        <w:tc>
          <w:tcPr>
            <w:tcW w:w="1275" w:type="dxa"/>
            <w:tcBorders>
              <w:top w:val="nil"/>
              <w:left w:val="nil"/>
              <w:bottom w:val="single" w:sz="4" w:space="0" w:color="auto"/>
              <w:right w:val="single" w:sz="4" w:space="0" w:color="auto"/>
            </w:tcBorders>
            <w:shd w:val="clear" w:color="000000" w:fill="FFFFFF"/>
            <w:noWrap/>
            <w:vAlign w:val="center"/>
            <w:hideMark/>
          </w:tcPr>
          <w:p w:rsidR="00DB6162" w:rsidRPr="00353C34" w:rsidRDefault="00DB6162" w:rsidP="0026412F">
            <w:pPr>
              <w:jc w:val="center"/>
              <w:rPr>
                <w:color w:val="000000" w:themeColor="text1"/>
                <w:sz w:val="16"/>
                <w:szCs w:val="16"/>
              </w:rPr>
            </w:pPr>
            <w:r w:rsidRPr="00353C34">
              <w:rPr>
                <w:color w:val="000000" w:themeColor="text1"/>
                <w:sz w:val="16"/>
                <w:szCs w:val="16"/>
              </w:rPr>
              <w:t>32 233,8</w:t>
            </w:r>
          </w:p>
        </w:tc>
        <w:tc>
          <w:tcPr>
            <w:tcW w:w="1310" w:type="dxa"/>
            <w:tcBorders>
              <w:top w:val="single" w:sz="4" w:space="0" w:color="auto"/>
              <w:left w:val="nil"/>
              <w:bottom w:val="single" w:sz="4" w:space="0" w:color="auto"/>
              <w:right w:val="single" w:sz="4" w:space="0" w:color="auto"/>
            </w:tcBorders>
            <w:shd w:val="clear" w:color="000000" w:fill="FFFFFF"/>
            <w:vAlign w:val="center"/>
          </w:tcPr>
          <w:p w:rsidR="00DB6162" w:rsidRPr="00353C34" w:rsidRDefault="00DB6162" w:rsidP="0026412F">
            <w:pPr>
              <w:jc w:val="center"/>
              <w:rPr>
                <w:color w:val="000000" w:themeColor="text1"/>
                <w:sz w:val="16"/>
                <w:szCs w:val="16"/>
              </w:rPr>
            </w:pPr>
            <w:r w:rsidRPr="00353C34">
              <w:rPr>
                <w:color w:val="000000" w:themeColor="text1"/>
                <w:sz w:val="16"/>
                <w:szCs w:val="16"/>
              </w:rPr>
              <w:t>40,4</w:t>
            </w:r>
          </w:p>
        </w:tc>
        <w:tc>
          <w:tcPr>
            <w:tcW w:w="10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B6162" w:rsidRPr="00353C34" w:rsidRDefault="00DB6162" w:rsidP="0026412F">
            <w:pPr>
              <w:jc w:val="center"/>
              <w:rPr>
                <w:color w:val="000000" w:themeColor="text1"/>
                <w:sz w:val="16"/>
                <w:szCs w:val="16"/>
              </w:rPr>
            </w:pPr>
            <w:r w:rsidRPr="00353C34">
              <w:rPr>
                <w:color w:val="000000" w:themeColor="text1"/>
                <w:sz w:val="16"/>
                <w:szCs w:val="16"/>
              </w:rPr>
              <w:t>9 662,9</w:t>
            </w:r>
          </w:p>
        </w:tc>
        <w:tc>
          <w:tcPr>
            <w:tcW w:w="1291" w:type="dxa"/>
            <w:tcBorders>
              <w:top w:val="nil"/>
              <w:left w:val="nil"/>
              <w:bottom w:val="single" w:sz="4" w:space="0" w:color="auto"/>
              <w:right w:val="single" w:sz="4" w:space="0" w:color="auto"/>
            </w:tcBorders>
            <w:shd w:val="clear" w:color="000000" w:fill="FFFFFF"/>
            <w:noWrap/>
            <w:vAlign w:val="center"/>
            <w:hideMark/>
          </w:tcPr>
          <w:p w:rsidR="00DB6162" w:rsidRPr="00353C34" w:rsidRDefault="00DB6162" w:rsidP="0026412F">
            <w:pPr>
              <w:jc w:val="center"/>
              <w:rPr>
                <w:color w:val="000000" w:themeColor="text1"/>
                <w:sz w:val="16"/>
                <w:szCs w:val="16"/>
              </w:rPr>
            </w:pPr>
            <w:r w:rsidRPr="00353C34">
              <w:rPr>
                <w:color w:val="000000" w:themeColor="text1"/>
                <w:sz w:val="16"/>
                <w:szCs w:val="16"/>
              </w:rPr>
              <w:t>12,1</w:t>
            </w:r>
          </w:p>
        </w:tc>
      </w:tr>
      <w:tr w:rsidR="00353C34" w:rsidRPr="00353C34" w:rsidTr="00551F80">
        <w:trPr>
          <w:trHeight w:val="696"/>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DB6162" w:rsidRPr="00353C34" w:rsidRDefault="00DB6162" w:rsidP="00551F80">
            <w:pPr>
              <w:ind w:right="-100" w:hanging="112"/>
              <w:jc w:val="center"/>
              <w:rPr>
                <w:color w:val="000000" w:themeColor="text1"/>
                <w:sz w:val="16"/>
                <w:szCs w:val="16"/>
              </w:rPr>
            </w:pPr>
            <w:r w:rsidRPr="00353C34">
              <w:rPr>
                <w:color w:val="000000" w:themeColor="text1"/>
                <w:sz w:val="16"/>
                <w:szCs w:val="16"/>
              </w:rPr>
              <w:t>15</w:t>
            </w:r>
          </w:p>
        </w:tc>
        <w:tc>
          <w:tcPr>
            <w:tcW w:w="3261" w:type="dxa"/>
            <w:tcBorders>
              <w:top w:val="nil"/>
              <w:left w:val="nil"/>
              <w:bottom w:val="single" w:sz="4" w:space="0" w:color="auto"/>
              <w:right w:val="single" w:sz="4" w:space="0" w:color="auto"/>
            </w:tcBorders>
            <w:shd w:val="clear" w:color="auto" w:fill="auto"/>
            <w:hideMark/>
          </w:tcPr>
          <w:p w:rsidR="00DB6162" w:rsidRPr="00353C34" w:rsidRDefault="00DB6162" w:rsidP="0026412F">
            <w:pPr>
              <w:rPr>
                <w:color w:val="000000" w:themeColor="text1"/>
                <w:sz w:val="16"/>
                <w:szCs w:val="16"/>
              </w:rPr>
            </w:pPr>
            <w:r w:rsidRPr="00353C34">
              <w:rPr>
                <w:color w:val="000000" w:themeColor="text1"/>
                <w:sz w:val="16"/>
                <w:szCs w:val="16"/>
              </w:rPr>
              <w:t>Управление по обеспечению деятельности мировых судей, государственных нотариальных контор и юридических консультаций Чукотского автономного округа</w:t>
            </w:r>
          </w:p>
        </w:tc>
        <w:tc>
          <w:tcPr>
            <w:tcW w:w="1134" w:type="dxa"/>
            <w:tcBorders>
              <w:top w:val="nil"/>
              <w:left w:val="nil"/>
              <w:bottom w:val="single" w:sz="4" w:space="0" w:color="auto"/>
              <w:right w:val="single" w:sz="4" w:space="0" w:color="auto"/>
            </w:tcBorders>
            <w:shd w:val="clear" w:color="000000" w:fill="FFFFFF"/>
            <w:noWrap/>
            <w:vAlign w:val="center"/>
            <w:hideMark/>
          </w:tcPr>
          <w:p w:rsidR="00DB6162" w:rsidRPr="00353C34" w:rsidRDefault="00DB6162" w:rsidP="0026412F">
            <w:pPr>
              <w:jc w:val="center"/>
              <w:rPr>
                <w:color w:val="000000" w:themeColor="text1"/>
                <w:sz w:val="16"/>
                <w:szCs w:val="16"/>
              </w:rPr>
            </w:pPr>
            <w:r w:rsidRPr="00353C34">
              <w:rPr>
                <w:color w:val="000000" w:themeColor="text1"/>
                <w:sz w:val="16"/>
                <w:szCs w:val="16"/>
              </w:rPr>
              <w:t>31 494,2</w:t>
            </w:r>
          </w:p>
        </w:tc>
        <w:tc>
          <w:tcPr>
            <w:tcW w:w="1275" w:type="dxa"/>
            <w:tcBorders>
              <w:top w:val="nil"/>
              <w:left w:val="nil"/>
              <w:bottom w:val="single" w:sz="4" w:space="0" w:color="auto"/>
              <w:right w:val="single" w:sz="4" w:space="0" w:color="auto"/>
            </w:tcBorders>
            <w:shd w:val="clear" w:color="000000" w:fill="FFFFFF"/>
            <w:noWrap/>
            <w:vAlign w:val="center"/>
            <w:hideMark/>
          </w:tcPr>
          <w:p w:rsidR="00DB6162" w:rsidRPr="00353C34" w:rsidRDefault="00DB6162" w:rsidP="0026412F">
            <w:pPr>
              <w:jc w:val="center"/>
              <w:rPr>
                <w:color w:val="000000" w:themeColor="text1"/>
                <w:sz w:val="16"/>
                <w:szCs w:val="16"/>
              </w:rPr>
            </w:pPr>
            <w:r w:rsidRPr="00353C34">
              <w:rPr>
                <w:color w:val="000000" w:themeColor="text1"/>
                <w:sz w:val="16"/>
                <w:szCs w:val="16"/>
              </w:rPr>
              <w:t>19 193,1</w:t>
            </w:r>
          </w:p>
        </w:tc>
        <w:tc>
          <w:tcPr>
            <w:tcW w:w="1310" w:type="dxa"/>
            <w:tcBorders>
              <w:top w:val="single" w:sz="4" w:space="0" w:color="auto"/>
              <w:left w:val="nil"/>
              <w:bottom w:val="single" w:sz="4" w:space="0" w:color="auto"/>
              <w:right w:val="single" w:sz="4" w:space="0" w:color="auto"/>
            </w:tcBorders>
            <w:shd w:val="clear" w:color="000000" w:fill="FFFFFF"/>
            <w:vAlign w:val="center"/>
          </w:tcPr>
          <w:p w:rsidR="00DB6162" w:rsidRPr="00353C34" w:rsidRDefault="00DB6162" w:rsidP="0026412F">
            <w:pPr>
              <w:jc w:val="center"/>
              <w:rPr>
                <w:color w:val="000000" w:themeColor="text1"/>
                <w:sz w:val="16"/>
                <w:szCs w:val="16"/>
              </w:rPr>
            </w:pPr>
            <w:r w:rsidRPr="00353C34">
              <w:rPr>
                <w:color w:val="000000" w:themeColor="text1"/>
                <w:sz w:val="16"/>
                <w:szCs w:val="16"/>
              </w:rPr>
              <w:t>60,9</w:t>
            </w:r>
          </w:p>
        </w:tc>
        <w:tc>
          <w:tcPr>
            <w:tcW w:w="109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B6162" w:rsidRPr="00353C34" w:rsidRDefault="00DB6162" w:rsidP="0026412F">
            <w:pPr>
              <w:jc w:val="center"/>
              <w:rPr>
                <w:color w:val="000000" w:themeColor="text1"/>
                <w:sz w:val="16"/>
                <w:szCs w:val="16"/>
              </w:rPr>
            </w:pPr>
            <w:r w:rsidRPr="00353C34">
              <w:rPr>
                <w:color w:val="000000" w:themeColor="text1"/>
                <w:sz w:val="16"/>
                <w:szCs w:val="16"/>
              </w:rPr>
              <w:t>7 402,2</w:t>
            </w:r>
          </w:p>
        </w:tc>
        <w:tc>
          <w:tcPr>
            <w:tcW w:w="1291" w:type="dxa"/>
            <w:tcBorders>
              <w:top w:val="nil"/>
              <w:left w:val="nil"/>
              <w:bottom w:val="single" w:sz="4" w:space="0" w:color="auto"/>
              <w:right w:val="single" w:sz="4" w:space="0" w:color="auto"/>
            </w:tcBorders>
            <w:shd w:val="clear" w:color="000000" w:fill="FFFFFF"/>
            <w:noWrap/>
            <w:vAlign w:val="center"/>
            <w:hideMark/>
          </w:tcPr>
          <w:p w:rsidR="00DB6162" w:rsidRPr="00353C34" w:rsidRDefault="00DB6162" w:rsidP="0026412F">
            <w:pPr>
              <w:jc w:val="center"/>
              <w:rPr>
                <w:color w:val="000000" w:themeColor="text1"/>
                <w:sz w:val="16"/>
                <w:szCs w:val="16"/>
              </w:rPr>
            </w:pPr>
            <w:r w:rsidRPr="00353C34">
              <w:rPr>
                <w:color w:val="000000" w:themeColor="text1"/>
                <w:sz w:val="16"/>
                <w:szCs w:val="16"/>
              </w:rPr>
              <w:t>23,5</w:t>
            </w:r>
          </w:p>
        </w:tc>
      </w:tr>
      <w:tr w:rsidR="00353C34" w:rsidRPr="00353C34" w:rsidTr="00551F80">
        <w:trPr>
          <w:trHeight w:val="424"/>
        </w:trPr>
        <w:tc>
          <w:tcPr>
            <w:tcW w:w="421" w:type="dxa"/>
            <w:tcBorders>
              <w:top w:val="nil"/>
              <w:left w:val="single" w:sz="4" w:space="0" w:color="auto"/>
              <w:bottom w:val="single" w:sz="4" w:space="0" w:color="auto"/>
              <w:right w:val="single" w:sz="4" w:space="0" w:color="auto"/>
            </w:tcBorders>
            <w:shd w:val="clear" w:color="auto" w:fill="auto"/>
            <w:noWrap/>
            <w:vAlign w:val="center"/>
            <w:hideMark/>
          </w:tcPr>
          <w:p w:rsidR="00DB6162" w:rsidRPr="00353C34" w:rsidRDefault="00DB6162" w:rsidP="00551F80">
            <w:pPr>
              <w:ind w:right="-100" w:hanging="112"/>
              <w:jc w:val="center"/>
              <w:rPr>
                <w:color w:val="000000" w:themeColor="text1"/>
                <w:sz w:val="16"/>
                <w:szCs w:val="16"/>
              </w:rPr>
            </w:pPr>
            <w:r w:rsidRPr="00353C34">
              <w:rPr>
                <w:color w:val="000000" w:themeColor="text1"/>
                <w:sz w:val="16"/>
                <w:szCs w:val="16"/>
              </w:rPr>
              <w:t>16</w:t>
            </w:r>
          </w:p>
        </w:tc>
        <w:tc>
          <w:tcPr>
            <w:tcW w:w="3261" w:type="dxa"/>
            <w:tcBorders>
              <w:top w:val="nil"/>
              <w:left w:val="nil"/>
              <w:bottom w:val="single" w:sz="4" w:space="0" w:color="auto"/>
              <w:right w:val="single" w:sz="4" w:space="0" w:color="auto"/>
            </w:tcBorders>
            <w:shd w:val="clear" w:color="auto" w:fill="auto"/>
            <w:hideMark/>
          </w:tcPr>
          <w:p w:rsidR="00DB6162" w:rsidRPr="00353C34" w:rsidRDefault="00DB6162" w:rsidP="0026412F">
            <w:pPr>
              <w:rPr>
                <w:color w:val="000000" w:themeColor="text1"/>
                <w:sz w:val="16"/>
                <w:szCs w:val="16"/>
              </w:rPr>
            </w:pPr>
            <w:r w:rsidRPr="00353C34">
              <w:rPr>
                <w:color w:val="000000" w:themeColor="text1"/>
                <w:sz w:val="16"/>
                <w:szCs w:val="16"/>
              </w:rPr>
              <w:t>Комитет по охране объектов культурного наследия Чукотского автономного округа</w:t>
            </w:r>
          </w:p>
        </w:tc>
        <w:tc>
          <w:tcPr>
            <w:tcW w:w="1134" w:type="dxa"/>
            <w:tcBorders>
              <w:top w:val="nil"/>
              <w:left w:val="nil"/>
              <w:bottom w:val="single" w:sz="4" w:space="0" w:color="auto"/>
              <w:right w:val="single" w:sz="4" w:space="0" w:color="auto"/>
            </w:tcBorders>
            <w:shd w:val="clear" w:color="000000" w:fill="FFFFFF"/>
            <w:noWrap/>
            <w:vAlign w:val="center"/>
            <w:hideMark/>
          </w:tcPr>
          <w:p w:rsidR="00DB6162" w:rsidRPr="00353C34" w:rsidRDefault="00DB6162" w:rsidP="0026412F">
            <w:pPr>
              <w:jc w:val="center"/>
              <w:rPr>
                <w:color w:val="000000" w:themeColor="text1"/>
                <w:sz w:val="16"/>
                <w:szCs w:val="16"/>
              </w:rPr>
            </w:pPr>
            <w:r w:rsidRPr="00353C34">
              <w:rPr>
                <w:color w:val="000000" w:themeColor="text1"/>
                <w:sz w:val="16"/>
                <w:szCs w:val="16"/>
              </w:rPr>
              <w:t>6 461,0</w:t>
            </w:r>
          </w:p>
        </w:tc>
        <w:tc>
          <w:tcPr>
            <w:tcW w:w="1275" w:type="dxa"/>
            <w:tcBorders>
              <w:top w:val="nil"/>
              <w:left w:val="nil"/>
              <w:bottom w:val="single" w:sz="4" w:space="0" w:color="auto"/>
              <w:right w:val="single" w:sz="4" w:space="0" w:color="auto"/>
            </w:tcBorders>
            <w:shd w:val="clear" w:color="000000" w:fill="FFFFFF"/>
            <w:noWrap/>
            <w:vAlign w:val="center"/>
            <w:hideMark/>
          </w:tcPr>
          <w:p w:rsidR="00DB6162" w:rsidRPr="00353C34" w:rsidRDefault="00DB6162" w:rsidP="0026412F">
            <w:pPr>
              <w:jc w:val="center"/>
              <w:rPr>
                <w:color w:val="000000" w:themeColor="text1"/>
                <w:sz w:val="16"/>
                <w:szCs w:val="16"/>
              </w:rPr>
            </w:pPr>
            <w:r w:rsidRPr="00353C34">
              <w:rPr>
                <w:color w:val="000000" w:themeColor="text1"/>
                <w:sz w:val="16"/>
                <w:szCs w:val="16"/>
              </w:rPr>
              <w:t>5 184,2</w:t>
            </w:r>
          </w:p>
        </w:tc>
        <w:tc>
          <w:tcPr>
            <w:tcW w:w="1310" w:type="dxa"/>
            <w:tcBorders>
              <w:top w:val="single" w:sz="4" w:space="0" w:color="auto"/>
              <w:left w:val="nil"/>
              <w:bottom w:val="single" w:sz="4" w:space="0" w:color="auto"/>
              <w:right w:val="single" w:sz="4" w:space="0" w:color="auto"/>
            </w:tcBorders>
            <w:shd w:val="clear" w:color="000000" w:fill="FFFFFF"/>
            <w:vAlign w:val="center"/>
          </w:tcPr>
          <w:p w:rsidR="00DB6162" w:rsidRPr="00353C34" w:rsidRDefault="00DB6162" w:rsidP="0026412F">
            <w:pPr>
              <w:jc w:val="center"/>
              <w:rPr>
                <w:color w:val="000000" w:themeColor="text1"/>
                <w:sz w:val="16"/>
                <w:szCs w:val="16"/>
              </w:rPr>
            </w:pPr>
            <w:r w:rsidRPr="00353C34">
              <w:rPr>
                <w:color w:val="000000" w:themeColor="text1"/>
                <w:sz w:val="16"/>
                <w:szCs w:val="16"/>
              </w:rPr>
              <w:t>80,2</w:t>
            </w:r>
          </w:p>
        </w:tc>
        <w:tc>
          <w:tcPr>
            <w:tcW w:w="1096" w:type="dxa"/>
            <w:tcBorders>
              <w:top w:val="nil"/>
              <w:left w:val="single" w:sz="4" w:space="0" w:color="auto"/>
              <w:bottom w:val="single" w:sz="4" w:space="0" w:color="auto"/>
              <w:right w:val="single" w:sz="4" w:space="0" w:color="auto"/>
            </w:tcBorders>
            <w:shd w:val="clear" w:color="000000" w:fill="FFFFFF"/>
            <w:noWrap/>
            <w:vAlign w:val="center"/>
            <w:hideMark/>
          </w:tcPr>
          <w:p w:rsidR="00DB6162" w:rsidRPr="00353C34" w:rsidRDefault="00DB6162" w:rsidP="0026412F">
            <w:pPr>
              <w:jc w:val="center"/>
              <w:rPr>
                <w:color w:val="000000" w:themeColor="text1"/>
                <w:sz w:val="16"/>
                <w:szCs w:val="16"/>
              </w:rPr>
            </w:pPr>
            <w:r w:rsidRPr="00353C34">
              <w:rPr>
                <w:color w:val="000000" w:themeColor="text1"/>
                <w:sz w:val="16"/>
                <w:szCs w:val="16"/>
              </w:rPr>
              <w:t>0,0</w:t>
            </w:r>
          </w:p>
        </w:tc>
        <w:tc>
          <w:tcPr>
            <w:tcW w:w="1291" w:type="dxa"/>
            <w:tcBorders>
              <w:top w:val="nil"/>
              <w:left w:val="nil"/>
              <w:bottom w:val="single" w:sz="4" w:space="0" w:color="auto"/>
              <w:right w:val="single" w:sz="4" w:space="0" w:color="auto"/>
            </w:tcBorders>
            <w:shd w:val="clear" w:color="000000" w:fill="FFFFFF"/>
            <w:noWrap/>
            <w:vAlign w:val="center"/>
            <w:hideMark/>
          </w:tcPr>
          <w:p w:rsidR="00DB6162" w:rsidRPr="00353C34" w:rsidRDefault="00DB6162" w:rsidP="0026412F">
            <w:pPr>
              <w:jc w:val="center"/>
              <w:rPr>
                <w:color w:val="000000" w:themeColor="text1"/>
                <w:sz w:val="16"/>
                <w:szCs w:val="16"/>
              </w:rPr>
            </w:pPr>
            <w:r w:rsidRPr="00353C34">
              <w:rPr>
                <w:color w:val="000000" w:themeColor="text1"/>
                <w:sz w:val="16"/>
                <w:szCs w:val="16"/>
              </w:rPr>
              <w:t>0,0</w:t>
            </w:r>
          </w:p>
        </w:tc>
      </w:tr>
    </w:tbl>
    <w:p w:rsidR="00DB6162" w:rsidRPr="00353C34" w:rsidRDefault="00DB6162" w:rsidP="00DB6162">
      <w:pPr>
        <w:tabs>
          <w:tab w:val="left" w:pos="709"/>
        </w:tabs>
        <w:autoSpaceDE w:val="0"/>
        <w:autoSpaceDN w:val="0"/>
        <w:adjustRightInd w:val="0"/>
        <w:jc w:val="both"/>
        <w:rPr>
          <w:color w:val="000000" w:themeColor="text1"/>
          <w:sz w:val="12"/>
          <w:szCs w:val="12"/>
        </w:rPr>
      </w:pPr>
    </w:p>
    <w:p w:rsidR="00DB6162" w:rsidRPr="00353C34" w:rsidRDefault="00DB6162" w:rsidP="00DB6162">
      <w:pPr>
        <w:tabs>
          <w:tab w:val="left" w:pos="709"/>
        </w:tabs>
        <w:autoSpaceDE w:val="0"/>
        <w:autoSpaceDN w:val="0"/>
        <w:adjustRightInd w:val="0"/>
        <w:jc w:val="both"/>
        <w:rPr>
          <w:color w:val="000000" w:themeColor="text1"/>
          <w:sz w:val="28"/>
          <w:szCs w:val="28"/>
        </w:rPr>
      </w:pPr>
      <w:r w:rsidRPr="00353C34">
        <w:rPr>
          <w:color w:val="000000" w:themeColor="text1"/>
          <w:sz w:val="28"/>
          <w:szCs w:val="28"/>
        </w:rPr>
        <w:lastRenderedPageBreak/>
        <w:tab/>
      </w:r>
    </w:p>
    <w:p w:rsidR="00DB6162" w:rsidRPr="00353C34" w:rsidRDefault="00DB6162" w:rsidP="00DB6162">
      <w:pPr>
        <w:tabs>
          <w:tab w:val="left" w:pos="709"/>
        </w:tabs>
        <w:autoSpaceDE w:val="0"/>
        <w:autoSpaceDN w:val="0"/>
        <w:adjustRightInd w:val="0"/>
        <w:jc w:val="both"/>
        <w:rPr>
          <w:color w:val="000000" w:themeColor="text1"/>
          <w:sz w:val="28"/>
          <w:szCs w:val="28"/>
        </w:rPr>
      </w:pPr>
      <w:r w:rsidRPr="00353C34">
        <w:rPr>
          <w:color w:val="000000" w:themeColor="text1"/>
          <w:sz w:val="28"/>
          <w:szCs w:val="28"/>
        </w:rPr>
        <w:tab/>
        <w:t>Общая сумма принятых ГРБС (РБС, ПБС) бюджетных обязательств на закупку товаров, работ, услуг по состоянию на 31 декабря 2021 года составила 8 286 652,6 тыс. рублей или 99,3% от объема утвержденных бюджетных ассигнований на закупки ГРБС, РБС, ПБС (8 341 810,2 тыс. рублей), из них конкурентными способами – 4 618 999,5 тыс. рублей или 55,7% от общей суммы принятых бюджетных обязательств на закупки.</w:t>
      </w:r>
    </w:p>
    <w:p w:rsidR="00DB6162" w:rsidRPr="00353C34" w:rsidRDefault="00DB6162" w:rsidP="00DB6162">
      <w:pPr>
        <w:tabs>
          <w:tab w:val="left" w:pos="709"/>
        </w:tabs>
        <w:autoSpaceDE w:val="0"/>
        <w:autoSpaceDN w:val="0"/>
        <w:adjustRightInd w:val="0"/>
        <w:jc w:val="both"/>
        <w:rPr>
          <w:color w:val="000000" w:themeColor="text1"/>
          <w:sz w:val="28"/>
          <w:szCs w:val="28"/>
        </w:rPr>
      </w:pPr>
      <w:r w:rsidRPr="00353C34">
        <w:rPr>
          <w:color w:val="000000" w:themeColor="text1"/>
          <w:sz w:val="28"/>
          <w:szCs w:val="28"/>
        </w:rPr>
        <w:tab/>
        <w:t>Исполнено принятых бюджетных обязательств по государственным контрактам на общую сумму 7 886 546,8 тыс. рублей</w:t>
      </w:r>
      <w:r w:rsidRPr="00353C34">
        <w:rPr>
          <w:rStyle w:val="ac"/>
          <w:color w:val="000000" w:themeColor="text1"/>
          <w:sz w:val="28"/>
          <w:szCs w:val="28"/>
        </w:rPr>
        <w:footnoteReference w:id="46"/>
      </w:r>
      <w:r w:rsidRPr="00353C34">
        <w:rPr>
          <w:color w:val="000000" w:themeColor="text1"/>
          <w:sz w:val="28"/>
          <w:szCs w:val="28"/>
        </w:rPr>
        <w:t xml:space="preserve"> или 95,2% от суммы принятых бюджетных обязательств на закупки.</w:t>
      </w:r>
    </w:p>
    <w:p w:rsidR="00DB6162" w:rsidRPr="00353C34" w:rsidRDefault="00DB6162" w:rsidP="00DB6162">
      <w:pPr>
        <w:tabs>
          <w:tab w:val="left" w:pos="709"/>
        </w:tabs>
        <w:autoSpaceDE w:val="0"/>
        <w:autoSpaceDN w:val="0"/>
        <w:adjustRightInd w:val="0"/>
        <w:jc w:val="both"/>
        <w:rPr>
          <w:color w:val="000000" w:themeColor="text1"/>
          <w:sz w:val="28"/>
          <w:szCs w:val="28"/>
        </w:rPr>
      </w:pPr>
      <w:r w:rsidRPr="00353C34">
        <w:rPr>
          <w:color w:val="000000" w:themeColor="text1"/>
          <w:sz w:val="28"/>
          <w:szCs w:val="28"/>
        </w:rPr>
        <w:tab/>
        <w:t>Не исполнено принятых бюджетных обязательств на общую сумму 400 105,8 тыс. рублей, что составило 4,8% от суммы принятых бюджетных обязательств на закупки.</w:t>
      </w:r>
    </w:p>
    <w:p w:rsidR="00DB6162" w:rsidRPr="00353C34" w:rsidRDefault="00DB6162" w:rsidP="00DB6162">
      <w:pPr>
        <w:tabs>
          <w:tab w:val="left" w:pos="709"/>
        </w:tabs>
        <w:autoSpaceDE w:val="0"/>
        <w:autoSpaceDN w:val="0"/>
        <w:adjustRightInd w:val="0"/>
        <w:jc w:val="both"/>
        <w:rPr>
          <w:color w:val="000000" w:themeColor="text1"/>
          <w:sz w:val="28"/>
          <w:szCs w:val="28"/>
        </w:rPr>
      </w:pPr>
      <w:r w:rsidRPr="00353C34">
        <w:rPr>
          <w:color w:val="000000" w:themeColor="text1"/>
          <w:sz w:val="28"/>
          <w:szCs w:val="28"/>
        </w:rPr>
        <w:tab/>
        <w:t xml:space="preserve">По 4 ГРБС – неисполненные бюджетные обязательства отсутствуют, доля неисполненных бюджетных обязательств по 6 ГРБС варьируется на уровне от 2,5% до 23,5%, по 6 ГРБС – от 0,2% до 1%. </w:t>
      </w:r>
    </w:p>
    <w:p w:rsidR="00DB6162" w:rsidRPr="00353C34" w:rsidRDefault="00DB6162" w:rsidP="00DB6162">
      <w:pPr>
        <w:tabs>
          <w:tab w:val="left" w:pos="709"/>
        </w:tabs>
        <w:autoSpaceDE w:val="0"/>
        <w:autoSpaceDN w:val="0"/>
        <w:adjustRightInd w:val="0"/>
        <w:jc w:val="both"/>
        <w:rPr>
          <w:color w:val="000000" w:themeColor="text1"/>
          <w:sz w:val="16"/>
          <w:szCs w:val="16"/>
        </w:rPr>
      </w:pPr>
    </w:p>
    <w:p w:rsidR="00DB6162" w:rsidRPr="00353C34" w:rsidRDefault="00DB6162" w:rsidP="00DB6162">
      <w:pPr>
        <w:tabs>
          <w:tab w:val="left" w:pos="709"/>
        </w:tabs>
        <w:autoSpaceDE w:val="0"/>
        <w:autoSpaceDN w:val="0"/>
        <w:adjustRightInd w:val="0"/>
        <w:jc w:val="both"/>
        <w:rPr>
          <w:color w:val="000000" w:themeColor="text1"/>
          <w:sz w:val="28"/>
          <w:szCs w:val="28"/>
        </w:rPr>
      </w:pPr>
      <w:r w:rsidRPr="00353C34">
        <w:rPr>
          <w:color w:val="000000" w:themeColor="text1"/>
          <w:sz w:val="28"/>
          <w:szCs w:val="28"/>
        </w:rPr>
        <w:tab/>
        <w:t>Сведения об объеме дебиторской задолженности ГРБС (РБС, ПБС) по закупкам на 31 декабря 2021 года представлены в таблице №3.</w:t>
      </w:r>
    </w:p>
    <w:p w:rsidR="00DB6162" w:rsidRPr="00353C34" w:rsidRDefault="00DB6162" w:rsidP="00DB6162">
      <w:pPr>
        <w:tabs>
          <w:tab w:val="left" w:pos="709"/>
        </w:tabs>
        <w:autoSpaceDE w:val="0"/>
        <w:autoSpaceDN w:val="0"/>
        <w:adjustRightInd w:val="0"/>
        <w:jc w:val="both"/>
        <w:rPr>
          <w:color w:val="000000" w:themeColor="text1"/>
          <w:sz w:val="16"/>
          <w:szCs w:val="16"/>
        </w:rPr>
      </w:pPr>
    </w:p>
    <w:p w:rsidR="00DB6162" w:rsidRPr="00353C34" w:rsidRDefault="00DB6162" w:rsidP="00DB6162">
      <w:pPr>
        <w:tabs>
          <w:tab w:val="left" w:pos="709"/>
        </w:tabs>
        <w:autoSpaceDE w:val="0"/>
        <w:autoSpaceDN w:val="0"/>
        <w:adjustRightInd w:val="0"/>
        <w:jc w:val="right"/>
        <w:rPr>
          <w:color w:val="000000" w:themeColor="text1"/>
          <w:sz w:val="28"/>
          <w:szCs w:val="28"/>
          <w:highlight w:val="yellow"/>
        </w:rPr>
      </w:pPr>
      <w:r w:rsidRPr="00353C34">
        <w:rPr>
          <w:color w:val="000000" w:themeColor="text1"/>
          <w:sz w:val="28"/>
          <w:szCs w:val="28"/>
        </w:rPr>
        <w:t>Таблица №3</w:t>
      </w:r>
    </w:p>
    <w:p w:rsidR="00DB6162" w:rsidRPr="00353C34" w:rsidRDefault="00DB6162" w:rsidP="00DB6162">
      <w:pPr>
        <w:tabs>
          <w:tab w:val="left" w:pos="709"/>
        </w:tabs>
        <w:autoSpaceDE w:val="0"/>
        <w:autoSpaceDN w:val="0"/>
        <w:adjustRightInd w:val="0"/>
        <w:jc w:val="right"/>
        <w:rPr>
          <w:color w:val="000000" w:themeColor="text1"/>
          <w:sz w:val="28"/>
          <w:szCs w:val="28"/>
        </w:rPr>
      </w:pPr>
      <w:r w:rsidRPr="00353C34">
        <w:rPr>
          <w:color w:val="000000" w:themeColor="text1"/>
          <w:sz w:val="28"/>
          <w:szCs w:val="28"/>
        </w:rPr>
        <w:t>(тыс. рублей)</w:t>
      </w:r>
    </w:p>
    <w:tbl>
      <w:tblPr>
        <w:tblW w:w="9776" w:type="dxa"/>
        <w:tblLook w:val="04A0" w:firstRow="1" w:lastRow="0" w:firstColumn="1" w:lastColumn="0" w:noHBand="0" w:noVBand="1"/>
      </w:tblPr>
      <w:tblGrid>
        <w:gridCol w:w="459"/>
        <w:gridCol w:w="3386"/>
        <w:gridCol w:w="1253"/>
        <w:gridCol w:w="1381"/>
        <w:gridCol w:w="1738"/>
        <w:gridCol w:w="1559"/>
      </w:tblGrid>
      <w:tr w:rsidR="00353C34" w:rsidRPr="00353C34" w:rsidTr="004555E0">
        <w:trPr>
          <w:trHeight w:val="1513"/>
          <w:tblHeader/>
        </w:trPr>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6162" w:rsidRPr="00353C34" w:rsidRDefault="00DB6162" w:rsidP="0026412F">
            <w:pPr>
              <w:jc w:val="center"/>
              <w:rPr>
                <w:bCs/>
                <w:color w:val="000000" w:themeColor="text1"/>
                <w:sz w:val="18"/>
                <w:szCs w:val="18"/>
              </w:rPr>
            </w:pPr>
            <w:r w:rsidRPr="00353C34">
              <w:rPr>
                <w:bCs/>
                <w:color w:val="000000" w:themeColor="text1"/>
                <w:sz w:val="18"/>
                <w:szCs w:val="18"/>
              </w:rPr>
              <w:t>№ п/п</w:t>
            </w:r>
          </w:p>
        </w:tc>
        <w:tc>
          <w:tcPr>
            <w:tcW w:w="3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6162" w:rsidRPr="00353C34" w:rsidRDefault="00DB6162" w:rsidP="0026412F">
            <w:pPr>
              <w:jc w:val="center"/>
              <w:rPr>
                <w:bCs/>
                <w:color w:val="000000" w:themeColor="text1"/>
                <w:sz w:val="18"/>
                <w:szCs w:val="18"/>
              </w:rPr>
            </w:pPr>
            <w:r w:rsidRPr="00353C34">
              <w:rPr>
                <w:bCs/>
                <w:color w:val="000000" w:themeColor="text1"/>
                <w:sz w:val="18"/>
                <w:szCs w:val="18"/>
              </w:rPr>
              <w:t>Наименование ГРБС</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6162" w:rsidRPr="00353C34" w:rsidRDefault="00DB6162" w:rsidP="0026412F">
            <w:pPr>
              <w:jc w:val="center"/>
              <w:rPr>
                <w:bCs/>
                <w:color w:val="000000" w:themeColor="text1"/>
                <w:sz w:val="18"/>
                <w:szCs w:val="18"/>
              </w:rPr>
            </w:pPr>
            <w:r w:rsidRPr="00353C34">
              <w:rPr>
                <w:bCs/>
                <w:color w:val="000000" w:themeColor="text1"/>
                <w:sz w:val="18"/>
                <w:szCs w:val="18"/>
              </w:rPr>
              <w:t>Кассовые расходы на закупки (ф.0503127)</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6162" w:rsidRPr="00353C34" w:rsidRDefault="00DB6162" w:rsidP="0026412F">
            <w:pPr>
              <w:jc w:val="center"/>
              <w:rPr>
                <w:bCs/>
                <w:color w:val="000000" w:themeColor="text1"/>
                <w:sz w:val="18"/>
                <w:szCs w:val="18"/>
              </w:rPr>
            </w:pPr>
            <w:r w:rsidRPr="00353C34">
              <w:rPr>
                <w:bCs/>
                <w:color w:val="000000" w:themeColor="text1"/>
                <w:sz w:val="18"/>
                <w:szCs w:val="18"/>
              </w:rPr>
              <w:t>Сумма дебиторской задолженности на закупки на 31.12.2021 г. (ф.0503169)</w:t>
            </w:r>
          </w:p>
        </w:tc>
        <w:tc>
          <w:tcPr>
            <w:tcW w:w="17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6162" w:rsidRPr="00353C34" w:rsidRDefault="00DB6162" w:rsidP="0026412F">
            <w:pPr>
              <w:jc w:val="center"/>
              <w:rPr>
                <w:bCs/>
                <w:color w:val="000000" w:themeColor="text1"/>
                <w:sz w:val="18"/>
                <w:szCs w:val="18"/>
              </w:rPr>
            </w:pPr>
            <w:r w:rsidRPr="00353C34">
              <w:rPr>
                <w:bCs/>
                <w:color w:val="000000" w:themeColor="text1"/>
                <w:sz w:val="18"/>
                <w:szCs w:val="18"/>
              </w:rPr>
              <w:t>Доля дебиторской задолженности на закупки в общем объеме кассовых расходов на закупки (гр.4/гр.</w:t>
            </w:r>
            <w:proofErr w:type="gramStart"/>
            <w:r w:rsidRPr="00353C34">
              <w:rPr>
                <w:bCs/>
                <w:color w:val="000000" w:themeColor="text1"/>
                <w:sz w:val="18"/>
                <w:szCs w:val="18"/>
              </w:rPr>
              <w:t>3)*</w:t>
            </w:r>
            <w:proofErr w:type="gramEnd"/>
            <w:r w:rsidRPr="00353C34">
              <w:rPr>
                <w:bCs/>
                <w:color w:val="000000" w:themeColor="text1"/>
                <w:sz w:val="18"/>
                <w:szCs w:val="18"/>
              </w:rPr>
              <w:t>100, %</w:t>
            </w:r>
          </w:p>
        </w:tc>
        <w:tc>
          <w:tcPr>
            <w:tcW w:w="1559" w:type="dxa"/>
            <w:tcBorders>
              <w:top w:val="single" w:sz="4" w:space="0" w:color="auto"/>
              <w:left w:val="single" w:sz="4" w:space="0" w:color="auto"/>
              <w:bottom w:val="single" w:sz="4" w:space="0" w:color="auto"/>
              <w:right w:val="single" w:sz="4" w:space="0" w:color="auto"/>
            </w:tcBorders>
            <w:vAlign w:val="center"/>
          </w:tcPr>
          <w:p w:rsidR="00DB6162" w:rsidRPr="00353C34" w:rsidRDefault="00DB6162" w:rsidP="0026412F">
            <w:pPr>
              <w:jc w:val="center"/>
              <w:rPr>
                <w:bCs/>
                <w:color w:val="000000" w:themeColor="text1"/>
                <w:sz w:val="18"/>
                <w:szCs w:val="18"/>
              </w:rPr>
            </w:pPr>
            <w:r w:rsidRPr="00353C34">
              <w:rPr>
                <w:bCs/>
                <w:color w:val="000000" w:themeColor="text1"/>
                <w:sz w:val="18"/>
                <w:szCs w:val="18"/>
              </w:rPr>
              <w:t>Доля дебиторской задолженности в общем объеме дебиторской задолженности, %</w:t>
            </w:r>
          </w:p>
        </w:tc>
      </w:tr>
      <w:tr w:rsidR="00353C34" w:rsidRPr="00353C34" w:rsidTr="004555E0">
        <w:trPr>
          <w:trHeight w:val="118"/>
          <w:tblHeader/>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DB6162" w:rsidRPr="00353C34" w:rsidRDefault="00DB6162" w:rsidP="0026412F">
            <w:pPr>
              <w:jc w:val="center"/>
              <w:rPr>
                <w:bCs/>
                <w:color w:val="000000" w:themeColor="text1"/>
                <w:sz w:val="18"/>
                <w:szCs w:val="18"/>
              </w:rPr>
            </w:pPr>
            <w:r w:rsidRPr="00353C34">
              <w:rPr>
                <w:bCs/>
                <w:color w:val="000000" w:themeColor="text1"/>
                <w:sz w:val="18"/>
                <w:szCs w:val="18"/>
              </w:rPr>
              <w:t>1</w:t>
            </w:r>
          </w:p>
        </w:tc>
        <w:tc>
          <w:tcPr>
            <w:tcW w:w="3386" w:type="dxa"/>
            <w:tcBorders>
              <w:top w:val="nil"/>
              <w:left w:val="nil"/>
              <w:bottom w:val="single" w:sz="4" w:space="0" w:color="auto"/>
              <w:right w:val="single" w:sz="4" w:space="0" w:color="auto"/>
            </w:tcBorders>
            <w:shd w:val="clear" w:color="auto" w:fill="auto"/>
            <w:noWrap/>
            <w:vAlign w:val="center"/>
            <w:hideMark/>
          </w:tcPr>
          <w:p w:rsidR="00DB6162" w:rsidRPr="00353C34" w:rsidRDefault="00DB6162" w:rsidP="0026412F">
            <w:pPr>
              <w:jc w:val="center"/>
              <w:rPr>
                <w:bCs/>
                <w:color w:val="000000" w:themeColor="text1"/>
                <w:sz w:val="18"/>
                <w:szCs w:val="18"/>
              </w:rPr>
            </w:pPr>
            <w:r w:rsidRPr="00353C34">
              <w:rPr>
                <w:bCs/>
                <w:color w:val="000000" w:themeColor="text1"/>
                <w:sz w:val="18"/>
                <w:szCs w:val="18"/>
              </w:rPr>
              <w:t>2</w:t>
            </w:r>
          </w:p>
        </w:tc>
        <w:tc>
          <w:tcPr>
            <w:tcW w:w="1253" w:type="dxa"/>
            <w:tcBorders>
              <w:top w:val="nil"/>
              <w:left w:val="nil"/>
              <w:bottom w:val="single" w:sz="4" w:space="0" w:color="auto"/>
              <w:right w:val="single" w:sz="4" w:space="0" w:color="auto"/>
            </w:tcBorders>
            <w:shd w:val="clear" w:color="auto" w:fill="auto"/>
            <w:vAlign w:val="center"/>
            <w:hideMark/>
          </w:tcPr>
          <w:p w:rsidR="00DB6162" w:rsidRPr="00353C34" w:rsidRDefault="00DB6162" w:rsidP="0026412F">
            <w:pPr>
              <w:jc w:val="center"/>
              <w:rPr>
                <w:bCs/>
                <w:color w:val="000000" w:themeColor="text1"/>
                <w:sz w:val="18"/>
                <w:szCs w:val="18"/>
              </w:rPr>
            </w:pPr>
            <w:r w:rsidRPr="00353C34">
              <w:rPr>
                <w:bCs/>
                <w:color w:val="000000" w:themeColor="text1"/>
                <w:sz w:val="18"/>
                <w:szCs w:val="18"/>
              </w:rPr>
              <w:t>3</w:t>
            </w:r>
          </w:p>
        </w:tc>
        <w:tc>
          <w:tcPr>
            <w:tcW w:w="1381" w:type="dxa"/>
            <w:tcBorders>
              <w:top w:val="nil"/>
              <w:left w:val="nil"/>
              <w:bottom w:val="single" w:sz="4" w:space="0" w:color="auto"/>
              <w:right w:val="single" w:sz="4" w:space="0" w:color="auto"/>
            </w:tcBorders>
            <w:shd w:val="clear" w:color="auto" w:fill="auto"/>
            <w:vAlign w:val="center"/>
            <w:hideMark/>
          </w:tcPr>
          <w:p w:rsidR="00DB6162" w:rsidRPr="00353C34" w:rsidRDefault="00DB6162" w:rsidP="0026412F">
            <w:pPr>
              <w:jc w:val="center"/>
              <w:rPr>
                <w:bCs/>
                <w:color w:val="000000" w:themeColor="text1"/>
                <w:sz w:val="18"/>
                <w:szCs w:val="18"/>
              </w:rPr>
            </w:pPr>
            <w:r w:rsidRPr="00353C34">
              <w:rPr>
                <w:bCs/>
                <w:color w:val="000000" w:themeColor="text1"/>
                <w:sz w:val="18"/>
                <w:szCs w:val="18"/>
              </w:rPr>
              <w:t>4</w:t>
            </w:r>
          </w:p>
        </w:tc>
        <w:tc>
          <w:tcPr>
            <w:tcW w:w="1738" w:type="dxa"/>
            <w:tcBorders>
              <w:top w:val="nil"/>
              <w:left w:val="nil"/>
              <w:bottom w:val="single" w:sz="4" w:space="0" w:color="auto"/>
              <w:right w:val="single" w:sz="4" w:space="0" w:color="auto"/>
            </w:tcBorders>
            <w:shd w:val="clear" w:color="auto" w:fill="auto"/>
            <w:vAlign w:val="center"/>
            <w:hideMark/>
          </w:tcPr>
          <w:p w:rsidR="00DB6162" w:rsidRPr="00353C34" w:rsidRDefault="00DB6162" w:rsidP="0026412F">
            <w:pPr>
              <w:jc w:val="center"/>
              <w:rPr>
                <w:bCs/>
                <w:color w:val="000000" w:themeColor="text1"/>
                <w:sz w:val="18"/>
                <w:szCs w:val="18"/>
              </w:rPr>
            </w:pPr>
            <w:r w:rsidRPr="00353C34">
              <w:rPr>
                <w:bCs/>
                <w:color w:val="000000" w:themeColor="text1"/>
                <w:sz w:val="18"/>
                <w:szCs w:val="18"/>
              </w:rPr>
              <w:t>5</w:t>
            </w:r>
          </w:p>
        </w:tc>
        <w:tc>
          <w:tcPr>
            <w:tcW w:w="1559" w:type="dxa"/>
            <w:tcBorders>
              <w:top w:val="single" w:sz="4" w:space="0" w:color="auto"/>
              <w:left w:val="nil"/>
              <w:bottom w:val="single" w:sz="4" w:space="0" w:color="auto"/>
              <w:right w:val="single" w:sz="4" w:space="0" w:color="auto"/>
            </w:tcBorders>
          </w:tcPr>
          <w:p w:rsidR="00DB6162" w:rsidRPr="00353C34" w:rsidRDefault="00DB6162" w:rsidP="0026412F">
            <w:pPr>
              <w:jc w:val="center"/>
              <w:rPr>
                <w:bCs/>
                <w:color w:val="000000" w:themeColor="text1"/>
                <w:sz w:val="18"/>
                <w:szCs w:val="18"/>
              </w:rPr>
            </w:pPr>
            <w:r w:rsidRPr="00353C34">
              <w:rPr>
                <w:bCs/>
                <w:color w:val="000000" w:themeColor="text1"/>
                <w:sz w:val="18"/>
                <w:szCs w:val="18"/>
              </w:rPr>
              <w:t>6</w:t>
            </w:r>
          </w:p>
        </w:tc>
      </w:tr>
      <w:tr w:rsidR="00353C34" w:rsidRPr="00353C34" w:rsidTr="004555E0">
        <w:trPr>
          <w:trHeight w:val="333"/>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DB6162" w:rsidRPr="00353C34" w:rsidRDefault="00DB6162" w:rsidP="0026412F">
            <w:pPr>
              <w:rPr>
                <w:color w:val="000000" w:themeColor="text1"/>
                <w:sz w:val="18"/>
                <w:szCs w:val="18"/>
              </w:rPr>
            </w:pPr>
            <w:r w:rsidRPr="00353C34">
              <w:rPr>
                <w:color w:val="000000" w:themeColor="text1"/>
                <w:sz w:val="18"/>
                <w:szCs w:val="18"/>
              </w:rPr>
              <w:t> </w:t>
            </w:r>
          </w:p>
        </w:tc>
        <w:tc>
          <w:tcPr>
            <w:tcW w:w="3386" w:type="dxa"/>
            <w:tcBorders>
              <w:top w:val="nil"/>
              <w:left w:val="nil"/>
              <w:bottom w:val="single" w:sz="4" w:space="0" w:color="auto"/>
              <w:right w:val="single" w:sz="4" w:space="0" w:color="auto"/>
            </w:tcBorders>
            <w:shd w:val="clear" w:color="auto" w:fill="auto"/>
            <w:noWrap/>
            <w:vAlign w:val="center"/>
            <w:hideMark/>
          </w:tcPr>
          <w:p w:rsidR="00DB6162" w:rsidRPr="00353C34" w:rsidRDefault="00DB6162" w:rsidP="0026412F">
            <w:pPr>
              <w:rPr>
                <w:b/>
                <w:bCs/>
                <w:color w:val="000000" w:themeColor="text1"/>
                <w:sz w:val="18"/>
                <w:szCs w:val="18"/>
              </w:rPr>
            </w:pPr>
            <w:r w:rsidRPr="00353C34">
              <w:rPr>
                <w:b/>
                <w:bCs/>
                <w:color w:val="000000" w:themeColor="text1"/>
                <w:sz w:val="18"/>
                <w:szCs w:val="18"/>
              </w:rPr>
              <w:t>Всего:</w:t>
            </w:r>
          </w:p>
        </w:tc>
        <w:tc>
          <w:tcPr>
            <w:tcW w:w="1253" w:type="dxa"/>
            <w:tcBorders>
              <w:top w:val="nil"/>
              <w:left w:val="nil"/>
              <w:bottom w:val="single" w:sz="4" w:space="0" w:color="auto"/>
              <w:right w:val="single" w:sz="4" w:space="0" w:color="auto"/>
            </w:tcBorders>
            <w:shd w:val="clear" w:color="auto" w:fill="auto"/>
            <w:vAlign w:val="center"/>
            <w:hideMark/>
          </w:tcPr>
          <w:p w:rsidR="00DB6162" w:rsidRPr="00353C34" w:rsidRDefault="00DB6162" w:rsidP="0026412F">
            <w:pPr>
              <w:jc w:val="center"/>
              <w:rPr>
                <w:b/>
                <w:bCs/>
                <w:color w:val="000000" w:themeColor="text1"/>
                <w:sz w:val="18"/>
                <w:szCs w:val="18"/>
              </w:rPr>
            </w:pPr>
            <w:r w:rsidRPr="00353C34">
              <w:rPr>
                <w:b/>
                <w:bCs/>
                <w:color w:val="000000" w:themeColor="text1"/>
                <w:sz w:val="18"/>
                <w:szCs w:val="18"/>
              </w:rPr>
              <w:t>7 886 516,6</w:t>
            </w:r>
          </w:p>
        </w:tc>
        <w:tc>
          <w:tcPr>
            <w:tcW w:w="1381" w:type="dxa"/>
            <w:tcBorders>
              <w:top w:val="nil"/>
              <w:left w:val="nil"/>
              <w:bottom w:val="single" w:sz="4" w:space="0" w:color="auto"/>
              <w:right w:val="single" w:sz="4" w:space="0" w:color="auto"/>
            </w:tcBorders>
            <w:shd w:val="clear" w:color="auto" w:fill="auto"/>
            <w:vAlign w:val="center"/>
            <w:hideMark/>
          </w:tcPr>
          <w:p w:rsidR="00DB6162" w:rsidRPr="00353C34" w:rsidRDefault="00DB6162" w:rsidP="0026412F">
            <w:pPr>
              <w:jc w:val="center"/>
              <w:rPr>
                <w:b/>
                <w:bCs/>
                <w:color w:val="000000" w:themeColor="text1"/>
                <w:sz w:val="18"/>
                <w:szCs w:val="18"/>
              </w:rPr>
            </w:pPr>
            <w:r w:rsidRPr="00353C34">
              <w:rPr>
                <w:b/>
                <w:bCs/>
                <w:color w:val="000000" w:themeColor="text1"/>
                <w:sz w:val="18"/>
                <w:szCs w:val="18"/>
              </w:rPr>
              <w:t>839 326,0</w:t>
            </w:r>
          </w:p>
        </w:tc>
        <w:tc>
          <w:tcPr>
            <w:tcW w:w="1738" w:type="dxa"/>
            <w:tcBorders>
              <w:top w:val="nil"/>
              <w:left w:val="nil"/>
              <w:bottom w:val="single" w:sz="4" w:space="0" w:color="auto"/>
              <w:right w:val="single" w:sz="4" w:space="0" w:color="auto"/>
            </w:tcBorders>
            <w:shd w:val="clear" w:color="auto" w:fill="auto"/>
            <w:vAlign w:val="center"/>
            <w:hideMark/>
          </w:tcPr>
          <w:p w:rsidR="00DB6162" w:rsidRPr="00353C34" w:rsidRDefault="00DB6162" w:rsidP="0026412F">
            <w:pPr>
              <w:jc w:val="center"/>
              <w:rPr>
                <w:b/>
                <w:bCs/>
                <w:color w:val="000000" w:themeColor="text1"/>
                <w:sz w:val="18"/>
                <w:szCs w:val="18"/>
              </w:rPr>
            </w:pPr>
            <w:r w:rsidRPr="00353C34">
              <w:rPr>
                <w:b/>
                <w:bCs/>
                <w:color w:val="000000" w:themeColor="text1"/>
                <w:sz w:val="18"/>
                <w:szCs w:val="18"/>
              </w:rPr>
              <w:t>10,6</w:t>
            </w:r>
          </w:p>
        </w:tc>
        <w:tc>
          <w:tcPr>
            <w:tcW w:w="1559" w:type="dxa"/>
            <w:tcBorders>
              <w:top w:val="nil"/>
              <w:left w:val="nil"/>
              <w:bottom w:val="single" w:sz="4" w:space="0" w:color="auto"/>
              <w:right w:val="single" w:sz="4" w:space="0" w:color="auto"/>
            </w:tcBorders>
            <w:vAlign w:val="center"/>
          </w:tcPr>
          <w:p w:rsidR="00DB6162" w:rsidRPr="00353C34" w:rsidRDefault="00DB6162" w:rsidP="0026412F">
            <w:pPr>
              <w:jc w:val="center"/>
              <w:rPr>
                <w:b/>
                <w:bCs/>
                <w:color w:val="000000" w:themeColor="text1"/>
                <w:sz w:val="18"/>
                <w:szCs w:val="18"/>
              </w:rPr>
            </w:pPr>
            <w:r w:rsidRPr="00353C34">
              <w:rPr>
                <w:b/>
                <w:bCs/>
                <w:color w:val="000000" w:themeColor="text1"/>
                <w:sz w:val="18"/>
                <w:szCs w:val="18"/>
                <w:lang w:val="en-US"/>
              </w:rPr>
              <w:t>100</w:t>
            </w:r>
            <w:r w:rsidRPr="00353C34">
              <w:rPr>
                <w:b/>
                <w:bCs/>
                <w:color w:val="000000" w:themeColor="text1"/>
                <w:sz w:val="18"/>
                <w:szCs w:val="18"/>
              </w:rPr>
              <w:t>,</w:t>
            </w:r>
            <w:r w:rsidRPr="00353C34">
              <w:rPr>
                <w:b/>
                <w:bCs/>
                <w:color w:val="000000" w:themeColor="text1"/>
                <w:sz w:val="18"/>
                <w:szCs w:val="18"/>
                <w:lang w:val="en-US"/>
              </w:rPr>
              <w:t>0</w:t>
            </w:r>
          </w:p>
        </w:tc>
      </w:tr>
      <w:tr w:rsidR="00353C34" w:rsidRPr="00353C34" w:rsidTr="004555E0">
        <w:trPr>
          <w:trHeight w:val="409"/>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DB6162" w:rsidRPr="00353C34" w:rsidRDefault="00DB6162" w:rsidP="0026412F">
            <w:pPr>
              <w:jc w:val="center"/>
              <w:rPr>
                <w:color w:val="000000" w:themeColor="text1"/>
                <w:sz w:val="18"/>
                <w:szCs w:val="18"/>
              </w:rPr>
            </w:pPr>
            <w:r w:rsidRPr="00353C34">
              <w:rPr>
                <w:color w:val="000000" w:themeColor="text1"/>
                <w:sz w:val="18"/>
                <w:szCs w:val="18"/>
              </w:rPr>
              <w:t>1</w:t>
            </w:r>
          </w:p>
        </w:tc>
        <w:tc>
          <w:tcPr>
            <w:tcW w:w="3386" w:type="dxa"/>
            <w:tcBorders>
              <w:top w:val="nil"/>
              <w:left w:val="nil"/>
              <w:bottom w:val="single" w:sz="4" w:space="0" w:color="auto"/>
              <w:right w:val="single" w:sz="4" w:space="0" w:color="auto"/>
            </w:tcBorders>
            <w:shd w:val="clear" w:color="auto" w:fill="auto"/>
            <w:hideMark/>
          </w:tcPr>
          <w:p w:rsidR="00DB6162" w:rsidRPr="00353C34" w:rsidRDefault="00DB6162" w:rsidP="0026412F">
            <w:pPr>
              <w:rPr>
                <w:color w:val="000000" w:themeColor="text1"/>
                <w:sz w:val="18"/>
                <w:szCs w:val="18"/>
              </w:rPr>
            </w:pPr>
            <w:r w:rsidRPr="00353C34">
              <w:rPr>
                <w:color w:val="000000" w:themeColor="text1"/>
                <w:sz w:val="18"/>
                <w:szCs w:val="18"/>
              </w:rPr>
              <w:t>Департамент промышленной политики Чукотского автономного округа</w:t>
            </w:r>
          </w:p>
        </w:tc>
        <w:tc>
          <w:tcPr>
            <w:tcW w:w="1253" w:type="dxa"/>
            <w:tcBorders>
              <w:top w:val="nil"/>
              <w:left w:val="nil"/>
              <w:bottom w:val="single" w:sz="4" w:space="0" w:color="auto"/>
              <w:right w:val="single" w:sz="4" w:space="0" w:color="auto"/>
            </w:tcBorders>
            <w:shd w:val="clear" w:color="auto" w:fill="auto"/>
            <w:vAlign w:val="center"/>
            <w:hideMark/>
          </w:tcPr>
          <w:p w:rsidR="00DB6162" w:rsidRPr="00353C34" w:rsidRDefault="00DB6162" w:rsidP="0026412F">
            <w:pPr>
              <w:jc w:val="center"/>
              <w:rPr>
                <w:color w:val="000000" w:themeColor="text1"/>
                <w:sz w:val="18"/>
                <w:szCs w:val="18"/>
              </w:rPr>
            </w:pPr>
            <w:r w:rsidRPr="00353C34">
              <w:rPr>
                <w:color w:val="000000" w:themeColor="text1"/>
                <w:sz w:val="18"/>
                <w:szCs w:val="18"/>
              </w:rPr>
              <w:t>6 913 261,1</w:t>
            </w:r>
          </w:p>
        </w:tc>
        <w:tc>
          <w:tcPr>
            <w:tcW w:w="1381" w:type="dxa"/>
            <w:tcBorders>
              <w:top w:val="nil"/>
              <w:left w:val="nil"/>
              <w:bottom w:val="single" w:sz="4" w:space="0" w:color="auto"/>
              <w:right w:val="single" w:sz="4" w:space="0" w:color="auto"/>
            </w:tcBorders>
            <w:shd w:val="clear" w:color="000000" w:fill="FFFFFF"/>
            <w:noWrap/>
            <w:vAlign w:val="center"/>
            <w:hideMark/>
          </w:tcPr>
          <w:p w:rsidR="00DB6162" w:rsidRPr="00353C34" w:rsidRDefault="00DB6162" w:rsidP="0026412F">
            <w:pPr>
              <w:jc w:val="center"/>
              <w:rPr>
                <w:color w:val="000000" w:themeColor="text1"/>
                <w:sz w:val="18"/>
                <w:szCs w:val="18"/>
              </w:rPr>
            </w:pPr>
            <w:r w:rsidRPr="00353C34">
              <w:rPr>
                <w:color w:val="000000" w:themeColor="text1"/>
                <w:sz w:val="18"/>
                <w:szCs w:val="18"/>
              </w:rPr>
              <w:t>830 837,3</w:t>
            </w:r>
          </w:p>
        </w:tc>
        <w:tc>
          <w:tcPr>
            <w:tcW w:w="1738" w:type="dxa"/>
            <w:tcBorders>
              <w:top w:val="nil"/>
              <w:left w:val="nil"/>
              <w:bottom w:val="single" w:sz="4" w:space="0" w:color="auto"/>
              <w:right w:val="single" w:sz="4" w:space="0" w:color="auto"/>
            </w:tcBorders>
            <w:shd w:val="clear" w:color="auto" w:fill="auto"/>
            <w:vAlign w:val="center"/>
            <w:hideMark/>
          </w:tcPr>
          <w:p w:rsidR="00DB6162" w:rsidRPr="00353C34" w:rsidRDefault="00DB6162" w:rsidP="0026412F">
            <w:pPr>
              <w:jc w:val="center"/>
              <w:rPr>
                <w:bCs/>
                <w:color w:val="000000" w:themeColor="text1"/>
                <w:sz w:val="18"/>
                <w:szCs w:val="18"/>
              </w:rPr>
            </w:pPr>
            <w:r w:rsidRPr="00353C34">
              <w:rPr>
                <w:bCs/>
                <w:color w:val="000000" w:themeColor="text1"/>
                <w:sz w:val="18"/>
                <w:szCs w:val="18"/>
              </w:rPr>
              <w:t>12,0</w:t>
            </w:r>
          </w:p>
        </w:tc>
        <w:tc>
          <w:tcPr>
            <w:tcW w:w="1559" w:type="dxa"/>
            <w:tcBorders>
              <w:top w:val="nil"/>
              <w:left w:val="nil"/>
              <w:bottom w:val="single" w:sz="4" w:space="0" w:color="auto"/>
              <w:right w:val="single" w:sz="4" w:space="0" w:color="auto"/>
            </w:tcBorders>
            <w:vAlign w:val="center"/>
          </w:tcPr>
          <w:p w:rsidR="00DB6162" w:rsidRPr="00353C34" w:rsidRDefault="00DB6162" w:rsidP="0026412F">
            <w:pPr>
              <w:jc w:val="center"/>
              <w:rPr>
                <w:bCs/>
                <w:color w:val="000000" w:themeColor="text1"/>
                <w:sz w:val="18"/>
                <w:szCs w:val="18"/>
              </w:rPr>
            </w:pPr>
            <w:r w:rsidRPr="00353C34">
              <w:rPr>
                <w:bCs/>
                <w:color w:val="000000" w:themeColor="text1"/>
                <w:sz w:val="18"/>
                <w:szCs w:val="18"/>
              </w:rPr>
              <w:t>99,0</w:t>
            </w:r>
          </w:p>
        </w:tc>
      </w:tr>
      <w:tr w:rsidR="00353C34" w:rsidRPr="00353C34" w:rsidTr="004555E0">
        <w:trPr>
          <w:trHeight w:val="429"/>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DB6162" w:rsidRPr="00353C34" w:rsidRDefault="00DB6162" w:rsidP="0026412F">
            <w:pPr>
              <w:jc w:val="center"/>
              <w:rPr>
                <w:color w:val="000000" w:themeColor="text1"/>
                <w:sz w:val="18"/>
                <w:szCs w:val="18"/>
              </w:rPr>
            </w:pPr>
            <w:r w:rsidRPr="00353C34">
              <w:rPr>
                <w:color w:val="000000" w:themeColor="text1"/>
                <w:sz w:val="18"/>
                <w:szCs w:val="18"/>
              </w:rPr>
              <w:t>2</w:t>
            </w:r>
          </w:p>
        </w:tc>
        <w:tc>
          <w:tcPr>
            <w:tcW w:w="3386" w:type="dxa"/>
            <w:tcBorders>
              <w:top w:val="nil"/>
              <w:left w:val="nil"/>
              <w:bottom w:val="single" w:sz="4" w:space="0" w:color="auto"/>
              <w:right w:val="single" w:sz="4" w:space="0" w:color="auto"/>
            </w:tcBorders>
            <w:shd w:val="clear" w:color="auto" w:fill="auto"/>
            <w:hideMark/>
          </w:tcPr>
          <w:p w:rsidR="00DB6162" w:rsidRPr="00353C34" w:rsidRDefault="00DB6162" w:rsidP="0026412F">
            <w:pPr>
              <w:rPr>
                <w:color w:val="000000" w:themeColor="text1"/>
                <w:sz w:val="18"/>
                <w:szCs w:val="18"/>
              </w:rPr>
            </w:pPr>
            <w:r w:rsidRPr="00353C34">
              <w:rPr>
                <w:color w:val="000000" w:themeColor="text1"/>
                <w:sz w:val="18"/>
                <w:szCs w:val="18"/>
              </w:rPr>
              <w:t>Департамент социальной политики Чукотского автономного округа</w:t>
            </w:r>
          </w:p>
        </w:tc>
        <w:tc>
          <w:tcPr>
            <w:tcW w:w="1253" w:type="dxa"/>
            <w:tcBorders>
              <w:top w:val="nil"/>
              <w:left w:val="nil"/>
              <w:bottom w:val="single" w:sz="4" w:space="0" w:color="auto"/>
              <w:right w:val="single" w:sz="4" w:space="0" w:color="auto"/>
            </w:tcBorders>
            <w:shd w:val="clear" w:color="auto" w:fill="auto"/>
            <w:vAlign w:val="center"/>
            <w:hideMark/>
          </w:tcPr>
          <w:p w:rsidR="00DB6162" w:rsidRPr="00353C34" w:rsidRDefault="00DB6162" w:rsidP="0026412F">
            <w:pPr>
              <w:jc w:val="center"/>
              <w:rPr>
                <w:color w:val="000000" w:themeColor="text1"/>
                <w:sz w:val="18"/>
                <w:szCs w:val="18"/>
              </w:rPr>
            </w:pPr>
            <w:r w:rsidRPr="00353C34">
              <w:rPr>
                <w:color w:val="000000" w:themeColor="text1"/>
                <w:sz w:val="18"/>
                <w:szCs w:val="18"/>
              </w:rPr>
              <w:t>105 311,7</w:t>
            </w:r>
          </w:p>
        </w:tc>
        <w:tc>
          <w:tcPr>
            <w:tcW w:w="1381" w:type="dxa"/>
            <w:tcBorders>
              <w:top w:val="nil"/>
              <w:left w:val="nil"/>
              <w:bottom w:val="single" w:sz="4" w:space="0" w:color="auto"/>
              <w:right w:val="single" w:sz="4" w:space="0" w:color="auto"/>
            </w:tcBorders>
            <w:shd w:val="clear" w:color="auto" w:fill="auto"/>
            <w:vAlign w:val="center"/>
            <w:hideMark/>
          </w:tcPr>
          <w:p w:rsidR="00DB6162" w:rsidRPr="00353C34" w:rsidRDefault="00DB6162" w:rsidP="0026412F">
            <w:pPr>
              <w:jc w:val="center"/>
              <w:rPr>
                <w:color w:val="000000" w:themeColor="text1"/>
                <w:sz w:val="18"/>
                <w:szCs w:val="18"/>
              </w:rPr>
            </w:pPr>
            <w:r w:rsidRPr="00353C34">
              <w:rPr>
                <w:color w:val="000000" w:themeColor="text1"/>
                <w:sz w:val="18"/>
                <w:szCs w:val="18"/>
              </w:rPr>
              <w:t>566,8</w:t>
            </w:r>
          </w:p>
        </w:tc>
        <w:tc>
          <w:tcPr>
            <w:tcW w:w="1738" w:type="dxa"/>
            <w:tcBorders>
              <w:top w:val="nil"/>
              <w:left w:val="nil"/>
              <w:bottom w:val="single" w:sz="4" w:space="0" w:color="auto"/>
              <w:right w:val="single" w:sz="4" w:space="0" w:color="auto"/>
            </w:tcBorders>
            <w:shd w:val="clear" w:color="auto" w:fill="auto"/>
            <w:vAlign w:val="center"/>
            <w:hideMark/>
          </w:tcPr>
          <w:p w:rsidR="00DB6162" w:rsidRPr="00353C34" w:rsidRDefault="00DB6162" w:rsidP="0026412F">
            <w:pPr>
              <w:jc w:val="center"/>
              <w:rPr>
                <w:bCs/>
                <w:color w:val="000000" w:themeColor="text1"/>
                <w:sz w:val="18"/>
                <w:szCs w:val="18"/>
              </w:rPr>
            </w:pPr>
            <w:r w:rsidRPr="00353C34">
              <w:rPr>
                <w:bCs/>
                <w:color w:val="000000" w:themeColor="text1"/>
                <w:sz w:val="18"/>
                <w:szCs w:val="18"/>
              </w:rPr>
              <w:t>0,5</w:t>
            </w:r>
          </w:p>
        </w:tc>
        <w:tc>
          <w:tcPr>
            <w:tcW w:w="1559" w:type="dxa"/>
            <w:tcBorders>
              <w:top w:val="nil"/>
              <w:left w:val="nil"/>
              <w:bottom w:val="single" w:sz="4" w:space="0" w:color="auto"/>
              <w:right w:val="single" w:sz="4" w:space="0" w:color="auto"/>
            </w:tcBorders>
            <w:vAlign w:val="center"/>
          </w:tcPr>
          <w:p w:rsidR="00DB6162" w:rsidRPr="00353C34" w:rsidRDefault="00DB6162" w:rsidP="0026412F">
            <w:pPr>
              <w:jc w:val="center"/>
              <w:rPr>
                <w:bCs/>
                <w:color w:val="000000" w:themeColor="text1"/>
                <w:sz w:val="18"/>
                <w:szCs w:val="18"/>
              </w:rPr>
            </w:pPr>
            <w:r w:rsidRPr="00353C34">
              <w:rPr>
                <w:bCs/>
                <w:color w:val="000000" w:themeColor="text1"/>
                <w:sz w:val="18"/>
                <w:szCs w:val="18"/>
              </w:rPr>
              <w:t>0,1</w:t>
            </w:r>
          </w:p>
        </w:tc>
      </w:tr>
      <w:tr w:rsidR="00353C34" w:rsidRPr="00353C34" w:rsidTr="004555E0">
        <w:trPr>
          <w:trHeight w:val="415"/>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DB6162" w:rsidRPr="00353C34" w:rsidRDefault="00DB6162" w:rsidP="0026412F">
            <w:pPr>
              <w:jc w:val="center"/>
              <w:rPr>
                <w:color w:val="000000" w:themeColor="text1"/>
                <w:sz w:val="18"/>
                <w:szCs w:val="18"/>
              </w:rPr>
            </w:pPr>
            <w:r w:rsidRPr="00353C34">
              <w:rPr>
                <w:color w:val="000000" w:themeColor="text1"/>
                <w:sz w:val="18"/>
                <w:szCs w:val="18"/>
              </w:rPr>
              <w:t>3</w:t>
            </w:r>
          </w:p>
        </w:tc>
        <w:tc>
          <w:tcPr>
            <w:tcW w:w="3386" w:type="dxa"/>
            <w:tcBorders>
              <w:top w:val="nil"/>
              <w:left w:val="nil"/>
              <w:bottom w:val="single" w:sz="4" w:space="0" w:color="auto"/>
              <w:right w:val="single" w:sz="4" w:space="0" w:color="auto"/>
            </w:tcBorders>
            <w:shd w:val="clear" w:color="auto" w:fill="auto"/>
            <w:hideMark/>
          </w:tcPr>
          <w:p w:rsidR="00DB6162" w:rsidRPr="00353C34" w:rsidRDefault="00DB6162" w:rsidP="0026412F">
            <w:pPr>
              <w:rPr>
                <w:color w:val="000000" w:themeColor="text1"/>
                <w:sz w:val="18"/>
                <w:szCs w:val="18"/>
              </w:rPr>
            </w:pPr>
            <w:r w:rsidRPr="00353C34">
              <w:rPr>
                <w:color w:val="000000" w:themeColor="text1"/>
                <w:sz w:val="18"/>
                <w:szCs w:val="18"/>
              </w:rPr>
              <w:t>Департамент финансов, экономики и имущественных отношений Чукотского автономного округа</w:t>
            </w:r>
          </w:p>
        </w:tc>
        <w:tc>
          <w:tcPr>
            <w:tcW w:w="1253" w:type="dxa"/>
            <w:tcBorders>
              <w:top w:val="nil"/>
              <w:left w:val="nil"/>
              <w:bottom w:val="single" w:sz="4" w:space="0" w:color="auto"/>
              <w:right w:val="single" w:sz="4" w:space="0" w:color="auto"/>
            </w:tcBorders>
            <w:shd w:val="clear" w:color="auto" w:fill="auto"/>
            <w:vAlign w:val="center"/>
            <w:hideMark/>
          </w:tcPr>
          <w:p w:rsidR="00DB6162" w:rsidRPr="00353C34" w:rsidRDefault="00DB6162" w:rsidP="0026412F">
            <w:pPr>
              <w:jc w:val="center"/>
              <w:rPr>
                <w:color w:val="000000" w:themeColor="text1"/>
                <w:sz w:val="18"/>
                <w:szCs w:val="18"/>
              </w:rPr>
            </w:pPr>
            <w:r w:rsidRPr="00353C34">
              <w:rPr>
                <w:color w:val="000000" w:themeColor="text1"/>
                <w:sz w:val="18"/>
                <w:szCs w:val="18"/>
              </w:rPr>
              <w:t>3 778,2</w:t>
            </w:r>
          </w:p>
        </w:tc>
        <w:tc>
          <w:tcPr>
            <w:tcW w:w="1381" w:type="dxa"/>
            <w:tcBorders>
              <w:top w:val="nil"/>
              <w:left w:val="nil"/>
              <w:bottom w:val="single" w:sz="4" w:space="0" w:color="auto"/>
              <w:right w:val="single" w:sz="4" w:space="0" w:color="auto"/>
            </w:tcBorders>
            <w:shd w:val="clear" w:color="000000" w:fill="FFFFFF"/>
            <w:noWrap/>
            <w:vAlign w:val="center"/>
            <w:hideMark/>
          </w:tcPr>
          <w:p w:rsidR="00DB6162" w:rsidRPr="00353C34" w:rsidRDefault="00DB6162" w:rsidP="0026412F">
            <w:pPr>
              <w:jc w:val="center"/>
              <w:rPr>
                <w:color w:val="000000" w:themeColor="text1"/>
                <w:sz w:val="18"/>
                <w:szCs w:val="18"/>
              </w:rPr>
            </w:pPr>
            <w:r w:rsidRPr="00353C34">
              <w:rPr>
                <w:color w:val="000000" w:themeColor="text1"/>
                <w:sz w:val="18"/>
                <w:szCs w:val="18"/>
              </w:rPr>
              <w:t>72,4</w:t>
            </w:r>
          </w:p>
        </w:tc>
        <w:tc>
          <w:tcPr>
            <w:tcW w:w="1738" w:type="dxa"/>
            <w:tcBorders>
              <w:top w:val="nil"/>
              <w:left w:val="nil"/>
              <w:bottom w:val="single" w:sz="4" w:space="0" w:color="auto"/>
              <w:right w:val="single" w:sz="4" w:space="0" w:color="auto"/>
            </w:tcBorders>
            <w:shd w:val="clear" w:color="auto" w:fill="auto"/>
            <w:vAlign w:val="center"/>
            <w:hideMark/>
          </w:tcPr>
          <w:p w:rsidR="00DB6162" w:rsidRPr="00353C34" w:rsidRDefault="00DB6162" w:rsidP="0026412F">
            <w:pPr>
              <w:jc w:val="center"/>
              <w:rPr>
                <w:bCs/>
                <w:color w:val="000000" w:themeColor="text1"/>
                <w:sz w:val="18"/>
                <w:szCs w:val="18"/>
              </w:rPr>
            </w:pPr>
            <w:r w:rsidRPr="00353C34">
              <w:rPr>
                <w:bCs/>
                <w:color w:val="000000" w:themeColor="text1"/>
                <w:sz w:val="18"/>
                <w:szCs w:val="18"/>
              </w:rPr>
              <w:t>1,9</w:t>
            </w:r>
          </w:p>
        </w:tc>
        <w:tc>
          <w:tcPr>
            <w:tcW w:w="1559" w:type="dxa"/>
            <w:tcBorders>
              <w:top w:val="nil"/>
              <w:left w:val="nil"/>
              <w:bottom w:val="single" w:sz="4" w:space="0" w:color="auto"/>
              <w:right w:val="single" w:sz="4" w:space="0" w:color="auto"/>
            </w:tcBorders>
            <w:vAlign w:val="center"/>
          </w:tcPr>
          <w:p w:rsidR="00DB6162" w:rsidRPr="00353C34" w:rsidRDefault="00DB6162" w:rsidP="0026412F">
            <w:pPr>
              <w:jc w:val="center"/>
              <w:rPr>
                <w:bCs/>
                <w:color w:val="000000" w:themeColor="text1"/>
                <w:sz w:val="18"/>
                <w:szCs w:val="18"/>
              </w:rPr>
            </w:pPr>
            <w:r w:rsidRPr="00353C34">
              <w:rPr>
                <w:bCs/>
                <w:color w:val="000000" w:themeColor="text1"/>
                <w:sz w:val="18"/>
                <w:szCs w:val="18"/>
              </w:rPr>
              <w:t>0,01</w:t>
            </w:r>
          </w:p>
        </w:tc>
      </w:tr>
      <w:tr w:rsidR="00353C34" w:rsidRPr="00353C34" w:rsidTr="004555E0">
        <w:trPr>
          <w:trHeight w:val="407"/>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DB6162" w:rsidRPr="00353C34" w:rsidRDefault="00DB6162" w:rsidP="0026412F">
            <w:pPr>
              <w:jc w:val="center"/>
              <w:rPr>
                <w:color w:val="000000" w:themeColor="text1"/>
                <w:sz w:val="18"/>
                <w:szCs w:val="18"/>
              </w:rPr>
            </w:pPr>
            <w:r w:rsidRPr="00353C34">
              <w:rPr>
                <w:color w:val="000000" w:themeColor="text1"/>
                <w:sz w:val="18"/>
                <w:szCs w:val="18"/>
              </w:rPr>
              <w:t>4</w:t>
            </w:r>
          </w:p>
        </w:tc>
        <w:tc>
          <w:tcPr>
            <w:tcW w:w="3386" w:type="dxa"/>
            <w:tcBorders>
              <w:top w:val="nil"/>
              <w:left w:val="nil"/>
              <w:bottom w:val="single" w:sz="4" w:space="0" w:color="auto"/>
              <w:right w:val="single" w:sz="4" w:space="0" w:color="auto"/>
            </w:tcBorders>
            <w:shd w:val="clear" w:color="auto" w:fill="auto"/>
            <w:hideMark/>
          </w:tcPr>
          <w:p w:rsidR="00DB6162" w:rsidRPr="00353C34" w:rsidRDefault="00DB6162" w:rsidP="0026412F">
            <w:pPr>
              <w:rPr>
                <w:color w:val="000000" w:themeColor="text1"/>
                <w:sz w:val="18"/>
                <w:szCs w:val="18"/>
              </w:rPr>
            </w:pPr>
            <w:r w:rsidRPr="00353C34">
              <w:rPr>
                <w:color w:val="000000" w:themeColor="text1"/>
                <w:sz w:val="18"/>
                <w:szCs w:val="18"/>
              </w:rPr>
              <w:t>Департамент сельского хозяйства и продовольствия Чукотского автономного округа</w:t>
            </w:r>
          </w:p>
        </w:tc>
        <w:tc>
          <w:tcPr>
            <w:tcW w:w="1253" w:type="dxa"/>
            <w:tcBorders>
              <w:top w:val="nil"/>
              <w:left w:val="nil"/>
              <w:bottom w:val="single" w:sz="4" w:space="0" w:color="auto"/>
              <w:right w:val="single" w:sz="4" w:space="0" w:color="auto"/>
            </w:tcBorders>
            <w:shd w:val="clear" w:color="auto" w:fill="auto"/>
            <w:noWrap/>
            <w:vAlign w:val="center"/>
            <w:hideMark/>
          </w:tcPr>
          <w:p w:rsidR="00DB6162" w:rsidRPr="00353C34" w:rsidRDefault="00DB6162" w:rsidP="0026412F">
            <w:pPr>
              <w:jc w:val="center"/>
              <w:rPr>
                <w:color w:val="000000" w:themeColor="text1"/>
                <w:sz w:val="18"/>
                <w:szCs w:val="18"/>
              </w:rPr>
            </w:pPr>
            <w:r w:rsidRPr="00353C34">
              <w:rPr>
                <w:color w:val="000000" w:themeColor="text1"/>
                <w:sz w:val="18"/>
                <w:szCs w:val="18"/>
              </w:rPr>
              <w:t>47 058,7</w:t>
            </w:r>
          </w:p>
        </w:tc>
        <w:tc>
          <w:tcPr>
            <w:tcW w:w="1381" w:type="dxa"/>
            <w:tcBorders>
              <w:top w:val="nil"/>
              <w:left w:val="nil"/>
              <w:bottom w:val="single" w:sz="4" w:space="0" w:color="auto"/>
              <w:right w:val="single" w:sz="4" w:space="0" w:color="auto"/>
            </w:tcBorders>
            <w:shd w:val="clear" w:color="auto" w:fill="auto"/>
            <w:vAlign w:val="center"/>
            <w:hideMark/>
          </w:tcPr>
          <w:p w:rsidR="00DB6162" w:rsidRPr="00353C34" w:rsidRDefault="00DB6162" w:rsidP="0026412F">
            <w:pPr>
              <w:jc w:val="center"/>
              <w:rPr>
                <w:color w:val="000000" w:themeColor="text1"/>
                <w:sz w:val="18"/>
                <w:szCs w:val="18"/>
              </w:rPr>
            </w:pPr>
            <w:r w:rsidRPr="00353C34">
              <w:rPr>
                <w:color w:val="000000" w:themeColor="text1"/>
                <w:sz w:val="18"/>
                <w:szCs w:val="18"/>
              </w:rPr>
              <w:t>65,2</w:t>
            </w:r>
          </w:p>
        </w:tc>
        <w:tc>
          <w:tcPr>
            <w:tcW w:w="1738" w:type="dxa"/>
            <w:tcBorders>
              <w:top w:val="nil"/>
              <w:left w:val="nil"/>
              <w:bottom w:val="single" w:sz="4" w:space="0" w:color="auto"/>
              <w:right w:val="single" w:sz="4" w:space="0" w:color="auto"/>
            </w:tcBorders>
            <w:shd w:val="clear" w:color="auto" w:fill="auto"/>
            <w:vAlign w:val="center"/>
            <w:hideMark/>
          </w:tcPr>
          <w:p w:rsidR="00DB6162" w:rsidRPr="00353C34" w:rsidRDefault="00DB6162" w:rsidP="0026412F">
            <w:pPr>
              <w:jc w:val="center"/>
              <w:rPr>
                <w:bCs/>
                <w:color w:val="000000" w:themeColor="text1"/>
                <w:sz w:val="18"/>
                <w:szCs w:val="18"/>
              </w:rPr>
            </w:pPr>
            <w:r w:rsidRPr="00353C34">
              <w:rPr>
                <w:bCs/>
                <w:color w:val="000000" w:themeColor="text1"/>
                <w:sz w:val="18"/>
                <w:szCs w:val="18"/>
              </w:rPr>
              <w:t>0,1</w:t>
            </w:r>
          </w:p>
        </w:tc>
        <w:tc>
          <w:tcPr>
            <w:tcW w:w="1559" w:type="dxa"/>
            <w:tcBorders>
              <w:top w:val="nil"/>
              <w:left w:val="nil"/>
              <w:bottom w:val="single" w:sz="4" w:space="0" w:color="auto"/>
              <w:right w:val="single" w:sz="4" w:space="0" w:color="auto"/>
            </w:tcBorders>
            <w:vAlign w:val="center"/>
          </w:tcPr>
          <w:p w:rsidR="00DB6162" w:rsidRPr="00353C34" w:rsidRDefault="00DB6162" w:rsidP="0026412F">
            <w:pPr>
              <w:jc w:val="center"/>
              <w:rPr>
                <w:bCs/>
                <w:color w:val="000000" w:themeColor="text1"/>
                <w:sz w:val="18"/>
                <w:szCs w:val="18"/>
              </w:rPr>
            </w:pPr>
            <w:r w:rsidRPr="00353C34">
              <w:rPr>
                <w:bCs/>
                <w:color w:val="000000" w:themeColor="text1"/>
                <w:sz w:val="18"/>
                <w:szCs w:val="18"/>
              </w:rPr>
              <w:t>0,01</w:t>
            </w:r>
          </w:p>
        </w:tc>
      </w:tr>
      <w:tr w:rsidR="00353C34" w:rsidRPr="00353C34" w:rsidTr="004555E0">
        <w:trPr>
          <w:trHeight w:val="697"/>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DB6162" w:rsidRPr="00353C34" w:rsidRDefault="00DB6162" w:rsidP="0026412F">
            <w:pPr>
              <w:jc w:val="center"/>
              <w:rPr>
                <w:color w:val="000000" w:themeColor="text1"/>
                <w:sz w:val="18"/>
                <w:szCs w:val="18"/>
              </w:rPr>
            </w:pPr>
            <w:r w:rsidRPr="00353C34">
              <w:rPr>
                <w:color w:val="000000" w:themeColor="text1"/>
                <w:sz w:val="18"/>
                <w:szCs w:val="18"/>
              </w:rPr>
              <w:t>5</w:t>
            </w:r>
          </w:p>
        </w:tc>
        <w:tc>
          <w:tcPr>
            <w:tcW w:w="3386" w:type="dxa"/>
            <w:tcBorders>
              <w:top w:val="nil"/>
              <w:left w:val="nil"/>
              <w:bottom w:val="single" w:sz="4" w:space="0" w:color="auto"/>
              <w:right w:val="single" w:sz="4" w:space="0" w:color="auto"/>
            </w:tcBorders>
            <w:shd w:val="clear" w:color="auto" w:fill="auto"/>
            <w:hideMark/>
          </w:tcPr>
          <w:p w:rsidR="00DB6162" w:rsidRPr="00353C34" w:rsidRDefault="00DB6162" w:rsidP="0026412F">
            <w:pPr>
              <w:rPr>
                <w:color w:val="000000" w:themeColor="text1"/>
                <w:sz w:val="18"/>
                <w:szCs w:val="18"/>
              </w:rPr>
            </w:pPr>
            <w:r w:rsidRPr="00353C34">
              <w:rPr>
                <w:color w:val="000000" w:themeColor="text1"/>
                <w:sz w:val="18"/>
                <w:szCs w:val="18"/>
              </w:rPr>
              <w:t>Государственное казенное учреждение "Управление гражданской защиты и противопожарной службы Чукотского автономного округа"</w:t>
            </w:r>
          </w:p>
        </w:tc>
        <w:tc>
          <w:tcPr>
            <w:tcW w:w="1253" w:type="dxa"/>
            <w:tcBorders>
              <w:top w:val="nil"/>
              <w:left w:val="nil"/>
              <w:bottom w:val="single" w:sz="4" w:space="0" w:color="auto"/>
              <w:right w:val="single" w:sz="4" w:space="0" w:color="auto"/>
            </w:tcBorders>
            <w:shd w:val="clear" w:color="auto" w:fill="auto"/>
            <w:noWrap/>
            <w:vAlign w:val="center"/>
            <w:hideMark/>
          </w:tcPr>
          <w:p w:rsidR="00DB6162" w:rsidRPr="00353C34" w:rsidRDefault="00DB6162" w:rsidP="0026412F">
            <w:pPr>
              <w:jc w:val="center"/>
              <w:rPr>
                <w:color w:val="000000" w:themeColor="text1"/>
                <w:sz w:val="18"/>
                <w:szCs w:val="18"/>
              </w:rPr>
            </w:pPr>
            <w:r w:rsidRPr="00353C34">
              <w:rPr>
                <w:color w:val="000000" w:themeColor="text1"/>
                <w:sz w:val="18"/>
                <w:szCs w:val="18"/>
              </w:rPr>
              <w:t>212 125,7</w:t>
            </w:r>
          </w:p>
        </w:tc>
        <w:tc>
          <w:tcPr>
            <w:tcW w:w="1381" w:type="dxa"/>
            <w:tcBorders>
              <w:top w:val="nil"/>
              <w:left w:val="nil"/>
              <w:bottom w:val="single" w:sz="4" w:space="0" w:color="auto"/>
              <w:right w:val="single" w:sz="4" w:space="0" w:color="auto"/>
            </w:tcBorders>
            <w:shd w:val="clear" w:color="auto" w:fill="auto"/>
            <w:vAlign w:val="center"/>
            <w:hideMark/>
          </w:tcPr>
          <w:p w:rsidR="00DB6162" w:rsidRPr="00353C34" w:rsidRDefault="00DB6162" w:rsidP="0026412F">
            <w:pPr>
              <w:jc w:val="center"/>
              <w:rPr>
                <w:color w:val="000000" w:themeColor="text1"/>
                <w:sz w:val="18"/>
                <w:szCs w:val="18"/>
              </w:rPr>
            </w:pPr>
            <w:r w:rsidRPr="00353C34">
              <w:rPr>
                <w:color w:val="000000" w:themeColor="text1"/>
                <w:sz w:val="18"/>
                <w:szCs w:val="18"/>
              </w:rPr>
              <w:t>152,1</w:t>
            </w:r>
          </w:p>
        </w:tc>
        <w:tc>
          <w:tcPr>
            <w:tcW w:w="1738" w:type="dxa"/>
            <w:tcBorders>
              <w:top w:val="nil"/>
              <w:left w:val="nil"/>
              <w:bottom w:val="single" w:sz="4" w:space="0" w:color="auto"/>
              <w:right w:val="single" w:sz="4" w:space="0" w:color="auto"/>
            </w:tcBorders>
            <w:shd w:val="clear" w:color="auto" w:fill="auto"/>
            <w:vAlign w:val="center"/>
            <w:hideMark/>
          </w:tcPr>
          <w:p w:rsidR="00DB6162" w:rsidRPr="00353C34" w:rsidRDefault="00DB6162" w:rsidP="0026412F">
            <w:pPr>
              <w:jc w:val="center"/>
              <w:rPr>
                <w:bCs/>
                <w:color w:val="000000" w:themeColor="text1"/>
                <w:sz w:val="18"/>
                <w:szCs w:val="18"/>
              </w:rPr>
            </w:pPr>
            <w:r w:rsidRPr="00353C34">
              <w:rPr>
                <w:bCs/>
                <w:color w:val="000000" w:themeColor="text1"/>
                <w:sz w:val="18"/>
                <w:szCs w:val="18"/>
              </w:rPr>
              <w:t>0,1</w:t>
            </w:r>
          </w:p>
        </w:tc>
        <w:tc>
          <w:tcPr>
            <w:tcW w:w="1559" w:type="dxa"/>
            <w:tcBorders>
              <w:top w:val="nil"/>
              <w:left w:val="nil"/>
              <w:bottom w:val="single" w:sz="4" w:space="0" w:color="auto"/>
              <w:right w:val="single" w:sz="4" w:space="0" w:color="auto"/>
            </w:tcBorders>
            <w:vAlign w:val="center"/>
          </w:tcPr>
          <w:p w:rsidR="00DB6162" w:rsidRPr="00353C34" w:rsidRDefault="00DB6162" w:rsidP="0026412F">
            <w:pPr>
              <w:jc w:val="center"/>
              <w:rPr>
                <w:bCs/>
                <w:color w:val="000000" w:themeColor="text1"/>
                <w:sz w:val="18"/>
                <w:szCs w:val="18"/>
              </w:rPr>
            </w:pPr>
            <w:r w:rsidRPr="00353C34">
              <w:rPr>
                <w:bCs/>
                <w:color w:val="000000" w:themeColor="text1"/>
                <w:sz w:val="18"/>
                <w:szCs w:val="18"/>
              </w:rPr>
              <w:t>0,02</w:t>
            </w:r>
          </w:p>
        </w:tc>
      </w:tr>
      <w:tr w:rsidR="00353C34" w:rsidRPr="00353C34" w:rsidTr="004555E0">
        <w:trPr>
          <w:trHeight w:val="525"/>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DB6162" w:rsidRPr="00353C34" w:rsidRDefault="00DB6162" w:rsidP="0026412F">
            <w:pPr>
              <w:jc w:val="center"/>
              <w:rPr>
                <w:color w:val="000000" w:themeColor="text1"/>
                <w:sz w:val="18"/>
                <w:szCs w:val="18"/>
              </w:rPr>
            </w:pPr>
            <w:r w:rsidRPr="00353C34">
              <w:rPr>
                <w:color w:val="000000" w:themeColor="text1"/>
                <w:sz w:val="18"/>
                <w:szCs w:val="18"/>
              </w:rPr>
              <w:t>6</w:t>
            </w:r>
          </w:p>
        </w:tc>
        <w:tc>
          <w:tcPr>
            <w:tcW w:w="3386" w:type="dxa"/>
            <w:tcBorders>
              <w:top w:val="nil"/>
              <w:left w:val="nil"/>
              <w:bottom w:val="single" w:sz="4" w:space="0" w:color="auto"/>
              <w:right w:val="single" w:sz="4" w:space="0" w:color="auto"/>
            </w:tcBorders>
            <w:shd w:val="clear" w:color="auto" w:fill="auto"/>
            <w:hideMark/>
          </w:tcPr>
          <w:p w:rsidR="00DB6162" w:rsidRPr="00353C34" w:rsidRDefault="00DB6162" w:rsidP="0026412F">
            <w:pPr>
              <w:rPr>
                <w:color w:val="000000" w:themeColor="text1"/>
                <w:sz w:val="18"/>
                <w:szCs w:val="18"/>
              </w:rPr>
            </w:pPr>
            <w:r w:rsidRPr="00353C34">
              <w:rPr>
                <w:color w:val="000000" w:themeColor="text1"/>
                <w:sz w:val="18"/>
                <w:szCs w:val="18"/>
              </w:rPr>
              <w:t>Департамент здравоохранения Чукотского автономного округа</w:t>
            </w:r>
          </w:p>
        </w:tc>
        <w:tc>
          <w:tcPr>
            <w:tcW w:w="1253" w:type="dxa"/>
            <w:tcBorders>
              <w:top w:val="nil"/>
              <w:left w:val="nil"/>
              <w:bottom w:val="single" w:sz="4" w:space="0" w:color="auto"/>
              <w:right w:val="single" w:sz="4" w:space="0" w:color="auto"/>
            </w:tcBorders>
            <w:shd w:val="clear" w:color="auto" w:fill="auto"/>
            <w:vAlign w:val="center"/>
            <w:hideMark/>
          </w:tcPr>
          <w:p w:rsidR="00DB6162" w:rsidRPr="00353C34" w:rsidRDefault="00DB6162" w:rsidP="0026412F">
            <w:pPr>
              <w:jc w:val="center"/>
              <w:rPr>
                <w:color w:val="000000" w:themeColor="text1"/>
                <w:sz w:val="18"/>
                <w:szCs w:val="18"/>
              </w:rPr>
            </w:pPr>
            <w:r w:rsidRPr="00353C34">
              <w:rPr>
                <w:color w:val="000000" w:themeColor="text1"/>
                <w:sz w:val="18"/>
                <w:szCs w:val="18"/>
              </w:rPr>
              <w:t>239 336,9</w:t>
            </w:r>
          </w:p>
        </w:tc>
        <w:tc>
          <w:tcPr>
            <w:tcW w:w="1381" w:type="dxa"/>
            <w:tcBorders>
              <w:top w:val="nil"/>
              <w:left w:val="nil"/>
              <w:bottom w:val="single" w:sz="4" w:space="0" w:color="auto"/>
              <w:right w:val="single" w:sz="4" w:space="0" w:color="auto"/>
            </w:tcBorders>
            <w:shd w:val="clear" w:color="000000" w:fill="FFFFFF"/>
            <w:noWrap/>
            <w:vAlign w:val="center"/>
            <w:hideMark/>
          </w:tcPr>
          <w:p w:rsidR="00DB6162" w:rsidRPr="00353C34" w:rsidRDefault="00DB6162" w:rsidP="0026412F">
            <w:pPr>
              <w:jc w:val="center"/>
              <w:rPr>
                <w:color w:val="000000" w:themeColor="text1"/>
                <w:sz w:val="18"/>
                <w:szCs w:val="18"/>
              </w:rPr>
            </w:pPr>
            <w:r w:rsidRPr="00353C34">
              <w:rPr>
                <w:color w:val="000000" w:themeColor="text1"/>
                <w:sz w:val="18"/>
                <w:szCs w:val="18"/>
              </w:rPr>
              <w:t>5 328,4</w:t>
            </w:r>
          </w:p>
        </w:tc>
        <w:tc>
          <w:tcPr>
            <w:tcW w:w="1738" w:type="dxa"/>
            <w:tcBorders>
              <w:top w:val="nil"/>
              <w:left w:val="nil"/>
              <w:bottom w:val="single" w:sz="4" w:space="0" w:color="auto"/>
              <w:right w:val="single" w:sz="4" w:space="0" w:color="auto"/>
            </w:tcBorders>
            <w:shd w:val="clear" w:color="auto" w:fill="auto"/>
            <w:vAlign w:val="center"/>
            <w:hideMark/>
          </w:tcPr>
          <w:p w:rsidR="00DB6162" w:rsidRPr="00353C34" w:rsidRDefault="00DB6162" w:rsidP="0026412F">
            <w:pPr>
              <w:jc w:val="center"/>
              <w:rPr>
                <w:bCs/>
                <w:color w:val="000000" w:themeColor="text1"/>
                <w:sz w:val="18"/>
                <w:szCs w:val="18"/>
              </w:rPr>
            </w:pPr>
            <w:r w:rsidRPr="00353C34">
              <w:rPr>
                <w:bCs/>
                <w:color w:val="000000" w:themeColor="text1"/>
                <w:sz w:val="18"/>
                <w:szCs w:val="18"/>
              </w:rPr>
              <w:t>2,2</w:t>
            </w:r>
          </w:p>
        </w:tc>
        <w:tc>
          <w:tcPr>
            <w:tcW w:w="1559" w:type="dxa"/>
            <w:tcBorders>
              <w:top w:val="nil"/>
              <w:left w:val="nil"/>
              <w:bottom w:val="single" w:sz="4" w:space="0" w:color="auto"/>
              <w:right w:val="single" w:sz="4" w:space="0" w:color="auto"/>
            </w:tcBorders>
            <w:vAlign w:val="center"/>
          </w:tcPr>
          <w:p w:rsidR="00DB6162" w:rsidRPr="00353C34" w:rsidRDefault="00DB6162" w:rsidP="0026412F">
            <w:pPr>
              <w:jc w:val="center"/>
              <w:rPr>
                <w:bCs/>
                <w:color w:val="000000" w:themeColor="text1"/>
                <w:sz w:val="18"/>
                <w:szCs w:val="18"/>
              </w:rPr>
            </w:pPr>
            <w:r w:rsidRPr="00353C34">
              <w:rPr>
                <w:bCs/>
                <w:color w:val="000000" w:themeColor="text1"/>
                <w:sz w:val="18"/>
                <w:szCs w:val="18"/>
              </w:rPr>
              <w:t>0,6</w:t>
            </w:r>
          </w:p>
        </w:tc>
      </w:tr>
      <w:tr w:rsidR="00353C34" w:rsidRPr="00353C34" w:rsidTr="004555E0">
        <w:trPr>
          <w:trHeight w:val="445"/>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DB6162" w:rsidRPr="00353C34" w:rsidRDefault="00DB6162" w:rsidP="0026412F">
            <w:pPr>
              <w:jc w:val="center"/>
              <w:rPr>
                <w:color w:val="000000" w:themeColor="text1"/>
                <w:sz w:val="18"/>
                <w:szCs w:val="18"/>
              </w:rPr>
            </w:pPr>
            <w:r w:rsidRPr="00353C34">
              <w:rPr>
                <w:color w:val="000000" w:themeColor="text1"/>
                <w:sz w:val="18"/>
                <w:szCs w:val="18"/>
              </w:rPr>
              <w:lastRenderedPageBreak/>
              <w:t>7</w:t>
            </w:r>
          </w:p>
        </w:tc>
        <w:tc>
          <w:tcPr>
            <w:tcW w:w="3386" w:type="dxa"/>
            <w:tcBorders>
              <w:top w:val="nil"/>
              <w:left w:val="nil"/>
              <w:bottom w:val="single" w:sz="4" w:space="0" w:color="auto"/>
              <w:right w:val="single" w:sz="4" w:space="0" w:color="auto"/>
            </w:tcBorders>
            <w:shd w:val="clear" w:color="auto" w:fill="auto"/>
            <w:hideMark/>
          </w:tcPr>
          <w:p w:rsidR="00DB6162" w:rsidRPr="00353C34" w:rsidRDefault="00DB6162" w:rsidP="0026412F">
            <w:pPr>
              <w:rPr>
                <w:color w:val="000000" w:themeColor="text1"/>
                <w:sz w:val="18"/>
                <w:szCs w:val="18"/>
              </w:rPr>
            </w:pPr>
            <w:r w:rsidRPr="00353C34">
              <w:rPr>
                <w:color w:val="000000" w:themeColor="text1"/>
                <w:sz w:val="18"/>
                <w:szCs w:val="18"/>
              </w:rPr>
              <w:t>Аппарат Губернатора и Правительства Чукотского автономного округа</w:t>
            </w:r>
          </w:p>
        </w:tc>
        <w:tc>
          <w:tcPr>
            <w:tcW w:w="1253" w:type="dxa"/>
            <w:tcBorders>
              <w:top w:val="nil"/>
              <w:left w:val="nil"/>
              <w:bottom w:val="single" w:sz="4" w:space="0" w:color="auto"/>
              <w:right w:val="single" w:sz="4" w:space="0" w:color="auto"/>
            </w:tcBorders>
            <w:shd w:val="clear" w:color="auto" w:fill="auto"/>
            <w:vAlign w:val="center"/>
            <w:hideMark/>
          </w:tcPr>
          <w:p w:rsidR="00DB6162" w:rsidRPr="00353C34" w:rsidRDefault="00DB6162" w:rsidP="0026412F">
            <w:pPr>
              <w:jc w:val="center"/>
              <w:rPr>
                <w:color w:val="000000" w:themeColor="text1"/>
                <w:sz w:val="18"/>
                <w:szCs w:val="18"/>
              </w:rPr>
            </w:pPr>
            <w:r w:rsidRPr="00353C34">
              <w:rPr>
                <w:color w:val="000000" w:themeColor="text1"/>
                <w:sz w:val="18"/>
                <w:szCs w:val="18"/>
              </w:rPr>
              <w:t>127 369,4</w:t>
            </w:r>
          </w:p>
        </w:tc>
        <w:tc>
          <w:tcPr>
            <w:tcW w:w="1381" w:type="dxa"/>
            <w:tcBorders>
              <w:top w:val="nil"/>
              <w:left w:val="nil"/>
              <w:bottom w:val="single" w:sz="4" w:space="0" w:color="auto"/>
              <w:right w:val="single" w:sz="4" w:space="0" w:color="auto"/>
            </w:tcBorders>
            <w:shd w:val="clear" w:color="auto" w:fill="auto"/>
            <w:vAlign w:val="center"/>
            <w:hideMark/>
          </w:tcPr>
          <w:p w:rsidR="00DB6162" w:rsidRPr="00353C34" w:rsidRDefault="00DB6162" w:rsidP="0026412F">
            <w:pPr>
              <w:jc w:val="center"/>
              <w:rPr>
                <w:color w:val="000000" w:themeColor="text1"/>
                <w:sz w:val="18"/>
                <w:szCs w:val="18"/>
              </w:rPr>
            </w:pPr>
            <w:r w:rsidRPr="00353C34">
              <w:rPr>
                <w:color w:val="000000" w:themeColor="text1"/>
                <w:sz w:val="18"/>
                <w:szCs w:val="18"/>
              </w:rPr>
              <w:t>1 640,1</w:t>
            </w:r>
          </w:p>
        </w:tc>
        <w:tc>
          <w:tcPr>
            <w:tcW w:w="1738" w:type="dxa"/>
            <w:tcBorders>
              <w:top w:val="nil"/>
              <w:left w:val="nil"/>
              <w:bottom w:val="single" w:sz="4" w:space="0" w:color="auto"/>
              <w:right w:val="single" w:sz="4" w:space="0" w:color="auto"/>
            </w:tcBorders>
            <w:shd w:val="clear" w:color="auto" w:fill="auto"/>
            <w:vAlign w:val="center"/>
            <w:hideMark/>
          </w:tcPr>
          <w:p w:rsidR="00DB6162" w:rsidRPr="00353C34" w:rsidRDefault="00DB6162" w:rsidP="0026412F">
            <w:pPr>
              <w:jc w:val="center"/>
              <w:rPr>
                <w:bCs/>
                <w:color w:val="000000" w:themeColor="text1"/>
                <w:sz w:val="18"/>
                <w:szCs w:val="18"/>
              </w:rPr>
            </w:pPr>
            <w:r w:rsidRPr="00353C34">
              <w:rPr>
                <w:bCs/>
                <w:color w:val="000000" w:themeColor="text1"/>
                <w:sz w:val="18"/>
                <w:szCs w:val="18"/>
              </w:rPr>
              <w:t>1,3</w:t>
            </w:r>
          </w:p>
        </w:tc>
        <w:tc>
          <w:tcPr>
            <w:tcW w:w="1559" w:type="dxa"/>
            <w:tcBorders>
              <w:top w:val="nil"/>
              <w:left w:val="nil"/>
              <w:bottom w:val="single" w:sz="4" w:space="0" w:color="auto"/>
              <w:right w:val="single" w:sz="4" w:space="0" w:color="auto"/>
            </w:tcBorders>
            <w:vAlign w:val="center"/>
          </w:tcPr>
          <w:p w:rsidR="00DB6162" w:rsidRPr="00353C34" w:rsidRDefault="00DB6162" w:rsidP="0026412F">
            <w:pPr>
              <w:jc w:val="center"/>
              <w:rPr>
                <w:bCs/>
                <w:color w:val="000000" w:themeColor="text1"/>
                <w:sz w:val="18"/>
                <w:szCs w:val="18"/>
              </w:rPr>
            </w:pPr>
            <w:r w:rsidRPr="00353C34">
              <w:rPr>
                <w:bCs/>
                <w:color w:val="000000" w:themeColor="text1"/>
                <w:sz w:val="18"/>
                <w:szCs w:val="18"/>
              </w:rPr>
              <w:t>0,2</w:t>
            </w:r>
          </w:p>
        </w:tc>
      </w:tr>
      <w:tr w:rsidR="00353C34" w:rsidRPr="00353C34" w:rsidTr="004555E0">
        <w:trPr>
          <w:trHeight w:val="280"/>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DB6162" w:rsidRPr="00353C34" w:rsidRDefault="00DB6162" w:rsidP="0026412F">
            <w:pPr>
              <w:jc w:val="center"/>
              <w:rPr>
                <w:color w:val="000000" w:themeColor="text1"/>
                <w:sz w:val="18"/>
                <w:szCs w:val="18"/>
              </w:rPr>
            </w:pPr>
            <w:r w:rsidRPr="00353C34">
              <w:rPr>
                <w:color w:val="000000" w:themeColor="text1"/>
                <w:sz w:val="18"/>
                <w:szCs w:val="18"/>
              </w:rPr>
              <w:t>8</w:t>
            </w:r>
          </w:p>
        </w:tc>
        <w:tc>
          <w:tcPr>
            <w:tcW w:w="3386" w:type="dxa"/>
            <w:tcBorders>
              <w:top w:val="nil"/>
              <w:left w:val="nil"/>
              <w:bottom w:val="single" w:sz="4" w:space="0" w:color="auto"/>
              <w:right w:val="single" w:sz="4" w:space="0" w:color="auto"/>
            </w:tcBorders>
            <w:shd w:val="clear" w:color="auto" w:fill="auto"/>
            <w:hideMark/>
          </w:tcPr>
          <w:p w:rsidR="00DB6162" w:rsidRPr="00353C34" w:rsidRDefault="00DB6162" w:rsidP="0026412F">
            <w:pPr>
              <w:rPr>
                <w:color w:val="000000" w:themeColor="text1"/>
                <w:sz w:val="18"/>
                <w:szCs w:val="18"/>
              </w:rPr>
            </w:pPr>
            <w:r w:rsidRPr="00353C34">
              <w:rPr>
                <w:color w:val="000000" w:themeColor="text1"/>
                <w:sz w:val="18"/>
                <w:szCs w:val="18"/>
              </w:rPr>
              <w:t>Счетная палата Чукотского автономного округа</w:t>
            </w:r>
          </w:p>
        </w:tc>
        <w:tc>
          <w:tcPr>
            <w:tcW w:w="1253" w:type="dxa"/>
            <w:tcBorders>
              <w:top w:val="nil"/>
              <w:left w:val="nil"/>
              <w:bottom w:val="single" w:sz="4" w:space="0" w:color="auto"/>
              <w:right w:val="single" w:sz="4" w:space="0" w:color="auto"/>
            </w:tcBorders>
            <w:shd w:val="clear" w:color="auto" w:fill="auto"/>
            <w:vAlign w:val="center"/>
            <w:hideMark/>
          </w:tcPr>
          <w:p w:rsidR="00DB6162" w:rsidRPr="00353C34" w:rsidRDefault="00DB6162" w:rsidP="0026412F">
            <w:pPr>
              <w:jc w:val="center"/>
              <w:rPr>
                <w:color w:val="000000" w:themeColor="text1"/>
                <w:sz w:val="18"/>
                <w:szCs w:val="18"/>
              </w:rPr>
            </w:pPr>
            <w:r w:rsidRPr="00353C34">
              <w:rPr>
                <w:color w:val="000000" w:themeColor="text1"/>
                <w:sz w:val="18"/>
                <w:szCs w:val="18"/>
              </w:rPr>
              <w:t>10 630,7</w:t>
            </w:r>
          </w:p>
        </w:tc>
        <w:tc>
          <w:tcPr>
            <w:tcW w:w="1381" w:type="dxa"/>
            <w:tcBorders>
              <w:top w:val="nil"/>
              <w:left w:val="nil"/>
              <w:bottom w:val="single" w:sz="4" w:space="0" w:color="auto"/>
              <w:right w:val="single" w:sz="4" w:space="0" w:color="auto"/>
            </w:tcBorders>
            <w:shd w:val="clear" w:color="auto" w:fill="auto"/>
            <w:vAlign w:val="center"/>
            <w:hideMark/>
          </w:tcPr>
          <w:p w:rsidR="00DB6162" w:rsidRPr="00353C34" w:rsidRDefault="00DB6162" w:rsidP="0026412F">
            <w:pPr>
              <w:jc w:val="center"/>
              <w:rPr>
                <w:color w:val="000000" w:themeColor="text1"/>
                <w:sz w:val="18"/>
                <w:szCs w:val="18"/>
              </w:rPr>
            </w:pPr>
            <w:r w:rsidRPr="00353C34">
              <w:rPr>
                <w:color w:val="000000" w:themeColor="text1"/>
                <w:sz w:val="18"/>
                <w:szCs w:val="18"/>
              </w:rPr>
              <w:t>18,9</w:t>
            </w:r>
          </w:p>
        </w:tc>
        <w:tc>
          <w:tcPr>
            <w:tcW w:w="1738" w:type="dxa"/>
            <w:tcBorders>
              <w:top w:val="nil"/>
              <w:left w:val="nil"/>
              <w:bottom w:val="single" w:sz="4" w:space="0" w:color="auto"/>
              <w:right w:val="single" w:sz="4" w:space="0" w:color="auto"/>
            </w:tcBorders>
            <w:shd w:val="clear" w:color="auto" w:fill="auto"/>
            <w:vAlign w:val="center"/>
            <w:hideMark/>
          </w:tcPr>
          <w:p w:rsidR="00DB6162" w:rsidRPr="00353C34" w:rsidRDefault="00DB6162" w:rsidP="0026412F">
            <w:pPr>
              <w:jc w:val="center"/>
              <w:rPr>
                <w:bCs/>
                <w:color w:val="000000" w:themeColor="text1"/>
                <w:sz w:val="18"/>
                <w:szCs w:val="18"/>
              </w:rPr>
            </w:pPr>
            <w:r w:rsidRPr="00353C34">
              <w:rPr>
                <w:bCs/>
                <w:color w:val="000000" w:themeColor="text1"/>
                <w:sz w:val="18"/>
                <w:szCs w:val="18"/>
              </w:rPr>
              <w:t>0,2</w:t>
            </w:r>
          </w:p>
        </w:tc>
        <w:tc>
          <w:tcPr>
            <w:tcW w:w="1559" w:type="dxa"/>
            <w:tcBorders>
              <w:top w:val="nil"/>
              <w:left w:val="nil"/>
              <w:bottom w:val="single" w:sz="4" w:space="0" w:color="auto"/>
              <w:right w:val="single" w:sz="4" w:space="0" w:color="auto"/>
            </w:tcBorders>
            <w:vAlign w:val="center"/>
          </w:tcPr>
          <w:p w:rsidR="00DB6162" w:rsidRPr="00353C34" w:rsidRDefault="00DB6162" w:rsidP="0026412F">
            <w:pPr>
              <w:jc w:val="center"/>
              <w:rPr>
                <w:bCs/>
                <w:color w:val="000000" w:themeColor="text1"/>
                <w:sz w:val="18"/>
                <w:szCs w:val="18"/>
              </w:rPr>
            </w:pPr>
            <w:r w:rsidRPr="00353C34">
              <w:rPr>
                <w:bCs/>
                <w:color w:val="000000" w:themeColor="text1"/>
                <w:sz w:val="18"/>
                <w:szCs w:val="18"/>
              </w:rPr>
              <w:t>0,0</w:t>
            </w:r>
          </w:p>
        </w:tc>
      </w:tr>
      <w:tr w:rsidR="00353C34" w:rsidRPr="00353C34" w:rsidTr="004555E0">
        <w:trPr>
          <w:trHeight w:val="413"/>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DB6162" w:rsidRPr="00353C34" w:rsidRDefault="00DB6162" w:rsidP="0026412F">
            <w:pPr>
              <w:jc w:val="center"/>
              <w:rPr>
                <w:color w:val="000000" w:themeColor="text1"/>
                <w:sz w:val="18"/>
                <w:szCs w:val="18"/>
              </w:rPr>
            </w:pPr>
            <w:r w:rsidRPr="00353C34">
              <w:rPr>
                <w:color w:val="000000" w:themeColor="text1"/>
                <w:sz w:val="18"/>
                <w:szCs w:val="18"/>
              </w:rPr>
              <w:t>9</w:t>
            </w:r>
          </w:p>
        </w:tc>
        <w:tc>
          <w:tcPr>
            <w:tcW w:w="3386" w:type="dxa"/>
            <w:tcBorders>
              <w:top w:val="nil"/>
              <w:left w:val="nil"/>
              <w:bottom w:val="single" w:sz="4" w:space="0" w:color="auto"/>
              <w:right w:val="single" w:sz="4" w:space="0" w:color="auto"/>
            </w:tcBorders>
            <w:shd w:val="clear" w:color="auto" w:fill="auto"/>
            <w:hideMark/>
          </w:tcPr>
          <w:p w:rsidR="00DB6162" w:rsidRPr="00353C34" w:rsidRDefault="00DB6162" w:rsidP="0026412F">
            <w:pPr>
              <w:rPr>
                <w:color w:val="000000" w:themeColor="text1"/>
                <w:sz w:val="18"/>
                <w:szCs w:val="18"/>
              </w:rPr>
            </w:pPr>
            <w:r w:rsidRPr="00353C34">
              <w:rPr>
                <w:color w:val="000000" w:themeColor="text1"/>
                <w:sz w:val="18"/>
                <w:szCs w:val="18"/>
              </w:rPr>
              <w:t>Комитет государственного регулирования цен и тарифов Чукотского автономного округа</w:t>
            </w:r>
          </w:p>
        </w:tc>
        <w:tc>
          <w:tcPr>
            <w:tcW w:w="1253" w:type="dxa"/>
            <w:tcBorders>
              <w:top w:val="nil"/>
              <w:left w:val="nil"/>
              <w:bottom w:val="single" w:sz="4" w:space="0" w:color="auto"/>
              <w:right w:val="single" w:sz="4" w:space="0" w:color="auto"/>
            </w:tcBorders>
            <w:shd w:val="clear" w:color="auto" w:fill="auto"/>
            <w:vAlign w:val="center"/>
            <w:hideMark/>
          </w:tcPr>
          <w:p w:rsidR="00DB6162" w:rsidRPr="00353C34" w:rsidRDefault="00DB6162" w:rsidP="0026412F">
            <w:pPr>
              <w:jc w:val="center"/>
              <w:rPr>
                <w:color w:val="000000" w:themeColor="text1"/>
                <w:sz w:val="18"/>
                <w:szCs w:val="18"/>
              </w:rPr>
            </w:pPr>
            <w:r w:rsidRPr="00353C34">
              <w:rPr>
                <w:color w:val="000000" w:themeColor="text1"/>
                <w:sz w:val="18"/>
                <w:szCs w:val="18"/>
              </w:rPr>
              <w:t>1 286,9</w:t>
            </w:r>
          </w:p>
        </w:tc>
        <w:tc>
          <w:tcPr>
            <w:tcW w:w="1381" w:type="dxa"/>
            <w:tcBorders>
              <w:top w:val="nil"/>
              <w:left w:val="nil"/>
              <w:bottom w:val="single" w:sz="4" w:space="0" w:color="auto"/>
              <w:right w:val="single" w:sz="4" w:space="0" w:color="auto"/>
            </w:tcBorders>
            <w:shd w:val="clear" w:color="auto" w:fill="auto"/>
            <w:vAlign w:val="center"/>
            <w:hideMark/>
          </w:tcPr>
          <w:p w:rsidR="00DB6162" w:rsidRPr="00353C34" w:rsidRDefault="00DB6162" w:rsidP="0026412F">
            <w:pPr>
              <w:jc w:val="center"/>
              <w:rPr>
                <w:color w:val="000000" w:themeColor="text1"/>
                <w:sz w:val="18"/>
                <w:szCs w:val="18"/>
              </w:rPr>
            </w:pPr>
            <w:r w:rsidRPr="00353C34">
              <w:rPr>
                <w:color w:val="000000" w:themeColor="text1"/>
                <w:sz w:val="18"/>
                <w:szCs w:val="18"/>
              </w:rPr>
              <w:t>0,0</w:t>
            </w:r>
          </w:p>
        </w:tc>
        <w:tc>
          <w:tcPr>
            <w:tcW w:w="1738" w:type="dxa"/>
            <w:tcBorders>
              <w:top w:val="nil"/>
              <w:left w:val="nil"/>
              <w:bottom w:val="single" w:sz="4" w:space="0" w:color="auto"/>
              <w:right w:val="single" w:sz="4" w:space="0" w:color="auto"/>
            </w:tcBorders>
            <w:shd w:val="clear" w:color="auto" w:fill="auto"/>
            <w:vAlign w:val="center"/>
            <w:hideMark/>
          </w:tcPr>
          <w:p w:rsidR="00DB6162" w:rsidRPr="00353C34" w:rsidRDefault="00DB6162" w:rsidP="0026412F">
            <w:pPr>
              <w:jc w:val="center"/>
              <w:rPr>
                <w:bCs/>
                <w:color w:val="000000" w:themeColor="text1"/>
                <w:sz w:val="18"/>
                <w:szCs w:val="18"/>
              </w:rPr>
            </w:pPr>
            <w:r w:rsidRPr="00353C34">
              <w:rPr>
                <w:bCs/>
                <w:color w:val="000000" w:themeColor="text1"/>
                <w:sz w:val="18"/>
                <w:szCs w:val="18"/>
              </w:rPr>
              <w:t>0,0</w:t>
            </w:r>
          </w:p>
        </w:tc>
        <w:tc>
          <w:tcPr>
            <w:tcW w:w="1559" w:type="dxa"/>
            <w:tcBorders>
              <w:top w:val="nil"/>
              <w:left w:val="nil"/>
              <w:bottom w:val="single" w:sz="4" w:space="0" w:color="auto"/>
              <w:right w:val="single" w:sz="4" w:space="0" w:color="auto"/>
            </w:tcBorders>
            <w:vAlign w:val="center"/>
          </w:tcPr>
          <w:p w:rsidR="00DB6162" w:rsidRPr="00353C34" w:rsidRDefault="00DB6162" w:rsidP="0026412F">
            <w:pPr>
              <w:jc w:val="center"/>
              <w:rPr>
                <w:bCs/>
                <w:color w:val="000000" w:themeColor="text1"/>
                <w:sz w:val="18"/>
                <w:szCs w:val="18"/>
              </w:rPr>
            </w:pPr>
            <w:r w:rsidRPr="00353C34">
              <w:rPr>
                <w:bCs/>
                <w:color w:val="000000" w:themeColor="text1"/>
                <w:sz w:val="18"/>
                <w:szCs w:val="18"/>
              </w:rPr>
              <w:t>0,0</w:t>
            </w:r>
          </w:p>
        </w:tc>
      </w:tr>
      <w:tr w:rsidR="00353C34" w:rsidRPr="00353C34" w:rsidTr="004555E0">
        <w:trPr>
          <w:trHeight w:val="419"/>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DB6162" w:rsidRPr="00353C34" w:rsidRDefault="00DB6162" w:rsidP="0026412F">
            <w:pPr>
              <w:jc w:val="center"/>
              <w:rPr>
                <w:color w:val="000000" w:themeColor="text1"/>
                <w:sz w:val="18"/>
                <w:szCs w:val="18"/>
              </w:rPr>
            </w:pPr>
            <w:r w:rsidRPr="00353C34">
              <w:rPr>
                <w:color w:val="000000" w:themeColor="text1"/>
                <w:sz w:val="18"/>
                <w:szCs w:val="18"/>
              </w:rPr>
              <w:t>10</w:t>
            </w:r>
          </w:p>
        </w:tc>
        <w:tc>
          <w:tcPr>
            <w:tcW w:w="3386" w:type="dxa"/>
            <w:tcBorders>
              <w:top w:val="nil"/>
              <w:left w:val="nil"/>
              <w:bottom w:val="single" w:sz="4" w:space="0" w:color="auto"/>
              <w:right w:val="single" w:sz="4" w:space="0" w:color="auto"/>
            </w:tcBorders>
            <w:shd w:val="clear" w:color="auto" w:fill="auto"/>
            <w:hideMark/>
          </w:tcPr>
          <w:p w:rsidR="00DB6162" w:rsidRPr="00353C34" w:rsidRDefault="00DB6162" w:rsidP="0026412F">
            <w:pPr>
              <w:rPr>
                <w:color w:val="000000" w:themeColor="text1"/>
                <w:sz w:val="18"/>
                <w:szCs w:val="18"/>
              </w:rPr>
            </w:pPr>
            <w:r w:rsidRPr="00353C34">
              <w:rPr>
                <w:color w:val="000000" w:themeColor="text1"/>
                <w:sz w:val="18"/>
                <w:szCs w:val="18"/>
              </w:rPr>
              <w:t>Избирательная комиссия Чукотского автономного округа</w:t>
            </w:r>
          </w:p>
        </w:tc>
        <w:tc>
          <w:tcPr>
            <w:tcW w:w="1253" w:type="dxa"/>
            <w:tcBorders>
              <w:top w:val="nil"/>
              <w:left w:val="nil"/>
              <w:bottom w:val="single" w:sz="4" w:space="0" w:color="auto"/>
              <w:right w:val="single" w:sz="4" w:space="0" w:color="auto"/>
            </w:tcBorders>
            <w:shd w:val="clear" w:color="auto" w:fill="auto"/>
            <w:vAlign w:val="center"/>
            <w:hideMark/>
          </w:tcPr>
          <w:p w:rsidR="00DB6162" w:rsidRPr="00353C34" w:rsidRDefault="00DB6162" w:rsidP="0026412F">
            <w:pPr>
              <w:jc w:val="center"/>
              <w:rPr>
                <w:color w:val="000000" w:themeColor="text1"/>
                <w:sz w:val="18"/>
                <w:szCs w:val="18"/>
              </w:rPr>
            </w:pPr>
            <w:r w:rsidRPr="00353C34">
              <w:rPr>
                <w:color w:val="000000" w:themeColor="text1"/>
                <w:sz w:val="18"/>
                <w:szCs w:val="18"/>
              </w:rPr>
              <w:t>5 525,1</w:t>
            </w:r>
          </w:p>
        </w:tc>
        <w:tc>
          <w:tcPr>
            <w:tcW w:w="1381" w:type="dxa"/>
            <w:tcBorders>
              <w:top w:val="nil"/>
              <w:left w:val="nil"/>
              <w:bottom w:val="single" w:sz="4" w:space="0" w:color="auto"/>
              <w:right w:val="single" w:sz="4" w:space="0" w:color="auto"/>
            </w:tcBorders>
            <w:shd w:val="clear" w:color="auto" w:fill="auto"/>
            <w:vAlign w:val="center"/>
            <w:hideMark/>
          </w:tcPr>
          <w:p w:rsidR="00DB6162" w:rsidRPr="00353C34" w:rsidRDefault="00DB6162" w:rsidP="0026412F">
            <w:pPr>
              <w:jc w:val="center"/>
              <w:rPr>
                <w:color w:val="000000" w:themeColor="text1"/>
                <w:sz w:val="18"/>
                <w:szCs w:val="18"/>
              </w:rPr>
            </w:pPr>
            <w:r w:rsidRPr="00353C34">
              <w:rPr>
                <w:color w:val="000000" w:themeColor="text1"/>
                <w:sz w:val="18"/>
                <w:szCs w:val="18"/>
              </w:rPr>
              <w:t>4,3</w:t>
            </w:r>
          </w:p>
        </w:tc>
        <w:tc>
          <w:tcPr>
            <w:tcW w:w="1738" w:type="dxa"/>
            <w:tcBorders>
              <w:top w:val="nil"/>
              <w:left w:val="nil"/>
              <w:bottom w:val="single" w:sz="4" w:space="0" w:color="auto"/>
              <w:right w:val="single" w:sz="4" w:space="0" w:color="auto"/>
            </w:tcBorders>
            <w:shd w:val="clear" w:color="auto" w:fill="auto"/>
            <w:vAlign w:val="center"/>
            <w:hideMark/>
          </w:tcPr>
          <w:p w:rsidR="00DB6162" w:rsidRPr="00353C34" w:rsidRDefault="00DB6162" w:rsidP="0026412F">
            <w:pPr>
              <w:jc w:val="center"/>
              <w:rPr>
                <w:bCs/>
                <w:color w:val="000000" w:themeColor="text1"/>
                <w:sz w:val="18"/>
                <w:szCs w:val="18"/>
              </w:rPr>
            </w:pPr>
            <w:r w:rsidRPr="00353C34">
              <w:rPr>
                <w:bCs/>
                <w:color w:val="000000" w:themeColor="text1"/>
                <w:sz w:val="18"/>
                <w:szCs w:val="18"/>
              </w:rPr>
              <w:t>0,1</w:t>
            </w:r>
          </w:p>
        </w:tc>
        <w:tc>
          <w:tcPr>
            <w:tcW w:w="1559" w:type="dxa"/>
            <w:tcBorders>
              <w:top w:val="nil"/>
              <w:left w:val="nil"/>
              <w:bottom w:val="single" w:sz="4" w:space="0" w:color="auto"/>
              <w:right w:val="single" w:sz="4" w:space="0" w:color="auto"/>
            </w:tcBorders>
            <w:vAlign w:val="center"/>
          </w:tcPr>
          <w:p w:rsidR="00DB6162" w:rsidRPr="00353C34" w:rsidRDefault="00DB6162" w:rsidP="0026412F">
            <w:pPr>
              <w:jc w:val="center"/>
              <w:rPr>
                <w:bCs/>
                <w:color w:val="000000" w:themeColor="text1"/>
                <w:sz w:val="18"/>
                <w:szCs w:val="18"/>
              </w:rPr>
            </w:pPr>
            <w:r w:rsidRPr="00353C34">
              <w:rPr>
                <w:bCs/>
                <w:color w:val="000000" w:themeColor="text1"/>
                <w:sz w:val="18"/>
                <w:szCs w:val="18"/>
              </w:rPr>
              <w:t>0,0</w:t>
            </w:r>
          </w:p>
        </w:tc>
      </w:tr>
      <w:tr w:rsidR="00353C34" w:rsidRPr="00353C34" w:rsidTr="004555E0">
        <w:trPr>
          <w:trHeight w:val="283"/>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DB6162" w:rsidRPr="00353C34" w:rsidRDefault="00DB6162" w:rsidP="0026412F">
            <w:pPr>
              <w:jc w:val="center"/>
              <w:rPr>
                <w:color w:val="000000" w:themeColor="text1"/>
                <w:sz w:val="18"/>
                <w:szCs w:val="18"/>
              </w:rPr>
            </w:pPr>
            <w:r w:rsidRPr="00353C34">
              <w:rPr>
                <w:color w:val="000000" w:themeColor="text1"/>
                <w:sz w:val="18"/>
                <w:szCs w:val="18"/>
              </w:rPr>
              <w:t>11</w:t>
            </w:r>
          </w:p>
        </w:tc>
        <w:tc>
          <w:tcPr>
            <w:tcW w:w="3386" w:type="dxa"/>
            <w:tcBorders>
              <w:top w:val="nil"/>
              <w:left w:val="nil"/>
              <w:bottom w:val="single" w:sz="4" w:space="0" w:color="auto"/>
              <w:right w:val="single" w:sz="4" w:space="0" w:color="auto"/>
            </w:tcBorders>
            <w:shd w:val="clear" w:color="auto" w:fill="auto"/>
            <w:hideMark/>
          </w:tcPr>
          <w:p w:rsidR="00DB6162" w:rsidRPr="00353C34" w:rsidRDefault="00DB6162" w:rsidP="0026412F">
            <w:pPr>
              <w:rPr>
                <w:color w:val="000000" w:themeColor="text1"/>
                <w:sz w:val="18"/>
                <w:szCs w:val="18"/>
              </w:rPr>
            </w:pPr>
            <w:r w:rsidRPr="00353C34">
              <w:rPr>
                <w:color w:val="000000" w:themeColor="text1"/>
                <w:sz w:val="18"/>
                <w:szCs w:val="18"/>
              </w:rPr>
              <w:t>Дума Чукотского автономного округа</w:t>
            </w:r>
          </w:p>
        </w:tc>
        <w:tc>
          <w:tcPr>
            <w:tcW w:w="1253" w:type="dxa"/>
            <w:tcBorders>
              <w:top w:val="nil"/>
              <w:left w:val="nil"/>
              <w:bottom w:val="single" w:sz="4" w:space="0" w:color="auto"/>
              <w:right w:val="single" w:sz="4" w:space="0" w:color="auto"/>
            </w:tcBorders>
            <w:shd w:val="clear" w:color="auto" w:fill="auto"/>
            <w:noWrap/>
            <w:vAlign w:val="center"/>
            <w:hideMark/>
          </w:tcPr>
          <w:p w:rsidR="00DB6162" w:rsidRPr="00353C34" w:rsidRDefault="00DB6162" w:rsidP="0026412F">
            <w:pPr>
              <w:jc w:val="center"/>
              <w:rPr>
                <w:color w:val="000000" w:themeColor="text1"/>
                <w:sz w:val="18"/>
                <w:szCs w:val="18"/>
              </w:rPr>
            </w:pPr>
            <w:r w:rsidRPr="00353C34">
              <w:rPr>
                <w:color w:val="000000" w:themeColor="text1"/>
                <w:sz w:val="18"/>
                <w:szCs w:val="18"/>
              </w:rPr>
              <w:t>27 802,4</w:t>
            </w:r>
          </w:p>
        </w:tc>
        <w:tc>
          <w:tcPr>
            <w:tcW w:w="1381" w:type="dxa"/>
            <w:tcBorders>
              <w:top w:val="nil"/>
              <w:left w:val="nil"/>
              <w:bottom w:val="single" w:sz="4" w:space="0" w:color="auto"/>
              <w:right w:val="single" w:sz="4" w:space="0" w:color="auto"/>
            </w:tcBorders>
            <w:shd w:val="clear" w:color="auto" w:fill="auto"/>
            <w:vAlign w:val="center"/>
            <w:hideMark/>
          </w:tcPr>
          <w:p w:rsidR="00DB6162" w:rsidRPr="00353C34" w:rsidRDefault="00DB6162" w:rsidP="0026412F">
            <w:pPr>
              <w:jc w:val="center"/>
              <w:rPr>
                <w:color w:val="000000" w:themeColor="text1"/>
                <w:sz w:val="18"/>
                <w:szCs w:val="18"/>
              </w:rPr>
            </w:pPr>
            <w:r w:rsidRPr="00353C34">
              <w:rPr>
                <w:color w:val="000000" w:themeColor="text1"/>
                <w:sz w:val="18"/>
                <w:szCs w:val="18"/>
              </w:rPr>
              <w:t>33,8</w:t>
            </w:r>
          </w:p>
        </w:tc>
        <w:tc>
          <w:tcPr>
            <w:tcW w:w="1738" w:type="dxa"/>
            <w:tcBorders>
              <w:top w:val="nil"/>
              <w:left w:val="nil"/>
              <w:bottom w:val="single" w:sz="4" w:space="0" w:color="auto"/>
              <w:right w:val="single" w:sz="4" w:space="0" w:color="auto"/>
            </w:tcBorders>
            <w:shd w:val="clear" w:color="auto" w:fill="auto"/>
            <w:vAlign w:val="center"/>
            <w:hideMark/>
          </w:tcPr>
          <w:p w:rsidR="00DB6162" w:rsidRPr="00353C34" w:rsidRDefault="00DB6162" w:rsidP="0026412F">
            <w:pPr>
              <w:jc w:val="center"/>
              <w:rPr>
                <w:bCs/>
                <w:color w:val="000000" w:themeColor="text1"/>
                <w:sz w:val="18"/>
                <w:szCs w:val="18"/>
              </w:rPr>
            </w:pPr>
            <w:r w:rsidRPr="00353C34">
              <w:rPr>
                <w:bCs/>
                <w:color w:val="000000" w:themeColor="text1"/>
                <w:sz w:val="18"/>
                <w:szCs w:val="18"/>
              </w:rPr>
              <w:t>0,1</w:t>
            </w:r>
          </w:p>
        </w:tc>
        <w:tc>
          <w:tcPr>
            <w:tcW w:w="1559" w:type="dxa"/>
            <w:tcBorders>
              <w:top w:val="nil"/>
              <w:left w:val="nil"/>
              <w:bottom w:val="single" w:sz="4" w:space="0" w:color="auto"/>
              <w:right w:val="single" w:sz="4" w:space="0" w:color="auto"/>
            </w:tcBorders>
            <w:vAlign w:val="center"/>
          </w:tcPr>
          <w:p w:rsidR="00DB6162" w:rsidRPr="00353C34" w:rsidRDefault="00DB6162" w:rsidP="0026412F">
            <w:pPr>
              <w:jc w:val="center"/>
              <w:rPr>
                <w:bCs/>
                <w:color w:val="000000" w:themeColor="text1"/>
                <w:sz w:val="18"/>
                <w:szCs w:val="18"/>
              </w:rPr>
            </w:pPr>
            <w:r w:rsidRPr="00353C34">
              <w:rPr>
                <w:bCs/>
                <w:color w:val="000000" w:themeColor="text1"/>
                <w:sz w:val="18"/>
                <w:szCs w:val="18"/>
              </w:rPr>
              <w:t>0,0</w:t>
            </w:r>
          </w:p>
        </w:tc>
      </w:tr>
      <w:tr w:rsidR="00353C34" w:rsidRPr="00353C34" w:rsidTr="004555E0">
        <w:trPr>
          <w:trHeight w:val="170"/>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DB6162" w:rsidRPr="00353C34" w:rsidRDefault="00DB6162" w:rsidP="0026412F">
            <w:pPr>
              <w:jc w:val="center"/>
              <w:rPr>
                <w:color w:val="000000" w:themeColor="text1"/>
                <w:sz w:val="18"/>
                <w:szCs w:val="18"/>
              </w:rPr>
            </w:pPr>
            <w:r w:rsidRPr="00353C34">
              <w:rPr>
                <w:color w:val="000000" w:themeColor="text1"/>
                <w:sz w:val="18"/>
                <w:szCs w:val="18"/>
              </w:rPr>
              <w:t>12</w:t>
            </w:r>
          </w:p>
        </w:tc>
        <w:tc>
          <w:tcPr>
            <w:tcW w:w="3386" w:type="dxa"/>
            <w:tcBorders>
              <w:top w:val="nil"/>
              <w:left w:val="nil"/>
              <w:bottom w:val="single" w:sz="4" w:space="0" w:color="auto"/>
              <w:right w:val="single" w:sz="4" w:space="0" w:color="auto"/>
            </w:tcBorders>
            <w:shd w:val="clear" w:color="auto" w:fill="auto"/>
            <w:hideMark/>
          </w:tcPr>
          <w:p w:rsidR="00DB6162" w:rsidRPr="00353C34" w:rsidRDefault="00DB6162" w:rsidP="0026412F">
            <w:pPr>
              <w:rPr>
                <w:color w:val="000000" w:themeColor="text1"/>
                <w:sz w:val="18"/>
                <w:szCs w:val="18"/>
              </w:rPr>
            </w:pPr>
            <w:r w:rsidRPr="00353C34">
              <w:rPr>
                <w:color w:val="000000" w:themeColor="text1"/>
                <w:sz w:val="18"/>
                <w:szCs w:val="18"/>
              </w:rPr>
              <w:t>Департамент природных ресурсов и экологии Чукотского автономного округа</w:t>
            </w:r>
          </w:p>
        </w:tc>
        <w:tc>
          <w:tcPr>
            <w:tcW w:w="1253" w:type="dxa"/>
            <w:tcBorders>
              <w:top w:val="nil"/>
              <w:left w:val="nil"/>
              <w:bottom w:val="single" w:sz="4" w:space="0" w:color="auto"/>
              <w:right w:val="single" w:sz="4" w:space="0" w:color="auto"/>
            </w:tcBorders>
            <w:shd w:val="clear" w:color="000000" w:fill="FFFFFF"/>
            <w:noWrap/>
            <w:vAlign w:val="center"/>
            <w:hideMark/>
          </w:tcPr>
          <w:p w:rsidR="00DB6162" w:rsidRPr="00353C34" w:rsidRDefault="00DB6162" w:rsidP="0026412F">
            <w:pPr>
              <w:jc w:val="center"/>
              <w:rPr>
                <w:color w:val="000000" w:themeColor="text1"/>
                <w:sz w:val="18"/>
                <w:szCs w:val="18"/>
              </w:rPr>
            </w:pPr>
            <w:r w:rsidRPr="00353C34">
              <w:rPr>
                <w:color w:val="000000" w:themeColor="text1"/>
                <w:sz w:val="18"/>
                <w:szCs w:val="18"/>
              </w:rPr>
              <w:t>88 194,8</w:t>
            </w:r>
          </w:p>
        </w:tc>
        <w:tc>
          <w:tcPr>
            <w:tcW w:w="1381" w:type="dxa"/>
            <w:tcBorders>
              <w:top w:val="nil"/>
              <w:left w:val="nil"/>
              <w:bottom w:val="single" w:sz="4" w:space="0" w:color="auto"/>
              <w:right w:val="single" w:sz="4" w:space="0" w:color="auto"/>
            </w:tcBorders>
            <w:shd w:val="clear" w:color="auto" w:fill="auto"/>
            <w:vAlign w:val="center"/>
            <w:hideMark/>
          </w:tcPr>
          <w:p w:rsidR="00DB6162" w:rsidRPr="00353C34" w:rsidRDefault="00DB6162" w:rsidP="0026412F">
            <w:pPr>
              <w:jc w:val="center"/>
              <w:rPr>
                <w:color w:val="000000" w:themeColor="text1"/>
                <w:sz w:val="18"/>
                <w:szCs w:val="18"/>
              </w:rPr>
            </w:pPr>
            <w:r w:rsidRPr="00353C34">
              <w:rPr>
                <w:color w:val="000000" w:themeColor="text1"/>
                <w:sz w:val="18"/>
                <w:szCs w:val="18"/>
              </w:rPr>
              <w:t>34,2</w:t>
            </w:r>
          </w:p>
        </w:tc>
        <w:tc>
          <w:tcPr>
            <w:tcW w:w="1738" w:type="dxa"/>
            <w:tcBorders>
              <w:top w:val="nil"/>
              <w:left w:val="nil"/>
              <w:bottom w:val="single" w:sz="4" w:space="0" w:color="auto"/>
              <w:right w:val="single" w:sz="4" w:space="0" w:color="auto"/>
            </w:tcBorders>
            <w:shd w:val="clear" w:color="auto" w:fill="auto"/>
            <w:vAlign w:val="center"/>
            <w:hideMark/>
          </w:tcPr>
          <w:p w:rsidR="00DB6162" w:rsidRPr="00353C34" w:rsidRDefault="00DB6162" w:rsidP="0026412F">
            <w:pPr>
              <w:jc w:val="center"/>
              <w:rPr>
                <w:bCs/>
                <w:color w:val="000000" w:themeColor="text1"/>
                <w:sz w:val="18"/>
                <w:szCs w:val="18"/>
              </w:rPr>
            </w:pPr>
            <w:r w:rsidRPr="00353C34">
              <w:rPr>
                <w:bCs/>
                <w:color w:val="000000" w:themeColor="text1"/>
                <w:sz w:val="18"/>
                <w:szCs w:val="18"/>
              </w:rPr>
              <w:t>0,04</w:t>
            </w:r>
          </w:p>
        </w:tc>
        <w:tc>
          <w:tcPr>
            <w:tcW w:w="1559" w:type="dxa"/>
            <w:tcBorders>
              <w:top w:val="nil"/>
              <w:left w:val="nil"/>
              <w:bottom w:val="single" w:sz="4" w:space="0" w:color="auto"/>
              <w:right w:val="single" w:sz="4" w:space="0" w:color="auto"/>
            </w:tcBorders>
            <w:vAlign w:val="center"/>
          </w:tcPr>
          <w:p w:rsidR="00DB6162" w:rsidRPr="00353C34" w:rsidRDefault="00DB6162" w:rsidP="0026412F">
            <w:pPr>
              <w:jc w:val="center"/>
              <w:rPr>
                <w:bCs/>
                <w:color w:val="000000" w:themeColor="text1"/>
                <w:sz w:val="18"/>
                <w:szCs w:val="18"/>
              </w:rPr>
            </w:pPr>
            <w:r w:rsidRPr="00353C34">
              <w:rPr>
                <w:bCs/>
                <w:color w:val="000000" w:themeColor="text1"/>
                <w:sz w:val="18"/>
                <w:szCs w:val="18"/>
              </w:rPr>
              <w:t>0,0</w:t>
            </w:r>
          </w:p>
        </w:tc>
      </w:tr>
      <w:tr w:rsidR="00353C34" w:rsidRPr="00353C34" w:rsidTr="004555E0">
        <w:trPr>
          <w:trHeight w:val="407"/>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DB6162" w:rsidRPr="00353C34" w:rsidRDefault="00DB6162" w:rsidP="0026412F">
            <w:pPr>
              <w:jc w:val="center"/>
              <w:rPr>
                <w:color w:val="000000" w:themeColor="text1"/>
                <w:sz w:val="18"/>
                <w:szCs w:val="18"/>
              </w:rPr>
            </w:pPr>
            <w:r w:rsidRPr="00353C34">
              <w:rPr>
                <w:color w:val="000000" w:themeColor="text1"/>
                <w:sz w:val="18"/>
                <w:szCs w:val="18"/>
              </w:rPr>
              <w:t>13</w:t>
            </w:r>
          </w:p>
        </w:tc>
        <w:tc>
          <w:tcPr>
            <w:tcW w:w="3386" w:type="dxa"/>
            <w:tcBorders>
              <w:top w:val="nil"/>
              <w:left w:val="nil"/>
              <w:bottom w:val="single" w:sz="4" w:space="0" w:color="auto"/>
              <w:right w:val="single" w:sz="4" w:space="0" w:color="auto"/>
            </w:tcBorders>
            <w:shd w:val="clear" w:color="auto" w:fill="auto"/>
            <w:hideMark/>
          </w:tcPr>
          <w:p w:rsidR="00DB6162" w:rsidRPr="00353C34" w:rsidRDefault="00DB6162" w:rsidP="0026412F">
            <w:pPr>
              <w:rPr>
                <w:color w:val="000000" w:themeColor="text1"/>
                <w:sz w:val="18"/>
                <w:szCs w:val="18"/>
              </w:rPr>
            </w:pPr>
            <w:r w:rsidRPr="00353C34">
              <w:rPr>
                <w:color w:val="000000" w:themeColor="text1"/>
                <w:sz w:val="18"/>
                <w:szCs w:val="18"/>
              </w:rPr>
              <w:t xml:space="preserve">Департамент культуры, спорта и туризма Чукотского автономного округа </w:t>
            </w:r>
          </w:p>
        </w:tc>
        <w:tc>
          <w:tcPr>
            <w:tcW w:w="1253" w:type="dxa"/>
            <w:tcBorders>
              <w:top w:val="nil"/>
              <w:left w:val="nil"/>
              <w:bottom w:val="single" w:sz="4" w:space="0" w:color="auto"/>
              <w:right w:val="single" w:sz="4" w:space="0" w:color="auto"/>
            </w:tcBorders>
            <w:shd w:val="clear" w:color="000000" w:fill="FFFFFF"/>
            <w:noWrap/>
            <w:vAlign w:val="center"/>
            <w:hideMark/>
          </w:tcPr>
          <w:p w:rsidR="00DB6162" w:rsidRPr="00353C34" w:rsidRDefault="00DB6162" w:rsidP="0026412F">
            <w:pPr>
              <w:jc w:val="center"/>
              <w:rPr>
                <w:color w:val="000000" w:themeColor="text1"/>
                <w:sz w:val="18"/>
                <w:szCs w:val="18"/>
              </w:rPr>
            </w:pPr>
            <w:r w:rsidRPr="00353C34">
              <w:rPr>
                <w:color w:val="000000" w:themeColor="text1"/>
                <w:sz w:val="18"/>
                <w:szCs w:val="18"/>
              </w:rPr>
              <w:t>4 132,5</w:t>
            </w:r>
          </w:p>
        </w:tc>
        <w:tc>
          <w:tcPr>
            <w:tcW w:w="1381" w:type="dxa"/>
            <w:tcBorders>
              <w:top w:val="nil"/>
              <w:left w:val="nil"/>
              <w:bottom w:val="single" w:sz="4" w:space="0" w:color="auto"/>
              <w:right w:val="single" w:sz="4" w:space="0" w:color="auto"/>
            </w:tcBorders>
            <w:shd w:val="clear" w:color="auto" w:fill="auto"/>
            <w:vAlign w:val="center"/>
            <w:hideMark/>
          </w:tcPr>
          <w:p w:rsidR="00DB6162" w:rsidRPr="00353C34" w:rsidRDefault="00DB6162" w:rsidP="0026412F">
            <w:pPr>
              <w:jc w:val="center"/>
              <w:rPr>
                <w:color w:val="000000" w:themeColor="text1"/>
                <w:sz w:val="18"/>
                <w:szCs w:val="18"/>
              </w:rPr>
            </w:pPr>
            <w:r w:rsidRPr="00353C34">
              <w:rPr>
                <w:color w:val="000000" w:themeColor="text1"/>
                <w:sz w:val="18"/>
                <w:szCs w:val="18"/>
              </w:rPr>
              <w:t>330,0</w:t>
            </w:r>
          </w:p>
        </w:tc>
        <w:tc>
          <w:tcPr>
            <w:tcW w:w="1738" w:type="dxa"/>
            <w:tcBorders>
              <w:top w:val="nil"/>
              <w:left w:val="nil"/>
              <w:bottom w:val="single" w:sz="4" w:space="0" w:color="auto"/>
              <w:right w:val="single" w:sz="4" w:space="0" w:color="auto"/>
            </w:tcBorders>
            <w:shd w:val="clear" w:color="auto" w:fill="auto"/>
            <w:vAlign w:val="center"/>
            <w:hideMark/>
          </w:tcPr>
          <w:p w:rsidR="00DB6162" w:rsidRPr="00353C34" w:rsidRDefault="00DB6162" w:rsidP="0026412F">
            <w:pPr>
              <w:jc w:val="center"/>
              <w:rPr>
                <w:bCs/>
                <w:color w:val="000000" w:themeColor="text1"/>
                <w:sz w:val="18"/>
                <w:szCs w:val="18"/>
              </w:rPr>
            </w:pPr>
            <w:r w:rsidRPr="00353C34">
              <w:rPr>
                <w:bCs/>
                <w:color w:val="000000" w:themeColor="text1"/>
                <w:sz w:val="18"/>
                <w:szCs w:val="18"/>
              </w:rPr>
              <w:t>8,0</w:t>
            </w:r>
          </w:p>
        </w:tc>
        <w:tc>
          <w:tcPr>
            <w:tcW w:w="1559" w:type="dxa"/>
            <w:tcBorders>
              <w:top w:val="nil"/>
              <w:left w:val="nil"/>
              <w:bottom w:val="single" w:sz="4" w:space="0" w:color="auto"/>
              <w:right w:val="single" w:sz="4" w:space="0" w:color="auto"/>
            </w:tcBorders>
            <w:vAlign w:val="center"/>
          </w:tcPr>
          <w:p w:rsidR="00DB6162" w:rsidRPr="00353C34" w:rsidRDefault="00DB6162" w:rsidP="0026412F">
            <w:pPr>
              <w:jc w:val="center"/>
              <w:rPr>
                <w:bCs/>
                <w:color w:val="000000" w:themeColor="text1"/>
                <w:sz w:val="18"/>
                <w:szCs w:val="18"/>
              </w:rPr>
            </w:pPr>
            <w:r w:rsidRPr="00353C34">
              <w:rPr>
                <w:bCs/>
                <w:color w:val="000000" w:themeColor="text1"/>
                <w:sz w:val="18"/>
                <w:szCs w:val="18"/>
              </w:rPr>
              <w:t>0,04</w:t>
            </w:r>
          </w:p>
        </w:tc>
      </w:tr>
      <w:tr w:rsidR="00353C34" w:rsidRPr="00353C34" w:rsidTr="004555E0">
        <w:trPr>
          <w:trHeight w:val="415"/>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DB6162" w:rsidRPr="00353C34" w:rsidRDefault="00DB6162" w:rsidP="0026412F">
            <w:pPr>
              <w:jc w:val="center"/>
              <w:rPr>
                <w:color w:val="000000" w:themeColor="text1"/>
                <w:sz w:val="18"/>
                <w:szCs w:val="18"/>
              </w:rPr>
            </w:pPr>
            <w:r w:rsidRPr="00353C34">
              <w:rPr>
                <w:color w:val="000000" w:themeColor="text1"/>
                <w:sz w:val="18"/>
                <w:szCs w:val="18"/>
              </w:rPr>
              <w:t>14</w:t>
            </w:r>
          </w:p>
        </w:tc>
        <w:tc>
          <w:tcPr>
            <w:tcW w:w="3386" w:type="dxa"/>
            <w:tcBorders>
              <w:top w:val="nil"/>
              <w:left w:val="nil"/>
              <w:bottom w:val="single" w:sz="4" w:space="0" w:color="auto"/>
              <w:right w:val="single" w:sz="4" w:space="0" w:color="auto"/>
            </w:tcBorders>
            <w:shd w:val="clear" w:color="auto" w:fill="auto"/>
            <w:hideMark/>
          </w:tcPr>
          <w:p w:rsidR="00DB6162" w:rsidRPr="00353C34" w:rsidRDefault="00DB6162" w:rsidP="0026412F">
            <w:pPr>
              <w:rPr>
                <w:color w:val="000000" w:themeColor="text1"/>
                <w:sz w:val="18"/>
                <w:szCs w:val="18"/>
              </w:rPr>
            </w:pPr>
            <w:r w:rsidRPr="00353C34">
              <w:rPr>
                <w:color w:val="000000" w:themeColor="text1"/>
                <w:sz w:val="18"/>
                <w:szCs w:val="18"/>
              </w:rPr>
              <w:t>Департамент образования и науки Чукотского автономного округа</w:t>
            </w:r>
          </w:p>
        </w:tc>
        <w:tc>
          <w:tcPr>
            <w:tcW w:w="1253" w:type="dxa"/>
            <w:tcBorders>
              <w:top w:val="nil"/>
              <w:left w:val="nil"/>
              <w:bottom w:val="single" w:sz="4" w:space="0" w:color="auto"/>
              <w:right w:val="single" w:sz="4" w:space="0" w:color="auto"/>
            </w:tcBorders>
            <w:shd w:val="clear" w:color="000000" w:fill="FFFFFF"/>
            <w:noWrap/>
            <w:vAlign w:val="center"/>
            <w:hideMark/>
          </w:tcPr>
          <w:p w:rsidR="00DB6162" w:rsidRPr="00353C34" w:rsidRDefault="00DB6162" w:rsidP="0026412F">
            <w:pPr>
              <w:jc w:val="center"/>
              <w:rPr>
                <w:color w:val="000000" w:themeColor="text1"/>
                <w:sz w:val="18"/>
                <w:szCs w:val="18"/>
              </w:rPr>
            </w:pPr>
            <w:r w:rsidRPr="00353C34">
              <w:rPr>
                <w:color w:val="000000" w:themeColor="text1"/>
                <w:sz w:val="18"/>
                <w:szCs w:val="18"/>
              </w:rPr>
              <w:t>70 149,5</w:t>
            </w:r>
          </w:p>
        </w:tc>
        <w:tc>
          <w:tcPr>
            <w:tcW w:w="1381" w:type="dxa"/>
            <w:tcBorders>
              <w:top w:val="nil"/>
              <w:left w:val="nil"/>
              <w:bottom w:val="single" w:sz="4" w:space="0" w:color="auto"/>
              <w:right w:val="single" w:sz="4" w:space="0" w:color="auto"/>
            </w:tcBorders>
            <w:shd w:val="clear" w:color="auto" w:fill="auto"/>
            <w:vAlign w:val="center"/>
            <w:hideMark/>
          </w:tcPr>
          <w:p w:rsidR="00DB6162" w:rsidRPr="00353C34" w:rsidRDefault="00DB6162" w:rsidP="0026412F">
            <w:pPr>
              <w:jc w:val="center"/>
              <w:rPr>
                <w:color w:val="000000" w:themeColor="text1"/>
                <w:sz w:val="18"/>
                <w:szCs w:val="18"/>
              </w:rPr>
            </w:pPr>
            <w:r w:rsidRPr="00353C34">
              <w:rPr>
                <w:color w:val="000000" w:themeColor="text1"/>
                <w:sz w:val="18"/>
                <w:szCs w:val="18"/>
              </w:rPr>
              <w:t>168,4</w:t>
            </w:r>
          </w:p>
        </w:tc>
        <w:tc>
          <w:tcPr>
            <w:tcW w:w="1738" w:type="dxa"/>
            <w:tcBorders>
              <w:top w:val="nil"/>
              <w:left w:val="nil"/>
              <w:bottom w:val="single" w:sz="4" w:space="0" w:color="auto"/>
              <w:right w:val="single" w:sz="4" w:space="0" w:color="auto"/>
            </w:tcBorders>
            <w:shd w:val="clear" w:color="auto" w:fill="auto"/>
            <w:vAlign w:val="center"/>
            <w:hideMark/>
          </w:tcPr>
          <w:p w:rsidR="00DB6162" w:rsidRPr="00353C34" w:rsidRDefault="00DB6162" w:rsidP="0026412F">
            <w:pPr>
              <w:jc w:val="center"/>
              <w:rPr>
                <w:bCs/>
                <w:color w:val="000000" w:themeColor="text1"/>
                <w:sz w:val="18"/>
                <w:szCs w:val="18"/>
              </w:rPr>
            </w:pPr>
            <w:r w:rsidRPr="00353C34">
              <w:rPr>
                <w:bCs/>
                <w:color w:val="000000" w:themeColor="text1"/>
                <w:sz w:val="18"/>
                <w:szCs w:val="18"/>
              </w:rPr>
              <w:t>0,2</w:t>
            </w:r>
          </w:p>
        </w:tc>
        <w:tc>
          <w:tcPr>
            <w:tcW w:w="1559" w:type="dxa"/>
            <w:tcBorders>
              <w:top w:val="nil"/>
              <w:left w:val="nil"/>
              <w:bottom w:val="single" w:sz="4" w:space="0" w:color="auto"/>
              <w:right w:val="single" w:sz="4" w:space="0" w:color="auto"/>
            </w:tcBorders>
            <w:vAlign w:val="center"/>
          </w:tcPr>
          <w:p w:rsidR="00DB6162" w:rsidRPr="00353C34" w:rsidRDefault="00DB6162" w:rsidP="0026412F">
            <w:pPr>
              <w:jc w:val="center"/>
              <w:rPr>
                <w:bCs/>
                <w:color w:val="000000" w:themeColor="text1"/>
                <w:sz w:val="18"/>
                <w:szCs w:val="18"/>
              </w:rPr>
            </w:pPr>
            <w:r w:rsidRPr="00353C34">
              <w:rPr>
                <w:bCs/>
                <w:color w:val="000000" w:themeColor="text1"/>
                <w:sz w:val="18"/>
                <w:szCs w:val="18"/>
              </w:rPr>
              <w:t>0,02</w:t>
            </w:r>
          </w:p>
        </w:tc>
      </w:tr>
      <w:tr w:rsidR="00353C34" w:rsidRPr="00353C34" w:rsidTr="004555E0">
        <w:trPr>
          <w:trHeight w:val="844"/>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DB6162" w:rsidRPr="00353C34" w:rsidRDefault="00DB6162" w:rsidP="0026412F">
            <w:pPr>
              <w:jc w:val="center"/>
              <w:rPr>
                <w:color w:val="000000" w:themeColor="text1"/>
                <w:sz w:val="18"/>
                <w:szCs w:val="18"/>
              </w:rPr>
            </w:pPr>
            <w:r w:rsidRPr="00353C34">
              <w:rPr>
                <w:color w:val="000000" w:themeColor="text1"/>
                <w:sz w:val="18"/>
                <w:szCs w:val="18"/>
              </w:rPr>
              <w:t>15</w:t>
            </w:r>
          </w:p>
        </w:tc>
        <w:tc>
          <w:tcPr>
            <w:tcW w:w="3386" w:type="dxa"/>
            <w:tcBorders>
              <w:top w:val="nil"/>
              <w:left w:val="nil"/>
              <w:bottom w:val="single" w:sz="4" w:space="0" w:color="auto"/>
              <w:right w:val="single" w:sz="4" w:space="0" w:color="auto"/>
            </w:tcBorders>
            <w:shd w:val="clear" w:color="auto" w:fill="auto"/>
            <w:hideMark/>
          </w:tcPr>
          <w:p w:rsidR="00DB6162" w:rsidRPr="00353C34" w:rsidRDefault="00DB6162" w:rsidP="0026412F">
            <w:pPr>
              <w:rPr>
                <w:color w:val="000000" w:themeColor="text1"/>
                <w:sz w:val="18"/>
                <w:szCs w:val="18"/>
              </w:rPr>
            </w:pPr>
            <w:r w:rsidRPr="00353C34">
              <w:rPr>
                <w:color w:val="000000" w:themeColor="text1"/>
                <w:sz w:val="18"/>
                <w:szCs w:val="18"/>
              </w:rPr>
              <w:t>Управление по обеспечению деятельности мировых судей, государственных нотариальных контор и юридических консультаций Чукотского автономного округа</w:t>
            </w:r>
          </w:p>
        </w:tc>
        <w:tc>
          <w:tcPr>
            <w:tcW w:w="1253" w:type="dxa"/>
            <w:tcBorders>
              <w:top w:val="nil"/>
              <w:left w:val="nil"/>
              <w:bottom w:val="single" w:sz="4" w:space="0" w:color="auto"/>
              <w:right w:val="single" w:sz="4" w:space="0" w:color="auto"/>
            </w:tcBorders>
            <w:shd w:val="clear" w:color="auto" w:fill="auto"/>
            <w:noWrap/>
            <w:vAlign w:val="center"/>
            <w:hideMark/>
          </w:tcPr>
          <w:p w:rsidR="00DB6162" w:rsidRPr="00353C34" w:rsidRDefault="00DB6162" w:rsidP="0026412F">
            <w:pPr>
              <w:jc w:val="center"/>
              <w:rPr>
                <w:color w:val="000000" w:themeColor="text1"/>
                <w:sz w:val="18"/>
                <w:szCs w:val="18"/>
              </w:rPr>
            </w:pPr>
            <w:r w:rsidRPr="00353C34">
              <w:rPr>
                <w:color w:val="000000" w:themeColor="text1"/>
                <w:sz w:val="18"/>
                <w:szCs w:val="18"/>
              </w:rPr>
              <w:t>24 092,0</w:t>
            </w:r>
          </w:p>
        </w:tc>
        <w:tc>
          <w:tcPr>
            <w:tcW w:w="1381" w:type="dxa"/>
            <w:tcBorders>
              <w:top w:val="nil"/>
              <w:left w:val="nil"/>
              <w:bottom w:val="single" w:sz="4" w:space="0" w:color="auto"/>
              <w:right w:val="single" w:sz="4" w:space="0" w:color="auto"/>
            </w:tcBorders>
            <w:shd w:val="clear" w:color="auto" w:fill="auto"/>
            <w:vAlign w:val="center"/>
            <w:hideMark/>
          </w:tcPr>
          <w:p w:rsidR="00DB6162" w:rsidRPr="00353C34" w:rsidRDefault="00DB6162" w:rsidP="0026412F">
            <w:pPr>
              <w:jc w:val="center"/>
              <w:rPr>
                <w:color w:val="000000" w:themeColor="text1"/>
                <w:sz w:val="18"/>
                <w:szCs w:val="18"/>
              </w:rPr>
            </w:pPr>
            <w:r w:rsidRPr="00353C34">
              <w:rPr>
                <w:color w:val="000000" w:themeColor="text1"/>
                <w:sz w:val="18"/>
                <w:szCs w:val="18"/>
              </w:rPr>
              <w:t>74,1</w:t>
            </w:r>
          </w:p>
        </w:tc>
        <w:tc>
          <w:tcPr>
            <w:tcW w:w="1738" w:type="dxa"/>
            <w:tcBorders>
              <w:top w:val="nil"/>
              <w:left w:val="nil"/>
              <w:bottom w:val="single" w:sz="4" w:space="0" w:color="auto"/>
              <w:right w:val="single" w:sz="4" w:space="0" w:color="auto"/>
            </w:tcBorders>
            <w:shd w:val="clear" w:color="auto" w:fill="auto"/>
            <w:vAlign w:val="center"/>
            <w:hideMark/>
          </w:tcPr>
          <w:p w:rsidR="00DB6162" w:rsidRPr="00353C34" w:rsidRDefault="00DB6162" w:rsidP="0026412F">
            <w:pPr>
              <w:jc w:val="center"/>
              <w:rPr>
                <w:bCs/>
                <w:color w:val="000000" w:themeColor="text1"/>
                <w:sz w:val="18"/>
                <w:szCs w:val="18"/>
              </w:rPr>
            </w:pPr>
            <w:r w:rsidRPr="00353C34">
              <w:rPr>
                <w:bCs/>
                <w:color w:val="000000" w:themeColor="text1"/>
                <w:sz w:val="18"/>
                <w:szCs w:val="18"/>
              </w:rPr>
              <w:t>0,3</w:t>
            </w:r>
          </w:p>
        </w:tc>
        <w:tc>
          <w:tcPr>
            <w:tcW w:w="1559" w:type="dxa"/>
            <w:tcBorders>
              <w:top w:val="nil"/>
              <w:left w:val="nil"/>
              <w:bottom w:val="single" w:sz="4" w:space="0" w:color="auto"/>
              <w:right w:val="single" w:sz="4" w:space="0" w:color="auto"/>
            </w:tcBorders>
            <w:vAlign w:val="center"/>
          </w:tcPr>
          <w:p w:rsidR="00DB6162" w:rsidRPr="00353C34" w:rsidRDefault="00DB6162" w:rsidP="0026412F">
            <w:pPr>
              <w:jc w:val="center"/>
              <w:rPr>
                <w:bCs/>
                <w:color w:val="000000" w:themeColor="text1"/>
                <w:sz w:val="18"/>
                <w:szCs w:val="18"/>
              </w:rPr>
            </w:pPr>
            <w:r w:rsidRPr="00353C34">
              <w:rPr>
                <w:bCs/>
                <w:color w:val="000000" w:themeColor="text1"/>
                <w:sz w:val="18"/>
                <w:szCs w:val="18"/>
              </w:rPr>
              <w:t>0,01</w:t>
            </w:r>
          </w:p>
        </w:tc>
      </w:tr>
      <w:tr w:rsidR="00353C34" w:rsidRPr="00353C34" w:rsidTr="004555E0">
        <w:trPr>
          <w:trHeight w:val="385"/>
        </w:trPr>
        <w:tc>
          <w:tcPr>
            <w:tcW w:w="459" w:type="dxa"/>
            <w:tcBorders>
              <w:top w:val="nil"/>
              <w:left w:val="single" w:sz="4" w:space="0" w:color="auto"/>
              <w:bottom w:val="single" w:sz="4" w:space="0" w:color="auto"/>
              <w:right w:val="single" w:sz="4" w:space="0" w:color="auto"/>
            </w:tcBorders>
            <w:shd w:val="clear" w:color="auto" w:fill="auto"/>
            <w:noWrap/>
            <w:vAlign w:val="center"/>
            <w:hideMark/>
          </w:tcPr>
          <w:p w:rsidR="00DB6162" w:rsidRPr="00353C34" w:rsidRDefault="00DB6162" w:rsidP="0026412F">
            <w:pPr>
              <w:jc w:val="center"/>
              <w:rPr>
                <w:color w:val="000000" w:themeColor="text1"/>
                <w:sz w:val="18"/>
                <w:szCs w:val="18"/>
              </w:rPr>
            </w:pPr>
            <w:r w:rsidRPr="00353C34">
              <w:rPr>
                <w:color w:val="000000" w:themeColor="text1"/>
                <w:sz w:val="18"/>
                <w:szCs w:val="18"/>
              </w:rPr>
              <w:t>16</w:t>
            </w:r>
          </w:p>
        </w:tc>
        <w:tc>
          <w:tcPr>
            <w:tcW w:w="3386" w:type="dxa"/>
            <w:tcBorders>
              <w:top w:val="nil"/>
              <w:left w:val="nil"/>
              <w:bottom w:val="single" w:sz="4" w:space="0" w:color="auto"/>
              <w:right w:val="single" w:sz="4" w:space="0" w:color="auto"/>
            </w:tcBorders>
            <w:shd w:val="clear" w:color="auto" w:fill="auto"/>
            <w:hideMark/>
          </w:tcPr>
          <w:p w:rsidR="00DB6162" w:rsidRPr="00353C34" w:rsidRDefault="00DB6162" w:rsidP="0026412F">
            <w:pPr>
              <w:rPr>
                <w:color w:val="000000" w:themeColor="text1"/>
                <w:sz w:val="18"/>
                <w:szCs w:val="18"/>
              </w:rPr>
            </w:pPr>
            <w:r w:rsidRPr="00353C34">
              <w:rPr>
                <w:color w:val="000000" w:themeColor="text1"/>
                <w:sz w:val="18"/>
                <w:szCs w:val="18"/>
              </w:rPr>
              <w:t>Комитет по охране объектов культурного наследия Чукотского автономного округа</w:t>
            </w:r>
          </w:p>
        </w:tc>
        <w:tc>
          <w:tcPr>
            <w:tcW w:w="1253" w:type="dxa"/>
            <w:tcBorders>
              <w:top w:val="nil"/>
              <w:left w:val="nil"/>
              <w:bottom w:val="single" w:sz="4" w:space="0" w:color="auto"/>
              <w:right w:val="single" w:sz="4" w:space="0" w:color="auto"/>
            </w:tcBorders>
            <w:shd w:val="clear" w:color="auto" w:fill="auto"/>
            <w:noWrap/>
            <w:vAlign w:val="center"/>
            <w:hideMark/>
          </w:tcPr>
          <w:p w:rsidR="00DB6162" w:rsidRPr="00353C34" w:rsidRDefault="00DB6162" w:rsidP="0026412F">
            <w:pPr>
              <w:jc w:val="center"/>
              <w:rPr>
                <w:color w:val="000000" w:themeColor="text1"/>
                <w:sz w:val="18"/>
                <w:szCs w:val="18"/>
              </w:rPr>
            </w:pPr>
            <w:r w:rsidRPr="00353C34">
              <w:rPr>
                <w:color w:val="000000" w:themeColor="text1"/>
                <w:sz w:val="18"/>
                <w:szCs w:val="18"/>
              </w:rPr>
              <w:t>6 461,0</w:t>
            </w:r>
          </w:p>
        </w:tc>
        <w:tc>
          <w:tcPr>
            <w:tcW w:w="1381" w:type="dxa"/>
            <w:tcBorders>
              <w:top w:val="nil"/>
              <w:left w:val="nil"/>
              <w:bottom w:val="single" w:sz="4" w:space="0" w:color="auto"/>
              <w:right w:val="single" w:sz="4" w:space="0" w:color="auto"/>
            </w:tcBorders>
            <w:shd w:val="clear" w:color="auto" w:fill="auto"/>
            <w:vAlign w:val="center"/>
            <w:hideMark/>
          </w:tcPr>
          <w:p w:rsidR="00DB6162" w:rsidRPr="00353C34" w:rsidRDefault="00DB6162" w:rsidP="0026412F">
            <w:pPr>
              <w:jc w:val="center"/>
              <w:rPr>
                <w:color w:val="000000" w:themeColor="text1"/>
                <w:sz w:val="18"/>
                <w:szCs w:val="18"/>
              </w:rPr>
            </w:pPr>
            <w:r w:rsidRPr="00353C34">
              <w:rPr>
                <w:color w:val="000000" w:themeColor="text1"/>
                <w:sz w:val="18"/>
                <w:szCs w:val="18"/>
              </w:rPr>
              <w:t>0,0</w:t>
            </w:r>
          </w:p>
        </w:tc>
        <w:tc>
          <w:tcPr>
            <w:tcW w:w="1738" w:type="dxa"/>
            <w:tcBorders>
              <w:top w:val="nil"/>
              <w:left w:val="nil"/>
              <w:bottom w:val="single" w:sz="4" w:space="0" w:color="auto"/>
              <w:right w:val="single" w:sz="4" w:space="0" w:color="auto"/>
            </w:tcBorders>
            <w:shd w:val="clear" w:color="auto" w:fill="auto"/>
            <w:vAlign w:val="center"/>
            <w:hideMark/>
          </w:tcPr>
          <w:p w:rsidR="00DB6162" w:rsidRPr="00353C34" w:rsidRDefault="00DB6162" w:rsidP="0026412F">
            <w:pPr>
              <w:jc w:val="center"/>
              <w:rPr>
                <w:bCs/>
                <w:color w:val="000000" w:themeColor="text1"/>
                <w:sz w:val="18"/>
                <w:szCs w:val="18"/>
              </w:rPr>
            </w:pPr>
            <w:r w:rsidRPr="00353C34">
              <w:rPr>
                <w:bCs/>
                <w:color w:val="000000" w:themeColor="text1"/>
                <w:sz w:val="18"/>
                <w:szCs w:val="18"/>
              </w:rPr>
              <w:t>0,0</w:t>
            </w:r>
          </w:p>
        </w:tc>
        <w:tc>
          <w:tcPr>
            <w:tcW w:w="1559" w:type="dxa"/>
            <w:tcBorders>
              <w:top w:val="nil"/>
              <w:left w:val="nil"/>
              <w:bottom w:val="single" w:sz="4" w:space="0" w:color="auto"/>
              <w:right w:val="single" w:sz="4" w:space="0" w:color="auto"/>
            </w:tcBorders>
            <w:vAlign w:val="center"/>
          </w:tcPr>
          <w:p w:rsidR="00DB6162" w:rsidRPr="00353C34" w:rsidRDefault="00DB6162" w:rsidP="0026412F">
            <w:pPr>
              <w:jc w:val="center"/>
              <w:rPr>
                <w:bCs/>
                <w:color w:val="000000" w:themeColor="text1"/>
                <w:sz w:val="18"/>
                <w:szCs w:val="18"/>
              </w:rPr>
            </w:pPr>
            <w:r w:rsidRPr="00353C34">
              <w:rPr>
                <w:bCs/>
                <w:color w:val="000000" w:themeColor="text1"/>
                <w:sz w:val="18"/>
                <w:szCs w:val="18"/>
              </w:rPr>
              <w:t>0,0</w:t>
            </w:r>
          </w:p>
        </w:tc>
      </w:tr>
    </w:tbl>
    <w:p w:rsidR="00DB6162" w:rsidRPr="00353C34" w:rsidRDefault="00DB6162" w:rsidP="00DB6162">
      <w:pPr>
        <w:tabs>
          <w:tab w:val="left" w:pos="709"/>
        </w:tabs>
        <w:autoSpaceDE w:val="0"/>
        <w:autoSpaceDN w:val="0"/>
        <w:adjustRightInd w:val="0"/>
        <w:jc w:val="both"/>
        <w:rPr>
          <w:color w:val="000000" w:themeColor="text1"/>
          <w:sz w:val="12"/>
          <w:szCs w:val="12"/>
        </w:rPr>
      </w:pPr>
    </w:p>
    <w:p w:rsidR="00DB6162" w:rsidRPr="00353C34" w:rsidRDefault="00DB6162" w:rsidP="00DB6162">
      <w:pPr>
        <w:autoSpaceDE w:val="0"/>
        <w:autoSpaceDN w:val="0"/>
        <w:adjustRightInd w:val="0"/>
        <w:ind w:firstLine="708"/>
        <w:jc w:val="both"/>
        <w:rPr>
          <w:color w:val="000000" w:themeColor="text1"/>
          <w:sz w:val="28"/>
          <w:szCs w:val="28"/>
        </w:rPr>
      </w:pPr>
      <w:r w:rsidRPr="00353C34">
        <w:rPr>
          <w:color w:val="000000" w:themeColor="text1"/>
          <w:sz w:val="28"/>
          <w:szCs w:val="28"/>
        </w:rPr>
        <w:t xml:space="preserve">Объем дебиторской задолженности </w:t>
      </w:r>
      <w:bookmarkStart w:id="29" w:name="_Hlk99531805"/>
      <w:r w:rsidRPr="00353C34">
        <w:rPr>
          <w:color w:val="000000" w:themeColor="text1"/>
          <w:sz w:val="28"/>
          <w:szCs w:val="28"/>
        </w:rPr>
        <w:t>ГРБС (РБС, ПБС) по закупк</w:t>
      </w:r>
      <w:bookmarkEnd w:id="29"/>
      <w:r w:rsidRPr="00353C34">
        <w:rPr>
          <w:color w:val="000000" w:themeColor="text1"/>
          <w:sz w:val="28"/>
          <w:szCs w:val="28"/>
        </w:rPr>
        <w:t xml:space="preserve">ам </w:t>
      </w:r>
      <w:bookmarkStart w:id="30" w:name="_Hlk99531824"/>
      <w:r w:rsidRPr="00353C34">
        <w:rPr>
          <w:color w:val="000000" w:themeColor="text1"/>
          <w:sz w:val="28"/>
          <w:szCs w:val="28"/>
        </w:rPr>
        <w:t xml:space="preserve">на 31 декабря 2021 года </w:t>
      </w:r>
      <w:bookmarkEnd w:id="30"/>
      <w:r w:rsidRPr="00353C34">
        <w:rPr>
          <w:color w:val="000000" w:themeColor="text1"/>
          <w:sz w:val="28"/>
          <w:szCs w:val="28"/>
        </w:rPr>
        <w:t xml:space="preserve">составляет 839 326,0 тыс. рублей или 10,6% в общем объеме кассовых расходов на закупки. Наибольшая доля дебиторской задолженности на закупку приходится на Департамент промышленной политики Чукотского автономного округа и составляет 830 837,3 тыс. рублей или 99,0% от общей суммы дебиторской задолженности ГРБС (РБС, ПБС), или 12% в общем объеме кассовых расходов на закупки государственных заказчиков, из них 826 627,8 тыс. рублей составляют авансы по государственным контрактам на осуществление бюджетных инвестиций в объекты капитального строительства государственной (муниципальной) собственности. </w:t>
      </w:r>
    </w:p>
    <w:p w:rsidR="00DB6162" w:rsidRPr="00353C34" w:rsidRDefault="00DB6162" w:rsidP="00DB6162">
      <w:pPr>
        <w:tabs>
          <w:tab w:val="left" w:pos="709"/>
        </w:tabs>
        <w:autoSpaceDE w:val="0"/>
        <w:autoSpaceDN w:val="0"/>
        <w:adjustRightInd w:val="0"/>
        <w:jc w:val="both"/>
        <w:rPr>
          <w:color w:val="000000" w:themeColor="text1"/>
          <w:sz w:val="28"/>
          <w:szCs w:val="28"/>
        </w:rPr>
      </w:pPr>
      <w:r w:rsidRPr="00353C34">
        <w:rPr>
          <w:color w:val="000000" w:themeColor="text1"/>
          <w:sz w:val="28"/>
          <w:szCs w:val="28"/>
        </w:rPr>
        <w:tab/>
        <w:t>По 2 ГРБС дебиторская задолженность отсутствует, по 13 ГРБС варьируется от 0,04% до 8,0%</w:t>
      </w:r>
      <w:r w:rsidRPr="00353C34">
        <w:rPr>
          <w:rStyle w:val="ac"/>
          <w:color w:val="000000" w:themeColor="text1"/>
          <w:sz w:val="28"/>
          <w:szCs w:val="28"/>
        </w:rPr>
        <w:footnoteReference w:id="47"/>
      </w:r>
      <w:r w:rsidRPr="00353C34">
        <w:rPr>
          <w:color w:val="000000" w:themeColor="text1"/>
          <w:sz w:val="28"/>
          <w:szCs w:val="28"/>
        </w:rPr>
        <w:t>.</w:t>
      </w:r>
    </w:p>
    <w:p w:rsidR="00DB6162" w:rsidRPr="00353C34" w:rsidRDefault="00DB6162" w:rsidP="00DB6162">
      <w:pPr>
        <w:tabs>
          <w:tab w:val="left" w:pos="709"/>
        </w:tabs>
        <w:autoSpaceDE w:val="0"/>
        <w:autoSpaceDN w:val="0"/>
        <w:adjustRightInd w:val="0"/>
        <w:jc w:val="both"/>
        <w:rPr>
          <w:color w:val="000000" w:themeColor="text1"/>
          <w:sz w:val="16"/>
          <w:szCs w:val="16"/>
        </w:rPr>
      </w:pPr>
    </w:p>
    <w:p w:rsidR="00DB6162" w:rsidRPr="00353C34" w:rsidRDefault="00DB6162" w:rsidP="00DB6162">
      <w:pPr>
        <w:autoSpaceDE w:val="0"/>
        <w:autoSpaceDN w:val="0"/>
        <w:adjustRightInd w:val="0"/>
        <w:ind w:firstLine="708"/>
        <w:jc w:val="both"/>
        <w:rPr>
          <w:b/>
          <w:color w:val="000000" w:themeColor="text1"/>
          <w:sz w:val="28"/>
          <w:szCs w:val="28"/>
        </w:rPr>
      </w:pPr>
      <w:r w:rsidRPr="00353C34">
        <w:rPr>
          <w:b/>
          <w:color w:val="000000" w:themeColor="text1"/>
          <w:sz w:val="28"/>
          <w:szCs w:val="28"/>
        </w:rPr>
        <w:t>3.2. Сводные данные о показателях финансирования закупок в разрезе государственных программ Чукотского автономного округа и непрограммных направлений деятельности в 2021 году</w:t>
      </w:r>
    </w:p>
    <w:p w:rsidR="00DB6162" w:rsidRPr="00353C34" w:rsidRDefault="00DB6162" w:rsidP="00DB6162">
      <w:pPr>
        <w:autoSpaceDE w:val="0"/>
        <w:autoSpaceDN w:val="0"/>
        <w:adjustRightInd w:val="0"/>
        <w:ind w:firstLine="708"/>
        <w:jc w:val="both"/>
        <w:rPr>
          <w:color w:val="000000" w:themeColor="text1"/>
          <w:sz w:val="16"/>
          <w:szCs w:val="16"/>
        </w:rPr>
      </w:pPr>
    </w:p>
    <w:p w:rsidR="00DB6162" w:rsidRPr="00353C34" w:rsidRDefault="00DB6162" w:rsidP="00DB6162">
      <w:pPr>
        <w:autoSpaceDE w:val="0"/>
        <w:autoSpaceDN w:val="0"/>
        <w:adjustRightInd w:val="0"/>
        <w:ind w:firstLine="708"/>
        <w:jc w:val="both"/>
        <w:rPr>
          <w:color w:val="000000" w:themeColor="text1"/>
          <w:sz w:val="28"/>
          <w:szCs w:val="28"/>
        </w:rPr>
      </w:pPr>
      <w:r w:rsidRPr="00353C34">
        <w:rPr>
          <w:color w:val="000000" w:themeColor="text1"/>
          <w:sz w:val="28"/>
          <w:szCs w:val="28"/>
        </w:rPr>
        <w:t xml:space="preserve">Сведения о бюджетных ассигнованиях на закупку товаров, работ, услуг для обеспечения государственных нужд Чукотского автономного округа в 2021 </w:t>
      </w:r>
      <w:r w:rsidRPr="00353C34">
        <w:rPr>
          <w:color w:val="000000" w:themeColor="text1"/>
          <w:sz w:val="28"/>
          <w:szCs w:val="28"/>
        </w:rPr>
        <w:lastRenderedPageBreak/>
        <w:t xml:space="preserve">году в разрезе государственных программ Чукотского автономного округа и непрограммных направлений деятельности, приведены в приложении №2 к настоящему отчету. </w:t>
      </w:r>
    </w:p>
    <w:p w:rsidR="00DB6162" w:rsidRPr="00353C34" w:rsidRDefault="00DB6162" w:rsidP="00DB6162">
      <w:pPr>
        <w:autoSpaceDE w:val="0"/>
        <w:autoSpaceDN w:val="0"/>
        <w:adjustRightInd w:val="0"/>
        <w:ind w:firstLine="708"/>
        <w:jc w:val="both"/>
        <w:rPr>
          <w:color w:val="000000" w:themeColor="text1"/>
          <w:sz w:val="28"/>
          <w:szCs w:val="28"/>
        </w:rPr>
      </w:pPr>
      <w:r w:rsidRPr="00353C34">
        <w:rPr>
          <w:color w:val="000000" w:themeColor="text1"/>
          <w:sz w:val="28"/>
          <w:szCs w:val="28"/>
        </w:rPr>
        <w:t>Общий объем утвержденных бюджетных ассигнований на закупки в рамках реализации мероприятий 18 действующих на территории Чукотского автономного округа государственных программ и непрограммных мероприятий составил 8 341 810,2 тыс. рублей, в том числе:</w:t>
      </w:r>
    </w:p>
    <w:p w:rsidR="00DB6162" w:rsidRPr="00353C34" w:rsidRDefault="00DB6162" w:rsidP="00DB6162">
      <w:pPr>
        <w:autoSpaceDE w:val="0"/>
        <w:autoSpaceDN w:val="0"/>
        <w:adjustRightInd w:val="0"/>
        <w:ind w:firstLine="708"/>
        <w:jc w:val="both"/>
        <w:rPr>
          <w:color w:val="000000" w:themeColor="text1"/>
          <w:sz w:val="28"/>
          <w:szCs w:val="28"/>
        </w:rPr>
      </w:pPr>
      <w:r w:rsidRPr="00353C34">
        <w:rPr>
          <w:color w:val="000000" w:themeColor="text1"/>
          <w:sz w:val="28"/>
          <w:szCs w:val="28"/>
        </w:rPr>
        <w:t>- 8 201 757,7 тыс. рублей или 98,3% – программные мероприятия;</w:t>
      </w:r>
    </w:p>
    <w:p w:rsidR="00DB6162" w:rsidRPr="00353C34" w:rsidRDefault="00DB6162" w:rsidP="00DB6162">
      <w:pPr>
        <w:autoSpaceDE w:val="0"/>
        <w:autoSpaceDN w:val="0"/>
        <w:adjustRightInd w:val="0"/>
        <w:ind w:firstLine="708"/>
        <w:jc w:val="both"/>
        <w:rPr>
          <w:color w:val="000000" w:themeColor="text1"/>
          <w:sz w:val="28"/>
          <w:szCs w:val="28"/>
        </w:rPr>
      </w:pPr>
      <w:r w:rsidRPr="00353C34">
        <w:rPr>
          <w:color w:val="000000" w:themeColor="text1"/>
          <w:sz w:val="28"/>
          <w:szCs w:val="28"/>
        </w:rPr>
        <w:t>- 140 052,5 тыс. рублей или 1,7% – непрограммные мероприятия.</w:t>
      </w:r>
    </w:p>
    <w:p w:rsidR="00DB6162" w:rsidRPr="00353C34" w:rsidRDefault="00DB6162" w:rsidP="00DB6162">
      <w:pPr>
        <w:autoSpaceDE w:val="0"/>
        <w:autoSpaceDN w:val="0"/>
        <w:adjustRightInd w:val="0"/>
        <w:ind w:firstLine="708"/>
        <w:jc w:val="both"/>
        <w:rPr>
          <w:color w:val="000000" w:themeColor="text1"/>
          <w:sz w:val="16"/>
          <w:szCs w:val="16"/>
        </w:rPr>
      </w:pPr>
    </w:p>
    <w:p w:rsidR="00DB6162" w:rsidRPr="00353C34" w:rsidRDefault="00DB6162" w:rsidP="00DB6162">
      <w:pPr>
        <w:autoSpaceDE w:val="0"/>
        <w:autoSpaceDN w:val="0"/>
        <w:adjustRightInd w:val="0"/>
        <w:ind w:firstLine="708"/>
        <w:jc w:val="both"/>
        <w:rPr>
          <w:color w:val="000000" w:themeColor="text1"/>
          <w:sz w:val="28"/>
          <w:szCs w:val="28"/>
        </w:rPr>
      </w:pPr>
      <w:r w:rsidRPr="00353C34">
        <w:rPr>
          <w:color w:val="000000" w:themeColor="text1"/>
          <w:sz w:val="28"/>
          <w:szCs w:val="28"/>
        </w:rPr>
        <w:t>В ходе анализа исполнения расходов на закупки в рамках государственных программ установлено, что наибольший объем средств в общем объеме расходов отмечен по государственной программе «Развитие транспортной инфраструктуры Чукотского автономного округа» – 5 198 891,2 тыс. рублей или 67,0%, наименьший объем</w:t>
      </w:r>
      <w:bookmarkStart w:id="31" w:name="_Hlk98495777"/>
      <w:r w:rsidRPr="00353C34">
        <w:rPr>
          <w:color w:val="000000" w:themeColor="text1"/>
          <w:sz w:val="28"/>
          <w:szCs w:val="28"/>
        </w:rPr>
        <w:t xml:space="preserve"> расходов установлен по двум программам «Развитие энергетики Чукотского автономного округа» и «Обеспечение охраны общественного порядка и повышение безопасности дорожного движения в Чукотском автономном округе» – менее 0,1%.</w:t>
      </w:r>
      <w:bookmarkEnd w:id="31"/>
    </w:p>
    <w:p w:rsidR="00DB6162" w:rsidRPr="00353C34" w:rsidRDefault="00DB6162" w:rsidP="00DB6162">
      <w:pPr>
        <w:autoSpaceDE w:val="0"/>
        <w:autoSpaceDN w:val="0"/>
        <w:adjustRightInd w:val="0"/>
        <w:ind w:firstLine="709"/>
        <w:jc w:val="both"/>
        <w:rPr>
          <w:color w:val="000000" w:themeColor="text1"/>
          <w:sz w:val="28"/>
          <w:szCs w:val="28"/>
        </w:rPr>
      </w:pPr>
      <w:r w:rsidRPr="00353C34">
        <w:rPr>
          <w:color w:val="000000" w:themeColor="text1"/>
          <w:sz w:val="28"/>
          <w:szCs w:val="28"/>
        </w:rPr>
        <w:t>По двум государственным программам «Формирование комфортной городской среды в Чукотском автономном округе» и «Обеспечение устойчивого сокращения непригодного для проживания жилищного фонда в Чукотском автономном округе» средства, предусмотренные на реализацию мероприятий государственных программ, предоставлялись в виде межбюджетных трансфертов в рамках заключенных соглашений между ГРБС и получателями бюджетных средств для дальнейшего осуществления закупок получателями субсидий – муниципальными заказчиками.</w:t>
      </w:r>
    </w:p>
    <w:p w:rsidR="00DB6162" w:rsidRPr="00353C34" w:rsidRDefault="00DB6162" w:rsidP="00DB6162">
      <w:pPr>
        <w:autoSpaceDE w:val="0"/>
        <w:autoSpaceDN w:val="0"/>
        <w:adjustRightInd w:val="0"/>
        <w:ind w:firstLine="709"/>
        <w:jc w:val="both"/>
        <w:rPr>
          <w:color w:val="000000" w:themeColor="text1"/>
          <w:sz w:val="28"/>
          <w:szCs w:val="28"/>
        </w:rPr>
      </w:pPr>
      <w:bookmarkStart w:id="32" w:name="_Hlk99472611"/>
      <w:r w:rsidRPr="00353C34">
        <w:rPr>
          <w:color w:val="000000" w:themeColor="text1"/>
          <w:sz w:val="28"/>
          <w:szCs w:val="28"/>
        </w:rPr>
        <w:t>Исполнение бюджетных ассигнований на закупки в рамках реализации мероприятий государственных программ Чукотского автономного округа составляет 7 763 269,1 тыс. рублей или 94,7% от утвержденных бюджетных ассигнований на закупки в рамках реализации мероприятий государственных программ.</w:t>
      </w:r>
    </w:p>
    <w:bookmarkEnd w:id="32"/>
    <w:p w:rsidR="00DB6162" w:rsidRPr="00353C34" w:rsidRDefault="00DB6162" w:rsidP="00DB6162">
      <w:pPr>
        <w:autoSpaceDE w:val="0"/>
        <w:autoSpaceDN w:val="0"/>
        <w:adjustRightInd w:val="0"/>
        <w:ind w:firstLine="709"/>
        <w:jc w:val="both"/>
        <w:rPr>
          <w:color w:val="000000" w:themeColor="text1"/>
          <w:sz w:val="28"/>
          <w:szCs w:val="28"/>
        </w:rPr>
      </w:pPr>
      <w:r w:rsidRPr="00353C34">
        <w:rPr>
          <w:color w:val="000000" w:themeColor="text1"/>
          <w:sz w:val="28"/>
          <w:szCs w:val="28"/>
        </w:rPr>
        <w:t>Бюджетные ассигнования на закупки по государственным программам «Обеспечение охраны общественного порядка и повышение безопасности дорожного движения в Чукотском автономном округе», «Развитие жилищно-коммунального хозяйства и водохозяйственного комплекса» исполнены на 100%.</w:t>
      </w:r>
    </w:p>
    <w:p w:rsidR="00DB6162" w:rsidRPr="00353C34" w:rsidRDefault="00DB6162" w:rsidP="00DB6162">
      <w:pPr>
        <w:autoSpaceDE w:val="0"/>
        <w:autoSpaceDN w:val="0"/>
        <w:adjustRightInd w:val="0"/>
        <w:ind w:firstLine="709"/>
        <w:jc w:val="both"/>
        <w:rPr>
          <w:color w:val="000000" w:themeColor="text1"/>
          <w:sz w:val="28"/>
          <w:szCs w:val="28"/>
        </w:rPr>
      </w:pPr>
      <w:r w:rsidRPr="00353C34">
        <w:rPr>
          <w:color w:val="000000" w:themeColor="text1"/>
          <w:sz w:val="28"/>
          <w:szCs w:val="28"/>
        </w:rPr>
        <w:t xml:space="preserve">Высокий уровень исполнения ассигнований на закупки (91,6% – 99,4%) имеют 7 госпрограмм: «Развитие жилищного строительства в Чукотском автономном округе» (91,6%), «Развитие культуры, спорта и туризма Чукотского автономного округа» (92,3%),  «Развитие лесного хозяйства Чукотского автономного округа» (95,2%),  «Предупреждение чрезвычайных ситуаций природного и техногенного характера и обеспечение пожарной безопасности в Чукотском автономном округе» (97,2%), «Охрана окружающей среды и </w:t>
      </w:r>
      <w:r w:rsidRPr="00353C34">
        <w:rPr>
          <w:color w:val="000000" w:themeColor="text1"/>
          <w:sz w:val="28"/>
          <w:szCs w:val="28"/>
        </w:rPr>
        <w:lastRenderedPageBreak/>
        <w:t>обеспечение рационального природопользования в Чукотском автономном округе» (99,1%), «Развитие транспортной инфраструктуры Чукотского автономного округа» (99,3%), «Информационное общество Чукотского автономного округа» (99,4%).</w:t>
      </w:r>
    </w:p>
    <w:p w:rsidR="00DB6162" w:rsidRPr="00353C34" w:rsidRDefault="00DB6162" w:rsidP="00DB6162">
      <w:pPr>
        <w:autoSpaceDE w:val="0"/>
        <w:autoSpaceDN w:val="0"/>
        <w:adjustRightInd w:val="0"/>
        <w:jc w:val="both"/>
        <w:rPr>
          <w:color w:val="000000" w:themeColor="text1"/>
          <w:sz w:val="28"/>
          <w:szCs w:val="28"/>
        </w:rPr>
      </w:pPr>
      <w:r w:rsidRPr="00353C34">
        <w:rPr>
          <w:color w:val="000000" w:themeColor="text1"/>
          <w:sz w:val="28"/>
          <w:szCs w:val="28"/>
        </w:rPr>
        <w:t xml:space="preserve"> </w:t>
      </w:r>
      <w:r w:rsidRPr="00353C34">
        <w:rPr>
          <w:color w:val="000000" w:themeColor="text1"/>
          <w:sz w:val="28"/>
          <w:szCs w:val="28"/>
        </w:rPr>
        <w:tab/>
        <w:t>По шести госпрограммам исполнение ассигнований на закупки составляет 72,6% – 89,4%: «Развитие образования и науки Чукотского автономного округа» (72,6%), «Социальная поддержка населения Чукотского автономного округа» (76,1%), «Развитие здравоохранения Чукотского автономного округа» (80,8%), «Развитие агропромышленного комплекса Чукотского автономного округа» (87,6%), «Управление региональными финансами и имуществом Чукотского автономного округа» (89,1%), «Стимулирование экономической активности Чукотского автономного округа» (89,4%).</w:t>
      </w:r>
    </w:p>
    <w:p w:rsidR="00DB6162" w:rsidRPr="00353C34" w:rsidRDefault="00DB6162" w:rsidP="00DB6162">
      <w:pPr>
        <w:autoSpaceDE w:val="0"/>
        <w:autoSpaceDN w:val="0"/>
        <w:adjustRightInd w:val="0"/>
        <w:jc w:val="both"/>
        <w:rPr>
          <w:color w:val="000000" w:themeColor="text1"/>
          <w:sz w:val="28"/>
          <w:szCs w:val="28"/>
        </w:rPr>
      </w:pPr>
      <w:r w:rsidRPr="00353C34">
        <w:rPr>
          <w:color w:val="000000" w:themeColor="text1"/>
          <w:sz w:val="28"/>
          <w:szCs w:val="28"/>
        </w:rPr>
        <w:tab/>
        <w:t>Низкий уровень исполнения ассигнований на закупки отмечен по государственной программе «Развитие энергетики Чукотского автономного округа» (9,7%), который сложился по причине невыполнения двух контрактов на общую сумму 60 344,1 тыс. рублей в связи с задержкой оформления земельных участков для проведения проектно-изыскательских работ.</w:t>
      </w:r>
    </w:p>
    <w:p w:rsidR="00DB6162" w:rsidRPr="00353C34" w:rsidRDefault="00DB6162" w:rsidP="00DB6162">
      <w:pPr>
        <w:autoSpaceDE w:val="0"/>
        <w:autoSpaceDN w:val="0"/>
        <w:adjustRightInd w:val="0"/>
        <w:ind w:firstLine="708"/>
        <w:jc w:val="both"/>
        <w:rPr>
          <w:color w:val="000000" w:themeColor="text1"/>
          <w:sz w:val="28"/>
          <w:szCs w:val="28"/>
        </w:rPr>
      </w:pPr>
      <w:r w:rsidRPr="00353C34">
        <w:rPr>
          <w:color w:val="000000" w:themeColor="text1"/>
          <w:sz w:val="28"/>
          <w:szCs w:val="28"/>
        </w:rPr>
        <w:t>Объем неисполненных бюджетных ассигнований на закупки по государственным программам Чукотского автономного округа составил 438 488,6 тыс. рублей или 5,3%, предусмотренных бюджетных ассигнований на закупки по госпрограммам.</w:t>
      </w:r>
    </w:p>
    <w:p w:rsidR="00DB6162" w:rsidRPr="00353C34" w:rsidRDefault="00DB6162" w:rsidP="00DB6162">
      <w:pPr>
        <w:autoSpaceDE w:val="0"/>
        <w:autoSpaceDN w:val="0"/>
        <w:adjustRightInd w:val="0"/>
        <w:ind w:firstLine="709"/>
        <w:jc w:val="both"/>
        <w:rPr>
          <w:color w:val="000000" w:themeColor="text1"/>
          <w:sz w:val="16"/>
          <w:szCs w:val="16"/>
        </w:rPr>
      </w:pPr>
    </w:p>
    <w:p w:rsidR="00DB6162" w:rsidRPr="00353C34" w:rsidRDefault="00DB6162" w:rsidP="00DB6162">
      <w:pPr>
        <w:autoSpaceDE w:val="0"/>
        <w:autoSpaceDN w:val="0"/>
        <w:adjustRightInd w:val="0"/>
        <w:ind w:firstLine="709"/>
        <w:jc w:val="both"/>
        <w:rPr>
          <w:color w:val="000000" w:themeColor="text1"/>
          <w:sz w:val="28"/>
          <w:szCs w:val="28"/>
        </w:rPr>
      </w:pPr>
      <w:r w:rsidRPr="00353C34">
        <w:rPr>
          <w:color w:val="000000" w:themeColor="text1"/>
          <w:sz w:val="28"/>
          <w:szCs w:val="28"/>
        </w:rPr>
        <w:t>В ходе проведенного анализа исполнения ассигнований на закупки по непрограммным мероприятиям установлено, что исполнение составило 123 247,5 тыс. рублей или 88,0%. Объем неисполненных бюджетных ассигнований на закупки по непрограммным мероприятиям составил 16 805,0 тыс. рублей или 12%.</w:t>
      </w:r>
    </w:p>
    <w:p w:rsidR="00DB6162" w:rsidRPr="00353C34" w:rsidRDefault="00DB6162" w:rsidP="00DB6162">
      <w:pPr>
        <w:autoSpaceDE w:val="0"/>
        <w:autoSpaceDN w:val="0"/>
        <w:adjustRightInd w:val="0"/>
        <w:ind w:firstLine="708"/>
        <w:jc w:val="both"/>
        <w:rPr>
          <w:color w:val="000000" w:themeColor="text1"/>
          <w:sz w:val="16"/>
          <w:szCs w:val="16"/>
        </w:rPr>
      </w:pPr>
    </w:p>
    <w:p w:rsidR="00DB6162" w:rsidRPr="00353C34" w:rsidRDefault="00DB6162" w:rsidP="00DB6162">
      <w:pPr>
        <w:autoSpaceDE w:val="0"/>
        <w:autoSpaceDN w:val="0"/>
        <w:adjustRightInd w:val="0"/>
        <w:ind w:firstLine="708"/>
        <w:jc w:val="both"/>
        <w:rPr>
          <w:color w:val="000000" w:themeColor="text1"/>
          <w:sz w:val="28"/>
          <w:szCs w:val="28"/>
        </w:rPr>
      </w:pPr>
      <w:r w:rsidRPr="00353C34">
        <w:rPr>
          <w:color w:val="000000" w:themeColor="text1"/>
          <w:sz w:val="28"/>
          <w:szCs w:val="28"/>
        </w:rPr>
        <w:t>Структура расходов на закупку товаров, работ и услуг (ТРУ) в рамках программных и непрограммных направлений деятельности в 2021 году представлена в таблице №4.</w:t>
      </w:r>
    </w:p>
    <w:p w:rsidR="00DB6162" w:rsidRPr="00353C34" w:rsidRDefault="00DB6162" w:rsidP="00DB6162">
      <w:pPr>
        <w:autoSpaceDE w:val="0"/>
        <w:autoSpaceDN w:val="0"/>
        <w:adjustRightInd w:val="0"/>
        <w:jc w:val="right"/>
        <w:rPr>
          <w:color w:val="000000" w:themeColor="text1"/>
          <w:sz w:val="28"/>
          <w:szCs w:val="28"/>
        </w:rPr>
      </w:pPr>
      <w:r w:rsidRPr="00353C34">
        <w:rPr>
          <w:color w:val="000000" w:themeColor="text1"/>
          <w:sz w:val="28"/>
          <w:szCs w:val="28"/>
        </w:rPr>
        <w:t>Таблица №4</w:t>
      </w:r>
    </w:p>
    <w:p w:rsidR="00DB6162" w:rsidRPr="00353C34" w:rsidRDefault="00DB6162" w:rsidP="00DB6162">
      <w:pPr>
        <w:autoSpaceDE w:val="0"/>
        <w:autoSpaceDN w:val="0"/>
        <w:adjustRightInd w:val="0"/>
        <w:jc w:val="right"/>
        <w:rPr>
          <w:color w:val="000000" w:themeColor="text1"/>
          <w:sz w:val="28"/>
          <w:szCs w:val="28"/>
        </w:rPr>
      </w:pPr>
      <w:r w:rsidRPr="00353C34">
        <w:rPr>
          <w:color w:val="000000" w:themeColor="text1"/>
          <w:sz w:val="28"/>
          <w:szCs w:val="28"/>
        </w:rPr>
        <w:t>(тыс. рублей)</w:t>
      </w:r>
    </w:p>
    <w:p w:rsidR="00DB6162" w:rsidRPr="00353C34" w:rsidRDefault="00DB6162" w:rsidP="00DB6162">
      <w:pPr>
        <w:autoSpaceDE w:val="0"/>
        <w:autoSpaceDN w:val="0"/>
        <w:adjustRightInd w:val="0"/>
        <w:jc w:val="right"/>
        <w:rPr>
          <w:color w:val="000000" w:themeColor="text1"/>
          <w:sz w:val="10"/>
          <w:szCs w:val="16"/>
        </w:rPr>
      </w:pPr>
    </w:p>
    <w:tbl>
      <w:tblPr>
        <w:tblStyle w:val="af6"/>
        <w:tblW w:w="9667" w:type="dxa"/>
        <w:tblLook w:val="04A0" w:firstRow="1" w:lastRow="0" w:firstColumn="1" w:lastColumn="0" w:noHBand="0" w:noVBand="1"/>
      </w:tblPr>
      <w:tblGrid>
        <w:gridCol w:w="535"/>
        <w:gridCol w:w="3855"/>
        <w:gridCol w:w="992"/>
        <w:gridCol w:w="1486"/>
        <w:gridCol w:w="1515"/>
        <w:gridCol w:w="1284"/>
      </w:tblGrid>
      <w:tr w:rsidR="00353C34" w:rsidRPr="00353C34" w:rsidTr="004555E0">
        <w:trPr>
          <w:tblHeader/>
        </w:trPr>
        <w:tc>
          <w:tcPr>
            <w:tcW w:w="535" w:type="dxa"/>
          </w:tcPr>
          <w:p w:rsidR="00DB6162" w:rsidRPr="00353C34" w:rsidRDefault="00DB6162" w:rsidP="0026412F">
            <w:pPr>
              <w:autoSpaceDE w:val="0"/>
              <w:autoSpaceDN w:val="0"/>
              <w:adjustRightInd w:val="0"/>
              <w:jc w:val="center"/>
              <w:rPr>
                <w:color w:val="000000" w:themeColor="text1"/>
                <w:sz w:val="20"/>
                <w:szCs w:val="20"/>
              </w:rPr>
            </w:pPr>
            <w:r w:rsidRPr="00353C34">
              <w:rPr>
                <w:color w:val="000000" w:themeColor="text1"/>
                <w:sz w:val="20"/>
                <w:szCs w:val="20"/>
              </w:rPr>
              <w:t>№ п/п</w:t>
            </w:r>
          </w:p>
        </w:tc>
        <w:tc>
          <w:tcPr>
            <w:tcW w:w="3855" w:type="dxa"/>
            <w:vAlign w:val="center"/>
          </w:tcPr>
          <w:p w:rsidR="00DB6162" w:rsidRPr="00353C34" w:rsidRDefault="00DB6162" w:rsidP="0026412F">
            <w:pPr>
              <w:autoSpaceDE w:val="0"/>
              <w:autoSpaceDN w:val="0"/>
              <w:adjustRightInd w:val="0"/>
              <w:jc w:val="center"/>
              <w:rPr>
                <w:color w:val="000000" w:themeColor="text1"/>
                <w:sz w:val="20"/>
                <w:szCs w:val="20"/>
              </w:rPr>
            </w:pPr>
            <w:r w:rsidRPr="00353C34">
              <w:rPr>
                <w:color w:val="000000" w:themeColor="text1"/>
                <w:sz w:val="20"/>
                <w:szCs w:val="20"/>
              </w:rPr>
              <w:t>Наименование расходов</w:t>
            </w:r>
          </w:p>
        </w:tc>
        <w:tc>
          <w:tcPr>
            <w:tcW w:w="992" w:type="dxa"/>
            <w:vAlign w:val="center"/>
          </w:tcPr>
          <w:p w:rsidR="00DB6162" w:rsidRPr="00353C34" w:rsidRDefault="00DB6162" w:rsidP="004555E0">
            <w:pPr>
              <w:autoSpaceDE w:val="0"/>
              <w:autoSpaceDN w:val="0"/>
              <w:adjustRightInd w:val="0"/>
              <w:ind w:left="-111" w:right="-114"/>
              <w:jc w:val="center"/>
              <w:rPr>
                <w:color w:val="000000" w:themeColor="text1"/>
                <w:sz w:val="20"/>
                <w:szCs w:val="20"/>
              </w:rPr>
            </w:pPr>
            <w:r w:rsidRPr="00353C34">
              <w:rPr>
                <w:color w:val="000000" w:themeColor="text1"/>
                <w:sz w:val="20"/>
                <w:szCs w:val="20"/>
              </w:rPr>
              <w:t>Вид расходов</w:t>
            </w:r>
          </w:p>
        </w:tc>
        <w:tc>
          <w:tcPr>
            <w:tcW w:w="1486" w:type="dxa"/>
            <w:vAlign w:val="center"/>
          </w:tcPr>
          <w:p w:rsidR="00DB6162" w:rsidRPr="00353C34" w:rsidRDefault="00DB6162" w:rsidP="0026412F">
            <w:pPr>
              <w:autoSpaceDE w:val="0"/>
              <w:autoSpaceDN w:val="0"/>
              <w:adjustRightInd w:val="0"/>
              <w:jc w:val="center"/>
              <w:rPr>
                <w:color w:val="000000" w:themeColor="text1"/>
                <w:sz w:val="20"/>
                <w:szCs w:val="20"/>
              </w:rPr>
            </w:pPr>
            <w:r w:rsidRPr="00353C34">
              <w:rPr>
                <w:color w:val="000000" w:themeColor="text1"/>
                <w:sz w:val="20"/>
                <w:szCs w:val="20"/>
              </w:rPr>
              <w:t>Плановые назначения</w:t>
            </w:r>
          </w:p>
        </w:tc>
        <w:tc>
          <w:tcPr>
            <w:tcW w:w="1515" w:type="dxa"/>
            <w:vAlign w:val="center"/>
          </w:tcPr>
          <w:p w:rsidR="00DB6162" w:rsidRPr="00353C34" w:rsidRDefault="00DB6162" w:rsidP="0026412F">
            <w:pPr>
              <w:autoSpaceDE w:val="0"/>
              <w:autoSpaceDN w:val="0"/>
              <w:adjustRightInd w:val="0"/>
              <w:jc w:val="center"/>
              <w:rPr>
                <w:color w:val="000000" w:themeColor="text1"/>
                <w:sz w:val="20"/>
                <w:szCs w:val="20"/>
              </w:rPr>
            </w:pPr>
            <w:r w:rsidRPr="00353C34">
              <w:rPr>
                <w:color w:val="000000" w:themeColor="text1"/>
                <w:sz w:val="20"/>
                <w:szCs w:val="20"/>
              </w:rPr>
              <w:t>Кассовое исполнение</w:t>
            </w:r>
          </w:p>
        </w:tc>
        <w:tc>
          <w:tcPr>
            <w:tcW w:w="1284" w:type="dxa"/>
          </w:tcPr>
          <w:p w:rsidR="00DB6162" w:rsidRPr="00353C34" w:rsidRDefault="00DB6162" w:rsidP="004555E0">
            <w:pPr>
              <w:autoSpaceDE w:val="0"/>
              <w:autoSpaceDN w:val="0"/>
              <w:adjustRightInd w:val="0"/>
              <w:ind w:left="-126" w:right="-82"/>
              <w:jc w:val="center"/>
              <w:rPr>
                <w:color w:val="000000" w:themeColor="text1"/>
                <w:sz w:val="20"/>
                <w:szCs w:val="20"/>
              </w:rPr>
            </w:pPr>
            <w:r w:rsidRPr="00353C34">
              <w:rPr>
                <w:color w:val="000000" w:themeColor="text1"/>
                <w:sz w:val="20"/>
                <w:szCs w:val="20"/>
              </w:rPr>
              <w:t>Доля в общем объеме расходов на закупки, %</w:t>
            </w:r>
          </w:p>
        </w:tc>
      </w:tr>
      <w:tr w:rsidR="00353C34" w:rsidRPr="00353C34" w:rsidTr="004555E0">
        <w:tc>
          <w:tcPr>
            <w:tcW w:w="535" w:type="dxa"/>
            <w:vAlign w:val="center"/>
          </w:tcPr>
          <w:p w:rsidR="00DB6162" w:rsidRPr="00353C34" w:rsidRDefault="00DB6162" w:rsidP="0026412F">
            <w:pPr>
              <w:autoSpaceDE w:val="0"/>
              <w:autoSpaceDN w:val="0"/>
              <w:adjustRightInd w:val="0"/>
              <w:jc w:val="center"/>
              <w:rPr>
                <w:color w:val="000000" w:themeColor="text1"/>
                <w:sz w:val="20"/>
                <w:szCs w:val="20"/>
              </w:rPr>
            </w:pPr>
            <w:r w:rsidRPr="00353C34">
              <w:rPr>
                <w:color w:val="000000" w:themeColor="text1"/>
                <w:sz w:val="20"/>
                <w:szCs w:val="20"/>
              </w:rPr>
              <w:t>1</w:t>
            </w:r>
          </w:p>
        </w:tc>
        <w:tc>
          <w:tcPr>
            <w:tcW w:w="3855" w:type="dxa"/>
          </w:tcPr>
          <w:p w:rsidR="00DB6162" w:rsidRPr="00353C34" w:rsidRDefault="00DB6162" w:rsidP="0026412F">
            <w:pPr>
              <w:autoSpaceDE w:val="0"/>
              <w:autoSpaceDN w:val="0"/>
              <w:adjustRightInd w:val="0"/>
              <w:rPr>
                <w:color w:val="000000" w:themeColor="text1"/>
                <w:sz w:val="20"/>
                <w:szCs w:val="20"/>
              </w:rPr>
            </w:pPr>
            <w:r w:rsidRPr="00353C34">
              <w:rPr>
                <w:color w:val="000000" w:themeColor="text1"/>
                <w:sz w:val="20"/>
                <w:szCs w:val="20"/>
              </w:rPr>
              <w:t xml:space="preserve">Бюджетные инвестиции </w:t>
            </w:r>
            <w:bookmarkStart w:id="33" w:name="_Hlk98758144"/>
            <w:r w:rsidRPr="00353C34">
              <w:rPr>
                <w:color w:val="000000" w:themeColor="text1"/>
                <w:sz w:val="20"/>
                <w:szCs w:val="20"/>
              </w:rPr>
              <w:t>в объекты капитального строительства государственной (муниципальной) собственности</w:t>
            </w:r>
            <w:bookmarkEnd w:id="33"/>
          </w:p>
        </w:tc>
        <w:tc>
          <w:tcPr>
            <w:tcW w:w="992" w:type="dxa"/>
            <w:vAlign w:val="center"/>
          </w:tcPr>
          <w:p w:rsidR="00DB6162" w:rsidRPr="00353C34" w:rsidRDefault="00DB6162" w:rsidP="0026412F">
            <w:pPr>
              <w:autoSpaceDE w:val="0"/>
              <w:autoSpaceDN w:val="0"/>
              <w:adjustRightInd w:val="0"/>
              <w:jc w:val="center"/>
              <w:rPr>
                <w:color w:val="000000" w:themeColor="text1"/>
                <w:sz w:val="20"/>
                <w:szCs w:val="20"/>
              </w:rPr>
            </w:pPr>
            <w:r w:rsidRPr="00353C34">
              <w:rPr>
                <w:color w:val="000000" w:themeColor="text1"/>
                <w:sz w:val="20"/>
                <w:szCs w:val="20"/>
              </w:rPr>
              <w:t>414</w:t>
            </w:r>
          </w:p>
        </w:tc>
        <w:tc>
          <w:tcPr>
            <w:tcW w:w="1486" w:type="dxa"/>
            <w:vAlign w:val="center"/>
          </w:tcPr>
          <w:p w:rsidR="00DB6162" w:rsidRPr="00353C34" w:rsidRDefault="00DB6162" w:rsidP="0026412F">
            <w:pPr>
              <w:autoSpaceDE w:val="0"/>
              <w:autoSpaceDN w:val="0"/>
              <w:adjustRightInd w:val="0"/>
              <w:jc w:val="center"/>
              <w:rPr>
                <w:color w:val="000000" w:themeColor="text1"/>
                <w:sz w:val="20"/>
                <w:szCs w:val="20"/>
              </w:rPr>
            </w:pPr>
            <w:r w:rsidRPr="00353C34">
              <w:rPr>
                <w:color w:val="000000" w:themeColor="text1"/>
                <w:sz w:val="20"/>
                <w:szCs w:val="20"/>
              </w:rPr>
              <w:t>5 581 305,4</w:t>
            </w:r>
          </w:p>
        </w:tc>
        <w:tc>
          <w:tcPr>
            <w:tcW w:w="1515" w:type="dxa"/>
            <w:vAlign w:val="center"/>
          </w:tcPr>
          <w:p w:rsidR="00DB6162" w:rsidRPr="00353C34" w:rsidRDefault="00DB6162" w:rsidP="0026412F">
            <w:pPr>
              <w:autoSpaceDE w:val="0"/>
              <w:autoSpaceDN w:val="0"/>
              <w:adjustRightInd w:val="0"/>
              <w:jc w:val="center"/>
              <w:rPr>
                <w:color w:val="000000" w:themeColor="text1"/>
                <w:sz w:val="20"/>
                <w:szCs w:val="20"/>
              </w:rPr>
            </w:pPr>
            <w:r w:rsidRPr="00353C34">
              <w:rPr>
                <w:color w:val="000000" w:themeColor="text1"/>
                <w:sz w:val="20"/>
                <w:szCs w:val="20"/>
              </w:rPr>
              <w:t>5 252 949,0</w:t>
            </w:r>
          </w:p>
        </w:tc>
        <w:tc>
          <w:tcPr>
            <w:tcW w:w="1284" w:type="dxa"/>
            <w:vAlign w:val="center"/>
          </w:tcPr>
          <w:p w:rsidR="00DB6162" w:rsidRPr="00353C34" w:rsidRDefault="00DB6162" w:rsidP="0026412F">
            <w:pPr>
              <w:autoSpaceDE w:val="0"/>
              <w:autoSpaceDN w:val="0"/>
              <w:adjustRightInd w:val="0"/>
              <w:jc w:val="center"/>
              <w:rPr>
                <w:color w:val="000000" w:themeColor="text1"/>
                <w:sz w:val="20"/>
                <w:szCs w:val="20"/>
              </w:rPr>
            </w:pPr>
            <w:r w:rsidRPr="00353C34">
              <w:rPr>
                <w:color w:val="000000" w:themeColor="text1"/>
                <w:sz w:val="20"/>
                <w:szCs w:val="20"/>
              </w:rPr>
              <w:t>66,6</w:t>
            </w:r>
          </w:p>
        </w:tc>
      </w:tr>
      <w:tr w:rsidR="00353C34" w:rsidRPr="00353C34" w:rsidTr="004555E0">
        <w:tc>
          <w:tcPr>
            <w:tcW w:w="535" w:type="dxa"/>
            <w:vAlign w:val="center"/>
          </w:tcPr>
          <w:p w:rsidR="00DB6162" w:rsidRPr="00353C34" w:rsidRDefault="00DB6162" w:rsidP="0026412F">
            <w:pPr>
              <w:autoSpaceDE w:val="0"/>
              <w:autoSpaceDN w:val="0"/>
              <w:adjustRightInd w:val="0"/>
              <w:jc w:val="center"/>
              <w:rPr>
                <w:color w:val="000000" w:themeColor="text1"/>
                <w:sz w:val="20"/>
                <w:szCs w:val="20"/>
              </w:rPr>
            </w:pPr>
            <w:r w:rsidRPr="00353C34">
              <w:rPr>
                <w:color w:val="000000" w:themeColor="text1"/>
                <w:sz w:val="20"/>
                <w:szCs w:val="20"/>
              </w:rPr>
              <w:t>2</w:t>
            </w:r>
          </w:p>
        </w:tc>
        <w:tc>
          <w:tcPr>
            <w:tcW w:w="3855" w:type="dxa"/>
          </w:tcPr>
          <w:p w:rsidR="00DB6162" w:rsidRPr="00353C34" w:rsidRDefault="00DB6162" w:rsidP="0026412F">
            <w:pPr>
              <w:autoSpaceDE w:val="0"/>
              <w:autoSpaceDN w:val="0"/>
              <w:adjustRightInd w:val="0"/>
              <w:rPr>
                <w:color w:val="000000" w:themeColor="text1"/>
                <w:sz w:val="20"/>
                <w:szCs w:val="20"/>
              </w:rPr>
            </w:pPr>
            <w:r w:rsidRPr="00353C34">
              <w:rPr>
                <w:color w:val="000000" w:themeColor="text1"/>
                <w:sz w:val="20"/>
                <w:szCs w:val="20"/>
              </w:rPr>
              <w:t>Прочая закупка ТРУ</w:t>
            </w:r>
          </w:p>
        </w:tc>
        <w:tc>
          <w:tcPr>
            <w:tcW w:w="992" w:type="dxa"/>
            <w:vAlign w:val="center"/>
          </w:tcPr>
          <w:p w:rsidR="00DB6162" w:rsidRPr="00353C34" w:rsidRDefault="00DB6162" w:rsidP="0026412F">
            <w:pPr>
              <w:autoSpaceDE w:val="0"/>
              <w:autoSpaceDN w:val="0"/>
              <w:adjustRightInd w:val="0"/>
              <w:jc w:val="center"/>
              <w:rPr>
                <w:color w:val="000000" w:themeColor="text1"/>
                <w:sz w:val="20"/>
                <w:szCs w:val="20"/>
              </w:rPr>
            </w:pPr>
            <w:r w:rsidRPr="00353C34">
              <w:rPr>
                <w:color w:val="000000" w:themeColor="text1"/>
                <w:sz w:val="20"/>
                <w:szCs w:val="20"/>
              </w:rPr>
              <w:t>244</w:t>
            </w:r>
          </w:p>
        </w:tc>
        <w:tc>
          <w:tcPr>
            <w:tcW w:w="1486" w:type="dxa"/>
            <w:vAlign w:val="center"/>
          </w:tcPr>
          <w:p w:rsidR="00DB6162" w:rsidRPr="00353C34" w:rsidRDefault="00DB6162" w:rsidP="0026412F">
            <w:pPr>
              <w:autoSpaceDE w:val="0"/>
              <w:autoSpaceDN w:val="0"/>
              <w:adjustRightInd w:val="0"/>
              <w:jc w:val="center"/>
              <w:rPr>
                <w:color w:val="000000" w:themeColor="text1"/>
                <w:sz w:val="20"/>
                <w:szCs w:val="20"/>
              </w:rPr>
            </w:pPr>
            <w:r w:rsidRPr="00353C34">
              <w:rPr>
                <w:color w:val="000000" w:themeColor="text1"/>
                <w:sz w:val="20"/>
                <w:szCs w:val="20"/>
              </w:rPr>
              <w:t>1 490 778,2</w:t>
            </w:r>
          </w:p>
        </w:tc>
        <w:tc>
          <w:tcPr>
            <w:tcW w:w="1515" w:type="dxa"/>
            <w:vAlign w:val="center"/>
          </w:tcPr>
          <w:p w:rsidR="00DB6162" w:rsidRPr="00353C34" w:rsidRDefault="00DB6162" w:rsidP="0026412F">
            <w:pPr>
              <w:autoSpaceDE w:val="0"/>
              <w:autoSpaceDN w:val="0"/>
              <w:adjustRightInd w:val="0"/>
              <w:jc w:val="center"/>
              <w:rPr>
                <w:color w:val="000000" w:themeColor="text1"/>
                <w:sz w:val="20"/>
                <w:szCs w:val="20"/>
              </w:rPr>
            </w:pPr>
            <w:r w:rsidRPr="00353C34">
              <w:rPr>
                <w:color w:val="000000" w:themeColor="text1"/>
                <w:sz w:val="20"/>
                <w:szCs w:val="20"/>
              </w:rPr>
              <w:t>1 402 842,2</w:t>
            </w:r>
          </w:p>
        </w:tc>
        <w:tc>
          <w:tcPr>
            <w:tcW w:w="1284" w:type="dxa"/>
          </w:tcPr>
          <w:p w:rsidR="00DB6162" w:rsidRPr="00353C34" w:rsidRDefault="00DB6162" w:rsidP="0026412F">
            <w:pPr>
              <w:autoSpaceDE w:val="0"/>
              <w:autoSpaceDN w:val="0"/>
              <w:adjustRightInd w:val="0"/>
              <w:jc w:val="center"/>
              <w:rPr>
                <w:color w:val="000000" w:themeColor="text1"/>
                <w:sz w:val="20"/>
                <w:szCs w:val="20"/>
              </w:rPr>
            </w:pPr>
            <w:r w:rsidRPr="00353C34">
              <w:rPr>
                <w:color w:val="000000" w:themeColor="text1"/>
                <w:sz w:val="20"/>
                <w:szCs w:val="20"/>
              </w:rPr>
              <w:t>17,8</w:t>
            </w:r>
          </w:p>
        </w:tc>
      </w:tr>
      <w:tr w:rsidR="00353C34" w:rsidRPr="00353C34" w:rsidTr="004555E0">
        <w:tc>
          <w:tcPr>
            <w:tcW w:w="535" w:type="dxa"/>
            <w:vAlign w:val="center"/>
          </w:tcPr>
          <w:p w:rsidR="00DB6162" w:rsidRPr="00353C34" w:rsidRDefault="00DB6162" w:rsidP="0026412F">
            <w:pPr>
              <w:autoSpaceDE w:val="0"/>
              <w:autoSpaceDN w:val="0"/>
              <w:adjustRightInd w:val="0"/>
              <w:jc w:val="center"/>
              <w:rPr>
                <w:color w:val="000000" w:themeColor="text1"/>
                <w:sz w:val="20"/>
                <w:szCs w:val="20"/>
              </w:rPr>
            </w:pPr>
            <w:r w:rsidRPr="00353C34">
              <w:rPr>
                <w:color w:val="000000" w:themeColor="text1"/>
                <w:sz w:val="20"/>
                <w:szCs w:val="20"/>
              </w:rPr>
              <w:t>3</w:t>
            </w:r>
          </w:p>
        </w:tc>
        <w:tc>
          <w:tcPr>
            <w:tcW w:w="3855" w:type="dxa"/>
          </w:tcPr>
          <w:p w:rsidR="00DB6162" w:rsidRPr="00353C34" w:rsidRDefault="00DB6162" w:rsidP="0026412F">
            <w:pPr>
              <w:autoSpaceDE w:val="0"/>
              <w:autoSpaceDN w:val="0"/>
              <w:adjustRightInd w:val="0"/>
              <w:rPr>
                <w:color w:val="000000" w:themeColor="text1"/>
                <w:sz w:val="20"/>
                <w:szCs w:val="20"/>
              </w:rPr>
            </w:pPr>
            <w:r w:rsidRPr="00353C34">
              <w:rPr>
                <w:color w:val="000000" w:themeColor="text1"/>
                <w:sz w:val="20"/>
                <w:szCs w:val="20"/>
              </w:rPr>
              <w:t>Бюджетные инвестиции иным юридическим лицам в объекты капитального строительства</w:t>
            </w:r>
          </w:p>
        </w:tc>
        <w:tc>
          <w:tcPr>
            <w:tcW w:w="992" w:type="dxa"/>
            <w:vAlign w:val="center"/>
          </w:tcPr>
          <w:p w:rsidR="00DB6162" w:rsidRPr="00353C34" w:rsidRDefault="00DB6162" w:rsidP="0026412F">
            <w:pPr>
              <w:autoSpaceDE w:val="0"/>
              <w:autoSpaceDN w:val="0"/>
              <w:adjustRightInd w:val="0"/>
              <w:jc w:val="center"/>
              <w:rPr>
                <w:color w:val="000000" w:themeColor="text1"/>
                <w:sz w:val="20"/>
                <w:szCs w:val="20"/>
              </w:rPr>
            </w:pPr>
            <w:r w:rsidRPr="00353C34">
              <w:rPr>
                <w:color w:val="000000" w:themeColor="text1"/>
                <w:sz w:val="20"/>
                <w:szCs w:val="20"/>
              </w:rPr>
              <w:t>451</w:t>
            </w:r>
          </w:p>
        </w:tc>
        <w:tc>
          <w:tcPr>
            <w:tcW w:w="1486" w:type="dxa"/>
            <w:vAlign w:val="center"/>
          </w:tcPr>
          <w:p w:rsidR="00DB6162" w:rsidRPr="00353C34" w:rsidRDefault="00DB6162" w:rsidP="0026412F">
            <w:pPr>
              <w:autoSpaceDE w:val="0"/>
              <w:autoSpaceDN w:val="0"/>
              <w:adjustRightInd w:val="0"/>
              <w:jc w:val="center"/>
              <w:rPr>
                <w:color w:val="000000" w:themeColor="text1"/>
                <w:sz w:val="20"/>
                <w:szCs w:val="20"/>
              </w:rPr>
            </w:pPr>
            <w:r w:rsidRPr="00353C34">
              <w:rPr>
                <w:color w:val="000000" w:themeColor="text1"/>
                <w:sz w:val="20"/>
                <w:szCs w:val="20"/>
              </w:rPr>
              <w:t>760 692,8</w:t>
            </w:r>
          </w:p>
        </w:tc>
        <w:tc>
          <w:tcPr>
            <w:tcW w:w="1515" w:type="dxa"/>
            <w:vAlign w:val="center"/>
          </w:tcPr>
          <w:p w:rsidR="00DB6162" w:rsidRPr="00353C34" w:rsidRDefault="00DB6162" w:rsidP="0026412F">
            <w:pPr>
              <w:autoSpaceDE w:val="0"/>
              <w:autoSpaceDN w:val="0"/>
              <w:adjustRightInd w:val="0"/>
              <w:jc w:val="center"/>
              <w:rPr>
                <w:color w:val="000000" w:themeColor="text1"/>
                <w:sz w:val="20"/>
                <w:szCs w:val="20"/>
              </w:rPr>
            </w:pPr>
            <w:r w:rsidRPr="00353C34">
              <w:rPr>
                <w:color w:val="000000" w:themeColor="text1"/>
                <w:sz w:val="20"/>
                <w:szCs w:val="20"/>
              </w:rPr>
              <w:t>760 692,8</w:t>
            </w:r>
          </w:p>
        </w:tc>
        <w:tc>
          <w:tcPr>
            <w:tcW w:w="1284" w:type="dxa"/>
            <w:vAlign w:val="center"/>
          </w:tcPr>
          <w:p w:rsidR="00DB6162" w:rsidRPr="00353C34" w:rsidRDefault="00DB6162" w:rsidP="0026412F">
            <w:pPr>
              <w:autoSpaceDE w:val="0"/>
              <w:autoSpaceDN w:val="0"/>
              <w:adjustRightInd w:val="0"/>
              <w:jc w:val="center"/>
              <w:rPr>
                <w:color w:val="000000" w:themeColor="text1"/>
                <w:sz w:val="20"/>
                <w:szCs w:val="20"/>
              </w:rPr>
            </w:pPr>
            <w:r w:rsidRPr="00353C34">
              <w:rPr>
                <w:color w:val="000000" w:themeColor="text1"/>
                <w:sz w:val="20"/>
                <w:szCs w:val="20"/>
              </w:rPr>
              <w:t>9,6</w:t>
            </w:r>
          </w:p>
        </w:tc>
      </w:tr>
      <w:tr w:rsidR="00353C34" w:rsidRPr="00353C34" w:rsidTr="004555E0">
        <w:tc>
          <w:tcPr>
            <w:tcW w:w="535" w:type="dxa"/>
            <w:vAlign w:val="center"/>
          </w:tcPr>
          <w:p w:rsidR="00DB6162" w:rsidRPr="00353C34" w:rsidRDefault="00DB6162" w:rsidP="0026412F">
            <w:pPr>
              <w:autoSpaceDE w:val="0"/>
              <w:autoSpaceDN w:val="0"/>
              <w:adjustRightInd w:val="0"/>
              <w:jc w:val="center"/>
              <w:rPr>
                <w:color w:val="000000" w:themeColor="text1"/>
                <w:sz w:val="20"/>
                <w:szCs w:val="20"/>
              </w:rPr>
            </w:pPr>
            <w:r w:rsidRPr="00353C34">
              <w:rPr>
                <w:color w:val="000000" w:themeColor="text1"/>
                <w:sz w:val="20"/>
                <w:szCs w:val="20"/>
              </w:rPr>
              <w:t>4</w:t>
            </w:r>
          </w:p>
        </w:tc>
        <w:tc>
          <w:tcPr>
            <w:tcW w:w="3855" w:type="dxa"/>
            <w:vAlign w:val="center"/>
          </w:tcPr>
          <w:p w:rsidR="00DB6162" w:rsidRPr="00353C34" w:rsidRDefault="00DB6162" w:rsidP="0026412F">
            <w:pPr>
              <w:autoSpaceDE w:val="0"/>
              <w:autoSpaceDN w:val="0"/>
              <w:adjustRightInd w:val="0"/>
              <w:rPr>
                <w:color w:val="000000" w:themeColor="text1"/>
                <w:sz w:val="20"/>
                <w:szCs w:val="20"/>
              </w:rPr>
            </w:pPr>
            <w:r w:rsidRPr="00353C34">
              <w:rPr>
                <w:color w:val="000000" w:themeColor="text1"/>
                <w:sz w:val="20"/>
                <w:szCs w:val="20"/>
              </w:rPr>
              <w:t>Капитальный ремонт</w:t>
            </w:r>
          </w:p>
        </w:tc>
        <w:tc>
          <w:tcPr>
            <w:tcW w:w="992" w:type="dxa"/>
            <w:vAlign w:val="center"/>
          </w:tcPr>
          <w:p w:rsidR="00DB6162" w:rsidRPr="00353C34" w:rsidRDefault="00DB6162" w:rsidP="0026412F">
            <w:pPr>
              <w:autoSpaceDE w:val="0"/>
              <w:autoSpaceDN w:val="0"/>
              <w:adjustRightInd w:val="0"/>
              <w:jc w:val="center"/>
              <w:rPr>
                <w:color w:val="000000" w:themeColor="text1"/>
                <w:sz w:val="20"/>
                <w:szCs w:val="20"/>
              </w:rPr>
            </w:pPr>
            <w:r w:rsidRPr="00353C34">
              <w:rPr>
                <w:color w:val="000000" w:themeColor="text1"/>
                <w:sz w:val="20"/>
                <w:szCs w:val="20"/>
              </w:rPr>
              <w:t>243</w:t>
            </w:r>
          </w:p>
        </w:tc>
        <w:tc>
          <w:tcPr>
            <w:tcW w:w="1486" w:type="dxa"/>
            <w:vAlign w:val="center"/>
          </w:tcPr>
          <w:p w:rsidR="00DB6162" w:rsidRPr="00353C34" w:rsidRDefault="00DB6162" w:rsidP="0026412F">
            <w:pPr>
              <w:autoSpaceDE w:val="0"/>
              <w:autoSpaceDN w:val="0"/>
              <w:adjustRightInd w:val="0"/>
              <w:jc w:val="center"/>
              <w:rPr>
                <w:color w:val="000000" w:themeColor="text1"/>
                <w:sz w:val="20"/>
                <w:szCs w:val="20"/>
              </w:rPr>
            </w:pPr>
            <w:r w:rsidRPr="00353C34">
              <w:rPr>
                <w:color w:val="000000" w:themeColor="text1"/>
                <w:sz w:val="20"/>
                <w:szCs w:val="20"/>
              </w:rPr>
              <w:t>202 277,4</w:t>
            </w:r>
          </w:p>
        </w:tc>
        <w:tc>
          <w:tcPr>
            <w:tcW w:w="1515" w:type="dxa"/>
            <w:vAlign w:val="center"/>
          </w:tcPr>
          <w:p w:rsidR="00DB6162" w:rsidRPr="00353C34" w:rsidRDefault="00DB6162" w:rsidP="0026412F">
            <w:pPr>
              <w:autoSpaceDE w:val="0"/>
              <w:autoSpaceDN w:val="0"/>
              <w:adjustRightInd w:val="0"/>
              <w:jc w:val="center"/>
              <w:rPr>
                <w:color w:val="000000" w:themeColor="text1"/>
                <w:sz w:val="20"/>
                <w:szCs w:val="20"/>
              </w:rPr>
            </w:pPr>
            <w:r w:rsidRPr="00353C34">
              <w:rPr>
                <w:color w:val="000000" w:themeColor="text1"/>
                <w:sz w:val="20"/>
                <w:szCs w:val="20"/>
              </w:rPr>
              <w:t>199 422,5</w:t>
            </w:r>
          </w:p>
        </w:tc>
        <w:tc>
          <w:tcPr>
            <w:tcW w:w="1284" w:type="dxa"/>
            <w:vAlign w:val="center"/>
          </w:tcPr>
          <w:p w:rsidR="00DB6162" w:rsidRPr="00353C34" w:rsidRDefault="00DB6162" w:rsidP="0026412F">
            <w:pPr>
              <w:autoSpaceDE w:val="0"/>
              <w:autoSpaceDN w:val="0"/>
              <w:adjustRightInd w:val="0"/>
              <w:jc w:val="center"/>
              <w:rPr>
                <w:color w:val="000000" w:themeColor="text1"/>
                <w:sz w:val="20"/>
                <w:szCs w:val="20"/>
              </w:rPr>
            </w:pPr>
            <w:r w:rsidRPr="00353C34">
              <w:rPr>
                <w:color w:val="000000" w:themeColor="text1"/>
                <w:sz w:val="20"/>
                <w:szCs w:val="20"/>
              </w:rPr>
              <w:t>2,5</w:t>
            </w:r>
          </w:p>
        </w:tc>
      </w:tr>
      <w:tr w:rsidR="00353C34" w:rsidRPr="00353C34" w:rsidTr="004555E0">
        <w:tc>
          <w:tcPr>
            <w:tcW w:w="535" w:type="dxa"/>
            <w:vAlign w:val="center"/>
          </w:tcPr>
          <w:p w:rsidR="00DB6162" w:rsidRPr="00353C34" w:rsidRDefault="00DB6162" w:rsidP="0026412F">
            <w:pPr>
              <w:autoSpaceDE w:val="0"/>
              <w:autoSpaceDN w:val="0"/>
              <w:adjustRightInd w:val="0"/>
              <w:jc w:val="center"/>
              <w:rPr>
                <w:color w:val="000000" w:themeColor="text1"/>
                <w:sz w:val="20"/>
                <w:szCs w:val="20"/>
              </w:rPr>
            </w:pPr>
            <w:r w:rsidRPr="00353C34">
              <w:rPr>
                <w:color w:val="000000" w:themeColor="text1"/>
                <w:sz w:val="20"/>
                <w:szCs w:val="20"/>
              </w:rPr>
              <w:t>5</w:t>
            </w:r>
          </w:p>
        </w:tc>
        <w:tc>
          <w:tcPr>
            <w:tcW w:w="3855" w:type="dxa"/>
          </w:tcPr>
          <w:p w:rsidR="00DB6162" w:rsidRPr="00353C34" w:rsidRDefault="00DB6162" w:rsidP="0026412F">
            <w:pPr>
              <w:autoSpaceDE w:val="0"/>
              <w:autoSpaceDN w:val="0"/>
              <w:adjustRightInd w:val="0"/>
              <w:rPr>
                <w:color w:val="000000" w:themeColor="text1"/>
                <w:sz w:val="20"/>
                <w:szCs w:val="20"/>
              </w:rPr>
            </w:pPr>
            <w:r w:rsidRPr="00353C34">
              <w:rPr>
                <w:color w:val="000000" w:themeColor="text1"/>
                <w:sz w:val="20"/>
                <w:szCs w:val="20"/>
              </w:rPr>
              <w:t>Приобретение ТРУ в пользу граждан в целях их социального обеспечения</w:t>
            </w:r>
          </w:p>
        </w:tc>
        <w:tc>
          <w:tcPr>
            <w:tcW w:w="992" w:type="dxa"/>
            <w:vAlign w:val="center"/>
          </w:tcPr>
          <w:p w:rsidR="00DB6162" w:rsidRPr="00353C34" w:rsidRDefault="00DB6162" w:rsidP="0026412F">
            <w:pPr>
              <w:autoSpaceDE w:val="0"/>
              <w:autoSpaceDN w:val="0"/>
              <w:adjustRightInd w:val="0"/>
              <w:jc w:val="center"/>
              <w:rPr>
                <w:color w:val="000000" w:themeColor="text1"/>
                <w:sz w:val="20"/>
                <w:szCs w:val="20"/>
              </w:rPr>
            </w:pPr>
            <w:r w:rsidRPr="00353C34">
              <w:rPr>
                <w:color w:val="000000" w:themeColor="text1"/>
                <w:sz w:val="20"/>
                <w:szCs w:val="20"/>
              </w:rPr>
              <w:t>323</w:t>
            </w:r>
          </w:p>
        </w:tc>
        <w:tc>
          <w:tcPr>
            <w:tcW w:w="1486" w:type="dxa"/>
            <w:vAlign w:val="center"/>
          </w:tcPr>
          <w:p w:rsidR="00DB6162" w:rsidRPr="00353C34" w:rsidRDefault="00DB6162" w:rsidP="0026412F">
            <w:pPr>
              <w:autoSpaceDE w:val="0"/>
              <w:autoSpaceDN w:val="0"/>
              <w:adjustRightInd w:val="0"/>
              <w:jc w:val="center"/>
              <w:rPr>
                <w:color w:val="000000" w:themeColor="text1"/>
                <w:sz w:val="20"/>
                <w:szCs w:val="20"/>
              </w:rPr>
            </w:pPr>
            <w:r w:rsidRPr="00353C34">
              <w:rPr>
                <w:color w:val="000000" w:themeColor="text1"/>
                <w:sz w:val="20"/>
                <w:szCs w:val="20"/>
              </w:rPr>
              <w:t>172 716,4</w:t>
            </w:r>
          </w:p>
        </w:tc>
        <w:tc>
          <w:tcPr>
            <w:tcW w:w="1515" w:type="dxa"/>
            <w:vAlign w:val="center"/>
          </w:tcPr>
          <w:p w:rsidR="00DB6162" w:rsidRPr="00353C34" w:rsidRDefault="00DB6162" w:rsidP="0026412F">
            <w:pPr>
              <w:autoSpaceDE w:val="0"/>
              <w:autoSpaceDN w:val="0"/>
              <w:adjustRightInd w:val="0"/>
              <w:jc w:val="center"/>
              <w:rPr>
                <w:color w:val="000000" w:themeColor="text1"/>
                <w:sz w:val="20"/>
                <w:szCs w:val="20"/>
              </w:rPr>
            </w:pPr>
            <w:r w:rsidRPr="00353C34">
              <w:rPr>
                <w:color w:val="000000" w:themeColor="text1"/>
                <w:sz w:val="20"/>
                <w:szCs w:val="20"/>
              </w:rPr>
              <w:t>171 407,7</w:t>
            </w:r>
          </w:p>
        </w:tc>
        <w:tc>
          <w:tcPr>
            <w:tcW w:w="1284" w:type="dxa"/>
            <w:vAlign w:val="center"/>
          </w:tcPr>
          <w:p w:rsidR="00DB6162" w:rsidRPr="00353C34" w:rsidRDefault="00DB6162" w:rsidP="0026412F">
            <w:pPr>
              <w:autoSpaceDE w:val="0"/>
              <w:autoSpaceDN w:val="0"/>
              <w:adjustRightInd w:val="0"/>
              <w:jc w:val="center"/>
              <w:rPr>
                <w:color w:val="000000" w:themeColor="text1"/>
                <w:sz w:val="20"/>
                <w:szCs w:val="20"/>
              </w:rPr>
            </w:pPr>
            <w:r w:rsidRPr="00353C34">
              <w:rPr>
                <w:color w:val="000000" w:themeColor="text1"/>
                <w:sz w:val="20"/>
                <w:szCs w:val="20"/>
              </w:rPr>
              <w:t>2,2</w:t>
            </w:r>
          </w:p>
        </w:tc>
      </w:tr>
      <w:tr w:rsidR="00353C34" w:rsidRPr="00353C34" w:rsidTr="004555E0">
        <w:tc>
          <w:tcPr>
            <w:tcW w:w="535" w:type="dxa"/>
            <w:vAlign w:val="center"/>
          </w:tcPr>
          <w:p w:rsidR="00DB6162" w:rsidRPr="00353C34" w:rsidRDefault="00DB6162" w:rsidP="0026412F">
            <w:pPr>
              <w:autoSpaceDE w:val="0"/>
              <w:autoSpaceDN w:val="0"/>
              <w:adjustRightInd w:val="0"/>
              <w:jc w:val="center"/>
              <w:rPr>
                <w:color w:val="000000" w:themeColor="text1"/>
                <w:sz w:val="20"/>
                <w:szCs w:val="20"/>
              </w:rPr>
            </w:pPr>
            <w:r w:rsidRPr="00353C34">
              <w:rPr>
                <w:color w:val="000000" w:themeColor="text1"/>
                <w:sz w:val="20"/>
                <w:szCs w:val="20"/>
              </w:rPr>
              <w:lastRenderedPageBreak/>
              <w:t>6</w:t>
            </w:r>
          </w:p>
        </w:tc>
        <w:tc>
          <w:tcPr>
            <w:tcW w:w="3855" w:type="dxa"/>
          </w:tcPr>
          <w:p w:rsidR="00DB6162" w:rsidRPr="00353C34" w:rsidRDefault="00DB6162" w:rsidP="0026412F">
            <w:pPr>
              <w:autoSpaceDE w:val="0"/>
              <w:autoSpaceDN w:val="0"/>
              <w:adjustRightInd w:val="0"/>
              <w:rPr>
                <w:color w:val="000000" w:themeColor="text1"/>
                <w:sz w:val="20"/>
                <w:szCs w:val="20"/>
              </w:rPr>
            </w:pPr>
            <w:r w:rsidRPr="00353C34">
              <w:rPr>
                <w:color w:val="000000" w:themeColor="text1"/>
                <w:sz w:val="20"/>
                <w:szCs w:val="20"/>
              </w:rPr>
              <w:t>Бюджетные инвестиции на приобретение объектов недвижимого имущества в государственную (муниципальную) собственность</w:t>
            </w:r>
          </w:p>
        </w:tc>
        <w:tc>
          <w:tcPr>
            <w:tcW w:w="992" w:type="dxa"/>
            <w:vAlign w:val="center"/>
          </w:tcPr>
          <w:p w:rsidR="00DB6162" w:rsidRPr="00353C34" w:rsidRDefault="00DB6162" w:rsidP="0026412F">
            <w:pPr>
              <w:autoSpaceDE w:val="0"/>
              <w:autoSpaceDN w:val="0"/>
              <w:adjustRightInd w:val="0"/>
              <w:jc w:val="center"/>
              <w:rPr>
                <w:color w:val="000000" w:themeColor="text1"/>
                <w:sz w:val="20"/>
                <w:szCs w:val="20"/>
              </w:rPr>
            </w:pPr>
            <w:r w:rsidRPr="00353C34">
              <w:rPr>
                <w:color w:val="000000" w:themeColor="text1"/>
                <w:sz w:val="20"/>
                <w:szCs w:val="20"/>
              </w:rPr>
              <w:t>412</w:t>
            </w:r>
          </w:p>
        </w:tc>
        <w:tc>
          <w:tcPr>
            <w:tcW w:w="1486" w:type="dxa"/>
            <w:vAlign w:val="center"/>
          </w:tcPr>
          <w:p w:rsidR="00DB6162" w:rsidRPr="00353C34" w:rsidRDefault="00DB6162" w:rsidP="0026412F">
            <w:pPr>
              <w:autoSpaceDE w:val="0"/>
              <w:autoSpaceDN w:val="0"/>
              <w:adjustRightInd w:val="0"/>
              <w:jc w:val="center"/>
              <w:rPr>
                <w:color w:val="000000" w:themeColor="text1"/>
                <w:sz w:val="20"/>
                <w:szCs w:val="20"/>
              </w:rPr>
            </w:pPr>
            <w:r w:rsidRPr="00353C34">
              <w:rPr>
                <w:color w:val="000000" w:themeColor="text1"/>
                <w:sz w:val="20"/>
                <w:szCs w:val="20"/>
              </w:rPr>
              <w:t>84 071,6</w:t>
            </w:r>
          </w:p>
        </w:tc>
        <w:tc>
          <w:tcPr>
            <w:tcW w:w="1515" w:type="dxa"/>
            <w:vAlign w:val="center"/>
          </w:tcPr>
          <w:p w:rsidR="00DB6162" w:rsidRPr="00353C34" w:rsidRDefault="00DB6162" w:rsidP="0026412F">
            <w:pPr>
              <w:autoSpaceDE w:val="0"/>
              <w:autoSpaceDN w:val="0"/>
              <w:adjustRightInd w:val="0"/>
              <w:jc w:val="center"/>
              <w:rPr>
                <w:color w:val="000000" w:themeColor="text1"/>
                <w:sz w:val="20"/>
                <w:szCs w:val="20"/>
              </w:rPr>
            </w:pPr>
            <w:r w:rsidRPr="00353C34">
              <w:rPr>
                <w:color w:val="000000" w:themeColor="text1"/>
                <w:sz w:val="20"/>
                <w:szCs w:val="20"/>
              </w:rPr>
              <w:t>51 685,9</w:t>
            </w:r>
          </w:p>
        </w:tc>
        <w:tc>
          <w:tcPr>
            <w:tcW w:w="1284" w:type="dxa"/>
            <w:vAlign w:val="center"/>
          </w:tcPr>
          <w:p w:rsidR="00DB6162" w:rsidRPr="00353C34" w:rsidRDefault="00DB6162" w:rsidP="0026412F">
            <w:pPr>
              <w:autoSpaceDE w:val="0"/>
              <w:autoSpaceDN w:val="0"/>
              <w:adjustRightInd w:val="0"/>
              <w:jc w:val="center"/>
              <w:rPr>
                <w:color w:val="000000" w:themeColor="text1"/>
                <w:sz w:val="20"/>
                <w:szCs w:val="20"/>
              </w:rPr>
            </w:pPr>
            <w:r w:rsidRPr="00353C34">
              <w:rPr>
                <w:color w:val="000000" w:themeColor="text1"/>
                <w:sz w:val="20"/>
                <w:szCs w:val="20"/>
              </w:rPr>
              <w:t>0,7</w:t>
            </w:r>
          </w:p>
        </w:tc>
      </w:tr>
      <w:tr w:rsidR="00353C34" w:rsidRPr="00353C34" w:rsidTr="004555E0">
        <w:tc>
          <w:tcPr>
            <w:tcW w:w="535" w:type="dxa"/>
            <w:vAlign w:val="center"/>
          </w:tcPr>
          <w:p w:rsidR="00DB6162" w:rsidRPr="00353C34" w:rsidRDefault="00DB6162" w:rsidP="0026412F">
            <w:pPr>
              <w:autoSpaceDE w:val="0"/>
              <w:autoSpaceDN w:val="0"/>
              <w:adjustRightInd w:val="0"/>
              <w:jc w:val="center"/>
              <w:rPr>
                <w:color w:val="000000" w:themeColor="text1"/>
                <w:sz w:val="20"/>
                <w:szCs w:val="20"/>
              </w:rPr>
            </w:pPr>
            <w:r w:rsidRPr="00353C34">
              <w:rPr>
                <w:color w:val="000000" w:themeColor="text1"/>
                <w:sz w:val="20"/>
                <w:szCs w:val="20"/>
              </w:rPr>
              <w:t>7</w:t>
            </w:r>
          </w:p>
        </w:tc>
        <w:tc>
          <w:tcPr>
            <w:tcW w:w="3855" w:type="dxa"/>
          </w:tcPr>
          <w:p w:rsidR="00DB6162" w:rsidRPr="00353C34" w:rsidRDefault="00DB6162" w:rsidP="0026412F">
            <w:pPr>
              <w:autoSpaceDE w:val="0"/>
              <w:autoSpaceDN w:val="0"/>
              <w:adjustRightInd w:val="0"/>
              <w:rPr>
                <w:color w:val="000000" w:themeColor="text1"/>
                <w:sz w:val="20"/>
                <w:szCs w:val="20"/>
              </w:rPr>
            </w:pPr>
            <w:r w:rsidRPr="00353C34">
              <w:rPr>
                <w:color w:val="000000" w:themeColor="text1"/>
                <w:sz w:val="20"/>
                <w:szCs w:val="20"/>
              </w:rPr>
              <w:t>Закупка энергетических ресурсов</w:t>
            </w:r>
          </w:p>
        </w:tc>
        <w:tc>
          <w:tcPr>
            <w:tcW w:w="992" w:type="dxa"/>
            <w:vAlign w:val="center"/>
          </w:tcPr>
          <w:p w:rsidR="00DB6162" w:rsidRPr="00353C34" w:rsidRDefault="00DB6162" w:rsidP="0026412F">
            <w:pPr>
              <w:autoSpaceDE w:val="0"/>
              <w:autoSpaceDN w:val="0"/>
              <w:adjustRightInd w:val="0"/>
              <w:jc w:val="center"/>
              <w:rPr>
                <w:color w:val="000000" w:themeColor="text1"/>
                <w:sz w:val="20"/>
                <w:szCs w:val="20"/>
              </w:rPr>
            </w:pPr>
            <w:r w:rsidRPr="00353C34">
              <w:rPr>
                <w:color w:val="000000" w:themeColor="text1"/>
                <w:sz w:val="20"/>
                <w:szCs w:val="20"/>
              </w:rPr>
              <w:t>247</w:t>
            </w:r>
          </w:p>
        </w:tc>
        <w:tc>
          <w:tcPr>
            <w:tcW w:w="1486" w:type="dxa"/>
            <w:vAlign w:val="center"/>
          </w:tcPr>
          <w:p w:rsidR="00DB6162" w:rsidRPr="00353C34" w:rsidRDefault="00DB6162" w:rsidP="0026412F">
            <w:pPr>
              <w:autoSpaceDE w:val="0"/>
              <w:autoSpaceDN w:val="0"/>
              <w:adjustRightInd w:val="0"/>
              <w:jc w:val="center"/>
              <w:rPr>
                <w:color w:val="000000" w:themeColor="text1"/>
                <w:sz w:val="20"/>
                <w:szCs w:val="20"/>
              </w:rPr>
            </w:pPr>
            <w:r w:rsidRPr="00353C34">
              <w:rPr>
                <w:color w:val="000000" w:themeColor="text1"/>
                <w:sz w:val="20"/>
                <w:szCs w:val="20"/>
              </w:rPr>
              <w:t>45 849,0</w:t>
            </w:r>
          </w:p>
        </w:tc>
        <w:tc>
          <w:tcPr>
            <w:tcW w:w="1515" w:type="dxa"/>
            <w:vAlign w:val="center"/>
          </w:tcPr>
          <w:p w:rsidR="00DB6162" w:rsidRPr="00353C34" w:rsidRDefault="00DB6162" w:rsidP="0026412F">
            <w:pPr>
              <w:autoSpaceDE w:val="0"/>
              <w:autoSpaceDN w:val="0"/>
              <w:adjustRightInd w:val="0"/>
              <w:jc w:val="center"/>
              <w:rPr>
                <w:color w:val="000000" w:themeColor="text1"/>
                <w:sz w:val="20"/>
                <w:szCs w:val="20"/>
              </w:rPr>
            </w:pPr>
            <w:r w:rsidRPr="00353C34">
              <w:rPr>
                <w:color w:val="000000" w:themeColor="text1"/>
                <w:sz w:val="20"/>
                <w:szCs w:val="20"/>
              </w:rPr>
              <w:t>43 397,1</w:t>
            </w:r>
          </w:p>
        </w:tc>
        <w:tc>
          <w:tcPr>
            <w:tcW w:w="1284" w:type="dxa"/>
            <w:vAlign w:val="center"/>
          </w:tcPr>
          <w:p w:rsidR="00DB6162" w:rsidRPr="00353C34" w:rsidRDefault="00DB6162" w:rsidP="0026412F">
            <w:pPr>
              <w:autoSpaceDE w:val="0"/>
              <w:autoSpaceDN w:val="0"/>
              <w:adjustRightInd w:val="0"/>
              <w:jc w:val="center"/>
              <w:rPr>
                <w:color w:val="000000" w:themeColor="text1"/>
                <w:sz w:val="20"/>
                <w:szCs w:val="20"/>
              </w:rPr>
            </w:pPr>
            <w:r w:rsidRPr="00353C34">
              <w:rPr>
                <w:color w:val="000000" w:themeColor="text1"/>
                <w:sz w:val="20"/>
                <w:szCs w:val="20"/>
              </w:rPr>
              <w:t>0,6</w:t>
            </w:r>
          </w:p>
        </w:tc>
      </w:tr>
      <w:tr w:rsidR="00353C34" w:rsidRPr="00353C34" w:rsidTr="004555E0">
        <w:tc>
          <w:tcPr>
            <w:tcW w:w="535" w:type="dxa"/>
            <w:vAlign w:val="center"/>
          </w:tcPr>
          <w:p w:rsidR="00DB6162" w:rsidRPr="00353C34" w:rsidRDefault="00DB6162" w:rsidP="0026412F">
            <w:pPr>
              <w:autoSpaceDE w:val="0"/>
              <w:autoSpaceDN w:val="0"/>
              <w:adjustRightInd w:val="0"/>
              <w:jc w:val="center"/>
              <w:rPr>
                <w:color w:val="000000" w:themeColor="text1"/>
                <w:sz w:val="20"/>
                <w:szCs w:val="20"/>
              </w:rPr>
            </w:pPr>
            <w:r w:rsidRPr="00353C34">
              <w:rPr>
                <w:color w:val="000000" w:themeColor="text1"/>
                <w:sz w:val="20"/>
                <w:szCs w:val="20"/>
              </w:rPr>
              <w:t>8</w:t>
            </w:r>
          </w:p>
        </w:tc>
        <w:tc>
          <w:tcPr>
            <w:tcW w:w="3855" w:type="dxa"/>
            <w:vAlign w:val="center"/>
          </w:tcPr>
          <w:p w:rsidR="00DB6162" w:rsidRPr="00353C34" w:rsidRDefault="00DB6162" w:rsidP="0026412F">
            <w:pPr>
              <w:autoSpaceDE w:val="0"/>
              <w:autoSpaceDN w:val="0"/>
              <w:adjustRightInd w:val="0"/>
              <w:rPr>
                <w:color w:val="000000" w:themeColor="text1"/>
                <w:sz w:val="20"/>
                <w:szCs w:val="20"/>
              </w:rPr>
            </w:pPr>
            <w:proofErr w:type="spellStart"/>
            <w:r w:rsidRPr="00353C34">
              <w:rPr>
                <w:color w:val="000000" w:themeColor="text1"/>
                <w:sz w:val="20"/>
                <w:szCs w:val="20"/>
              </w:rPr>
              <w:t>Спецрасходы</w:t>
            </w:r>
            <w:proofErr w:type="spellEnd"/>
          </w:p>
        </w:tc>
        <w:tc>
          <w:tcPr>
            <w:tcW w:w="992" w:type="dxa"/>
            <w:vAlign w:val="center"/>
          </w:tcPr>
          <w:p w:rsidR="00DB6162" w:rsidRPr="00353C34" w:rsidRDefault="00DB6162" w:rsidP="0026412F">
            <w:pPr>
              <w:autoSpaceDE w:val="0"/>
              <w:autoSpaceDN w:val="0"/>
              <w:adjustRightInd w:val="0"/>
              <w:jc w:val="center"/>
              <w:rPr>
                <w:color w:val="000000" w:themeColor="text1"/>
                <w:sz w:val="20"/>
                <w:szCs w:val="20"/>
              </w:rPr>
            </w:pPr>
            <w:r w:rsidRPr="00353C34">
              <w:rPr>
                <w:color w:val="000000" w:themeColor="text1"/>
                <w:sz w:val="20"/>
                <w:szCs w:val="20"/>
              </w:rPr>
              <w:t>880</w:t>
            </w:r>
          </w:p>
        </w:tc>
        <w:tc>
          <w:tcPr>
            <w:tcW w:w="1486" w:type="dxa"/>
            <w:vAlign w:val="center"/>
          </w:tcPr>
          <w:p w:rsidR="00DB6162" w:rsidRPr="00353C34" w:rsidRDefault="00DB6162" w:rsidP="0026412F">
            <w:pPr>
              <w:autoSpaceDE w:val="0"/>
              <w:autoSpaceDN w:val="0"/>
              <w:adjustRightInd w:val="0"/>
              <w:jc w:val="center"/>
              <w:rPr>
                <w:color w:val="000000" w:themeColor="text1"/>
                <w:sz w:val="20"/>
                <w:szCs w:val="20"/>
              </w:rPr>
            </w:pPr>
            <w:r w:rsidRPr="00353C34">
              <w:rPr>
                <w:color w:val="000000" w:themeColor="text1"/>
                <w:sz w:val="20"/>
                <w:szCs w:val="20"/>
              </w:rPr>
              <w:t>2 119,4</w:t>
            </w:r>
          </w:p>
        </w:tc>
        <w:tc>
          <w:tcPr>
            <w:tcW w:w="1515" w:type="dxa"/>
            <w:vAlign w:val="center"/>
          </w:tcPr>
          <w:p w:rsidR="00DB6162" w:rsidRPr="00353C34" w:rsidRDefault="00DB6162" w:rsidP="0026412F">
            <w:pPr>
              <w:autoSpaceDE w:val="0"/>
              <w:autoSpaceDN w:val="0"/>
              <w:adjustRightInd w:val="0"/>
              <w:jc w:val="center"/>
              <w:rPr>
                <w:color w:val="000000" w:themeColor="text1"/>
                <w:sz w:val="20"/>
                <w:szCs w:val="20"/>
              </w:rPr>
            </w:pPr>
            <w:r w:rsidRPr="00353C34">
              <w:rPr>
                <w:color w:val="000000" w:themeColor="text1"/>
                <w:sz w:val="20"/>
                <w:szCs w:val="20"/>
              </w:rPr>
              <w:t>2 119,4</w:t>
            </w:r>
          </w:p>
        </w:tc>
        <w:tc>
          <w:tcPr>
            <w:tcW w:w="1284" w:type="dxa"/>
            <w:vAlign w:val="center"/>
          </w:tcPr>
          <w:p w:rsidR="00DB6162" w:rsidRPr="00353C34" w:rsidRDefault="00DB6162" w:rsidP="0026412F">
            <w:pPr>
              <w:autoSpaceDE w:val="0"/>
              <w:autoSpaceDN w:val="0"/>
              <w:adjustRightInd w:val="0"/>
              <w:jc w:val="center"/>
              <w:rPr>
                <w:color w:val="000000" w:themeColor="text1"/>
                <w:sz w:val="20"/>
                <w:szCs w:val="20"/>
              </w:rPr>
            </w:pPr>
            <w:r w:rsidRPr="00353C34">
              <w:rPr>
                <w:color w:val="000000" w:themeColor="text1"/>
                <w:sz w:val="20"/>
                <w:szCs w:val="20"/>
              </w:rPr>
              <w:t>менее 1%</w:t>
            </w:r>
          </w:p>
        </w:tc>
      </w:tr>
      <w:tr w:rsidR="00353C34" w:rsidRPr="00353C34" w:rsidTr="004555E0">
        <w:tc>
          <w:tcPr>
            <w:tcW w:w="535" w:type="dxa"/>
            <w:tcBorders>
              <w:bottom w:val="single" w:sz="4" w:space="0" w:color="auto"/>
            </w:tcBorders>
            <w:vAlign w:val="center"/>
          </w:tcPr>
          <w:p w:rsidR="00DB6162" w:rsidRPr="00353C34" w:rsidRDefault="00DB6162" w:rsidP="0026412F">
            <w:pPr>
              <w:autoSpaceDE w:val="0"/>
              <w:autoSpaceDN w:val="0"/>
              <w:adjustRightInd w:val="0"/>
              <w:jc w:val="center"/>
              <w:rPr>
                <w:color w:val="000000" w:themeColor="text1"/>
                <w:sz w:val="20"/>
                <w:szCs w:val="20"/>
              </w:rPr>
            </w:pPr>
            <w:r w:rsidRPr="00353C34">
              <w:rPr>
                <w:color w:val="000000" w:themeColor="text1"/>
                <w:sz w:val="20"/>
                <w:szCs w:val="20"/>
              </w:rPr>
              <w:t>9</w:t>
            </w:r>
          </w:p>
        </w:tc>
        <w:tc>
          <w:tcPr>
            <w:tcW w:w="3855" w:type="dxa"/>
            <w:tcBorders>
              <w:bottom w:val="single" w:sz="4" w:space="0" w:color="auto"/>
            </w:tcBorders>
          </w:tcPr>
          <w:p w:rsidR="00DB6162" w:rsidRPr="00353C34" w:rsidRDefault="00DB6162" w:rsidP="0026412F">
            <w:pPr>
              <w:autoSpaceDE w:val="0"/>
              <w:autoSpaceDN w:val="0"/>
              <w:adjustRightInd w:val="0"/>
              <w:rPr>
                <w:color w:val="000000" w:themeColor="text1"/>
                <w:sz w:val="20"/>
                <w:szCs w:val="20"/>
              </w:rPr>
            </w:pPr>
            <w:r w:rsidRPr="00353C34">
              <w:rPr>
                <w:color w:val="000000" w:themeColor="text1"/>
                <w:sz w:val="20"/>
                <w:szCs w:val="20"/>
              </w:rPr>
              <w:t>Научно-исследовательские, опытно-конструкторские и технологические работы</w:t>
            </w:r>
          </w:p>
        </w:tc>
        <w:tc>
          <w:tcPr>
            <w:tcW w:w="992" w:type="dxa"/>
            <w:tcBorders>
              <w:bottom w:val="single" w:sz="4" w:space="0" w:color="auto"/>
            </w:tcBorders>
            <w:vAlign w:val="center"/>
          </w:tcPr>
          <w:p w:rsidR="00DB6162" w:rsidRPr="00353C34" w:rsidRDefault="00DB6162" w:rsidP="0026412F">
            <w:pPr>
              <w:autoSpaceDE w:val="0"/>
              <w:autoSpaceDN w:val="0"/>
              <w:adjustRightInd w:val="0"/>
              <w:jc w:val="center"/>
              <w:rPr>
                <w:color w:val="000000" w:themeColor="text1"/>
                <w:sz w:val="20"/>
                <w:szCs w:val="20"/>
              </w:rPr>
            </w:pPr>
            <w:r w:rsidRPr="00353C34">
              <w:rPr>
                <w:color w:val="000000" w:themeColor="text1"/>
                <w:sz w:val="20"/>
                <w:szCs w:val="20"/>
              </w:rPr>
              <w:t>241</w:t>
            </w:r>
          </w:p>
        </w:tc>
        <w:tc>
          <w:tcPr>
            <w:tcW w:w="1486" w:type="dxa"/>
            <w:tcBorders>
              <w:bottom w:val="single" w:sz="4" w:space="0" w:color="auto"/>
            </w:tcBorders>
            <w:vAlign w:val="center"/>
          </w:tcPr>
          <w:p w:rsidR="00DB6162" w:rsidRPr="00353C34" w:rsidRDefault="00DB6162" w:rsidP="0026412F">
            <w:pPr>
              <w:autoSpaceDE w:val="0"/>
              <w:autoSpaceDN w:val="0"/>
              <w:adjustRightInd w:val="0"/>
              <w:jc w:val="center"/>
              <w:rPr>
                <w:color w:val="000000" w:themeColor="text1"/>
                <w:sz w:val="20"/>
                <w:szCs w:val="20"/>
              </w:rPr>
            </w:pPr>
            <w:r w:rsidRPr="00353C34">
              <w:rPr>
                <w:color w:val="000000" w:themeColor="text1"/>
                <w:sz w:val="20"/>
                <w:szCs w:val="20"/>
              </w:rPr>
              <w:t>2 000,0</w:t>
            </w:r>
          </w:p>
        </w:tc>
        <w:tc>
          <w:tcPr>
            <w:tcW w:w="1515" w:type="dxa"/>
            <w:tcBorders>
              <w:bottom w:val="single" w:sz="4" w:space="0" w:color="auto"/>
            </w:tcBorders>
            <w:vAlign w:val="center"/>
          </w:tcPr>
          <w:p w:rsidR="00DB6162" w:rsidRPr="00353C34" w:rsidRDefault="00DB6162" w:rsidP="0026412F">
            <w:pPr>
              <w:autoSpaceDE w:val="0"/>
              <w:autoSpaceDN w:val="0"/>
              <w:adjustRightInd w:val="0"/>
              <w:jc w:val="center"/>
              <w:rPr>
                <w:color w:val="000000" w:themeColor="text1"/>
                <w:sz w:val="20"/>
                <w:szCs w:val="20"/>
              </w:rPr>
            </w:pPr>
            <w:r w:rsidRPr="00353C34">
              <w:rPr>
                <w:color w:val="000000" w:themeColor="text1"/>
                <w:sz w:val="20"/>
                <w:szCs w:val="20"/>
              </w:rPr>
              <w:t>2 000,0</w:t>
            </w:r>
          </w:p>
        </w:tc>
        <w:tc>
          <w:tcPr>
            <w:tcW w:w="1284" w:type="dxa"/>
            <w:tcBorders>
              <w:bottom w:val="single" w:sz="4" w:space="0" w:color="auto"/>
            </w:tcBorders>
            <w:vAlign w:val="center"/>
          </w:tcPr>
          <w:p w:rsidR="00DB6162" w:rsidRPr="00353C34" w:rsidRDefault="00DB6162" w:rsidP="0026412F">
            <w:pPr>
              <w:autoSpaceDE w:val="0"/>
              <w:autoSpaceDN w:val="0"/>
              <w:adjustRightInd w:val="0"/>
              <w:jc w:val="center"/>
              <w:rPr>
                <w:color w:val="000000" w:themeColor="text1"/>
                <w:sz w:val="20"/>
                <w:szCs w:val="20"/>
              </w:rPr>
            </w:pPr>
            <w:r w:rsidRPr="00353C34">
              <w:rPr>
                <w:color w:val="000000" w:themeColor="text1"/>
                <w:sz w:val="20"/>
                <w:szCs w:val="20"/>
              </w:rPr>
              <w:t>менее 1%</w:t>
            </w:r>
          </w:p>
        </w:tc>
      </w:tr>
      <w:tr w:rsidR="00353C34" w:rsidRPr="00353C34" w:rsidTr="004555E0">
        <w:tc>
          <w:tcPr>
            <w:tcW w:w="535" w:type="dxa"/>
            <w:tcBorders>
              <w:bottom w:val="single" w:sz="4" w:space="0" w:color="auto"/>
            </w:tcBorders>
            <w:vAlign w:val="center"/>
          </w:tcPr>
          <w:p w:rsidR="00DB6162" w:rsidRPr="00353C34" w:rsidRDefault="00DB6162" w:rsidP="0026412F">
            <w:pPr>
              <w:autoSpaceDE w:val="0"/>
              <w:autoSpaceDN w:val="0"/>
              <w:adjustRightInd w:val="0"/>
              <w:jc w:val="center"/>
              <w:rPr>
                <w:color w:val="000000" w:themeColor="text1"/>
                <w:sz w:val="20"/>
                <w:szCs w:val="20"/>
                <w:lang w:val="en-US"/>
              </w:rPr>
            </w:pPr>
          </w:p>
        </w:tc>
        <w:tc>
          <w:tcPr>
            <w:tcW w:w="3855" w:type="dxa"/>
            <w:tcBorders>
              <w:bottom w:val="single" w:sz="4" w:space="0" w:color="auto"/>
            </w:tcBorders>
          </w:tcPr>
          <w:p w:rsidR="00DB6162" w:rsidRPr="00353C34" w:rsidRDefault="00DB6162" w:rsidP="0026412F">
            <w:pPr>
              <w:autoSpaceDE w:val="0"/>
              <w:autoSpaceDN w:val="0"/>
              <w:adjustRightInd w:val="0"/>
              <w:rPr>
                <w:b/>
                <w:color w:val="000000" w:themeColor="text1"/>
                <w:sz w:val="20"/>
                <w:szCs w:val="20"/>
              </w:rPr>
            </w:pPr>
            <w:r w:rsidRPr="00353C34">
              <w:rPr>
                <w:b/>
                <w:color w:val="000000" w:themeColor="text1"/>
                <w:sz w:val="20"/>
                <w:szCs w:val="20"/>
              </w:rPr>
              <w:t>ИТОГО</w:t>
            </w:r>
          </w:p>
        </w:tc>
        <w:tc>
          <w:tcPr>
            <w:tcW w:w="992" w:type="dxa"/>
            <w:tcBorders>
              <w:bottom w:val="single" w:sz="4" w:space="0" w:color="auto"/>
            </w:tcBorders>
            <w:vAlign w:val="center"/>
          </w:tcPr>
          <w:p w:rsidR="00DB6162" w:rsidRPr="00353C34" w:rsidRDefault="00DB6162" w:rsidP="0026412F">
            <w:pPr>
              <w:autoSpaceDE w:val="0"/>
              <w:autoSpaceDN w:val="0"/>
              <w:adjustRightInd w:val="0"/>
              <w:jc w:val="center"/>
              <w:rPr>
                <w:color w:val="000000" w:themeColor="text1"/>
                <w:sz w:val="20"/>
                <w:szCs w:val="20"/>
              </w:rPr>
            </w:pPr>
          </w:p>
        </w:tc>
        <w:tc>
          <w:tcPr>
            <w:tcW w:w="1486" w:type="dxa"/>
            <w:tcBorders>
              <w:bottom w:val="single" w:sz="4" w:space="0" w:color="auto"/>
            </w:tcBorders>
          </w:tcPr>
          <w:p w:rsidR="00DB6162" w:rsidRPr="00353C34" w:rsidRDefault="00DB6162" w:rsidP="0026412F">
            <w:pPr>
              <w:autoSpaceDE w:val="0"/>
              <w:autoSpaceDN w:val="0"/>
              <w:adjustRightInd w:val="0"/>
              <w:jc w:val="center"/>
              <w:rPr>
                <w:b/>
                <w:color w:val="000000" w:themeColor="text1"/>
                <w:sz w:val="20"/>
                <w:szCs w:val="20"/>
              </w:rPr>
            </w:pPr>
            <w:r w:rsidRPr="00353C34">
              <w:rPr>
                <w:b/>
                <w:color w:val="000000" w:themeColor="text1"/>
                <w:sz w:val="20"/>
                <w:szCs w:val="20"/>
              </w:rPr>
              <w:t>8 341 810,2</w:t>
            </w:r>
          </w:p>
        </w:tc>
        <w:tc>
          <w:tcPr>
            <w:tcW w:w="1515" w:type="dxa"/>
            <w:tcBorders>
              <w:bottom w:val="single" w:sz="4" w:space="0" w:color="auto"/>
            </w:tcBorders>
            <w:vAlign w:val="center"/>
          </w:tcPr>
          <w:p w:rsidR="00DB6162" w:rsidRPr="00353C34" w:rsidRDefault="00DB6162" w:rsidP="0026412F">
            <w:pPr>
              <w:autoSpaceDE w:val="0"/>
              <w:autoSpaceDN w:val="0"/>
              <w:adjustRightInd w:val="0"/>
              <w:jc w:val="center"/>
              <w:rPr>
                <w:b/>
                <w:color w:val="000000" w:themeColor="text1"/>
                <w:sz w:val="20"/>
                <w:szCs w:val="20"/>
              </w:rPr>
            </w:pPr>
            <w:r w:rsidRPr="00353C34">
              <w:rPr>
                <w:b/>
                <w:color w:val="000000" w:themeColor="text1"/>
                <w:sz w:val="20"/>
                <w:szCs w:val="20"/>
              </w:rPr>
              <w:t>7 886 516,6</w:t>
            </w:r>
          </w:p>
        </w:tc>
        <w:tc>
          <w:tcPr>
            <w:tcW w:w="1284" w:type="dxa"/>
            <w:tcBorders>
              <w:bottom w:val="single" w:sz="4" w:space="0" w:color="auto"/>
            </w:tcBorders>
            <w:vAlign w:val="center"/>
          </w:tcPr>
          <w:p w:rsidR="00DB6162" w:rsidRPr="00353C34" w:rsidRDefault="00DB6162" w:rsidP="0026412F">
            <w:pPr>
              <w:autoSpaceDE w:val="0"/>
              <w:autoSpaceDN w:val="0"/>
              <w:adjustRightInd w:val="0"/>
              <w:jc w:val="center"/>
              <w:rPr>
                <w:b/>
                <w:color w:val="000000" w:themeColor="text1"/>
                <w:sz w:val="20"/>
                <w:szCs w:val="20"/>
              </w:rPr>
            </w:pPr>
            <w:r w:rsidRPr="00353C34">
              <w:rPr>
                <w:b/>
                <w:color w:val="000000" w:themeColor="text1"/>
                <w:sz w:val="20"/>
                <w:szCs w:val="20"/>
              </w:rPr>
              <w:t>х</w:t>
            </w:r>
          </w:p>
        </w:tc>
      </w:tr>
    </w:tbl>
    <w:p w:rsidR="00DB6162" w:rsidRPr="00353C34" w:rsidRDefault="00DB6162" w:rsidP="00DB6162">
      <w:pPr>
        <w:autoSpaceDE w:val="0"/>
        <w:autoSpaceDN w:val="0"/>
        <w:adjustRightInd w:val="0"/>
        <w:jc w:val="center"/>
        <w:rPr>
          <w:color w:val="000000" w:themeColor="text1"/>
          <w:sz w:val="16"/>
          <w:szCs w:val="16"/>
        </w:rPr>
      </w:pPr>
    </w:p>
    <w:p w:rsidR="00DB6162" w:rsidRPr="00353C34" w:rsidRDefault="00DB6162" w:rsidP="00DB6162">
      <w:pPr>
        <w:autoSpaceDE w:val="0"/>
        <w:autoSpaceDN w:val="0"/>
        <w:adjustRightInd w:val="0"/>
        <w:ind w:firstLine="708"/>
        <w:jc w:val="both"/>
        <w:rPr>
          <w:color w:val="000000" w:themeColor="text1"/>
          <w:sz w:val="28"/>
          <w:szCs w:val="28"/>
        </w:rPr>
      </w:pPr>
      <w:r w:rsidRPr="00353C34">
        <w:rPr>
          <w:color w:val="000000" w:themeColor="text1"/>
          <w:sz w:val="28"/>
          <w:szCs w:val="28"/>
        </w:rPr>
        <w:t>В ходе анализа структуры расходов на закупки ТРУ установлено, что наибольшую долю занимают:</w:t>
      </w:r>
    </w:p>
    <w:p w:rsidR="00DB6162" w:rsidRPr="00353C34" w:rsidRDefault="00DB6162" w:rsidP="00DB6162">
      <w:pPr>
        <w:autoSpaceDE w:val="0"/>
        <w:autoSpaceDN w:val="0"/>
        <w:adjustRightInd w:val="0"/>
        <w:ind w:firstLine="708"/>
        <w:jc w:val="both"/>
        <w:rPr>
          <w:color w:val="000000" w:themeColor="text1"/>
          <w:sz w:val="28"/>
          <w:szCs w:val="28"/>
        </w:rPr>
      </w:pPr>
      <w:r w:rsidRPr="00353C34">
        <w:rPr>
          <w:color w:val="000000" w:themeColor="text1"/>
          <w:sz w:val="28"/>
          <w:szCs w:val="28"/>
        </w:rPr>
        <w:t>- бюджетные инвестиции</w:t>
      </w:r>
      <w:r w:rsidRPr="00353C34">
        <w:rPr>
          <w:color w:val="000000" w:themeColor="text1"/>
          <w:sz w:val="20"/>
          <w:szCs w:val="20"/>
        </w:rPr>
        <w:t xml:space="preserve"> </w:t>
      </w:r>
      <w:r w:rsidRPr="00353C34">
        <w:rPr>
          <w:color w:val="000000" w:themeColor="text1"/>
          <w:sz w:val="28"/>
          <w:szCs w:val="28"/>
        </w:rPr>
        <w:t>в объекты капитального строительства государственной (муниципальной) собственности – 66,6% или 5 252 949,0 тыс. рублей;</w:t>
      </w:r>
    </w:p>
    <w:p w:rsidR="00DB6162" w:rsidRPr="00353C34" w:rsidRDefault="00DB6162" w:rsidP="00DB6162">
      <w:pPr>
        <w:autoSpaceDE w:val="0"/>
        <w:autoSpaceDN w:val="0"/>
        <w:adjustRightInd w:val="0"/>
        <w:ind w:firstLine="708"/>
        <w:jc w:val="both"/>
        <w:rPr>
          <w:color w:val="000000" w:themeColor="text1"/>
          <w:sz w:val="28"/>
          <w:szCs w:val="28"/>
        </w:rPr>
      </w:pPr>
      <w:r w:rsidRPr="00353C34">
        <w:rPr>
          <w:color w:val="000000" w:themeColor="text1"/>
          <w:sz w:val="28"/>
          <w:szCs w:val="28"/>
        </w:rPr>
        <w:t>- прочая закупка ТРУ – 17,8% или 1 402 842,2 тыс. рублей;</w:t>
      </w:r>
    </w:p>
    <w:p w:rsidR="00DB6162" w:rsidRPr="00353C34" w:rsidRDefault="00DB6162" w:rsidP="00DB6162">
      <w:pPr>
        <w:autoSpaceDE w:val="0"/>
        <w:autoSpaceDN w:val="0"/>
        <w:adjustRightInd w:val="0"/>
        <w:ind w:firstLine="708"/>
        <w:jc w:val="both"/>
        <w:rPr>
          <w:color w:val="000000" w:themeColor="text1"/>
          <w:sz w:val="28"/>
          <w:szCs w:val="28"/>
        </w:rPr>
      </w:pPr>
      <w:r w:rsidRPr="00353C34">
        <w:rPr>
          <w:color w:val="000000" w:themeColor="text1"/>
          <w:sz w:val="28"/>
          <w:szCs w:val="28"/>
        </w:rPr>
        <w:t>- бюджетные инвестиции иным юридическим лицам в объекты капитального строительства – 9,6% или 760 692,8 тыс. рублей.</w:t>
      </w:r>
    </w:p>
    <w:p w:rsidR="00DB6162" w:rsidRPr="00353C34" w:rsidRDefault="00DB6162" w:rsidP="00DB6162">
      <w:pPr>
        <w:autoSpaceDE w:val="0"/>
        <w:autoSpaceDN w:val="0"/>
        <w:adjustRightInd w:val="0"/>
        <w:ind w:firstLine="708"/>
        <w:jc w:val="both"/>
        <w:rPr>
          <w:color w:val="000000" w:themeColor="text1"/>
          <w:sz w:val="28"/>
          <w:szCs w:val="28"/>
        </w:rPr>
      </w:pPr>
      <w:r w:rsidRPr="00353C34">
        <w:rPr>
          <w:color w:val="000000" w:themeColor="text1"/>
          <w:sz w:val="28"/>
          <w:szCs w:val="28"/>
        </w:rPr>
        <w:t>Доля расходов на «Капитальный ремонт», «Приобретение ТРУ в пользу граждан в целях их социального обеспечения», «Бюджетные инвестиции на приобретение объектов недвижимого имущества в государственную (муниципальную) собственность», «Закупка энергетических ресурсов» составляет от 0,6% до 2,5%  на общую сумму 465 913,2 тыс. рублей.</w:t>
      </w:r>
    </w:p>
    <w:p w:rsidR="00DB6162" w:rsidRPr="00353C34" w:rsidRDefault="00DB6162" w:rsidP="00DB6162">
      <w:pPr>
        <w:autoSpaceDE w:val="0"/>
        <w:autoSpaceDN w:val="0"/>
        <w:adjustRightInd w:val="0"/>
        <w:ind w:firstLine="708"/>
        <w:jc w:val="both"/>
        <w:rPr>
          <w:color w:val="000000" w:themeColor="text1"/>
          <w:sz w:val="28"/>
          <w:szCs w:val="28"/>
        </w:rPr>
      </w:pPr>
      <w:r w:rsidRPr="00353C34">
        <w:rPr>
          <w:color w:val="000000" w:themeColor="text1"/>
          <w:sz w:val="28"/>
          <w:szCs w:val="28"/>
        </w:rPr>
        <w:t>Расходы по направлениям «</w:t>
      </w:r>
      <w:proofErr w:type="spellStart"/>
      <w:r w:rsidRPr="00353C34">
        <w:rPr>
          <w:color w:val="000000" w:themeColor="text1"/>
          <w:sz w:val="28"/>
          <w:szCs w:val="28"/>
        </w:rPr>
        <w:t>Спецрасходы</w:t>
      </w:r>
      <w:proofErr w:type="spellEnd"/>
      <w:r w:rsidRPr="00353C34">
        <w:rPr>
          <w:color w:val="000000" w:themeColor="text1"/>
          <w:sz w:val="28"/>
          <w:szCs w:val="28"/>
        </w:rPr>
        <w:t xml:space="preserve">», «Научно-исследовательские, опытно-конструкторские и технологические расходы» в структуре расходов на закупки занимают менее одного процента или 4 119,4 тыс. рублей. </w:t>
      </w:r>
    </w:p>
    <w:p w:rsidR="00DB6162" w:rsidRPr="00353C34" w:rsidRDefault="00DB6162" w:rsidP="00DB6162">
      <w:pPr>
        <w:ind w:firstLine="709"/>
        <w:jc w:val="both"/>
        <w:rPr>
          <w:b/>
          <w:color w:val="000000" w:themeColor="text1"/>
          <w:sz w:val="16"/>
          <w:szCs w:val="16"/>
        </w:rPr>
      </w:pPr>
    </w:p>
    <w:p w:rsidR="00DB6162" w:rsidRPr="00353C34" w:rsidRDefault="00DB6162" w:rsidP="00DB6162">
      <w:pPr>
        <w:ind w:firstLine="709"/>
        <w:jc w:val="both"/>
        <w:rPr>
          <w:b/>
          <w:color w:val="000000" w:themeColor="text1"/>
          <w:sz w:val="28"/>
          <w:szCs w:val="28"/>
        </w:rPr>
      </w:pPr>
      <w:r w:rsidRPr="00353C34">
        <w:rPr>
          <w:b/>
          <w:color w:val="000000" w:themeColor="text1"/>
          <w:sz w:val="28"/>
          <w:szCs w:val="28"/>
        </w:rPr>
        <w:t xml:space="preserve">3.3. Обобщенные сведения о результатах осуществления закупок товаров, работ, услуг для обеспечения государственных нужд Чукотского автономного округа  </w:t>
      </w:r>
    </w:p>
    <w:p w:rsidR="00DB6162" w:rsidRPr="00353C34" w:rsidRDefault="00DB6162" w:rsidP="00DB6162">
      <w:pPr>
        <w:ind w:firstLine="709"/>
        <w:jc w:val="both"/>
        <w:rPr>
          <w:b/>
          <w:color w:val="000000" w:themeColor="text1"/>
          <w:sz w:val="16"/>
          <w:szCs w:val="16"/>
        </w:rPr>
      </w:pPr>
    </w:p>
    <w:p w:rsidR="00DB6162" w:rsidRPr="00353C34" w:rsidRDefault="00DB6162" w:rsidP="00DB6162">
      <w:pPr>
        <w:autoSpaceDE w:val="0"/>
        <w:autoSpaceDN w:val="0"/>
        <w:adjustRightInd w:val="0"/>
        <w:ind w:firstLine="709"/>
        <w:jc w:val="both"/>
        <w:rPr>
          <w:color w:val="000000" w:themeColor="text1"/>
          <w:sz w:val="28"/>
          <w:szCs w:val="28"/>
        </w:rPr>
      </w:pPr>
      <w:r w:rsidRPr="00353C34">
        <w:rPr>
          <w:color w:val="000000" w:themeColor="text1"/>
          <w:sz w:val="28"/>
          <w:szCs w:val="28"/>
        </w:rPr>
        <w:t>В ходе проведения экспертно-аналитического мероприятия на основе данных ЕИС проанализированы сведения о результатах осуществления закупок товаров, работ, услуг 26 государственными заказчиками</w:t>
      </w:r>
      <w:r w:rsidRPr="00353C34">
        <w:rPr>
          <w:rStyle w:val="ac"/>
          <w:color w:val="000000" w:themeColor="text1"/>
          <w:sz w:val="28"/>
          <w:szCs w:val="28"/>
        </w:rPr>
        <w:footnoteReference w:id="48"/>
      </w:r>
      <w:r w:rsidRPr="00353C34">
        <w:rPr>
          <w:color w:val="000000" w:themeColor="text1"/>
          <w:sz w:val="28"/>
          <w:szCs w:val="28"/>
        </w:rPr>
        <w:t xml:space="preserve"> в 2021 году. В соответствии с планами-графиками закупок товаров, работ, услуг государственными заказчиками в ЕИС размещено 832 извещения об осуществлении закупок с общей начальной (максимальной) ценой контрактов (далее – НМЦК) 22 888 898,1 тыс. рублей</w:t>
      </w:r>
      <w:r w:rsidRPr="00353C34">
        <w:rPr>
          <w:rStyle w:val="ac"/>
          <w:color w:val="000000" w:themeColor="text1"/>
          <w:sz w:val="28"/>
          <w:szCs w:val="28"/>
        </w:rPr>
        <w:footnoteReference w:id="49"/>
      </w:r>
      <w:r w:rsidRPr="00353C34">
        <w:rPr>
          <w:color w:val="000000" w:themeColor="text1"/>
          <w:sz w:val="28"/>
          <w:szCs w:val="28"/>
        </w:rPr>
        <w:t>.</w:t>
      </w:r>
    </w:p>
    <w:p w:rsidR="00DB6162" w:rsidRPr="00353C34" w:rsidRDefault="00DB6162" w:rsidP="00DB6162">
      <w:pPr>
        <w:autoSpaceDE w:val="0"/>
        <w:autoSpaceDN w:val="0"/>
        <w:adjustRightInd w:val="0"/>
        <w:ind w:firstLine="709"/>
        <w:jc w:val="both"/>
        <w:rPr>
          <w:color w:val="000000" w:themeColor="text1"/>
          <w:sz w:val="28"/>
          <w:szCs w:val="28"/>
        </w:rPr>
      </w:pPr>
      <w:r w:rsidRPr="00353C34">
        <w:rPr>
          <w:color w:val="000000" w:themeColor="text1"/>
          <w:sz w:val="28"/>
          <w:szCs w:val="28"/>
        </w:rPr>
        <w:lastRenderedPageBreak/>
        <w:t xml:space="preserve">Информация о закупках товаров, работ, услуг с разбивкой по способам определения поставщика (подрядчика, исполнителя) представлена в таблице </w:t>
      </w:r>
      <w:r w:rsidRPr="00353C34">
        <w:rPr>
          <w:rFonts w:eastAsia="Arial Unicode MS"/>
          <w:color w:val="000000" w:themeColor="text1"/>
          <w:sz w:val="28"/>
          <w:szCs w:val="28"/>
        </w:rPr>
        <w:t>№5.</w:t>
      </w:r>
    </w:p>
    <w:p w:rsidR="00DB6162" w:rsidRPr="00353C34" w:rsidRDefault="00DB6162" w:rsidP="00DB6162">
      <w:pPr>
        <w:ind w:left="7513"/>
        <w:jc w:val="right"/>
        <w:rPr>
          <w:color w:val="000000" w:themeColor="text1"/>
          <w:sz w:val="16"/>
          <w:szCs w:val="16"/>
        </w:rPr>
      </w:pPr>
    </w:p>
    <w:p w:rsidR="00DB6162" w:rsidRPr="00353C34" w:rsidRDefault="00DB6162" w:rsidP="00DB6162">
      <w:pPr>
        <w:ind w:left="7513"/>
        <w:jc w:val="right"/>
        <w:rPr>
          <w:color w:val="000000" w:themeColor="text1"/>
          <w:sz w:val="28"/>
          <w:szCs w:val="28"/>
        </w:rPr>
      </w:pPr>
      <w:r w:rsidRPr="00353C34">
        <w:rPr>
          <w:color w:val="000000" w:themeColor="text1"/>
          <w:sz w:val="28"/>
          <w:szCs w:val="28"/>
        </w:rPr>
        <w:t>Таблица №5</w:t>
      </w:r>
    </w:p>
    <w:p w:rsidR="00DB6162" w:rsidRPr="00353C34" w:rsidRDefault="00DB6162" w:rsidP="00DB6162">
      <w:pPr>
        <w:ind w:left="7513"/>
        <w:jc w:val="right"/>
        <w:rPr>
          <w:color w:val="000000" w:themeColor="text1"/>
          <w:sz w:val="28"/>
          <w:szCs w:val="28"/>
        </w:rPr>
      </w:pPr>
      <w:r w:rsidRPr="00353C34">
        <w:rPr>
          <w:color w:val="000000" w:themeColor="text1"/>
          <w:sz w:val="28"/>
          <w:szCs w:val="28"/>
        </w:rPr>
        <w:t>(тыс. рублей)</w:t>
      </w:r>
    </w:p>
    <w:p w:rsidR="00DB6162" w:rsidRPr="00353C34" w:rsidRDefault="00DB6162" w:rsidP="00DB6162">
      <w:pPr>
        <w:ind w:left="7513"/>
        <w:jc w:val="right"/>
        <w:rPr>
          <w:color w:val="000000" w:themeColor="text1"/>
          <w:sz w:val="10"/>
          <w:szCs w:val="16"/>
        </w:rPr>
      </w:pPr>
    </w:p>
    <w:tbl>
      <w:tblPr>
        <w:tblW w:w="9581" w:type="dxa"/>
        <w:tblInd w:w="108" w:type="dxa"/>
        <w:tblLook w:val="04A0" w:firstRow="1" w:lastRow="0" w:firstColumn="1" w:lastColumn="0" w:noHBand="0" w:noVBand="1"/>
      </w:tblPr>
      <w:tblGrid>
        <w:gridCol w:w="3006"/>
        <w:gridCol w:w="1626"/>
        <w:gridCol w:w="2018"/>
        <w:gridCol w:w="1806"/>
        <w:gridCol w:w="1125"/>
      </w:tblGrid>
      <w:tr w:rsidR="00353C34" w:rsidRPr="00353C34" w:rsidTr="004555E0">
        <w:trPr>
          <w:trHeight w:val="920"/>
          <w:tblHeader/>
        </w:trPr>
        <w:tc>
          <w:tcPr>
            <w:tcW w:w="30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6162" w:rsidRPr="00353C34" w:rsidRDefault="00DB6162" w:rsidP="0026412F">
            <w:pPr>
              <w:jc w:val="center"/>
              <w:rPr>
                <w:color w:val="000000" w:themeColor="text1"/>
              </w:rPr>
            </w:pPr>
            <w:r w:rsidRPr="00353C34">
              <w:rPr>
                <w:color w:val="000000" w:themeColor="text1"/>
              </w:rPr>
              <w:t xml:space="preserve">Способ определения поставщика </w:t>
            </w:r>
            <w:r w:rsidRPr="00353C34">
              <w:rPr>
                <w:color w:val="000000" w:themeColor="text1"/>
              </w:rPr>
              <w:br/>
              <w:t>(подрядчика, исполнителя)</w:t>
            </w:r>
          </w:p>
        </w:tc>
        <w:tc>
          <w:tcPr>
            <w:tcW w:w="1626" w:type="dxa"/>
            <w:tcBorders>
              <w:top w:val="single" w:sz="4" w:space="0" w:color="auto"/>
              <w:left w:val="nil"/>
              <w:bottom w:val="single" w:sz="4" w:space="0" w:color="auto"/>
              <w:right w:val="single" w:sz="4" w:space="0" w:color="auto"/>
            </w:tcBorders>
            <w:shd w:val="clear" w:color="auto" w:fill="auto"/>
            <w:vAlign w:val="center"/>
            <w:hideMark/>
          </w:tcPr>
          <w:p w:rsidR="00DB6162" w:rsidRPr="00353C34" w:rsidRDefault="00DB6162" w:rsidP="0026412F">
            <w:pPr>
              <w:jc w:val="center"/>
              <w:rPr>
                <w:color w:val="000000" w:themeColor="text1"/>
              </w:rPr>
            </w:pPr>
            <w:r w:rsidRPr="00353C34">
              <w:rPr>
                <w:color w:val="000000" w:themeColor="text1"/>
              </w:rPr>
              <w:t>Количество размещенных извещений</w:t>
            </w:r>
          </w:p>
        </w:tc>
        <w:tc>
          <w:tcPr>
            <w:tcW w:w="2018" w:type="dxa"/>
            <w:tcBorders>
              <w:top w:val="single" w:sz="4" w:space="0" w:color="auto"/>
              <w:left w:val="nil"/>
              <w:bottom w:val="single" w:sz="4" w:space="0" w:color="auto"/>
              <w:right w:val="single" w:sz="4" w:space="0" w:color="auto"/>
            </w:tcBorders>
            <w:shd w:val="clear" w:color="auto" w:fill="auto"/>
            <w:vAlign w:val="center"/>
            <w:hideMark/>
          </w:tcPr>
          <w:p w:rsidR="00DB6162" w:rsidRPr="00353C34" w:rsidRDefault="00DB6162" w:rsidP="0026412F">
            <w:pPr>
              <w:jc w:val="center"/>
              <w:rPr>
                <w:color w:val="000000" w:themeColor="text1"/>
              </w:rPr>
            </w:pPr>
            <w:r w:rsidRPr="00353C34">
              <w:rPr>
                <w:color w:val="000000" w:themeColor="text1"/>
              </w:rPr>
              <w:t>Доля по количеству размещенных извещений</w:t>
            </w:r>
          </w:p>
        </w:tc>
        <w:tc>
          <w:tcPr>
            <w:tcW w:w="1806" w:type="dxa"/>
            <w:tcBorders>
              <w:top w:val="single" w:sz="4" w:space="0" w:color="auto"/>
              <w:left w:val="nil"/>
              <w:bottom w:val="single" w:sz="4" w:space="0" w:color="auto"/>
              <w:right w:val="single" w:sz="4" w:space="0" w:color="auto"/>
            </w:tcBorders>
            <w:shd w:val="clear" w:color="auto" w:fill="auto"/>
            <w:vAlign w:val="center"/>
            <w:hideMark/>
          </w:tcPr>
          <w:p w:rsidR="00DB6162" w:rsidRPr="00353C34" w:rsidRDefault="00DB6162" w:rsidP="0026412F">
            <w:pPr>
              <w:jc w:val="center"/>
              <w:rPr>
                <w:color w:val="000000" w:themeColor="text1"/>
              </w:rPr>
            </w:pPr>
            <w:r w:rsidRPr="00353C34">
              <w:rPr>
                <w:color w:val="000000" w:themeColor="text1"/>
              </w:rPr>
              <w:t>НМЦК, тыс. рублей</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DB6162" w:rsidRPr="00353C34" w:rsidRDefault="00DB6162" w:rsidP="0026412F">
            <w:pPr>
              <w:jc w:val="center"/>
              <w:rPr>
                <w:color w:val="000000" w:themeColor="text1"/>
              </w:rPr>
            </w:pPr>
            <w:r w:rsidRPr="00353C34">
              <w:rPr>
                <w:color w:val="000000" w:themeColor="text1"/>
              </w:rPr>
              <w:t>Доля по НМЦК</w:t>
            </w:r>
          </w:p>
        </w:tc>
      </w:tr>
      <w:tr w:rsidR="00353C34" w:rsidRPr="00353C34" w:rsidTr="004555E0">
        <w:trPr>
          <w:trHeight w:val="290"/>
        </w:trPr>
        <w:tc>
          <w:tcPr>
            <w:tcW w:w="3006" w:type="dxa"/>
            <w:tcBorders>
              <w:top w:val="nil"/>
              <w:left w:val="single" w:sz="4" w:space="0" w:color="auto"/>
              <w:bottom w:val="single" w:sz="4" w:space="0" w:color="auto"/>
              <w:right w:val="single" w:sz="4" w:space="0" w:color="auto"/>
            </w:tcBorders>
            <w:shd w:val="clear" w:color="auto" w:fill="auto"/>
            <w:hideMark/>
          </w:tcPr>
          <w:p w:rsidR="00DB6162" w:rsidRPr="00353C34" w:rsidRDefault="00DB6162" w:rsidP="0026412F">
            <w:pPr>
              <w:rPr>
                <w:color w:val="000000" w:themeColor="text1"/>
              </w:rPr>
            </w:pPr>
            <w:r w:rsidRPr="00353C34">
              <w:rPr>
                <w:color w:val="000000" w:themeColor="text1"/>
              </w:rPr>
              <w:t>Электронный аукцион</w:t>
            </w:r>
          </w:p>
        </w:tc>
        <w:tc>
          <w:tcPr>
            <w:tcW w:w="1626" w:type="dxa"/>
            <w:tcBorders>
              <w:top w:val="nil"/>
              <w:left w:val="nil"/>
              <w:bottom w:val="single" w:sz="4" w:space="0" w:color="auto"/>
              <w:right w:val="single" w:sz="4" w:space="0" w:color="auto"/>
            </w:tcBorders>
            <w:shd w:val="clear" w:color="auto" w:fill="auto"/>
            <w:hideMark/>
          </w:tcPr>
          <w:p w:rsidR="00DB6162" w:rsidRPr="00353C34" w:rsidRDefault="00DB6162" w:rsidP="0026412F">
            <w:pPr>
              <w:jc w:val="center"/>
              <w:rPr>
                <w:color w:val="000000" w:themeColor="text1"/>
              </w:rPr>
            </w:pPr>
            <w:r w:rsidRPr="00353C34">
              <w:rPr>
                <w:color w:val="000000" w:themeColor="text1"/>
              </w:rPr>
              <w:t>636</w:t>
            </w:r>
          </w:p>
        </w:tc>
        <w:tc>
          <w:tcPr>
            <w:tcW w:w="2018" w:type="dxa"/>
            <w:tcBorders>
              <w:top w:val="nil"/>
              <w:left w:val="nil"/>
              <w:bottom w:val="single" w:sz="4" w:space="0" w:color="auto"/>
              <w:right w:val="single" w:sz="4" w:space="0" w:color="auto"/>
            </w:tcBorders>
            <w:shd w:val="clear" w:color="auto" w:fill="auto"/>
          </w:tcPr>
          <w:p w:rsidR="00DB6162" w:rsidRPr="00353C34" w:rsidRDefault="00DB6162" w:rsidP="0026412F">
            <w:pPr>
              <w:jc w:val="center"/>
              <w:rPr>
                <w:color w:val="000000" w:themeColor="text1"/>
              </w:rPr>
            </w:pPr>
            <w:r w:rsidRPr="00353C34">
              <w:rPr>
                <w:color w:val="000000" w:themeColor="text1"/>
              </w:rPr>
              <w:t>76,4</w:t>
            </w:r>
          </w:p>
        </w:tc>
        <w:tc>
          <w:tcPr>
            <w:tcW w:w="1806" w:type="dxa"/>
            <w:tcBorders>
              <w:top w:val="nil"/>
              <w:left w:val="nil"/>
              <w:bottom w:val="single" w:sz="4" w:space="0" w:color="auto"/>
              <w:right w:val="single" w:sz="4" w:space="0" w:color="auto"/>
            </w:tcBorders>
            <w:shd w:val="clear" w:color="auto" w:fill="auto"/>
            <w:hideMark/>
          </w:tcPr>
          <w:p w:rsidR="00DB6162" w:rsidRPr="00353C34" w:rsidRDefault="00DB6162" w:rsidP="0026412F">
            <w:pPr>
              <w:jc w:val="center"/>
              <w:rPr>
                <w:color w:val="000000" w:themeColor="text1"/>
              </w:rPr>
            </w:pPr>
            <w:r w:rsidRPr="00353C34">
              <w:rPr>
                <w:color w:val="000000" w:themeColor="text1"/>
              </w:rPr>
              <w:t>20 465 149,9</w:t>
            </w:r>
          </w:p>
        </w:tc>
        <w:tc>
          <w:tcPr>
            <w:tcW w:w="1125" w:type="dxa"/>
            <w:tcBorders>
              <w:top w:val="nil"/>
              <w:left w:val="nil"/>
              <w:bottom w:val="single" w:sz="4" w:space="0" w:color="auto"/>
              <w:right w:val="single" w:sz="4" w:space="0" w:color="auto"/>
            </w:tcBorders>
            <w:shd w:val="clear" w:color="auto" w:fill="auto"/>
          </w:tcPr>
          <w:p w:rsidR="00DB6162" w:rsidRPr="00353C34" w:rsidRDefault="00DB6162" w:rsidP="0026412F">
            <w:pPr>
              <w:jc w:val="center"/>
              <w:rPr>
                <w:color w:val="000000" w:themeColor="text1"/>
              </w:rPr>
            </w:pPr>
            <w:r w:rsidRPr="00353C34">
              <w:rPr>
                <w:color w:val="000000" w:themeColor="text1"/>
              </w:rPr>
              <w:t>89,4</w:t>
            </w:r>
          </w:p>
        </w:tc>
      </w:tr>
      <w:tr w:rsidR="00353C34" w:rsidRPr="00353C34" w:rsidTr="004555E0">
        <w:trPr>
          <w:trHeight w:val="290"/>
        </w:trPr>
        <w:tc>
          <w:tcPr>
            <w:tcW w:w="3006" w:type="dxa"/>
            <w:tcBorders>
              <w:top w:val="nil"/>
              <w:left w:val="single" w:sz="4" w:space="0" w:color="auto"/>
              <w:bottom w:val="single" w:sz="4" w:space="0" w:color="auto"/>
              <w:right w:val="single" w:sz="4" w:space="0" w:color="auto"/>
            </w:tcBorders>
            <w:shd w:val="clear" w:color="auto" w:fill="auto"/>
            <w:hideMark/>
          </w:tcPr>
          <w:p w:rsidR="00DB6162" w:rsidRPr="00353C34" w:rsidRDefault="00DB6162" w:rsidP="0026412F">
            <w:pPr>
              <w:rPr>
                <w:color w:val="000000" w:themeColor="text1"/>
              </w:rPr>
            </w:pPr>
            <w:r w:rsidRPr="00353C34">
              <w:rPr>
                <w:color w:val="000000" w:themeColor="text1"/>
              </w:rPr>
              <w:t>Запрос предложений</w:t>
            </w:r>
          </w:p>
        </w:tc>
        <w:tc>
          <w:tcPr>
            <w:tcW w:w="1626" w:type="dxa"/>
            <w:tcBorders>
              <w:top w:val="nil"/>
              <w:left w:val="nil"/>
              <w:bottom w:val="single" w:sz="4" w:space="0" w:color="auto"/>
              <w:right w:val="single" w:sz="4" w:space="0" w:color="auto"/>
            </w:tcBorders>
            <w:shd w:val="clear" w:color="auto" w:fill="auto"/>
            <w:hideMark/>
          </w:tcPr>
          <w:p w:rsidR="00DB6162" w:rsidRPr="00353C34" w:rsidRDefault="00DB6162" w:rsidP="0026412F">
            <w:pPr>
              <w:jc w:val="center"/>
              <w:rPr>
                <w:color w:val="000000" w:themeColor="text1"/>
              </w:rPr>
            </w:pPr>
            <w:r w:rsidRPr="00353C34">
              <w:rPr>
                <w:color w:val="000000" w:themeColor="text1"/>
              </w:rPr>
              <w:t>2</w:t>
            </w:r>
          </w:p>
        </w:tc>
        <w:tc>
          <w:tcPr>
            <w:tcW w:w="2018" w:type="dxa"/>
            <w:tcBorders>
              <w:top w:val="nil"/>
              <w:left w:val="nil"/>
              <w:bottom w:val="single" w:sz="4" w:space="0" w:color="auto"/>
              <w:right w:val="single" w:sz="4" w:space="0" w:color="auto"/>
            </w:tcBorders>
            <w:shd w:val="clear" w:color="auto" w:fill="auto"/>
          </w:tcPr>
          <w:p w:rsidR="00DB6162" w:rsidRPr="00353C34" w:rsidRDefault="00DB6162" w:rsidP="0026412F">
            <w:pPr>
              <w:jc w:val="center"/>
              <w:rPr>
                <w:color w:val="000000" w:themeColor="text1"/>
              </w:rPr>
            </w:pPr>
            <w:r w:rsidRPr="00353C34">
              <w:rPr>
                <w:color w:val="000000" w:themeColor="text1"/>
              </w:rPr>
              <w:t>0,3</w:t>
            </w:r>
          </w:p>
        </w:tc>
        <w:tc>
          <w:tcPr>
            <w:tcW w:w="1806" w:type="dxa"/>
            <w:tcBorders>
              <w:top w:val="nil"/>
              <w:left w:val="nil"/>
              <w:bottom w:val="single" w:sz="4" w:space="0" w:color="auto"/>
              <w:right w:val="single" w:sz="4" w:space="0" w:color="auto"/>
            </w:tcBorders>
            <w:shd w:val="clear" w:color="auto" w:fill="auto"/>
            <w:hideMark/>
          </w:tcPr>
          <w:p w:rsidR="00DB6162" w:rsidRPr="00353C34" w:rsidRDefault="00DB6162" w:rsidP="0026412F">
            <w:pPr>
              <w:jc w:val="center"/>
              <w:rPr>
                <w:color w:val="000000" w:themeColor="text1"/>
              </w:rPr>
            </w:pPr>
            <w:r w:rsidRPr="00353C34">
              <w:rPr>
                <w:color w:val="000000" w:themeColor="text1"/>
              </w:rPr>
              <w:t>2 185 892,8</w:t>
            </w:r>
          </w:p>
        </w:tc>
        <w:tc>
          <w:tcPr>
            <w:tcW w:w="1125" w:type="dxa"/>
            <w:tcBorders>
              <w:top w:val="nil"/>
              <w:left w:val="nil"/>
              <w:bottom w:val="single" w:sz="4" w:space="0" w:color="auto"/>
              <w:right w:val="single" w:sz="4" w:space="0" w:color="auto"/>
            </w:tcBorders>
            <w:shd w:val="clear" w:color="auto" w:fill="auto"/>
          </w:tcPr>
          <w:p w:rsidR="00DB6162" w:rsidRPr="00353C34" w:rsidRDefault="00DB6162" w:rsidP="0026412F">
            <w:pPr>
              <w:jc w:val="center"/>
              <w:rPr>
                <w:color w:val="000000" w:themeColor="text1"/>
              </w:rPr>
            </w:pPr>
            <w:r w:rsidRPr="00353C34">
              <w:rPr>
                <w:color w:val="000000" w:themeColor="text1"/>
              </w:rPr>
              <w:t>9,6</w:t>
            </w:r>
          </w:p>
        </w:tc>
      </w:tr>
      <w:tr w:rsidR="00353C34" w:rsidRPr="00353C34" w:rsidTr="004555E0">
        <w:trPr>
          <w:trHeight w:val="290"/>
        </w:trPr>
        <w:tc>
          <w:tcPr>
            <w:tcW w:w="3006" w:type="dxa"/>
            <w:tcBorders>
              <w:top w:val="nil"/>
              <w:left w:val="single" w:sz="4" w:space="0" w:color="auto"/>
              <w:bottom w:val="single" w:sz="4" w:space="0" w:color="auto"/>
              <w:right w:val="single" w:sz="4" w:space="0" w:color="auto"/>
            </w:tcBorders>
            <w:shd w:val="clear" w:color="auto" w:fill="auto"/>
            <w:hideMark/>
          </w:tcPr>
          <w:p w:rsidR="00DB6162" w:rsidRPr="00353C34" w:rsidRDefault="00DB6162" w:rsidP="0026412F">
            <w:pPr>
              <w:rPr>
                <w:color w:val="000000" w:themeColor="text1"/>
              </w:rPr>
            </w:pPr>
            <w:r w:rsidRPr="00353C34">
              <w:rPr>
                <w:color w:val="000000" w:themeColor="text1"/>
              </w:rPr>
              <w:t>Открытый конкурс</w:t>
            </w:r>
          </w:p>
        </w:tc>
        <w:tc>
          <w:tcPr>
            <w:tcW w:w="1626" w:type="dxa"/>
            <w:tcBorders>
              <w:top w:val="nil"/>
              <w:left w:val="nil"/>
              <w:bottom w:val="single" w:sz="4" w:space="0" w:color="auto"/>
              <w:right w:val="single" w:sz="4" w:space="0" w:color="auto"/>
            </w:tcBorders>
            <w:shd w:val="clear" w:color="auto" w:fill="auto"/>
            <w:hideMark/>
          </w:tcPr>
          <w:p w:rsidR="00DB6162" w:rsidRPr="00353C34" w:rsidRDefault="00DB6162" w:rsidP="0026412F">
            <w:pPr>
              <w:jc w:val="center"/>
              <w:rPr>
                <w:color w:val="000000" w:themeColor="text1"/>
              </w:rPr>
            </w:pPr>
            <w:r w:rsidRPr="00353C34">
              <w:rPr>
                <w:color w:val="000000" w:themeColor="text1"/>
              </w:rPr>
              <w:t>5</w:t>
            </w:r>
          </w:p>
        </w:tc>
        <w:tc>
          <w:tcPr>
            <w:tcW w:w="2018" w:type="dxa"/>
            <w:tcBorders>
              <w:top w:val="nil"/>
              <w:left w:val="nil"/>
              <w:bottom w:val="single" w:sz="4" w:space="0" w:color="auto"/>
              <w:right w:val="single" w:sz="4" w:space="0" w:color="auto"/>
            </w:tcBorders>
            <w:shd w:val="clear" w:color="auto" w:fill="auto"/>
          </w:tcPr>
          <w:p w:rsidR="00DB6162" w:rsidRPr="00353C34" w:rsidRDefault="00DB6162" w:rsidP="0026412F">
            <w:pPr>
              <w:jc w:val="center"/>
              <w:rPr>
                <w:color w:val="000000" w:themeColor="text1"/>
              </w:rPr>
            </w:pPr>
            <w:r w:rsidRPr="00353C34">
              <w:rPr>
                <w:color w:val="000000" w:themeColor="text1"/>
              </w:rPr>
              <w:t>0,6</w:t>
            </w:r>
          </w:p>
        </w:tc>
        <w:tc>
          <w:tcPr>
            <w:tcW w:w="1806" w:type="dxa"/>
            <w:tcBorders>
              <w:top w:val="nil"/>
              <w:left w:val="nil"/>
              <w:bottom w:val="single" w:sz="4" w:space="0" w:color="auto"/>
              <w:right w:val="single" w:sz="4" w:space="0" w:color="auto"/>
            </w:tcBorders>
            <w:shd w:val="clear" w:color="auto" w:fill="auto"/>
            <w:hideMark/>
          </w:tcPr>
          <w:p w:rsidR="00DB6162" w:rsidRPr="00353C34" w:rsidRDefault="00DB6162" w:rsidP="0026412F">
            <w:pPr>
              <w:jc w:val="center"/>
              <w:rPr>
                <w:color w:val="000000" w:themeColor="text1"/>
              </w:rPr>
            </w:pPr>
            <w:r w:rsidRPr="00353C34">
              <w:rPr>
                <w:color w:val="000000" w:themeColor="text1"/>
              </w:rPr>
              <w:t>121 151,0</w:t>
            </w:r>
          </w:p>
        </w:tc>
        <w:tc>
          <w:tcPr>
            <w:tcW w:w="1125" w:type="dxa"/>
            <w:tcBorders>
              <w:top w:val="nil"/>
              <w:left w:val="nil"/>
              <w:bottom w:val="single" w:sz="4" w:space="0" w:color="auto"/>
              <w:right w:val="single" w:sz="4" w:space="0" w:color="auto"/>
            </w:tcBorders>
            <w:shd w:val="clear" w:color="auto" w:fill="auto"/>
          </w:tcPr>
          <w:p w:rsidR="00DB6162" w:rsidRPr="00353C34" w:rsidRDefault="00DB6162" w:rsidP="0026412F">
            <w:pPr>
              <w:jc w:val="center"/>
              <w:rPr>
                <w:color w:val="000000" w:themeColor="text1"/>
              </w:rPr>
            </w:pPr>
            <w:r w:rsidRPr="00353C34">
              <w:rPr>
                <w:color w:val="000000" w:themeColor="text1"/>
              </w:rPr>
              <w:t>0,5</w:t>
            </w:r>
          </w:p>
        </w:tc>
      </w:tr>
      <w:tr w:rsidR="00353C34" w:rsidRPr="00353C34" w:rsidTr="004555E0">
        <w:trPr>
          <w:trHeight w:val="290"/>
        </w:trPr>
        <w:tc>
          <w:tcPr>
            <w:tcW w:w="3006" w:type="dxa"/>
            <w:tcBorders>
              <w:top w:val="nil"/>
              <w:left w:val="single" w:sz="4" w:space="0" w:color="auto"/>
              <w:bottom w:val="single" w:sz="4" w:space="0" w:color="auto"/>
              <w:right w:val="single" w:sz="4" w:space="0" w:color="auto"/>
            </w:tcBorders>
            <w:shd w:val="clear" w:color="auto" w:fill="auto"/>
            <w:hideMark/>
          </w:tcPr>
          <w:p w:rsidR="00DB6162" w:rsidRPr="00353C34" w:rsidRDefault="00DB6162" w:rsidP="0026412F">
            <w:pPr>
              <w:rPr>
                <w:color w:val="000000" w:themeColor="text1"/>
              </w:rPr>
            </w:pPr>
            <w:r w:rsidRPr="00353C34">
              <w:rPr>
                <w:color w:val="000000" w:themeColor="text1"/>
              </w:rPr>
              <w:t>Запрос котировок</w:t>
            </w:r>
          </w:p>
        </w:tc>
        <w:tc>
          <w:tcPr>
            <w:tcW w:w="1626" w:type="dxa"/>
            <w:tcBorders>
              <w:top w:val="nil"/>
              <w:left w:val="nil"/>
              <w:bottom w:val="single" w:sz="4" w:space="0" w:color="auto"/>
              <w:right w:val="single" w:sz="4" w:space="0" w:color="auto"/>
            </w:tcBorders>
            <w:shd w:val="clear" w:color="auto" w:fill="auto"/>
            <w:hideMark/>
          </w:tcPr>
          <w:p w:rsidR="00DB6162" w:rsidRPr="00353C34" w:rsidRDefault="00DB6162" w:rsidP="0026412F">
            <w:pPr>
              <w:jc w:val="center"/>
              <w:rPr>
                <w:color w:val="000000" w:themeColor="text1"/>
              </w:rPr>
            </w:pPr>
            <w:r w:rsidRPr="00353C34">
              <w:rPr>
                <w:color w:val="000000" w:themeColor="text1"/>
              </w:rPr>
              <w:t>189</w:t>
            </w:r>
          </w:p>
        </w:tc>
        <w:tc>
          <w:tcPr>
            <w:tcW w:w="2018" w:type="dxa"/>
            <w:tcBorders>
              <w:top w:val="nil"/>
              <w:left w:val="nil"/>
              <w:bottom w:val="single" w:sz="4" w:space="0" w:color="auto"/>
              <w:right w:val="single" w:sz="4" w:space="0" w:color="auto"/>
            </w:tcBorders>
            <w:shd w:val="clear" w:color="auto" w:fill="auto"/>
          </w:tcPr>
          <w:p w:rsidR="00DB6162" w:rsidRPr="00353C34" w:rsidRDefault="00DB6162" w:rsidP="0026412F">
            <w:pPr>
              <w:jc w:val="center"/>
              <w:rPr>
                <w:color w:val="000000" w:themeColor="text1"/>
              </w:rPr>
            </w:pPr>
            <w:r w:rsidRPr="00353C34">
              <w:rPr>
                <w:color w:val="000000" w:themeColor="text1"/>
              </w:rPr>
              <w:t>22,7</w:t>
            </w:r>
          </w:p>
        </w:tc>
        <w:tc>
          <w:tcPr>
            <w:tcW w:w="1806" w:type="dxa"/>
            <w:tcBorders>
              <w:top w:val="nil"/>
              <w:left w:val="nil"/>
              <w:bottom w:val="single" w:sz="4" w:space="0" w:color="auto"/>
              <w:right w:val="single" w:sz="4" w:space="0" w:color="auto"/>
            </w:tcBorders>
            <w:shd w:val="clear" w:color="auto" w:fill="auto"/>
            <w:hideMark/>
          </w:tcPr>
          <w:p w:rsidR="00DB6162" w:rsidRPr="00353C34" w:rsidRDefault="00DB6162" w:rsidP="0026412F">
            <w:pPr>
              <w:jc w:val="center"/>
              <w:rPr>
                <w:color w:val="000000" w:themeColor="text1"/>
              </w:rPr>
            </w:pPr>
            <w:r w:rsidRPr="00353C34">
              <w:rPr>
                <w:color w:val="000000" w:themeColor="text1"/>
              </w:rPr>
              <w:t>116 704,4</w:t>
            </w:r>
          </w:p>
        </w:tc>
        <w:tc>
          <w:tcPr>
            <w:tcW w:w="1125" w:type="dxa"/>
            <w:tcBorders>
              <w:top w:val="nil"/>
              <w:left w:val="nil"/>
              <w:bottom w:val="single" w:sz="4" w:space="0" w:color="auto"/>
              <w:right w:val="single" w:sz="4" w:space="0" w:color="auto"/>
            </w:tcBorders>
            <w:shd w:val="clear" w:color="auto" w:fill="auto"/>
          </w:tcPr>
          <w:p w:rsidR="00DB6162" w:rsidRPr="00353C34" w:rsidRDefault="00DB6162" w:rsidP="0026412F">
            <w:pPr>
              <w:jc w:val="center"/>
              <w:rPr>
                <w:color w:val="000000" w:themeColor="text1"/>
              </w:rPr>
            </w:pPr>
            <w:r w:rsidRPr="00353C34">
              <w:rPr>
                <w:color w:val="000000" w:themeColor="text1"/>
              </w:rPr>
              <w:t>0,5</w:t>
            </w:r>
          </w:p>
        </w:tc>
      </w:tr>
      <w:tr w:rsidR="00353C34" w:rsidRPr="00353C34" w:rsidTr="004555E0">
        <w:trPr>
          <w:trHeight w:val="290"/>
        </w:trPr>
        <w:tc>
          <w:tcPr>
            <w:tcW w:w="3006" w:type="dxa"/>
            <w:tcBorders>
              <w:top w:val="single" w:sz="4" w:space="0" w:color="auto"/>
              <w:left w:val="single" w:sz="4" w:space="0" w:color="auto"/>
              <w:bottom w:val="single" w:sz="4" w:space="0" w:color="auto"/>
              <w:right w:val="single" w:sz="4" w:space="0" w:color="auto"/>
            </w:tcBorders>
            <w:shd w:val="clear" w:color="auto" w:fill="auto"/>
            <w:hideMark/>
          </w:tcPr>
          <w:p w:rsidR="00DB6162" w:rsidRPr="00353C34" w:rsidRDefault="00DB6162" w:rsidP="0026412F">
            <w:pPr>
              <w:rPr>
                <w:b/>
                <w:color w:val="000000" w:themeColor="text1"/>
              </w:rPr>
            </w:pPr>
            <w:r w:rsidRPr="00353C34">
              <w:rPr>
                <w:b/>
                <w:color w:val="000000" w:themeColor="text1"/>
              </w:rPr>
              <w:t>Общий итог:</w:t>
            </w:r>
          </w:p>
        </w:tc>
        <w:tc>
          <w:tcPr>
            <w:tcW w:w="1626" w:type="dxa"/>
            <w:tcBorders>
              <w:top w:val="single" w:sz="4" w:space="0" w:color="auto"/>
              <w:left w:val="nil"/>
              <w:bottom w:val="single" w:sz="4" w:space="0" w:color="auto"/>
              <w:right w:val="single" w:sz="4" w:space="0" w:color="auto"/>
            </w:tcBorders>
            <w:shd w:val="clear" w:color="auto" w:fill="auto"/>
            <w:hideMark/>
          </w:tcPr>
          <w:p w:rsidR="00DB6162" w:rsidRPr="00353C34" w:rsidRDefault="00DB6162" w:rsidP="0026412F">
            <w:pPr>
              <w:jc w:val="center"/>
              <w:rPr>
                <w:b/>
                <w:color w:val="000000" w:themeColor="text1"/>
              </w:rPr>
            </w:pPr>
            <w:r w:rsidRPr="00353C34">
              <w:rPr>
                <w:b/>
                <w:color w:val="000000" w:themeColor="text1"/>
              </w:rPr>
              <w:t>832</w:t>
            </w:r>
          </w:p>
        </w:tc>
        <w:tc>
          <w:tcPr>
            <w:tcW w:w="2018" w:type="dxa"/>
            <w:tcBorders>
              <w:top w:val="single" w:sz="4" w:space="0" w:color="auto"/>
              <w:left w:val="nil"/>
              <w:bottom w:val="single" w:sz="4" w:space="0" w:color="auto"/>
              <w:right w:val="single" w:sz="4" w:space="0" w:color="auto"/>
            </w:tcBorders>
            <w:shd w:val="clear" w:color="auto" w:fill="auto"/>
          </w:tcPr>
          <w:p w:rsidR="00DB6162" w:rsidRPr="00353C34" w:rsidRDefault="00DB6162" w:rsidP="0026412F">
            <w:pPr>
              <w:jc w:val="center"/>
              <w:rPr>
                <w:b/>
                <w:color w:val="000000" w:themeColor="text1"/>
              </w:rPr>
            </w:pPr>
            <w:r w:rsidRPr="00353C34">
              <w:rPr>
                <w:b/>
                <w:color w:val="000000" w:themeColor="text1"/>
              </w:rPr>
              <w:t>100,0</w:t>
            </w:r>
          </w:p>
        </w:tc>
        <w:tc>
          <w:tcPr>
            <w:tcW w:w="1806" w:type="dxa"/>
            <w:tcBorders>
              <w:top w:val="single" w:sz="4" w:space="0" w:color="auto"/>
              <w:left w:val="nil"/>
              <w:bottom w:val="single" w:sz="4" w:space="0" w:color="auto"/>
              <w:right w:val="single" w:sz="4" w:space="0" w:color="auto"/>
            </w:tcBorders>
            <w:shd w:val="clear" w:color="auto" w:fill="auto"/>
            <w:hideMark/>
          </w:tcPr>
          <w:p w:rsidR="00DB6162" w:rsidRPr="00353C34" w:rsidRDefault="00DB6162" w:rsidP="0026412F">
            <w:pPr>
              <w:jc w:val="center"/>
              <w:rPr>
                <w:b/>
                <w:color w:val="000000" w:themeColor="text1"/>
              </w:rPr>
            </w:pPr>
            <w:r w:rsidRPr="00353C34">
              <w:rPr>
                <w:b/>
                <w:color w:val="000000" w:themeColor="text1"/>
              </w:rPr>
              <w:t>22 888 898,1</w:t>
            </w:r>
            <w:r w:rsidRPr="00353C34">
              <w:rPr>
                <w:rStyle w:val="ac"/>
                <w:color w:val="000000" w:themeColor="text1"/>
              </w:rPr>
              <w:footnoteReference w:id="50"/>
            </w:r>
          </w:p>
        </w:tc>
        <w:tc>
          <w:tcPr>
            <w:tcW w:w="1125" w:type="dxa"/>
            <w:tcBorders>
              <w:top w:val="single" w:sz="4" w:space="0" w:color="auto"/>
              <w:left w:val="nil"/>
              <w:bottom w:val="single" w:sz="4" w:space="0" w:color="auto"/>
              <w:right w:val="single" w:sz="4" w:space="0" w:color="auto"/>
            </w:tcBorders>
            <w:shd w:val="clear" w:color="auto" w:fill="auto"/>
          </w:tcPr>
          <w:p w:rsidR="00DB6162" w:rsidRPr="00353C34" w:rsidRDefault="00DB6162" w:rsidP="0026412F">
            <w:pPr>
              <w:jc w:val="center"/>
              <w:rPr>
                <w:b/>
                <w:color w:val="000000" w:themeColor="text1"/>
              </w:rPr>
            </w:pPr>
            <w:r w:rsidRPr="00353C34">
              <w:rPr>
                <w:b/>
                <w:color w:val="000000" w:themeColor="text1"/>
              </w:rPr>
              <w:t>100,0</w:t>
            </w:r>
          </w:p>
        </w:tc>
      </w:tr>
    </w:tbl>
    <w:p w:rsidR="00DB6162" w:rsidRPr="00353C34" w:rsidRDefault="00DB6162" w:rsidP="00DB6162">
      <w:pPr>
        <w:ind w:firstLine="709"/>
        <w:jc w:val="right"/>
        <w:rPr>
          <w:color w:val="000000" w:themeColor="text1"/>
          <w:sz w:val="10"/>
          <w:szCs w:val="16"/>
        </w:rPr>
      </w:pPr>
    </w:p>
    <w:p w:rsidR="00DB6162" w:rsidRPr="00353C34" w:rsidRDefault="00DB6162" w:rsidP="00DB6162">
      <w:pPr>
        <w:jc w:val="both"/>
        <w:rPr>
          <w:color w:val="000000" w:themeColor="text1"/>
          <w:sz w:val="28"/>
          <w:szCs w:val="28"/>
        </w:rPr>
      </w:pPr>
      <w:r w:rsidRPr="00353C34">
        <w:rPr>
          <w:color w:val="000000" w:themeColor="text1"/>
          <w:sz w:val="28"/>
          <w:szCs w:val="28"/>
        </w:rPr>
        <w:tab/>
      </w:r>
    </w:p>
    <w:p w:rsidR="00DB6162" w:rsidRPr="00353C34" w:rsidRDefault="00DB6162" w:rsidP="00DB6162">
      <w:pPr>
        <w:ind w:firstLine="708"/>
        <w:jc w:val="both"/>
        <w:rPr>
          <w:color w:val="000000" w:themeColor="text1"/>
          <w:sz w:val="28"/>
          <w:szCs w:val="28"/>
        </w:rPr>
      </w:pPr>
      <w:r w:rsidRPr="00353C34">
        <w:rPr>
          <w:color w:val="000000" w:themeColor="text1"/>
          <w:sz w:val="28"/>
          <w:szCs w:val="28"/>
        </w:rPr>
        <w:t>Информация о количественных показателях и стоимостном выражении закупок, опубликованных в ЕИС, представлена на диаграммах (рисунок №1, рисунок №2).</w:t>
      </w:r>
    </w:p>
    <w:p w:rsidR="00DB6162" w:rsidRPr="00353C34" w:rsidRDefault="00DB6162" w:rsidP="00DB6162">
      <w:pPr>
        <w:jc w:val="both"/>
        <w:rPr>
          <w:color w:val="000000" w:themeColor="text1"/>
          <w:sz w:val="28"/>
          <w:szCs w:val="28"/>
        </w:rPr>
      </w:pPr>
    </w:p>
    <w:p w:rsidR="00DB6162" w:rsidRPr="00353C34" w:rsidRDefault="00DB6162" w:rsidP="00DB6162">
      <w:pPr>
        <w:jc w:val="both"/>
        <w:rPr>
          <w:color w:val="000000" w:themeColor="text1"/>
          <w:sz w:val="28"/>
          <w:szCs w:val="28"/>
        </w:rPr>
      </w:pPr>
    </w:p>
    <w:p w:rsidR="00DB6162" w:rsidRPr="00353C34" w:rsidRDefault="00DB6162" w:rsidP="00DB6162">
      <w:pPr>
        <w:jc w:val="both"/>
        <w:rPr>
          <w:color w:val="000000" w:themeColor="text1"/>
          <w:sz w:val="28"/>
          <w:szCs w:val="28"/>
        </w:rPr>
      </w:pPr>
    </w:p>
    <w:p w:rsidR="00DB6162" w:rsidRPr="00353C34" w:rsidRDefault="00DB6162" w:rsidP="00DB6162">
      <w:pPr>
        <w:ind w:firstLine="284"/>
        <w:jc w:val="both"/>
        <w:rPr>
          <w:i/>
          <w:color w:val="000000" w:themeColor="text1"/>
          <w:szCs w:val="28"/>
        </w:rPr>
      </w:pPr>
      <w:r w:rsidRPr="00353C34">
        <w:rPr>
          <w:i/>
          <w:noProof/>
          <w:color w:val="000000" w:themeColor="text1"/>
          <w:szCs w:val="28"/>
        </w:rPr>
        <w:drawing>
          <wp:inline distT="0" distB="0" distL="0" distR="0" wp14:anchorId="21D9339B" wp14:editId="249D868B">
            <wp:extent cx="5185410" cy="2342515"/>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B6162" w:rsidRPr="00353C34" w:rsidRDefault="00DB6162" w:rsidP="00DB6162">
      <w:pPr>
        <w:ind w:firstLine="709"/>
        <w:jc w:val="both"/>
        <w:rPr>
          <w:color w:val="000000" w:themeColor="text1"/>
        </w:rPr>
      </w:pPr>
      <w:r w:rsidRPr="00353C34">
        <w:rPr>
          <w:color w:val="000000" w:themeColor="text1"/>
        </w:rPr>
        <w:t>Рис. 1. Информация об опубликованных извещениях с разбивкой по способам определения поставщика (подрядчика, исполнителя)</w:t>
      </w:r>
    </w:p>
    <w:p w:rsidR="00DB6162" w:rsidRPr="00353C34" w:rsidRDefault="00DB6162" w:rsidP="00DB6162">
      <w:pPr>
        <w:ind w:firstLine="709"/>
        <w:jc w:val="both"/>
        <w:rPr>
          <w:color w:val="000000" w:themeColor="text1"/>
        </w:rPr>
      </w:pPr>
    </w:p>
    <w:p w:rsidR="00DB6162" w:rsidRPr="00353C34" w:rsidRDefault="00DB6162" w:rsidP="00DB6162">
      <w:pPr>
        <w:autoSpaceDE w:val="0"/>
        <w:autoSpaceDN w:val="0"/>
        <w:adjustRightInd w:val="0"/>
        <w:ind w:firstLine="709"/>
        <w:jc w:val="both"/>
        <w:rPr>
          <w:color w:val="000000" w:themeColor="text1"/>
          <w:szCs w:val="28"/>
        </w:rPr>
      </w:pPr>
      <w:r w:rsidRPr="00353C34">
        <w:rPr>
          <w:noProof/>
          <w:color w:val="000000" w:themeColor="text1"/>
          <w:szCs w:val="28"/>
        </w:rPr>
        <w:lastRenderedPageBreak/>
        <w:drawing>
          <wp:inline distT="0" distB="0" distL="0" distR="0" wp14:anchorId="4A3F560A" wp14:editId="7AD4ABC6">
            <wp:extent cx="4743450" cy="2622550"/>
            <wp:effectExtent l="19050" t="0" r="19050" b="6350"/>
            <wp:docPr id="5"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B6162" w:rsidRPr="00353C34" w:rsidRDefault="00DB6162" w:rsidP="00DB6162">
      <w:pPr>
        <w:ind w:firstLine="709"/>
        <w:jc w:val="both"/>
        <w:rPr>
          <w:color w:val="000000" w:themeColor="text1"/>
        </w:rPr>
      </w:pPr>
      <w:r w:rsidRPr="00353C34">
        <w:rPr>
          <w:color w:val="000000" w:themeColor="text1"/>
        </w:rPr>
        <w:t>Рис. 2. Информация об опубликованных извещениях с разбивкой по способам определения поставщика (подрядчика, исполнителя) в суммарном обозначении.</w:t>
      </w:r>
    </w:p>
    <w:p w:rsidR="00DB6162" w:rsidRPr="00353C34" w:rsidRDefault="00DB6162" w:rsidP="00DB6162">
      <w:pPr>
        <w:ind w:firstLine="708"/>
        <w:jc w:val="both"/>
        <w:rPr>
          <w:color w:val="000000" w:themeColor="text1"/>
          <w:sz w:val="28"/>
          <w:szCs w:val="28"/>
        </w:rPr>
      </w:pPr>
    </w:p>
    <w:p w:rsidR="00DB6162" w:rsidRPr="00353C34" w:rsidRDefault="00DB6162" w:rsidP="00DB6162">
      <w:pPr>
        <w:ind w:firstLine="708"/>
        <w:jc w:val="both"/>
        <w:rPr>
          <w:color w:val="000000" w:themeColor="text1"/>
          <w:sz w:val="28"/>
          <w:szCs w:val="28"/>
        </w:rPr>
      </w:pPr>
      <w:r w:rsidRPr="00353C34">
        <w:rPr>
          <w:color w:val="000000" w:themeColor="text1"/>
          <w:sz w:val="28"/>
          <w:szCs w:val="28"/>
        </w:rPr>
        <w:t>Основная доля (76,4%) при выборе способов закупки по определению поставщика (подрядчика, исполнителя) приходится на аукционы в электронной форме, долю 22,7% составляют закупки в форме запроса котировок, доля, приходящаяся на способы определения поставщиков (подрядчиков, исполнителей) запросом предложений и открытым конкурсом, незначительна и составляет 0,9%.</w:t>
      </w:r>
    </w:p>
    <w:p w:rsidR="00DB6162" w:rsidRPr="00353C34" w:rsidRDefault="00DB6162" w:rsidP="00DB6162">
      <w:pPr>
        <w:jc w:val="both"/>
        <w:rPr>
          <w:color w:val="000000" w:themeColor="text1"/>
          <w:sz w:val="28"/>
          <w:szCs w:val="28"/>
        </w:rPr>
      </w:pPr>
      <w:r w:rsidRPr="00353C34">
        <w:rPr>
          <w:color w:val="000000" w:themeColor="text1"/>
          <w:sz w:val="28"/>
          <w:szCs w:val="28"/>
        </w:rPr>
        <w:tab/>
        <w:t>В стоимостном выражении основная доля при выборе способов закупки также приходится на аукционы в электронной форме и составляет 89,4% (или 20 465 149,9 тыс. рублей). Доля запросов предложений составляет 9,6% (или 2 185 892,8 тыс. рублей), доля, приходящаяся на способы закупок, проводимых в форме открытого конкурса и запроса котировок, составляет 1,0% (237 855,4 тыс. рублей).</w:t>
      </w:r>
    </w:p>
    <w:p w:rsidR="00DB6162" w:rsidRPr="00353C34" w:rsidRDefault="00DB6162" w:rsidP="00DB6162">
      <w:pPr>
        <w:spacing w:before="160"/>
        <w:ind w:firstLine="709"/>
        <w:jc w:val="both"/>
        <w:rPr>
          <w:color w:val="000000" w:themeColor="text1"/>
          <w:sz w:val="28"/>
          <w:szCs w:val="28"/>
          <w:u w:val="single"/>
        </w:rPr>
      </w:pPr>
      <w:r w:rsidRPr="00353C34">
        <w:rPr>
          <w:color w:val="000000" w:themeColor="text1"/>
          <w:sz w:val="28"/>
          <w:szCs w:val="28"/>
        </w:rPr>
        <w:t>В 2021 году на участие в закупках подано 1 564 заявки, из них к участию в закупках допущено 1 503 заявки (96,1%). Среднее количество заявок, поданных на участие в закупке в отчетном периоде, составляет 2,3 заявки.</w:t>
      </w:r>
      <w:r w:rsidRPr="00353C34">
        <w:rPr>
          <w:color w:val="000000" w:themeColor="text1"/>
          <w:sz w:val="28"/>
          <w:szCs w:val="28"/>
          <w:highlight w:val="green"/>
          <w:u w:val="single"/>
        </w:rPr>
        <w:t xml:space="preserve"> </w:t>
      </w:r>
    </w:p>
    <w:p w:rsidR="00DB6162" w:rsidRPr="00353C34" w:rsidRDefault="00DB6162" w:rsidP="00DB6162">
      <w:pPr>
        <w:ind w:firstLine="709"/>
        <w:jc w:val="both"/>
        <w:rPr>
          <w:color w:val="000000" w:themeColor="text1"/>
          <w:sz w:val="28"/>
          <w:szCs w:val="28"/>
        </w:rPr>
      </w:pPr>
      <w:r w:rsidRPr="00353C34">
        <w:rPr>
          <w:color w:val="000000" w:themeColor="text1"/>
          <w:sz w:val="28"/>
          <w:szCs w:val="28"/>
        </w:rPr>
        <w:t>Информация о количестве поданных заявок в разрезе способов определения поставщика (подрядчика, исполнителя) представлена в таблице №6.</w:t>
      </w:r>
    </w:p>
    <w:p w:rsidR="00DB6162" w:rsidRPr="00353C34" w:rsidRDefault="00DB6162" w:rsidP="00DB6162">
      <w:pPr>
        <w:ind w:left="6662"/>
        <w:jc w:val="right"/>
        <w:rPr>
          <w:color w:val="000000" w:themeColor="text1"/>
          <w:sz w:val="16"/>
          <w:szCs w:val="16"/>
        </w:rPr>
      </w:pPr>
    </w:p>
    <w:p w:rsidR="00DB6162" w:rsidRPr="00353C34" w:rsidRDefault="00DB6162" w:rsidP="00DB6162">
      <w:pPr>
        <w:ind w:left="6662"/>
        <w:jc w:val="right"/>
        <w:rPr>
          <w:color w:val="000000" w:themeColor="text1"/>
          <w:sz w:val="28"/>
          <w:szCs w:val="28"/>
        </w:rPr>
      </w:pPr>
      <w:r w:rsidRPr="00353C34">
        <w:rPr>
          <w:color w:val="000000" w:themeColor="text1"/>
          <w:sz w:val="28"/>
          <w:szCs w:val="28"/>
        </w:rPr>
        <w:t>Таблица №6</w:t>
      </w:r>
    </w:p>
    <w:p w:rsidR="00DB6162" w:rsidRPr="00353C34" w:rsidRDefault="00DB6162" w:rsidP="00DB6162">
      <w:pPr>
        <w:ind w:left="6662"/>
        <w:jc w:val="right"/>
        <w:rPr>
          <w:color w:val="000000" w:themeColor="text1"/>
          <w:sz w:val="28"/>
          <w:szCs w:val="28"/>
        </w:rPr>
      </w:pPr>
      <w:r w:rsidRPr="00353C34">
        <w:rPr>
          <w:color w:val="000000" w:themeColor="text1"/>
          <w:sz w:val="28"/>
          <w:szCs w:val="28"/>
        </w:rPr>
        <w:t>(ед.)</w:t>
      </w:r>
    </w:p>
    <w:p w:rsidR="00DB6162" w:rsidRPr="00353C34" w:rsidRDefault="00DB6162" w:rsidP="00DB6162">
      <w:pPr>
        <w:ind w:left="6662"/>
        <w:jc w:val="right"/>
        <w:rPr>
          <w:color w:val="000000" w:themeColor="text1"/>
          <w:sz w:val="12"/>
          <w:szCs w:val="16"/>
        </w:rPr>
      </w:pPr>
    </w:p>
    <w:tbl>
      <w:tblPr>
        <w:tblW w:w="9768" w:type="dxa"/>
        <w:jc w:val="center"/>
        <w:tblLook w:val="04A0" w:firstRow="1" w:lastRow="0" w:firstColumn="1" w:lastColumn="0" w:noHBand="0" w:noVBand="1"/>
      </w:tblPr>
      <w:tblGrid>
        <w:gridCol w:w="5098"/>
        <w:gridCol w:w="2402"/>
        <w:gridCol w:w="2268"/>
      </w:tblGrid>
      <w:tr w:rsidR="00353C34" w:rsidRPr="00353C34" w:rsidTr="004555E0">
        <w:trPr>
          <w:trHeight w:val="290"/>
          <w:tblHeader/>
          <w:jc w:val="center"/>
        </w:trPr>
        <w:tc>
          <w:tcPr>
            <w:tcW w:w="5098" w:type="dxa"/>
            <w:tcBorders>
              <w:top w:val="single" w:sz="4" w:space="0" w:color="auto"/>
              <w:left w:val="single" w:sz="4" w:space="0" w:color="auto"/>
              <w:bottom w:val="single" w:sz="4" w:space="0" w:color="auto"/>
              <w:right w:val="single" w:sz="4" w:space="0" w:color="auto"/>
            </w:tcBorders>
            <w:shd w:val="clear" w:color="auto" w:fill="auto"/>
            <w:hideMark/>
          </w:tcPr>
          <w:p w:rsidR="00DB6162" w:rsidRPr="00353C34" w:rsidRDefault="00DB6162" w:rsidP="0026412F">
            <w:pPr>
              <w:jc w:val="center"/>
              <w:rPr>
                <w:bCs/>
                <w:color w:val="000000" w:themeColor="text1"/>
              </w:rPr>
            </w:pPr>
            <w:r w:rsidRPr="00353C34">
              <w:rPr>
                <w:color w:val="000000" w:themeColor="text1"/>
              </w:rPr>
              <w:t xml:space="preserve">Способ определения поставщика </w:t>
            </w:r>
            <w:r w:rsidRPr="00353C34">
              <w:rPr>
                <w:color w:val="000000" w:themeColor="text1"/>
              </w:rPr>
              <w:br/>
              <w:t>(подрядчика, исполнителя)</w:t>
            </w:r>
          </w:p>
        </w:tc>
        <w:tc>
          <w:tcPr>
            <w:tcW w:w="2402" w:type="dxa"/>
            <w:tcBorders>
              <w:top w:val="single" w:sz="4" w:space="0" w:color="auto"/>
              <w:left w:val="nil"/>
              <w:bottom w:val="single" w:sz="4" w:space="0" w:color="auto"/>
              <w:right w:val="single" w:sz="4" w:space="0" w:color="auto"/>
            </w:tcBorders>
            <w:shd w:val="clear" w:color="auto" w:fill="auto"/>
            <w:hideMark/>
          </w:tcPr>
          <w:p w:rsidR="00DB6162" w:rsidRPr="00353C34" w:rsidRDefault="00DB6162" w:rsidP="0026412F">
            <w:pPr>
              <w:jc w:val="center"/>
              <w:rPr>
                <w:bCs/>
                <w:color w:val="000000" w:themeColor="text1"/>
              </w:rPr>
            </w:pPr>
            <w:r w:rsidRPr="00353C34">
              <w:rPr>
                <w:bCs/>
                <w:color w:val="000000" w:themeColor="text1"/>
              </w:rPr>
              <w:t>Подано заявок</w:t>
            </w:r>
          </w:p>
        </w:tc>
        <w:tc>
          <w:tcPr>
            <w:tcW w:w="2268" w:type="dxa"/>
            <w:tcBorders>
              <w:top w:val="single" w:sz="4" w:space="0" w:color="auto"/>
              <w:left w:val="nil"/>
              <w:bottom w:val="single" w:sz="4" w:space="0" w:color="auto"/>
              <w:right w:val="single" w:sz="4" w:space="0" w:color="auto"/>
            </w:tcBorders>
            <w:shd w:val="clear" w:color="auto" w:fill="auto"/>
            <w:hideMark/>
          </w:tcPr>
          <w:p w:rsidR="00DB6162" w:rsidRPr="00353C34" w:rsidRDefault="00DB6162" w:rsidP="0026412F">
            <w:pPr>
              <w:jc w:val="center"/>
              <w:rPr>
                <w:bCs/>
                <w:color w:val="000000" w:themeColor="text1"/>
              </w:rPr>
            </w:pPr>
            <w:r w:rsidRPr="00353C34">
              <w:rPr>
                <w:bCs/>
                <w:color w:val="000000" w:themeColor="text1"/>
              </w:rPr>
              <w:t>Допущено заявок</w:t>
            </w:r>
          </w:p>
        </w:tc>
      </w:tr>
      <w:tr w:rsidR="00353C34" w:rsidRPr="00353C34" w:rsidTr="004555E0">
        <w:trPr>
          <w:trHeight w:val="290"/>
          <w:jc w:val="center"/>
        </w:trPr>
        <w:tc>
          <w:tcPr>
            <w:tcW w:w="5098" w:type="dxa"/>
            <w:tcBorders>
              <w:top w:val="nil"/>
              <w:left w:val="single" w:sz="4" w:space="0" w:color="auto"/>
              <w:bottom w:val="single" w:sz="4" w:space="0" w:color="auto"/>
              <w:right w:val="single" w:sz="4" w:space="0" w:color="auto"/>
            </w:tcBorders>
            <w:shd w:val="clear" w:color="auto" w:fill="auto"/>
            <w:hideMark/>
          </w:tcPr>
          <w:p w:rsidR="00DB6162" w:rsidRPr="00353C34" w:rsidRDefault="00DB6162" w:rsidP="0026412F">
            <w:pPr>
              <w:rPr>
                <w:color w:val="000000" w:themeColor="text1"/>
              </w:rPr>
            </w:pPr>
            <w:r w:rsidRPr="00353C34">
              <w:rPr>
                <w:color w:val="000000" w:themeColor="text1"/>
              </w:rPr>
              <w:t>Электронный аукцион</w:t>
            </w:r>
          </w:p>
        </w:tc>
        <w:tc>
          <w:tcPr>
            <w:tcW w:w="2402" w:type="dxa"/>
            <w:tcBorders>
              <w:top w:val="nil"/>
              <w:left w:val="nil"/>
              <w:bottom w:val="single" w:sz="4" w:space="0" w:color="auto"/>
              <w:right w:val="single" w:sz="4" w:space="0" w:color="auto"/>
            </w:tcBorders>
            <w:shd w:val="clear" w:color="auto" w:fill="auto"/>
            <w:hideMark/>
          </w:tcPr>
          <w:p w:rsidR="00DB6162" w:rsidRPr="00353C34" w:rsidRDefault="00DB6162" w:rsidP="0026412F">
            <w:pPr>
              <w:jc w:val="center"/>
              <w:rPr>
                <w:color w:val="000000" w:themeColor="text1"/>
              </w:rPr>
            </w:pPr>
            <w:r w:rsidRPr="00353C34">
              <w:rPr>
                <w:color w:val="000000" w:themeColor="text1"/>
              </w:rPr>
              <w:t>1 192</w:t>
            </w:r>
          </w:p>
        </w:tc>
        <w:tc>
          <w:tcPr>
            <w:tcW w:w="2268" w:type="dxa"/>
            <w:tcBorders>
              <w:top w:val="nil"/>
              <w:left w:val="nil"/>
              <w:bottom w:val="single" w:sz="4" w:space="0" w:color="auto"/>
              <w:right w:val="single" w:sz="4" w:space="0" w:color="auto"/>
            </w:tcBorders>
            <w:shd w:val="clear" w:color="auto" w:fill="auto"/>
            <w:hideMark/>
          </w:tcPr>
          <w:p w:rsidR="00DB6162" w:rsidRPr="00353C34" w:rsidRDefault="00DB6162" w:rsidP="0026412F">
            <w:pPr>
              <w:jc w:val="center"/>
              <w:rPr>
                <w:color w:val="000000" w:themeColor="text1"/>
              </w:rPr>
            </w:pPr>
            <w:r w:rsidRPr="00353C34">
              <w:rPr>
                <w:color w:val="000000" w:themeColor="text1"/>
              </w:rPr>
              <w:t>1 144</w:t>
            </w:r>
          </w:p>
        </w:tc>
      </w:tr>
      <w:tr w:rsidR="00353C34" w:rsidRPr="00353C34" w:rsidTr="004555E0">
        <w:trPr>
          <w:trHeight w:val="290"/>
          <w:jc w:val="center"/>
        </w:trPr>
        <w:tc>
          <w:tcPr>
            <w:tcW w:w="5098" w:type="dxa"/>
            <w:tcBorders>
              <w:top w:val="nil"/>
              <w:left w:val="single" w:sz="4" w:space="0" w:color="auto"/>
              <w:bottom w:val="single" w:sz="4" w:space="0" w:color="auto"/>
              <w:right w:val="single" w:sz="4" w:space="0" w:color="auto"/>
            </w:tcBorders>
            <w:shd w:val="clear" w:color="auto" w:fill="auto"/>
            <w:hideMark/>
          </w:tcPr>
          <w:p w:rsidR="00DB6162" w:rsidRPr="00353C34" w:rsidRDefault="00DB6162" w:rsidP="0026412F">
            <w:pPr>
              <w:rPr>
                <w:color w:val="000000" w:themeColor="text1"/>
              </w:rPr>
            </w:pPr>
            <w:r w:rsidRPr="00353C34">
              <w:rPr>
                <w:color w:val="000000" w:themeColor="text1"/>
              </w:rPr>
              <w:t>Запрос котировок</w:t>
            </w:r>
          </w:p>
        </w:tc>
        <w:tc>
          <w:tcPr>
            <w:tcW w:w="2402" w:type="dxa"/>
            <w:tcBorders>
              <w:top w:val="nil"/>
              <w:left w:val="nil"/>
              <w:bottom w:val="single" w:sz="4" w:space="0" w:color="auto"/>
              <w:right w:val="single" w:sz="4" w:space="0" w:color="auto"/>
            </w:tcBorders>
            <w:shd w:val="clear" w:color="auto" w:fill="auto"/>
            <w:hideMark/>
          </w:tcPr>
          <w:p w:rsidR="00DB6162" w:rsidRPr="00353C34" w:rsidRDefault="00DB6162" w:rsidP="0026412F">
            <w:pPr>
              <w:jc w:val="center"/>
              <w:rPr>
                <w:color w:val="000000" w:themeColor="text1"/>
              </w:rPr>
            </w:pPr>
            <w:r w:rsidRPr="00353C34">
              <w:rPr>
                <w:color w:val="000000" w:themeColor="text1"/>
              </w:rPr>
              <w:t>366</w:t>
            </w:r>
          </w:p>
        </w:tc>
        <w:tc>
          <w:tcPr>
            <w:tcW w:w="2268" w:type="dxa"/>
            <w:tcBorders>
              <w:top w:val="nil"/>
              <w:left w:val="nil"/>
              <w:bottom w:val="single" w:sz="4" w:space="0" w:color="auto"/>
              <w:right w:val="single" w:sz="4" w:space="0" w:color="auto"/>
            </w:tcBorders>
            <w:shd w:val="clear" w:color="auto" w:fill="auto"/>
            <w:hideMark/>
          </w:tcPr>
          <w:p w:rsidR="00DB6162" w:rsidRPr="00353C34" w:rsidRDefault="00DB6162" w:rsidP="0026412F">
            <w:pPr>
              <w:jc w:val="center"/>
              <w:rPr>
                <w:color w:val="000000" w:themeColor="text1"/>
              </w:rPr>
            </w:pPr>
            <w:r w:rsidRPr="00353C34">
              <w:rPr>
                <w:color w:val="000000" w:themeColor="text1"/>
              </w:rPr>
              <w:t>353</w:t>
            </w:r>
          </w:p>
        </w:tc>
      </w:tr>
      <w:tr w:rsidR="00353C34" w:rsidRPr="00353C34" w:rsidTr="004555E0">
        <w:trPr>
          <w:trHeight w:val="290"/>
          <w:jc w:val="center"/>
        </w:trPr>
        <w:tc>
          <w:tcPr>
            <w:tcW w:w="5098" w:type="dxa"/>
            <w:tcBorders>
              <w:top w:val="nil"/>
              <w:left w:val="single" w:sz="4" w:space="0" w:color="auto"/>
              <w:bottom w:val="single" w:sz="4" w:space="0" w:color="auto"/>
              <w:right w:val="single" w:sz="4" w:space="0" w:color="auto"/>
            </w:tcBorders>
            <w:shd w:val="clear" w:color="auto" w:fill="auto"/>
            <w:hideMark/>
          </w:tcPr>
          <w:p w:rsidR="00DB6162" w:rsidRPr="00353C34" w:rsidRDefault="00DB6162" w:rsidP="0026412F">
            <w:pPr>
              <w:rPr>
                <w:color w:val="000000" w:themeColor="text1"/>
              </w:rPr>
            </w:pPr>
            <w:r w:rsidRPr="00353C34">
              <w:rPr>
                <w:color w:val="000000" w:themeColor="text1"/>
              </w:rPr>
              <w:t>Запрос предложений</w:t>
            </w:r>
          </w:p>
        </w:tc>
        <w:tc>
          <w:tcPr>
            <w:tcW w:w="2402" w:type="dxa"/>
            <w:tcBorders>
              <w:top w:val="nil"/>
              <w:left w:val="nil"/>
              <w:bottom w:val="single" w:sz="4" w:space="0" w:color="auto"/>
              <w:right w:val="single" w:sz="4" w:space="0" w:color="auto"/>
            </w:tcBorders>
            <w:shd w:val="clear" w:color="auto" w:fill="auto"/>
            <w:hideMark/>
          </w:tcPr>
          <w:p w:rsidR="00DB6162" w:rsidRPr="00353C34" w:rsidRDefault="00DB6162" w:rsidP="0026412F">
            <w:pPr>
              <w:jc w:val="center"/>
              <w:rPr>
                <w:color w:val="000000" w:themeColor="text1"/>
              </w:rPr>
            </w:pPr>
            <w:r w:rsidRPr="00353C34">
              <w:rPr>
                <w:color w:val="000000" w:themeColor="text1"/>
              </w:rPr>
              <w:t>1</w:t>
            </w:r>
          </w:p>
        </w:tc>
        <w:tc>
          <w:tcPr>
            <w:tcW w:w="2268" w:type="dxa"/>
            <w:tcBorders>
              <w:top w:val="nil"/>
              <w:left w:val="nil"/>
              <w:bottom w:val="single" w:sz="4" w:space="0" w:color="auto"/>
              <w:right w:val="single" w:sz="4" w:space="0" w:color="auto"/>
            </w:tcBorders>
            <w:shd w:val="clear" w:color="auto" w:fill="auto"/>
            <w:hideMark/>
          </w:tcPr>
          <w:p w:rsidR="00DB6162" w:rsidRPr="00353C34" w:rsidRDefault="00DB6162" w:rsidP="0026412F">
            <w:pPr>
              <w:ind w:left="375" w:hanging="375"/>
              <w:jc w:val="center"/>
              <w:rPr>
                <w:color w:val="000000" w:themeColor="text1"/>
              </w:rPr>
            </w:pPr>
            <w:r w:rsidRPr="00353C34">
              <w:rPr>
                <w:color w:val="000000" w:themeColor="text1"/>
              </w:rPr>
              <w:t>1</w:t>
            </w:r>
          </w:p>
        </w:tc>
      </w:tr>
      <w:tr w:rsidR="00353C34" w:rsidRPr="00353C34" w:rsidTr="004555E0">
        <w:trPr>
          <w:trHeight w:val="290"/>
          <w:jc w:val="center"/>
        </w:trPr>
        <w:tc>
          <w:tcPr>
            <w:tcW w:w="5098" w:type="dxa"/>
            <w:tcBorders>
              <w:top w:val="nil"/>
              <w:left w:val="single" w:sz="4" w:space="0" w:color="auto"/>
              <w:bottom w:val="single" w:sz="4" w:space="0" w:color="auto"/>
              <w:right w:val="single" w:sz="4" w:space="0" w:color="auto"/>
            </w:tcBorders>
            <w:shd w:val="clear" w:color="auto" w:fill="auto"/>
            <w:hideMark/>
          </w:tcPr>
          <w:p w:rsidR="00DB6162" w:rsidRPr="00353C34" w:rsidRDefault="00DB6162" w:rsidP="0026412F">
            <w:pPr>
              <w:rPr>
                <w:color w:val="000000" w:themeColor="text1"/>
              </w:rPr>
            </w:pPr>
            <w:r w:rsidRPr="00353C34">
              <w:rPr>
                <w:color w:val="000000" w:themeColor="text1"/>
              </w:rPr>
              <w:t>Открытый конкурс</w:t>
            </w:r>
          </w:p>
        </w:tc>
        <w:tc>
          <w:tcPr>
            <w:tcW w:w="2402" w:type="dxa"/>
            <w:tcBorders>
              <w:top w:val="nil"/>
              <w:left w:val="nil"/>
              <w:bottom w:val="single" w:sz="4" w:space="0" w:color="auto"/>
              <w:right w:val="single" w:sz="4" w:space="0" w:color="auto"/>
            </w:tcBorders>
            <w:shd w:val="clear" w:color="auto" w:fill="auto"/>
            <w:hideMark/>
          </w:tcPr>
          <w:p w:rsidR="00DB6162" w:rsidRPr="00353C34" w:rsidRDefault="00DB6162" w:rsidP="0026412F">
            <w:pPr>
              <w:jc w:val="center"/>
              <w:rPr>
                <w:color w:val="000000" w:themeColor="text1"/>
              </w:rPr>
            </w:pPr>
            <w:r w:rsidRPr="00353C34">
              <w:rPr>
                <w:color w:val="000000" w:themeColor="text1"/>
              </w:rPr>
              <w:t>5</w:t>
            </w:r>
          </w:p>
        </w:tc>
        <w:tc>
          <w:tcPr>
            <w:tcW w:w="2268" w:type="dxa"/>
            <w:tcBorders>
              <w:top w:val="nil"/>
              <w:left w:val="nil"/>
              <w:bottom w:val="single" w:sz="4" w:space="0" w:color="auto"/>
              <w:right w:val="single" w:sz="4" w:space="0" w:color="auto"/>
            </w:tcBorders>
            <w:shd w:val="clear" w:color="auto" w:fill="auto"/>
            <w:hideMark/>
          </w:tcPr>
          <w:p w:rsidR="00DB6162" w:rsidRPr="00353C34" w:rsidRDefault="00DB6162" w:rsidP="0026412F">
            <w:pPr>
              <w:jc w:val="center"/>
              <w:rPr>
                <w:color w:val="000000" w:themeColor="text1"/>
              </w:rPr>
            </w:pPr>
            <w:r w:rsidRPr="00353C34">
              <w:rPr>
                <w:color w:val="000000" w:themeColor="text1"/>
              </w:rPr>
              <w:t>5</w:t>
            </w:r>
          </w:p>
        </w:tc>
      </w:tr>
      <w:tr w:rsidR="00353C34" w:rsidRPr="00353C34" w:rsidTr="004555E0">
        <w:trPr>
          <w:trHeight w:val="290"/>
          <w:jc w:val="center"/>
        </w:trPr>
        <w:tc>
          <w:tcPr>
            <w:tcW w:w="5098" w:type="dxa"/>
            <w:tcBorders>
              <w:top w:val="single" w:sz="4" w:space="0" w:color="auto"/>
              <w:left w:val="single" w:sz="4" w:space="0" w:color="auto"/>
              <w:bottom w:val="single" w:sz="4" w:space="0" w:color="auto"/>
              <w:right w:val="single" w:sz="4" w:space="0" w:color="auto"/>
            </w:tcBorders>
            <w:shd w:val="clear" w:color="auto" w:fill="auto"/>
            <w:hideMark/>
          </w:tcPr>
          <w:p w:rsidR="00DB6162" w:rsidRPr="00353C34" w:rsidRDefault="00DB6162" w:rsidP="0026412F">
            <w:pPr>
              <w:rPr>
                <w:b/>
                <w:bCs/>
                <w:color w:val="000000" w:themeColor="text1"/>
              </w:rPr>
            </w:pPr>
            <w:r w:rsidRPr="00353C34">
              <w:rPr>
                <w:b/>
                <w:bCs/>
                <w:color w:val="000000" w:themeColor="text1"/>
              </w:rPr>
              <w:t>Общий итог</w:t>
            </w:r>
          </w:p>
        </w:tc>
        <w:tc>
          <w:tcPr>
            <w:tcW w:w="2402" w:type="dxa"/>
            <w:tcBorders>
              <w:top w:val="single" w:sz="4" w:space="0" w:color="auto"/>
              <w:left w:val="nil"/>
              <w:bottom w:val="single" w:sz="4" w:space="0" w:color="auto"/>
              <w:right w:val="single" w:sz="4" w:space="0" w:color="auto"/>
            </w:tcBorders>
            <w:shd w:val="clear" w:color="auto" w:fill="auto"/>
            <w:hideMark/>
          </w:tcPr>
          <w:p w:rsidR="00DB6162" w:rsidRPr="00353C34" w:rsidRDefault="00DB6162" w:rsidP="0026412F">
            <w:pPr>
              <w:jc w:val="center"/>
              <w:rPr>
                <w:b/>
                <w:bCs/>
                <w:color w:val="000000" w:themeColor="text1"/>
              </w:rPr>
            </w:pPr>
            <w:r w:rsidRPr="00353C34">
              <w:rPr>
                <w:b/>
                <w:bCs/>
                <w:color w:val="000000" w:themeColor="text1"/>
              </w:rPr>
              <w:t>1 564</w:t>
            </w:r>
          </w:p>
        </w:tc>
        <w:tc>
          <w:tcPr>
            <w:tcW w:w="2268" w:type="dxa"/>
            <w:tcBorders>
              <w:top w:val="single" w:sz="4" w:space="0" w:color="auto"/>
              <w:left w:val="nil"/>
              <w:bottom w:val="single" w:sz="4" w:space="0" w:color="auto"/>
              <w:right w:val="single" w:sz="4" w:space="0" w:color="auto"/>
            </w:tcBorders>
            <w:shd w:val="clear" w:color="auto" w:fill="auto"/>
            <w:hideMark/>
          </w:tcPr>
          <w:p w:rsidR="00DB6162" w:rsidRPr="00353C34" w:rsidRDefault="00DB6162" w:rsidP="0026412F">
            <w:pPr>
              <w:jc w:val="center"/>
              <w:rPr>
                <w:b/>
                <w:bCs/>
                <w:color w:val="000000" w:themeColor="text1"/>
              </w:rPr>
            </w:pPr>
            <w:r w:rsidRPr="00353C34">
              <w:rPr>
                <w:b/>
                <w:bCs/>
                <w:color w:val="000000" w:themeColor="text1"/>
              </w:rPr>
              <w:t>1 503</w:t>
            </w:r>
          </w:p>
        </w:tc>
      </w:tr>
    </w:tbl>
    <w:p w:rsidR="00DB6162" w:rsidRPr="00353C34" w:rsidRDefault="00DB6162" w:rsidP="00DB6162">
      <w:pPr>
        <w:ind w:firstLine="709"/>
        <w:jc w:val="both"/>
        <w:rPr>
          <w:color w:val="000000" w:themeColor="text1"/>
          <w:sz w:val="16"/>
          <w:szCs w:val="16"/>
        </w:rPr>
      </w:pPr>
    </w:p>
    <w:p w:rsidR="00DB6162" w:rsidRPr="00353C34" w:rsidRDefault="00DB6162" w:rsidP="00DB6162">
      <w:pPr>
        <w:ind w:firstLine="709"/>
        <w:jc w:val="both"/>
        <w:rPr>
          <w:color w:val="000000" w:themeColor="text1"/>
          <w:sz w:val="28"/>
          <w:szCs w:val="28"/>
        </w:rPr>
      </w:pPr>
    </w:p>
    <w:p w:rsidR="00DB6162" w:rsidRPr="00353C34" w:rsidRDefault="00DB6162" w:rsidP="00DB6162">
      <w:pPr>
        <w:ind w:firstLine="709"/>
        <w:jc w:val="both"/>
        <w:rPr>
          <w:color w:val="000000" w:themeColor="text1"/>
          <w:sz w:val="28"/>
          <w:szCs w:val="28"/>
        </w:rPr>
      </w:pPr>
      <w:r w:rsidRPr="00353C34">
        <w:rPr>
          <w:color w:val="000000" w:themeColor="text1"/>
          <w:sz w:val="28"/>
          <w:szCs w:val="28"/>
        </w:rPr>
        <w:t>Наибольшая доля поданных/допущенных заявок приходится на электронный аукцион (76,2%/76,1%).</w:t>
      </w:r>
    </w:p>
    <w:p w:rsidR="00DB6162" w:rsidRPr="00353C34" w:rsidRDefault="00DB6162" w:rsidP="00DB6162">
      <w:pPr>
        <w:ind w:firstLine="709"/>
        <w:jc w:val="both"/>
        <w:rPr>
          <w:color w:val="000000" w:themeColor="text1"/>
          <w:sz w:val="28"/>
          <w:szCs w:val="28"/>
        </w:rPr>
      </w:pPr>
      <w:r w:rsidRPr="00353C34">
        <w:rPr>
          <w:color w:val="000000" w:themeColor="text1"/>
          <w:sz w:val="28"/>
          <w:szCs w:val="28"/>
        </w:rPr>
        <w:t>По результатам осуществления закупок в 2021 году несостоявшимися признано 517 закупок по определению поставщика (подрядчика, исполнителя) с общей суммой НМЦК 19 488 171,7 тыс. рублей. Сведения о причинах признания закупок несостоявшимися представлены в таблице №7.</w:t>
      </w:r>
    </w:p>
    <w:p w:rsidR="00DB6162" w:rsidRPr="00353C34" w:rsidRDefault="00DB6162" w:rsidP="00DB6162">
      <w:pPr>
        <w:ind w:left="6804"/>
        <w:jc w:val="right"/>
        <w:rPr>
          <w:color w:val="000000" w:themeColor="text1"/>
          <w:sz w:val="28"/>
          <w:szCs w:val="28"/>
        </w:rPr>
      </w:pPr>
      <w:r w:rsidRPr="00353C34">
        <w:rPr>
          <w:color w:val="000000" w:themeColor="text1"/>
          <w:sz w:val="28"/>
          <w:szCs w:val="28"/>
        </w:rPr>
        <w:t>Таблица №7</w:t>
      </w:r>
    </w:p>
    <w:p w:rsidR="00DB6162" w:rsidRPr="00353C34" w:rsidRDefault="00DB6162" w:rsidP="00DB6162">
      <w:pPr>
        <w:ind w:left="6804"/>
        <w:jc w:val="right"/>
        <w:rPr>
          <w:color w:val="000000" w:themeColor="text1"/>
          <w:sz w:val="28"/>
          <w:szCs w:val="28"/>
        </w:rPr>
      </w:pPr>
      <w:r w:rsidRPr="00353C34">
        <w:rPr>
          <w:color w:val="000000" w:themeColor="text1"/>
          <w:sz w:val="28"/>
          <w:szCs w:val="28"/>
        </w:rPr>
        <w:t>(ед./тыс. рублей)</w:t>
      </w:r>
    </w:p>
    <w:p w:rsidR="00DB6162" w:rsidRPr="00353C34" w:rsidRDefault="00DB6162" w:rsidP="00DB6162">
      <w:pPr>
        <w:ind w:left="6804"/>
        <w:jc w:val="right"/>
        <w:rPr>
          <w:color w:val="000000" w:themeColor="text1"/>
          <w:sz w:val="16"/>
          <w:szCs w:val="16"/>
        </w:rPr>
      </w:pPr>
    </w:p>
    <w:tbl>
      <w:tblPr>
        <w:tblW w:w="9679" w:type="dxa"/>
        <w:tblInd w:w="97" w:type="dxa"/>
        <w:tblLayout w:type="fixed"/>
        <w:tblLook w:val="04A0" w:firstRow="1" w:lastRow="0" w:firstColumn="1" w:lastColumn="0" w:noHBand="0" w:noVBand="1"/>
      </w:tblPr>
      <w:tblGrid>
        <w:gridCol w:w="1883"/>
        <w:gridCol w:w="567"/>
        <w:gridCol w:w="993"/>
        <w:gridCol w:w="708"/>
        <w:gridCol w:w="852"/>
        <w:gridCol w:w="567"/>
        <w:gridCol w:w="992"/>
        <w:gridCol w:w="567"/>
        <w:gridCol w:w="992"/>
        <w:gridCol w:w="567"/>
        <w:gridCol w:w="991"/>
      </w:tblGrid>
      <w:tr w:rsidR="00353C34" w:rsidRPr="00353C34" w:rsidTr="007157D0">
        <w:trPr>
          <w:trHeight w:val="296"/>
          <w:tblHeader/>
        </w:trPr>
        <w:tc>
          <w:tcPr>
            <w:tcW w:w="188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B6162" w:rsidRPr="00353C34" w:rsidRDefault="00DB6162" w:rsidP="0026412F">
            <w:pPr>
              <w:jc w:val="center"/>
              <w:rPr>
                <w:color w:val="000000" w:themeColor="text1"/>
                <w:sz w:val="17"/>
                <w:szCs w:val="17"/>
              </w:rPr>
            </w:pPr>
            <w:r w:rsidRPr="00353C34">
              <w:rPr>
                <w:color w:val="000000" w:themeColor="text1"/>
                <w:sz w:val="17"/>
                <w:szCs w:val="17"/>
              </w:rPr>
              <w:t>Причина признания закупок несостоявшимися</w:t>
            </w:r>
          </w:p>
        </w:tc>
        <w:tc>
          <w:tcPr>
            <w:tcW w:w="1560" w:type="dxa"/>
            <w:gridSpan w:val="2"/>
            <w:tcBorders>
              <w:top w:val="single" w:sz="4" w:space="0" w:color="auto"/>
              <w:left w:val="nil"/>
              <w:bottom w:val="single" w:sz="4" w:space="0" w:color="auto"/>
              <w:right w:val="single" w:sz="4" w:space="0" w:color="000000"/>
            </w:tcBorders>
            <w:shd w:val="clear" w:color="auto" w:fill="auto"/>
            <w:vAlign w:val="center"/>
            <w:hideMark/>
          </w:tcPr>
          <w:p w:rsidR="00DB6162" w:rsidRPr="00353C34" w:rsidRDefault="00DB6162" w:rsidP="0026412F">
            <w:pPr>
              <w:jc w:val="center"/>
              <w:rPr>
                <w:color w:val="000000" w:themeColor="text1"/>
                <w:sz w:val="17"/>
                <w:szCs w:val="17"/>
              </w:rPr>
            </w:pPr>
            <w:r w:rsidRPr="00353C34">
              <w:rPr>
                <w:color w:val="000000" w:themeColor="text1"/>
                <w:sz w:val="17"/>
                <w:szCs w:val="17"/>
              </w:rPr>
              <w:t>Всего</w:t>
            </w:r>
          </w:p>
        </w:tc>
        <w:tc>
          <w:tcPr>
            <w:tcW w:w="6236" w:type="dxa"/>
            <w:gridSpan w:val="8"/>
            <w:tcBorders>
              <w:top w:val="single" w:sz="4" w:space="0" w:color="auto"/>
              <w:left w:val="nil"/>
              <w:bottom w:val="single" w:sz="4" w:space="0" w:color="auto"/>
              <w:right w:val="single" w:sz="4" w:space="0" w:color="000000"/>
            </w:tcBorders>
            <w:shd w:val="clear" w:color="auto" w:fill="auto"/>
            <w:vAlign w:val="center"/>
            <w:hideMark/>
          </w:tcPr>
          <w:p w:rsidR="00DB6162" w:rsidRPr="00353C34" w:rsidRDefault="00DB6162" w:rsidP="0026412F">
            <w:pPr>
              <w:jc w:val="center"/>
              <w:rPr>
                <w:color w:val="000000" w:themeColor="text1"/>
                <w:sz w:val="17"/>
                <w:szCs w:val="17"/>
              </w:rPr>
            </w:pPr>
            <w:r w:rsidRPr="00353C34">
              <w:rPr>
                <w:color w:val="000000" w:themeColor="text1"/>
                <w:sz w:val="17"/>
                <w:szCs w:val="17"/>
              </w:rPr>
              <w:t>в том числе по способам определения поставщика (подрядчика, исполнителя)</w:t>
            </w:r>
            <w:r w:rsidRPr="00353C34">
              <w:rPr>
                <w:rStyle w:val="ac"/>
                <w:color w:val="000000" w:themeColor="text1"/>
                <w:sz w:val="17"/>
                <w:szCs w:val="17"/>
              </w:rPr>
              <w:footnoteReference w:id="51"/>
            </w:r>
          </w:p>
        </w:tc>
      </w:tr>
      <w:tr w:rsidR="00353C34" w:rsidRPr="00353C34" w:rsidTr="004555E0">
        <w:trPr>
          <w:trHeight w:val="374"/>
          <w:tblHeader/>
        </w:trPr>
        <w:tc>
          <w:tcPr>
            <w:tcW w:w="1883" w:type="dxa"/>
            <w:vMerge/>
            <w:tcBorders>
              <w:top w:val="single" w:sz="4" w:space="0" w:color="auto"/>
              <w:left w:val="single" w:sz="4" w:space="0" w:color="auto"/>
              <w:bottom w:val="single" w:sz="4" w:space="0" w:color="000000"/>
              <w:right w:val="single" w:sz="4" w:space="0" w:color="auto"/>
            </w:tcBorders>
            <w:vAlign w:val="center"/>
            <w:hideMark/>
          </w:tcPr>
          <w:p w:rsidR="00DB6162" w:rsidRPr="00353C34" w:rsidRDefault="00DB6162" w:rsidP="0026412F">
            <w:pPr>
              <w:jc w:val="center"/>
              <w:rPr>
                <w:color w:val="000000" w:themeColor="text1"/>
                <w:sz w:val="17"/>
                <w:szCs w:val="17"/>
              </w:rPr>
            </w:pP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DB6162" w:rsidRPr="00353C34" w:rsidRDefault="00DB6162" w:rsidP="0026412F">
            <w:pPr>
              <w:ind w:left="-108" w:right="-108"/>
              <w:jc w:val="center"/>
              <w:rPr>
                <w:color w:val="000000" w:themeColor="text1"/>
                <w:sz w:val="17"/>
                <w:szCs w:val="17"/>
              </w:rPr>
            </w:pPr>
            <w:r w:rsidRPr="00353C34">
              <w:rPr>
                <w:color w:val="000000" w:themeColor="text1"/>
                <w:sz w:val="17"/>
                <w:szCs w:val="17"/>
              </w:rPr>
              <w:t>Кол-во</w:t>
            </w: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DB6162" w:rsidRPr="00353C34" w:rsidRDefault="00DB6162" w:rsidP="0026412F">
            <w:pPr>
              <w:jc w:val="center"/>
              <w:rPr>
                <w:color w:val="000000" w:themeColor="text1"/>
                <w:sz w:val="17"/>
                <w:szCs w:val="17"/>
              </w:rPr>
            </w:pPr>
            <w:r w:rsidRPr="00353C34">
              <w:rPr>
                <w:color w:val="000000" w:themeColor="text1"/>
                <w:sz w:val="17"/>
                <w:szCs w:val="17"/>
              </w:rPr>
              <w:t>НМЦК</w:t>
            </w:r>
          </w:p>
        </w:tc>
        <w:tc>
          <w:tcPr>
            <w:tcW w:w="1560" w:type="dxa"/>
            <w:gridSpan w:val="2"/>
            <w:tcBorders>
              <w:top w:val="single" w:sz="4" w:space="0" w:color="auto"/>
              <w:left w:val="nil"/>
              <w:bottom w:val="single" w:sz="4" w:space="0" w:color="auto"/>
              <w:right w:val="single" w:sz="4" w:space="0" w:color="000000"/>
            </w:tcBorders>
            <w:shd w:val="clear" w:color="auto" w:fill="auto"/>
            <w:vAlign w:val="center"/>
            <w:hideMark/>
          </w:tcPr>
          <w:p w:rsidR="00DB6162" w:rsidRPr="00353C34" w:rsidRDefault="00DB6162" w:rsidP="0026412F">
            <w:pPr>
              <w:jc w:val="center"/>
              <w:rPr>
                <w:color w:val="000000" w:themeColor="text1"/>
                <w:sz w:val="17"/>
                <w:szCs w:val="17"/>
              </w:rPr>
            </w:pPr>
            <w:r w:rsidRPr="00353C34">
              <w:rPr>
                <w:color w:val="000000" w:themeColor="text1"/>
                <w:sz w:val="17"/>
                <w:szCs w:val="17"/>
              </w:rPr>
              <w:t xml:space="preserve">Запрос котировок </w:t>
            </w:r>
          </w:p>
        </w:tc>
        <w:tc>
          <w:tcPr>
            <w:tcW w:w="1559" w:type="dxa"/>
            <w:gridSpan w:val="2"/>
            <w:tcBorders>
              <w:top w:val="single" w:sz="4" w:space="0" w:color="auto"/>
              <w:left w:val="nil"/>
              <w:bottom w:val="single" w:sz="4" w:space="0" w:color="auto"/>
              <w:right w:val="single" w:sz="4" w:space="0" w:color="000000"/>
            </w:tcBorders>
            <w:shd w:val="clear" w:color="auto" w:fill="auto"/>
            <w:vAlign w:val="center"/>
            <w:hideMark/>
          </w:tcPr>
          <w:p w:rsidR="00DB6162" w:rsidRPr="00353C34" w:rsidRDefault="00DB6162" w:rsidP="0026412F">
            <w:pPr>
              <w:jc w:val="center"/>
              <w:rPr>
                <w:color w:val="000000" w:themeColor="text1"/>
                <w:sz w:val="17"/>
                <w:szCs w:val="17"/>
              </w:rPr>
            </w:pPr>
            <w:r w:rsidRPr="00353C34">
              <w:rPr>
                <w:color w:val="000000" w:themeColor="text1"/>
                <w:sz w:val="17"/>
                <w:szCs w:val="17"/>
              </w:rPr>
              <w:t xml:space="preserve">Запрос предложений </w:t>
            </w:r>
          </w:p>
        </w:tc>
        <w:tc>
          <w:tcPr>
            <w:tcW w:w="1559" w:type="dxa"/>
            <w:gridSpan w:val="2"/>
            <w:tcBorders>
              <w:top w:val="single" w:sz="4" w:space="0" w:color="auto"/>
              <w:left w:val="nil"/>
              <w:bottom w:val="single" w:sz="4" w:space="0" w:color="auto"/>
              <w:right w:val="single" w:sz="4" w:space="0" w:color="000000"/>
            </w:tcBorders>
            <w:shd w:val="clear" w:color="auto" w:fill="auto"/>
            <w:vAlign w:val="center"/>
            <w:hideMark/>
          </w:tcPr>
          <w:p w:rsidR="00DB6162" w:rsidRPr="00353C34" w:rsidRDefault="00DB6162" w:rsidP="0026412F">
            <w:pPr>
              <w:jc w:val="center"/>
              <w:rPr>
                <w:color w:val="000000" w:themeColor="text1"/>
                <w:sz w:val="17"/>
                <w:szCs w:val="17"/>
              </w:rPr>
            </w:pPr>
            <w:r w:rsidRPr="00353C34">
              <w:rPr>
                <w:color w:val="000000" w:themeColor="text1"/>
                <w:sz w:val="17"/>
                <w:szCs w:val="17"/>
              </w:rPr>
              <w:t xml:space="preserve">Открытый конкурс </w:t>
            </w:r>
          </w:p>
        </w:tc>
        <w:tc>
          <w:tcPr>
            <w:tcW w:w="1558" w:type="dxa"/>
            <w:gridSpan w:val="2"/>
            <w:tcBorders>
              <w:top w:val="single" w:sz="4" w:space="0" w:color="auto"/>
              <w:left w:val="nil"/>
              <w:bottom w:val="single" w:sz="4" w:space="0" w:color="auto"/>
              <w:right w:val="single" w:sz="4" w:space="0" w:color="000000"/>
            </w:tcBorders>
            <w:shd w:val="clear" w:color="auto" w:fill="auto"/>
            <w:vAlign w:val="center"/>
            <w:hideMark/>
          </w:tcPr>
          <w:p w:rsidR="00DB6162" w:rsidRPr="00353C34" w:rsidRDefault="00DB6162" w:rsidP="0026412F">
            <w:pPr>
              <w:jc w:val="center"/>
              <w:rPr>
                <w:color w:val="000000" w:themeColor="text1"/>
                <w:sz w:val="17"/>
                <w:szCs w:val="17"/>
              </w:rPr>
            </w:pPr>
            <w:r w:rsidRPr="00353C34">
              <w:rPr>
                <w:color w:val="000000" w:themeColor="text1"/>
                <w:sz w:val="17"/>
                <w:szCs w:val="17"/>
              </w:rPr>
              <w:t>Электронный аукцион</w:t>
            </w:r>
          </w:p>
        </w:tc>
      </w:tr>
      <w:tr w:rsidR="00353C34" w:rsidRPr="00353C34" w:rsidTr="004555E0">
        <w:trPr>
          <w:trHeight w:val="310"/>
          <w:tblHeader/>
        </w:trPr>
        <w:tc>
          <w:tcPr>
            <w:tcW w:w="1883" w:type="dxa"/>
            <w:vMerge/>
            <w:tcBorders>
              <w:top w:val="single" w:sz="4" w:space="0" w:color="auto"/>
              <w:left w:val="single" w:sz="4" w:space="0" w:color="auto"/>
              <w:bottom w:val="single" w:sz="4" w:space="0" w:color="000000"/>
              <w:right w:val="single" w:sz="4" w:space="0" w:color="auto"/>
            </w:tcBorders>
            <w:vAlign w:val="center"/>
            <w:hideMark/>
          </w:tcPr>
          <w:p w:rsidR="00DB6162" w:rsidRPr="00353C34" w:rsidRDefault="00DB6162" w:rsidP="0026412F">
            <w:pPr>
              <w:jc w:val="center"/>
              <w:rPr>
                <w:color w:val="000000" w:themeColor="text1"/>
                <w:sz w:val="17"/>
                <w:szCs w:val="17"/>
              </w:rPr>
            </w:pPr>
          </w:p>
        </w:tc>
        <w:tc>
          <w:tcPr>
            <w:tcW w:w="567" w:type="dxa"/>
            <w:vMerge/>
            <w:tcBorders>
              <w:top w:val="nil"/>
              <w:left w:val="single" w:sz="4" w:space="0" w:color="auto"/>
              <w:bottom w:val="single" w:sz="4" w:space="0" w:color="000000"/>
              <w:right w:val="single" w:sz="4" w:space="0" w:color="auto"/>
            </w:tcBorders>
            <w:vAlign w:val="center"/>
            <w:hideMark/>
          </w:tcPr>
          <w:p w:rsidR="00DB6162" w:rsidRPr="00353C34" w:rsidRDefault="00DB6162" w:rsidP="0026412F">
            <w:pPr>
              <w:jc w:val="center"/>
              <w:rPr>
                <w:color w:val="000000" w:themeColor="text1"/>
                <w:sz w:val="17"/>
                <w:szCs w:val="17"/>
              </w:rPr>
            </w:pPr>
          </w:p>
        </w:tc>
        <w:tc>
          <w:tcPr>
            <w:tcW w:w="993" w:type="dxa"/>
            <w:vMerge/>
            <w:tcBorders>
              <w:top w:val="nil"/>
              <w:left w:val="single" w:sz="4" w:space="0" w:color="auto"/>
              <w:bottom w:val="single" w:sz="4" w:space="0" w:color="000000"/>
              <w:right w:val="single" w:sz="4" w:space="0" w:color="auto"/>
            </w:tcBorders>
            <w:vAlign w:val="center"/>
            <w:hideMark/>
          </w:tcPr>
          <w:p w:rsidR="00DB6162" w:rsidRPr="00353C34" w:rsidRDefault="00DB6162" w:rsidP="0026412F">
            <w:pPr>
              <w:jc w:val="center"/>
              <w:rPr>
                <w:color w:val="000000" w:themeColor="text1"/>
                <w:sz w:val="17"/>
                <w:szCs w:val="17"/>
              </w:rPr>
            </w:pPr>
          </w:p>
        </w:tc>
        <w:tc>
          <w:tcPr>
            <w:tcW w:w="708" w:type="dxa"/>
            <w:tcBorders>
              <w:top w:val="nil"/>
              <w:left w:val="nil"/>
              <w:bottom w:val="single" w:sz="4" w:space="0" w:color="auto"/>
              <w:right w:val="single" w:sz="4" w:space="0" w:color="auto"/>
            </w:tcBorders>
            <w:shd w:val="clear" w:color="auto" w:fill="auto"/>
            <w:vAlign w:val="center"/>
            <w:hideMark/>
          </w:tcPr>
          <w:p w:rsidR="00DB6162" w:rsidRPr="00353C34" w:rsidRDefault="00DB6162" w:rsidP="0026412F">
            <w:pPr>
              <w:ind w:left="-108" w:right="-108"/>
              <w:jc w:val="center"/>
              <w:rPr>
                <w:color w:val="000000" w:themeColor="text1"/>
                <w:sz w:val="17"/>
                <w:szCs w:val="17"/>
              </w:rPr>
            </w:pPr>
            <w:r w:rsidRPr="00353C34">
              <w:rPr>
                <w:color w:val="000000" w:themeColor="text1"/>
                <w:sz w:val="17"/>
                <w:szCs w:val="17"/>
              </w:rPr>
              <w:t>Кол-во</w:t>
            </w:r>
          </w:p>
        </w:tc>
        <w:tc>
          <w:tcPr>
            <w:tcW w:w="852" w:type="dxa"/>
            <w:tcBorders>
              <w:top w:val="nil"/>
              <w:left w:val="nil"/>
              <w:bottom w:val="single" w:sz="4" w:space="0" w:color="auto"/>
              <w:right w:val="single" w:sz="4" w:space="0" w:color="auto"/>
            </w:tcBorders>
            <w:shd w:val="clear" w:color="auto" w:fill="auto"/>
            <w:vAlign w:val="center"/>
            <w:hideMark/>
          </w:tcPr>
          <w:p w:rsidR="00DB6162" w:rsidRPr="00353C34" w:rsidRDefault="00DB6162" w:rsidP="0026412F">
            <w:pPr>
              <w:jc w:val="center"/>
              <w:rPr>
                <w:color w:val="000000" w:themeColor="text1"/>
                <w:sz w:val="17"/>
                <w:szCs w:val="17"/>
              </w:rPr>
            </w:pPr>
            <w:r w:rsidRPr="00353C34">
              <w:rPr>
                <w:color w:val="000000" w:themeColor="text1"/>
                <w:sz w:val="17"/>
                <w:szCs w:val="17"/>
              </w:rPr>
              <w:t>НМЦК</w:t>
            </w:r>
          </w:p>
        </w:tc>
        <w:tc>
          <w:tcPr>
            <w:tcW w:w="567" w:type="dxa"/>
            <w:tcBorders>
              <w:top w:val="nil"/>
              <w:left w:val="nil"/>
              <w:bottom w:val="single" w:sz="4" w:space="0" w:color="auto"/>
              <w:right w:val="single" w:sz="4" w:space="0" w:color="auto"/>
            </w:tcBorders>
            <w:shd w:val="clear" w:color="auto" w:fill="auto"/>
            <w:vAlign w:val="center"/>
            <w:hideMark/>
          </w:tcPr>
          <w:p w:rsidR="00DB6162" w:rsidRPr="00353C34" w:rsidRDefault="00DB6162" w:rsidP="0026412F">
            <w:pPr>
              <w:ind w:left="-108" w:right="-108"/>
              <w:jc w:val="center"/>
              <w:rPr>
                <w:color w:val="000000" w:themeColor="text1"/>
                <w:sz w:val="17"/>
                <w:szCs w:val="17"/>
              </w:rPr>
            </w:pPr>
            <w:r w:rsidRPr="00353C34">
              <w:rPr>
                <w:color w:val="000000" w:themeColor="text1"/>
                <w:sz w:val="17"/>
                <w:szCs w:val="17"/>
              </w:rPr>
              <w:t>Кол-во</w:t>
            </w:r>
          </w:p>
        </w:tc>
        <w:tc>
          <w:tcPr>
            <w:tcW w:w="992" w:type="dxa"/>
            <w:tcBorders>
              <w:top w:val="nil"/>
              <w:left w:val="nil"/>
              <w:bottom w:val="single" w:sz="4" w:space="0" w:color="auto"/>
              <w:right w:val="single" w:sz="4" w:space="0" w:color="auto"/>
            </w:tcBorders>
            <w:shd w:val="clear" w:color="auto" w:fill="auto"/>
            <w:vAlign w:val="center"/>
            <w:hideMark/>
          </w:tcPr>
          <w:p w:rsidR="00DB6162" w:rsidRPr="00353C34" w:rsidRDefault="00DB6162" w:rsidP="0026412F">
            <w:pPr>
              <w:jc w:val="center"/>
              <w:rPr>
                <w:color w:val="000000" w:themeColor="text1"/>
                <w:sz w:val="17"/>
                <w:szCs w:val="17"/>
              </w:rPr>
            </w:pPr>
            <w:r w:rsidRPr="00353C34">
              <w:rPr>
                <w:color w:val="000000" w:themeColor="text1"/>
                <w:sz w:val="17"/>
                <w:szCs w:val="17"/>
              </w:rPr>
              <w:t>НМЦК</w:t>
            </w:r>
          </w:p>
        </w:tc>
        <w:tc>
          <w:tcPr>
            <w:tcW w:w="567" w:type="dxa"/>
            <w:tcBorders>
              <w:top w:val="nil"/>
              <w:left w:val="nil"/>
              <w:bottom w:val="single" w:sz="4" w:space="0" w:color="auto"/>
              <w:right w:val="single" w:sz="4" w:space="0" w:color="auto"/>
            </w:tcBorders>
            <w:shd w:val="clear" w:color="auto" w:fill="auto"/>
            <w:vAlign w:val="center"/>
            <w:hideMark/>
          </w:tcPr>
          <w:p w:rsidR="00DB6162" w:rsidRPr="00353C34" w:rsidRDefault="00DB6162" w:rsidP="0026412F">
            <w:pPr>
              <w:ind w:left="-108" w:right="-108"/>
              <w:jc w:val="center"/>
              <w:rPr>
                <w:color w:val="000000" w:themeColor="text1"/>
                <w:sz w:val="17"/>
                <w:szCs w:val="17"/>
              </w:rPr>
            </w:pPr>
            <w:r w:rsidRPr="00353C34">
              <w:rPr>
                <w:color w:val="000000" w:themeColor="text1"/>
                <w:sz w:val="17"/>
                <w:szCs w:val="17"/>
              </w:rPr>
              <w:t>Кол-во</w:t>
            </w:r>
          </w:p>
        </w:tc>
        <w:tc>
          <w:tcPr>
            <w:tcW w:w="992" w:type="dxa"/>
            <w:tcBorders>
              <w:top w:val="nil"/>
              <w:left w:val="nil"/>
              <w:bottom w:val="single" w:sz="4" w:space="0" w:color="auto"/>
              <w:right w:val="single" w:sz="4" w:space="0" w:color="auto"/>
            </w:tcBorders>
            <w:shd w:val="clear" w:color="auto" w:fill="auto"/>
            <w:vAlign w:val="center"/>
            <w:hideMark/>
          </w:tcPr>
          <w:p w:rsidR="00DB6162" w:rsidRPr="00353C34" w:rsidRDefault="00DB6162" w:rsidP="0026412F">
            <w:pPr>
              <w:jc w:val="center"/>
              <w:rPr>
                <w:color w:val="000000" w:themeColor="text1"/>
                <w:sz w:val="17"/>
                <w:szCs w:val="17"/>
              </w:rPr>
            </w:pPr>
            <w:r w:rsidRPr="00353C34">
              <w:rPr>
                <w:color w:val="000000" w:themeColor="text1"/>
                <w:sz w:val="17"/>
                <w:szCs w:val="17"/>
              </w:rPr>
              <w:t>НМЦК</w:t>
            </w:r>
          </w:p>
        </w:tc>
        <w:tc>
          <w:tcPr>
            <w:tcW w:w="567" w:type="dxa"/>
            <w:tcBorders>
              <w:top w:val="nil"/>
              <w:left w:val="nil"/>
              <w:bottom w:val="single" w:sz="4" w:space="0" w:color="auto"/>
              <w:right w:val="single" w:sz="4" w:space="0" w:color="auto"/>
            </w:tcBorders>
            <w:shd w:val="clear" w:color="auto" w:fill="auto"/>
            <w:vAlign w:val="center"/>
            <w:hideMark/>
          </w:tcPr>
          <w:p w:rsidR="00DB6162" w:rsidRPr="00353C34" w:rsidRDefault="00DB6162" w:rsidP="0026412F">
            <w:pPr>
              <w:ind w:left="-108" w:right="-108"/>
              <w:jc w:val="center"/>
              <w:rPr>
                <w:color w:val="000000" w:themeColor="text1"/>
                <w:sz w:val="17"/>
                <w:szCs w:val="17"/>
              </w:rPr>
            </w:pPr>
            <w:r w:rsidRPr="00353C34">
              <w:rPr>
                <w:color w:val="000000" w:themeColor="text1"/>
                <w:sz w:val="17"/>
                <w:szCs w:val="17"/>
              </w:rPr>
              <w:t>Кол-во</w:t>
            </w:r>
          </w:p>
        </w:tc>
        <w:tc>
          <w:tcPr>
            <w:tcW w:w="991" w:type="dxa"/>
            <w:tcBorders>
              <w:top w:val="nil"/>
              <w:left w:val="nil"/>
              <w:bottom w:val="single" w:sz="4" w:space="0" w:color="auto"/>
              <w:right w:val="single" w:sz="4" w:space="0" w:color="auto"/>
            </w:tcBorders>
            <w:shd w:val="clear" w:color="auto" w:fill="auto"/>
            <w:vAlign w:val="center"/>
            <w:hideMark/>
          </w:tcPr>
          <w:p w:rsidR="00DB6162" w:rsidRPr="00353C34" w:rsidRDefault="00DB6162" w:rsidP="0026412F">
            <w:pPr>
              <w:jc w:val="center"/>
              <w:rPr>
                <w:color w:val="000000" w:themeColor="text1"/>
                <w:sz w:val="17"/>
                <w:szCs w:val="17"/>
              </w:rPr>
            </w:pPr>
            <w:r w:rsidRPr="00353C34">
              <w:rPr>
                <w:color w:val="000000" w:themeColor="text1"/>
                <w:sz w:val="17"/>
                <w:szCs w:val="17"/>
              </w:rPr>
              <w:t>НМЦК</w:t>
            </w:r>
          </w:p>
        </w:tc>
      </w:tr>
      <w:tr w:rsidR="00353C34" w:rsidRPr="00353C34" w:rsidTr="004555E0">
        <w:trPr>
          <w:trHeight w:val="183"/>
          <w:tblHeader/>
        </w:trPr>
        <w:tc>
          <w:tcPr>
            <w:tcW w:w="1883" w:type="dxa"/>
            <w:tcBorders>
              <w:top w:val="single" w:sz="4" w:space="0" w:color="auto"/>
              <w:left w:val="single" w:sz="4" w:space="0" w:color="auto"/>
              <w:bottom w:val="single" w:sz="4" w:space="0" w:color="000000"/>
              <w:right w:val="single" w:sz="4" w:space="0" w:color="auto"/>
            </w:tcBorders>
            <w:vAlign w:val="center"/>
          </w:tcPr>
          <w:p w:rsidR="00DB6162" w:rsidRPr="00353C34" w:rsidRDefault="00DB6162" w:rsidP="0026412F">
            <w:pPr>
              <w:jc w:val="center"/>
              <w:rPr>
                <w:color w:val="000000" w:themeColor="text1"/>
                <w:sz w:val="17"/>
                <w:szCs w:val="17"/>
              </w:rPr>
            </w:pPr>
            <w:r w:rsidRPr="00353C34">
              <w:rPr>
                <w:color w:val="000000" w:themeColor="text1"/>
                <w:sz w:val="17"/>
                <w:szCs w:val="17"/>
              </w:rPr>
              <w:t>1</w:t>
            </w:r>
          </w:p>
        </w:tc>
        <w:tc>
          <w:tcPr>
            <w:tcW w:w="567" w:type="dxa"/>
            <w:tcBorders>
              <w:top w:val="nil"/>
              <w:left w:val="single" w:sz="4" w:space="0" w:color="auto"/>
              <w:bottom w:val="single" w:sz="4" w:space="0" w:color="000000"/>
              <w:right w:val="single" w:sz="4" w:space="0" w:color="auto"/>
            </w:tcBorders>
            <w:vAlign w:val="center"/>
          </w:tcPr>
          <w:p w:rsidR="00DB6162" w:rsidRPr="00353C34" w:rsidRDefault="00DB6162" w:rsidP="0026412F">
            <w:pPr>
              <w:jc w:val="center"/>
              <w:rPr>
                <w:color w:val="000000" w:themeColor="text1"/>
                <w:sz w:val="17"/>
                <w:szCs w:val="17"/>
              </w:rPr>
            </w:pPr>
            <w:r w:rsidRPr="00353C34">
              <w:rPr>
                <w:color w:val="000000" w:themeColor="text1"/>
                <w:sz w:val="17"/>
                <w:szCs w:val="17"/>
              </w:rPr>
              <w:t>2</w:t>
            </w:r>
          </w:p>
        </w:tc>
        <w:tc>
          <w:tcPr>
            <w:tcW w:w="993" w:type="dxa"/>
            <w:tcBorders>
              <w:top w:val="nil"/>
              <w:left w:val="single" w:sz="4" w:space="0" w:color="auto"/>
              <w:bottom w:val="single" w:sz="4" w:space="0" w:color="000000"/>
              <w:right w:val="single" w:sz="4" w:space="0" w:color="auto"/>
            </w:tcBorders>
            <w:vAlign w:val="center"/>
          </w:tcPr>
          <w:p w:rsidR="00DB6162" w:rsidRPr="00353C34" w:rsidRDefault="00DB6162" w:rsidP="0026412F">
            <w:pPr>
              <w:jc w:val="center"/>
              <w:rPr>
                <w:color w:val="000000" w:themeColor="text1"/>
                <w:sz w:val="17"/>
                <w:szCs w:val="17"/>
              </w:rPr>
            </w:pPr>
            <w:r w:rsidRPr="00353C34">
              <w:rPr>
                <w:color w:val="000000" w:themeColor="text1"/>
                <w:sz w:val="17"/>
                <w:szCs w:val="17"/>
              </w:rPr>
              <w:t>3</w:t>
            </w:r>
          </w:p>
        </w:tc>
        <w:tc>
          <w:tcPr>
            <w:tcW w:w="708" w:type="dxa"/>
            <w:tcBorders>
              <w:top w:val="nil"/>
              <w:left w:val="nil"/>
              <w:bottom w:val="single" w:sz="4" w:space="0" w:color="auto"/>
              <w:right w:val="single" w:sz="4" w:space="0" w:color="auto"/>
            </w:tcBorders>
            <w:shd w:val="clear" w:color="auto" w:fill="auto"/>
            <w:vAlign w:val="center"/>
          </w:tcPr>
          <w:p w:rsidR="00DB6162" w:rsidRPr="00353C34" w:rsidRDefault="00DB6162" w:rsidP="0026412F">
            <w:pPr>
              <w:ind w:left="-108" w:right="-108"/>
              <w:jc w:val="center"/>
              <w:rPr>
                <w:color w:val="000000" w:themeColor="text1"/>
                <w:sz w:val="17"/>
                <w:szCs w:val="17"/>
              </w:rPr>
            </w:pPr>
            <w:r w:rsidRPr="00353C34">
              <w:rPr>
                <w:color w:val="000000" w:themeColor="text1"/>
                <w:sz w:val="17"/>
                <w:szCs w:val="17"/>
              </w:rPr>
              <w:t>4</w:t>
            </w:r>
          </w:p>
        </w:tc>
        <w:tc>
          <w:tcPr>
            <w:tcW w:w="852" w:type="dxa"/>
            <w:tcBorders>
              <w:top w:val="nil"/>
              <w:left w:val="nil"/>
              <w:bottom w:val="single" w:sz="4" w:space="0" w:color="auto"/>
              <w:right w:val="single" w:sz="4" w:space="0" w:color="auto"/>
            </w:tcBorders>
            <w:shd w:val="clear" w:color="auto" w:fill="auto"/>
            <w:vAlign w:val="center"/>
          </w:tcPr>
          <w:p w:rsidR="00DB6162" w:rsidRPr="00353C34" w:rsidRDefault="00DB6162" w:rsidP="0026412F">
            <w:pPr>
              <w:jc w:val="center"/>
              <w:rPr>
                <w:color w:val="000000" w:themeColor="text1"/>
                <w:sz w:val="17"/>
                <w:szCs w:val="17"/>
              </w:rPr>
            </w:pPr>
            <w:r w:rsidRPr="00353C34">
              <w:rPr>
                <w:color w:val="000000" w:themeColor="text1"/>
                <w:sz w:val="17"/>
                <w:szCs w:val="17"/>
              </w:rPr>
              <w:t>5</w:t>
            </w:r>
          </w:p>
        </w:tc>
        <w:tc>
          <w:tcPr>
            <w:tcW w:w="567" w:type="dxa"/>
            <w:tcBorders>
              <w:top w:val="nil"/>
              <w:left w:val="nil"/>
              <w:bottom w:val="single" w:sz="4" w:space="0" w:color="auto"/>
              <w:right w:val="single" w:sz="4" w:space="0" w:color="auto"/>
            </w:tcBorders>
            <w:shd w:val="clear" w:color="auto" w:fill="auto"/>
            <w:vAlign w:val="center"/>
          </w:tcPr>
          <w:p w:rsidR="00DB6162" w:rsidRPr="00353C34" w:rsidRDefault="00DB6162" w:rsidP="0026412F">
            <w:pPr>
              <w:ind w:left="-108" w:right="-108"/>
              <w:jc w:val="center"/>
              <w:rPr>
                <w:color w:val="000000" w:themeColor="text1"/>
                <w:sz w:val="17"/>
                <w:szCs w:val="17"/>
              </w:rPr>
            </w:pPr>
            <w:r w:rsidRPr="00353C34">
              <w:rPr>
                <w:color w:val="000000" w:themeColor="text1"/>
                <w:sz w:val="17"/>
                <w:szCs w:val="17"/>
              </w:rPr>
              <w:t>6</w:t>
            </w:r>
          </w:p>
        </w:tc>
        <w:tc>
          <w:tcPr>
            <w:tcW w:w="992" w:type="dxa"/>
            <w:tcBorders>
              <w:top w:val="nil"/>
              <w:left w:val="nil"/>
              <w:bottom w:val="single" w:sz="4" w:space="0" w:color="auto"/>
              <w:right w:val="single" w:sz="4" w:space="0" w:color="auto"/>
            </w:tcBorders>
            <w:shd w:val="clear" w:color="auto" w:fill="auto"/>
            <w:vAlign w:val="center"/>
          </w:tcPr>
          <w:p w:rsidR="00DB6162" w:rsidRPr="00353C34" w:rsidRDefault="00DB6162" w:rsidP="0026412F">
            <w:pPr>
              <w:jc w:val="center"/>
              <w:rPr>
                <w:color w:val="000000" w:themeColor="text1"/>
                <w:sz w:val="17"/>
                <w:szCs w:val="17"/>
              </w:rPr>
            </w:pPr>
            <w:r w:rsidRPr="00353C34">
              <w:rPr>
                <w:color w:val="000000" w:themeColor="text1"/>
                <w:sz w:val="17"/>
                <w:szCs w:val="17"/>
              </w:rPr>
              <w:t>7</w:t>
            </w:r>
          </w:p>
        </w:tc>
        <w:tc>
          <w:tcPr>
            <w:tcW w:w="567" w:type="dxa"/>
            <w:tcBorders>
              <w:top w:val="nil"/>
              <w:left w:val="nil"/>
              <w:bottom w:val="single" w:sz="4" w:space="0" w:color="auto"/>
              <w:right w:val="single" w:sz="4" w:space="0" w:color="auto"/>
            </w:tcBorders>
            <w:shd w:val="clear" w:color="auto" w:fill="auto"/>
            <w:vAlign w:val="center"/>
          </w:tcPr>
          <w:p w:rsidR="00DB6162" w:rsidRPr="00353C34" w:rsidRDefault="00DB6162" w:rsidP="0026412F">
            <w:pPr>
              <w:ind w:left="-108" w:right="-108"/>
              <w:jc w:val="center"/>
              <w:rPr>
                <w:color w:val="000000" w:themeColor="text1"/>
                <w:sz w:val="17"/>
                <w:szCs w:val="17"/>
              </w:rPr>
            </w:pPr>
            <w:r w:rsidRPr="00353C34">
              <w:rPr>
                <w:color w:val="000000" w:themeColor="text1"/>
                <w:sz w:val="17"/>
                <w:szCs w:val="17"/>
              </w:rPr>
              <w:t>8</w:t>
            </w:r>
          </w:p>
        </w:tc>
        <w:tc>
          <w:tcPr>
            <w:tcW w:w="992" w:type="dxa"/>
            <w:tcBorders>
              <w:top w:val="nil"/>
              <w:left w:val="nil"/>
              <w:bottom w:val="single" w:sz="4" w:space="0" w:color="auto"/>
              <w:right w:val="single" w:sz="4" w:space="0" w:color="auto"/>
            </w:tcBorders>
            <w:shd w:val="clear" w:color="auto" w:fill="auto"/>
            <w:vAlign w:val="center"/>
          </w:tcPr>
          <w:p w:rsidR="00DB6162" w:rsidRPr="00353C34" w:rsidRDefault="00DB6162" w:rsidP="0026412F">
            <w:pPr>
              <w:jc w:val="center"/>
              <w:rPr>
                <w:color w:val="000000" w:themeColor="text1"/>
                <w:sz w:val="17"/>
                <w:szCs w:val="17"/>
              </w:rPr>
            </w:pPr>
            <w:r w:rsidRPr="00353C34">
              <w:rPr>
                <w:color w:val="000000" w:themeColor="text1"/>
                <w:sz w:val="17"/>
                <w:szCs w:val="17"/>
              </w:rPr>
              <w:t>9</w:t>
            </w:r>
          </w:p>
        </w:tc>
        <w:tc>
          <w:tcPr>
            <w:tcW w:w="567" w:type="dxa"/>
            <w:tcBorders>
              <w:top w:val="nil"/>
              <w:left w:val="nil"/>
              <w:bottom w:val="single" w:sz="4" w:space="0" w:color="auto"/>
              <w:right w:val="single" w:sz="4" w:space="0" w:color="auto"/>
            </w:tcBorders>
            <w:shd w:val="clear" w:color="auto" w:fill="auto"/>
            <w:vAlign w:val="center"/>
          </w:tcPr>
          <w:p w:rsidR="00DB6162" w:rsidRPr="00353C34" w:rsidRDefault="00DB6162" w:rsidP="0026412F">
            <w:pPr>
              <w:ind w:left="-108" w:right="-108"/>
              <w:jc w:val="center"/>
              <w:rPr>
                <w:color w:val="000000" w:themeColor="text1"/>
                <w:sz w:val="17"/>
                <w:szCs w:val="17"/>
              </w:rPr>
            </w:pPr>
            <w:r w:rsidRPr="00353C34">
              <w:rPr>
                <w:color w:val="000000" w:themeColor="text1"/>
                <w:sz w:val="17"/>
                <w:szCs w:val="17"/>
              </w:rPr>
              <w:t>10</w:t>
            </w:r>
          </w:p>
        </w:tc>
        <w:tc>
          <w:tcPr>
            <w:tcW w:w="991" w:type="dxa"/>
            <w:tcBorders>
              <w:top w:val="nil"/>
              <w:left w:val="nil"/>
              <w:bottom w:val="single" w:sz="4" w:space="0" w:color="auto"/>
              <w:right w:val="single" w:sz="4" w:space="0" w:color="auto"/>
            </w:tcBorders>
            <w:shd w:val="clear" w:color="auto" w:fill="auto"/>
            <w:vAlign w:val="center"/>
          </w:tcPr>
          <w:p w:rsidR="00DB6162" w:rsidRPr="00353C34" w:rsidRDefault="00DB6162" w:rsidP="0026412F">
            <w:pPr>
              <w:jc w:val="center"/>
              <w:rPr>
                <w:color w:val="000000" w:themeColor="text1"/>
                <w:sz w:val="17"/>
                <w:szCs w:val="17"/>
              </w:rPr>
            </w:pPr>
            <w:r w:rsidRPr="00353C34">
              <w:rPr>
                <w:color w:val="000000" w:themeColor="text1"/>
                <w:sz w:val="17"/>
                <w:szCs w:val="17"/>
              </w:rPr>
              <w:t>11</w:t>
            </w:r>
          </w:p>
        </w:tc>
      </w:tr>
      <w:tr w:rsidR="00353C34" w:rsidRPr="00353C34" w:rsidTr="004555E0">
        <w:trPr>
          <w:trHeight w:val="577"/>
        </w:trPr>
        <w:tc>
          <w:tcPr>
            <w:tcW w:w="1883" w:type="dxa"/>
            <w:tcBorders>
              <w:top w:val="nil"/>
              <w:left w:val="single" w:sz="4" w:space="0" w:color="auto"/>
              <w:bottom w:val="single" w:sz="4" w:space="0" w:color="auto"/>
              <w:right w:val="single" w:sz="4" w:space="0" w:color="auto"/>
            </w:tcBorders>
            <w:shd w:val="clear" w:color="auto" w:fill="auto"/>
            <w:vAlign w:val="center"/>
            <w:hideMark/>
          </w:tcPr>
          <w:p w:rsidR="00DB6162" w:rsidRPr="00353C34" w:rsidRDefault="00DB6162" w:rsidP="0026412F">
            <w:pPr>
              <w:ind w:left="-97" w:right="-108"/>
              <w:rPr>
                <w:color w:val="000000" w:themeColor="text1"/>
                <w:sz w:val="17"/>
                <w:szCs w:val="17"/>
              </w:rPr>
            </w:pPr>
            <w:r w:rsidRPr="00353C34">
              <w:rPr>
                <w:color w:val="000000" w:themeColor="text1"/>
                <w:sz w:val="17"/>
                <w:szCs w:val="17"/>
              </w:rPr>
              <w:t>Отсутствие участников при проведении аукциона</w:t>
            </w:r>
          </w:p>
        </w:tc>
        <w:tc>
          <w:tcPr>
            <w:tcW w:w="567" w:type="dxa"/>
            <w:tcBorders>
              <w:top w:val="nil"/>
              <w:left w:val="nil"/>
              <w:bottom w:val="single" w:sz="4" w:space="0" w:color="auto"/>
              <w:right w:val="single" w:sz="4" w:space="0" w:color="auto"/>
            </w:tcBorders>
            <w:shd w:val="clear" w:color="auto" w:fill="auto"/>
            <w:hideMark/>
          </w:tcPr>
          <w:p w:rsidR="00DB6162" w:rsidRPr="00353C34" w:rsidRDefault="00DB6162" w:rsidP="0026412F">
            <w:pPr>
              <w:jc w:val="center"/>
              <w:rPr>
                <w:color w:val="000000" w:themeColor="text1"/>
                <w:sz w:val="17"/>
                <w:szCs w:val="17"/>
              </w:rPr>
            </w:pPr>
            <w:r w:rsidRPr="00353C34">
              <w:rPr>
                <w:color w:val="000000" w:themeColor="text1"/>
                <w:sz w:val="17"/>
                <w:szCs w:val="17"/>
              </w:rPr>
              <w:t>1</w:t>
            </w:r>
          </w:p>
        </w:tc>
        <w:tc>
          <w:tcPr>
            <w:tcW w:w="993" w:type="dxa"/>
            <w:tcBorders>
              <w:top w:val="nil"/>
              <w:left w:val="nil"/>
              <w:bottom w:val="single" w:sz="4" w:space="0" w:color="auto"/>
              <w:right w:val="single" w:sz="4" w:space="0" w:color="auto"/>
            </w:tcBorders>
            <w:shd w:val="clear" w:color="auto" w:fill="auto"/>
            <w:hideMark/>
          </w:tcPr>
          <w:p w:rsidR="00DB6162" w:rsidRPr="00353C34" w:rsidRDefault="00DB6162" w:rsidP="0026412F">
            <w:pPr>
              <w:ind w:left="-108" w:right="-108"/>
              <w:jc w:val="center"/>
              <w:rPr>
                <w:color w:val="000000" w:themeColor="text1"/>
                <w:sz w:val="17"/>
                <w:szCs w:val="17"/>
              </w:rPr>
            </w:pPr>
            <w:r w:rsidRPr="00353C34">
              <w:rPr>
                <w:color w:val="000000" w:themeColor="text1"/>
                <w:sz w:val="17"/>
                <w:szCs w:val="17"/>
              </w:rPr>
              <w:t>42 641,5</w:t>
            </w:r>
          </w:p>
        </w:tc>
        <w:tc>
          <w:tcPr>
            <w:tcW w:w="708" w:type="dxa"/>
            <w:tcBorders>
              <w:top w:val="nil"/>
              <w:left w:val="nil"/>
              <w:bottom w:val="single" w:sz="4" w:space="0" w:color="auto"/>
              <w:right w:val="single" w:sz="4" w:space="0" w:color="auto"/>
            </w:tcBorders>
            <w:shd w:val="clear" w:color="auto" w:fill="auto"/>
            <w:hideMark/>
          </w:tcPr>
          <w:p w:rsidR="00DB6162" w:rsidRPr="00353C34" w:rsidRDefault="00DB6162" w:rsidP="0026412F">
            <w:pPr>
              <w:jc w:val="center"/>
              <w:rPr>
                <w:color w:val="000000" w:themeColor="text1"/>
                <w:sz w:val="17"/>
                <w:szCs w:val="17"/>
              </w:rPr>
            </w:pPr>
            <w:r w:rsidRPr="00353C34">
              <w:rPr>
                <w:color w:val="000000" w:themeColor="text1"/>
                <w:sz w:val="17"/>
                <w:szCs w:val="17"/>
              </w:rPr>
              <w:t>0</w:t>
            </w:r>
          </w:p>
        </w:tc>
        <w:tc>
          <w:tcPr>
            <w:tcW w:w="852" w:type="dxa"/>
            <w:tcBorders>
              <w:top w:val="nil"/>
              <w:left w:val="nil"/>
              <w:bottom w:val="single" w:sz="4" w:space="0" w:color="auto"/>
              <w:right w:val="single" w:sz="4" w:space="0" w:color="auto"/>
            </w:tcBorders>
            <w:shd w:val="clear" w:color="auto" w:fill="auto"/>
            <w:hideMark/>
          </w:tcPr>
          <w:p w:rsidR="00DB6162" w:rsidRPr="00353C34" w:rsidRDefault="00DB6162" w:rsidP="0026412F">
            <w:pPr>
              <w:ind w:left="-107" w:right="-108"/>
              <w:jc w:val="center"/>
              <w:rPr>
                <w:color w:val="000000" w:themeColor="text1"/>
                <w:sz w:val="17"/>
                <w:szCs w:val="17"/>
              </w:rPr>
            </w:pPr>
            <w:r w:rsidRPr="00353C34">
              <w:rPr>
                <w:color w:val="000000" w:themeColor="text1"/>
                <w:sz w:val="17"/>
                <w:szCs w:val="17"/>
              </w:rPr>
              <w:t>0,0</w:t>
            </w:r>
          </w:p>
        </w:tc>
        <w:tc>
          <w:tcPr>
            <w:tcW w:w="567" w:type="dxa"/>
            <w:tcBorders>
              <w:top w:val="nil"/>
              <w:left w:val="nil"/>
              <w:bottom w:val="single" w:sz="4" w:space="0" w:color="auto"/>
              <w:right w:val="single" w:sz="4" w:space="0" w:color="auto"/>
            </w:tcBorders>
            <w:shd w:val="clear" w:color="auto" w:fill="auto"/>
            <w:hideMark/>
          </w:tcPr>
          <w:p w:rsidR="00DB6162" w:rsidRPr="00353C34" w:rsidRDefault="00DB6162" w:rsidP="0026412F">
            <w:pPr>
              <w:jc w:val="center"/>
              <w:rPr>
                <w:color w:val="000000" w:themeColor="text1"/>
                <w:sz w:val="17"/>
                <w:szCs w:val="17"/>
              </w:rPr>
            </w:pPr>
            <w:r w:rsidRPr="00353C34">
              <w:rPr>
                <w:color w:val="000000" w:themeColor="text1"/>
                <w:sz w:val="17"/>
                <w:szCs w:val="17"/>
              </w:rPr>
              <w:t>0</w:t>
            </w:r>
          </w:p>
        </w:tc>
        <w:tc>
          <w:tcPr>
            <w:tcW w:w="992" w:type="dxa"/>
            <w:tcBorders>
              <w:top w:val="nil"/>
              <w:left w:val="nil"/>
              <w:bottom w:val="single" w:sz="4" w:space="0" w:color="auto"/>
              <w:right w:val="single" w:sz="4" w:space="0" w:color="auto"/>
            </w:tcBorders>
            <w:shd w:val="clear" w:color="auto" w:fill="auto"/>
            <w:hideMark/>
          </w:tcPr>
          <w:p w:rsidR="00DB6162" w:rsidRPr="00353C34" w:rsidRDefault="00DB6162" w:rsidP="0026412F">
            <w:pPr>
              <w:ind w:left="-108" w:right="-108"/>
              <w:jc w:val="center"/>
              <w:rPr>
                <w:color w:val="000000" w:themeColor="text1"/>
                <w:sz w:val="17"/>
                <w:szCs w:val="17"/>
              </w:rPr>
            </w:pPr>
            <w:r w:rsidRPr="00353C34">
              <w:rPr>
                <w:color w:val="000000" w:themeColor="text1"/>
                <w:sz w:val="17"/>
                <w:szCs w:val="17"/>
              </w:rPr>
              <w:t>0,0</w:t>
            </w:r>
          </w:p>
        </w:tc>
        <w:tc>
          <w:tcPr>
            <w:tcW w:w="567" w:type="dxa"/>
            <w:tcBorders>
              <w:top w:val="nil"/>
              <w:left w:val="nil"/>
              <w:bottom w:val="single" w:sz="4" w:space="0" w:color="auto"/>
              <w:right w:val="single" w:sz="4" w:space="0" w:color="auto"/>
            </w:tcBorders>
            <w:shd w:val="clear" w:color="auto" w:fill="auto"/>
            <w:hideMark/>
          </w:tcPr>
          <w:p w:rsidR="00DB6162" w:rsidRPr="00353C34" w:rsidRDefault="00DB6162" w:rsidP="0026412F">
            <w:pPr>
              <w:jc w:val="center"/>
              <w:rPr>
                <w:color w:val="000000" w:themeColor="text1"/>
                <w:sz w:val="17"/>
                <w:szCs w:val="17"/>
              </w:rPr>
            </w:pPr>
            <w:r w:rsidRPr="00353C34">
              <w:rPr>
                <w:color w:val="000000" w:themeColor="text1"/>
                <w:sz w:val="17"/>
                <w:szCs w:val="17"/>
              </w:rPr>
              <w:t>0</w:t>
            </w:r>
          </w:p>
        </w:tc>
        <w:tc>
          <w:tcPr>
            <w:tcW w:w="992" w:type="dxa"/>
            <w:tcBorders>
              <w:top w:val="nil"/>
              <w:left w:val="nil"/>
              <w:bottom w:val="single" w:sz="4" w:space="0" w:color="auto"/>
              <w:right w:val="single" w:sz="4" w:space="0" w:color="auto"/>
            </w:tcBorders>
            <w:shd w:val="clear" w:color="auto" w:fill="auto"/>
            <w:hideMark/>
          </w:tcPr>
          <w:p w:rsidR="00DB6162" w:rsidRPr="00353C34" w:rsidRDefault="00DB6162" w:rsidP="0026412F">
            <w:pPr>
              <w:ind w:left="-108" w:right="-108"/>
              <w:jc w:val="center"/>
              <w:rPr>
                <w:color w:val="000000" w:themeColor="text1"/>
                <w:sz w:val="17"/>
                <w:szCs w:val="17"/>
              </w:rPr>
            </w:pPr>
            <w:r w:rsidRPr="00353C34">
              <w:rPr>
                <w:color w:val="000000" w:themeColor="text1"/>
                <w:sz w:val="17"/>
                <w:szCs w:val="17"/>
              </w:rPr>
              <w:t>0,0</w:t>
            </w:r>
          </w:p>
        </w:tc>
        <w:tc>
          <w:tcPr>
            <w:tcW w:w="567" w:type="dxa"/>
            <w:tcBorders>
              <w:top w:val="nil"/>
              <w:left w:val="nil"/>
              <w:bottom w:val="single" w:sz="4" w:space="0" w:color="auto"/>
              <w:right w:val="single" w:sz="4" w:space="0" w:color="auto"/>
            </w:tcBorders>
            <w:shd w:val="clear" w:color="auto" w:fill="auto"/>
            <w:hideMark/>
          </w:tcPr>
          <w:p w:rsidR="00DB6162" w:rsidRPr="00353C34" w:rsidRDefault="00DB6162" w:rsidP="0026412F">
            <w:pPr>
              <w:jc w:val="center"/>
              <w:rPr>
                <w:color w:val="000000" w:themeColor="text1"/>
                <w:sz w:val="17"/>
                <w:szCs w:val="17"/>
              </w:rPr>
            </w:pPr>
            <w:r w:rsidRPr="00353C34">
              <w:rPr>
                <w:color w:val="000000" w:themeColor="text1"/>
                <w:sz w:val="17"/>
                <w:szCs w:val="17"/>
              </w:rPr>
              <w:t>1</w:t>
            </w:r>
          </w:p>
        </w:tc>
        <w:tc>
          <w:tcPr>
            <w:tcW w:w="991" w:type="dxa"/>
            <w:tcBorders>
              <w:top w:val="nil"/>
              <w:left w:val="nil"/>
              <w:bottom w:val="single" w:sz="4" w:space="0" w:color="auto"/>
              <w:right w:val="single" w:sz="4" w:space="0" w:color="auto"/>
            </w:tcBorders>
            <w:shd w:val="clear" w:color="auto" w:fill="auto"/>
            <w:hideMark/>
          </w:tcPr>
          <w:p w:rsidR="00DB6162" w:rsidRPr="00353C34" w:rsidRDefault="00DB6162" w:rsidP="0026412F">
            <w:pPr>
              <w:ind w:left="-108" w:right="-108"/>
              <w:jc w:val="center"/>
              <w:rPr>
                <w:color w:val="000000" w:themeColor="text1"/>
                <w:sz w:val="17"/>
                <w:szCs w:val="17"/>
              </w:rPr>
            </w:pPr>
            <w:r w:rsidRPr="00353C34">
              <w:rPr>
                <w:color w:val="000000" w:themeColor="text1"/>
                <w:sz w:val="17"/>
                <w:szCs w:val="17"/>
              </w:rPr>
              <w:t>42 641,5</w:t>
            </w:r>
          </w:p>
        </w:tc>
      </w:tr>
      <w:tr w:rsidR="00353C34" w:rsidRPr="00353C34" w:rsidTr="004555E0">
        <w:trPr>
          <w:trHeight w:val="259"/>
        </w:trPr>
        <w:tc>
          <w:tcPr>
            <w:tcW w:w="1883" w:type="dxa"/>
            <w:tcBorders>
              <w:top w:val="nil"/>
              <w:left w:val="single" w:sz="4" w:space="0" w:color="auto"/>
              <w:bottom w:val="single" w:sz="4" w:space="0" w:color="auto"/>
              <w:right w:val="single" w:sz="4" w:space="0" w:color="auto"/>
            </w:tcBorders>
            <w:shd w:val="clear" w:color="auto" w:fill="auto"/>
            <w:vAlign w:val="center"/>
            <w:hideMark/>
          </w:tcPr>
          <w:p w:rsidR="00DB6162" w:rsidRPr="00353C34" w:rsidRDefault="00DB6162" w:rsidP="0026412F">
            <w:pPr>
              <w:ind w:left="-97" w:right="-108"/>
              <w:rPr>
                <w:color w:val="000000" w:themeColor="text1"/>
                <w:sz w:val="17"/>
                <w:szCs w:val="17"/>
              </w:rPr>
            </w:pPr>
            <w:r w:rsidRPr="00353C34">
              <w:rPr>
                <w:color w:val="000000" w:themeColor="text1"/>
                <w:sz w:val="17"/>
                <w:szCs w:val="17"/>
              </w:rPr>
              <w:t>Допущена одна заявка</w:t>
            </w:r>
          </w:p>
        </w:tc>
        <w:tc>
          <w:tcPr>
            <w:tcW w:w="567" w:type="dxa"/>
            <w:tcBorders>
              <w:top w:val="nil"/>
              <w:left w:val="nil"/>
              <w:bottom w:val="single" w:sz="4" w:space="0" w:color="auto"/>
              <w:right w:val="single" w:sz="4" w:space="0" w:color="auto"/>
            </w:tcBorders>
            <w:shd w:val="clear" w:color="auto" w:fill="auto"/>
            <w:hideMark/>
          </w:tcPr>
          <w:p w:rsidR="00DB6162" w:rsidRPr="00353C34" w:rsidRDefault="00DB6162" w:rsidP="0026412F">
            <w:pPr>
              <w:jc w:val="center"/>
              <w:rPr>
                <w:color w:val="000000" w:themeColor="text1"/>
                <w:sz w:val="17"/>
                <w:szCs w:val="17"/>
              </w:rPr>
            </w:pPr>
            <w:r w:rsidRPr="00353C34">
              <w:rPr>
                <w:color w:val="000000" w:themeColor="text1"/>
                <w:sz w:val="17"/>
                <w:szCs w:val="17"/>
              </w:rPr>
              <w:t>9</w:t>
            </w:r>
          </w:p>
        </w:tc>
        <w:tc>
          <w:tcPr>
            <w:tcW w:w="993" w:type="dxa"/>
            <w:tcBorders>
              <w:top w:val="nil"/>
              <w:left w:val="nil"/>
              <w:bottom w:val="single" w:sz="4" w:space="0" w:color="auto"/>
              <w:right w:val="single" w:sz="4" w:space="0" w:color="auto"/>
            </w:tcBorders>
            <w:shd w:val="clear" w:color="auto" w:fill="auto"/>
            <w:hideMark/>
          </w:tcPr>
          <w:p w:rsidR="00DB6162" w:rsidRPr="00353C34" w:rsidRDefault="00DB6162" w:rsidP="0026412F">
            <w:pPr>
              <w:ind w:left="-108" w:right="-108"/>
              <w:jc w:val="center"/>
              <w:rPr>
                <w:color w:val="000000" w:themeColor="text1"/>
                <w:sz w:val="17"/>
                <w:szCs w:val="17"/>
              </w:rPr>
            </w:pPr>
            <w:r w:rsidRPr="00353C34">
              <w:rPr>
                <w:color w:val="000000" w:themeColor="text1"/>
                <w:sz w:val="17"/>
                <w:szCs w:val="17"/>
              </w:rPr>
              <w:t>61 369,6</w:t>
            </w:r>
          </w:p>
        </w:tc>
        <w:tc>
          <w:tcPr>
            <w:tcW w:w="708" w:type="dxa"/>
            <w:tcBorders>
              <w:top w:val="nil"/>
              <w:left w:val="nil"/>
              <w:bottom w:val="single" w:sz="4" w:space="0" w:color="auto"/>
              <w:right w:val="single" w:sz="4" w:space="0" w:color="auto"/>
            </w:tcBorders>
            <w:shd w:val="clear" w:color="auto" w:fill="auto"/>
            <w:hideMark/>
          </w:tcPr>
          <w:p w:rsidR="00DB6162" w:rsidRPr="00353C34" w:rsidRDefault="00DB6162" w:rsidP="0026412F">
            <w:pPr>
              <w:jc w:val="center"/>
              <w:rPr>
                <w:color w:val="000000" w:themeColor="text1"/>
                <w:sz w:val="17"/>
                <w:szCs w:val="17"/>
              </w:rPr>
            </w:pPr>
            <w:r w:rsidRPr="00353C34">
              <w:rPr>
                <w:color w:val="000000" w:themeColor="text1"/>
                <w:sz w:val="17"/>
                <w:szCs w:val="17"/>
              </w:rPr>
              <w:t>0</w:t>
            </w:r>
          </w:p>
        </w:tc>
        <w:tc>
          <w:tcPr>
            <w:tcW w:w="852" w:type="dxa"/>
            <w:tcBorders>
              <w:top w:val="nil"/>
              <w:left w:val="nil"/>
              <w:bottom w:val="single" w:sz="4" w:space="0" w:color="auto"/>
              <w:right w:val="single" w:sz="4" w:space="0" w:color="auto"/>
            </w:tcBorders>
            <w:shd w:val="clear" w:color="auto" w:fill="auto"/>
            <w:hideMark/>
          </w:tcPr>
          <w:p w:rsidR="00DB6162" w:rsidRPr="00353C34" w:rsidRDefault="00DB6162" w:rsidP="0026412F">
            <w:pPr>
              <w:ind w:left="-107" w:right="-108"/>
              <w:jc w:val="center"/>
              <w:rPr>
                <w:color w:val="000000" w:themeColor="text1"/>
                <w:sz w:val="17"/>
                <w:szCs w:val="17"/>
              </w:rPr>
            </w:pPr>
            <w:r w:rsidRPr="00353C34">
              <w:rPr>
                <w:color w:val="000000" w:themeColor="text1"/>
                <w:sz w:val="17"/>
                <w:szCs w:val="17"/>
              </w:rPr>
              <w:t>0,0</w:t>
            </w:r>
          </w:p>
        </w:tc>
        <w:tc>
          <w:tcPr>
            <w:tcW w:w="567" w:type="dxa"/>
            <w:tcBorders>
              <w:top w:val="nil"/>
              <w:left w:val="nil"/>
              <w:bottom w:val="single" w:sz="4" w:space="0" w:color="auto"/>
              <w:right w:val="single" w:sz="4" w:space="0" w:color="auto"/>
            </w:tcBorders>
            <w:shd w:val="clear" w:color="auto" w:fill="auto"/>
            <w:hideMark/>
          </w:tcPr>
          <w:p w:rsidR="00DB6162" w:rsidRPr="00353C34" w:rsidRDefault="00DB6162" w:rsidP="0026412F">
            <w:pPr>
              <w:jc w:val="center"/>
              <w:rPr>
                <w:color w:val="000000" w:themeColor="text1"/>
                <w:sz w:val="17"/>
                <w:szCs w:val="17"/>
              </w:rPr>
            </w:pPr>
            <w:r w:rsidRPr="00353C34">
              <w:rPr>
                <w:color w:val="000000" w:themeColor="text1"/>
                <w:sz w:val="17"/>
                <w:szCs w:val="17"/>
              </w:rPr>
              <w:t>0</w:t>
            </w:r>
          </w:p>
        </w:tc>
        <w:tc>
          <w:tcPr>
            <w:tcW w:w="992" w:type="dxa"/>
            <w:tcBorders>
              <w:top w:val="nil"/>
              <w:left w:val="nil"/>
              <w:bottom w:val="single" w:sz="4" w:space="0" w:color="auto"/>
              <w:right w:val="single" w:sz="4" w:space="0" w:color="auto"/>
            </w:tcBorders>
            <w:shd w:val="clear" w:color="auto" w:fill="auto"/>
            <w:hideMark/>
          </w:tcPr>
          <w:p w:rsidR="00DB6162" w:rsidRPr="00353C34" w:rsidRDefault="00DB6162" w:rsidP="0026412F">
            <w:pPr>
              <w:ind w:left="-108" w:right="-108"/>
              <w:jc w:val="center"/>
              <w:rPr>
                <w:color w:val="000000" w:themeColor="text1"/>
                <w:sz w:val="17"/>
                <w:szCs w:val="17"/>
              </w:rPr>
            </w:pPr>
            <w:r w:rsidRPr="00353C34">
              <w:rPr>
                <w:color w:val="000000" w:themeColor="text1"/>
                <w:sz w:val="17"/>
                <w:szCs w:val="17"/>
              </w:rPr>
              <w:t>0,0</w:t>
            </w:r>
          </w:p>
        </w:tc>
        <w:tc>
          <w:tcPr>
            <w:tcW w:w="567" w:type="dxa"/>
            <w:tcBorders>
              <w:top w:val="nil"/>
              <w:left w:val="nil"/>
              <w:bottom w:val="single" w:sz="4" w:space="0" w:color="auto"/>
              <w:right w:val="single" w:sz="4" w:space="0" w:color="auto"/>
            </w:tcBorders>
            <w:shd w:val="clear" w:color="auto" w:fill="auto"/>
            <w:hideMark/>
          </w:tcPr>
          <w:p w:rsidR="00DB6162" w:rsidRPr="00353C34" w:rsidRDefault="00DB6162" w:rsidP="0026412F">
            <w:pPr>
              <w:jc w:val="center"/>
              <w:rPr>
                <w:color w:val="000000" w:themeColor="text1"/>
                <w:sz w:val="17"/>
                <w:szCs w:val="17"/>
              </w:rPr>
            </w:pPr>
            <w:r w:rsidRPr="00353C34">
              <w:rPr>
                <w:color w:val="000000" w:themeColor="text1"/>
                <w:sz w:val="17"/>
                <w:szCs w:val="17"/>
              </w:rPr>
              <w:t>0</w:t>
            </w:r>
          </w:p>
        </w:tc>
        <w:tc>
          <w:tcPr>
            <w:tcW w:w="992" w:type="dxa"/>
            <w:tcBorders>
              <w:top w:val="nil"/>
              <w:left w:val="nil"/>
              <w:bottom w:val="single" w:sz="4" w:space="0" w:color="auto"/>
              <w:right w:val="single" w:sz="4" w:space="0" w:color="auto"/>
            </w:tcBorders>
            <w:shd w:val="clear" w:color="auto" w:fill="auto"/>
            <w:hideMark/>
          </w:tcPr>
          <w:p w:rsidR="00DB6162" w:rsidRPr="00353C34" w:rsidRDefault="00DB6162" w:rsidP="0026412F">
            <w:pPr>
              <w:ind w:left="-108" w:right="-108"/>
              <w:jc w:val="center"/>
              <w:rPr>
                <w:color w:val="000000" w:themeColor="text1"/>
                <w:sz w:val="17"/>
                <w:szCs w:val="17"/>
              </w:rPr>
            </w:pPr>
            <w:r w:rsidRPr="00353C34">
              <w:rPr>
                <w:color w:val="000000" w:themeColor="text1"/>
                <w:sz w:val="17"/>
                <w:szCs w:val="17"/>
              </w:rPr>
              <w:t>0,0</w:t>
            </w:r>
          </w:p>
        </w:tc>
        <w:tc>
          <w:tcPr>
            <w:tcW w:w="567" w:type="dxa"/>
            <w:tcBorders>
              <w:top w:val="nil"/>
              <w:left w:val="nil"/>
              <w:bottom w:val="single" w:sz="4" w:space="0" w:color="auto"/>
              <w:right w:val="single" w:sz="4" w:space="0" w:color="auto"/>
            </w:tcBorders>
            <w:shd w:val="clear" w:color="auto" w:fill="auto"/>
            <w:hideMark/>
          </w:tcPr>
          <w:p w:rsidR="00DB6162" w:rsidRPr="00353C34" w:rsidRDefault="00DB6162" w:rsidP="0026412F">
            <w:pPr>
              <w:jc w:val="center"/>
              <w:rPr>
                <w:color w:val="000000" w:themeColor="text1"/>
                <w:sz w:val="17"/>
                <w:szCs w:val="17"/>
              </w:rPr>
            </w:pPr>
            <w:r w:rsidRPr="00353C34">
              <w:rPr>
                <w:color w:val="000000" w:themeColor="text1"/>
                <w:sz w:val="17"/>
                <w:szCs w:val="17"/>
              </w:rPr>
              <w:t>9</w:t>
            </w:r>
          </w:p>
        </w:tc>
        <w:tc>
          <w:tcPr>
            <w:tcW w:w="991" w:type="dxa"/>
            <w:tcBorders>
              <w:top w:val="nil"/>
              <w:left w:val="nil"/>
              <w:bottom w:val="single" w:sz="4" w:space="0" w:color="auto"/>
              <w:right w:val="single" w:sz="4" w:space="0" w:color="auto"/>
            </w:tcBorders>
            <w:shd w:val="clear" w:color="auto" w:fill="auto"/>
            <w:hideMark/>
          </w:tcPr>
          <w:p w:rsidR="00DB6162" w:rsidRPr="00353C34" w:rsidRDefault="00DB6162" w:rsidP="0026412F">
            <w:pPr>
              <w:ind w:left="-108" w:right="-108"/>
              <w:jc w:val="center"/>
              <w:rPr>
                <w:color w:val="000000" w:themeColor="text1"/>
                <w:sz w:val="17"/>
                <w:szCs w:val="17"/>
              </w:rPr>
            </w:pPr>
            <w:r w:rsidRPr="00353C34">
              <w:rPr>
                <w:color w:val="000000" w:themeColor="text1"/>
                <w:sz w:val="17"/>
                <w:szCs w:val="17"/>
              </w:rPr>
              <w:t>61 369,6</w:t>
            </w:r>
          </w:p>
        </w:tc>
      </w:tr>
      <w:tr w:rsidR="00353C34" w:rsidRPr="00353C34" w:rsidTr="004555E0">
        <w:trPr>
          <w:trHeight w:val="363"/>
        </w:trPr>
        <w:tc>
          <w:tcPr>
            <w:tcW w:w="1883" w:type="dxa"/>
            <w:tcBorders>
              <w:top w:val="nil"/>
              <w:left w:val="single" w:sz="4" w:space="0" w:color="auto"/>
              <w:bottom w:val="single" w:sz="4" w:space="0" w:color="auto"/>
              <w:right w:val="single" w:sz="4" w:space="0" w:color="auto"/>
            </w:tcBorders>
            <w:shd w:val="clear" w:color="auto" w:fill="auto"/>
            <w:vAlign w:val="center"/>
            <w:hideMark/>
          </w:tcPr>
          <w:p w:rsidR="00DB6162" w:rsidRPr="00353C34" w:rsidRDefault="00DB6162" w:rsidP="0026412F">
            <w:pPr>
              <w:ind w:left="-97" w:right="-108"/>
              <w:rPr>
                <w:color w:val="000000" w:themeColor="text1"/>
                <w:sz w:val="17"/>
                <w:szCs w:val="17"/>
              </w:rPr>
            </w:pPr>
            <w:r w:rsidRPr="00353C34">
              <w:rPr>
                <w:color w:val="000000" w:themeColor="text1"/>
                <w:sz w:val="17"/>
                <w:szCs w:val="17"/>
              </w:rPr>
              <w:t>Не допущено ни одной заявки</w:t>
            </w:r>
          </w:p>
        </w:tc>
        <w:tc>
          <w:tcPr>
            <w:tcW w:w="567" w:type="dxa"/>
            <w:tcBorders>
              <w:top w:val="nil"/>
              <w:left w:val="nil"/>
              <w:bottom w:val="single" w:sz="4" w:space="0" w:color="auto"/>
              <w:right w:val="single" w:sz="4" w:space="0" w:color="auto"/>
            </w:tcBorders>
            <w:shd w:val="clear" w:color="auto" w:fill="auto"/>
            <w:hideMark/>
          </w:tcPr>
          <w:p w:rsidR="00DB6162" w:rsidRPr="00353C34" w:rsidRDefault="00DB6162" w:rsidP="0026412F">
            <w:pPr>
              <w:jc w:val="center"/>
              <w:rPr>
                <w:color w:val="000000" w:themeColor="text1"/>
                <w:sz w:val="17"/>
                <w:szCs w:val="17"/>
              </w:rPr>
            </w:pPr>
            <w:r w:rsidRPr="00353C34">
              <w:rPr>
                <w:color w:val="000000" w:themeColor="text1"/>
                <w:sz w:val="17"/>
                <w:szCs w:val="17"/>
              </w:rPr>
              <w:t>8</w:t>
            </w:r>
          </w:p>
        </w:tc>
        <w:tc>
          <w:tcPr>
            <w:tcW w:w="993" w:type="dxa"/>
            <w:tcBorders>
              <w:top w:val="nil"/>
              <w:left w:val="nil"/>
              <w:bottom w:val="single" w:sz="4" w:space="0" w:color="auto"/>
              <w:right w:val="single" w:sz="4" w:space="0" w:color="auto"/>
            </w:tcBorders>
            <w:shd w:val="clear" w:color="auto" w:fill="auto"/>
            <w:hideMark/>
          </w:tcPr>
          <w:p w:rsidR="00DB6162" w:rsidRPr="00353C34" w:rsidRDefault="00DB6162" w:rsidP="0026412F">
            <w:pPr>
              <w:ind w:left="-108" w:right="-108"/>
              <w:jc w:val="center"/>
              <w:rPr>
                <w:color w:val="000000" w:themeColor="text1"/>
                <w:sz w:val="17"/>
                <w:szCs w:val="17"/>
              </w:rPr>
            </w:pPr>
            <w:r w:rsidRPr="00353C34">
              <w:rPr>
                <w:color w:val="000000" w:themeColor="text1"/>
                <w:sz w:val="17"/>
                <w:szCs w:val="17"/>
              </w:rPr>
              <w:t>312 599,9</w:t>
            </w:r>
          </w:p>
        </w:tc>
        <w:tc>
          <w:tcPr>
            <w:tcW w:w="708" w:type="dxa"/>
            <w:tcBorders>
              <w:top w:val="nil"/>
              <w:left w:val="nil"/>
              <w:bottom w:val="single" w:sz="4" w:space="0" w:color="auto"/>
              <w:right w:val="single" w:sz="4" w:space="0" w:color="auto"/>
            </w:tcBorders>
            <w:shd w:val="clear" w:color="auto" w:fill="auto"/>
            <w:hideMark/>
          </w:tcPr>
          <w:p w:rsidR="00DB6162" w:rsidRPr="00353C34" w:rsidRDefault="00DB6162" w:rsidP="0026412F">
            <w:pPr>
              <w:jc w:val="center"/>
              <w:rPr>
                <w:color w:val="000000" w:themeColor="text1"/>
                <w:sz w:val="17"/>
                <w:szCs w:val="17"/>
              </w:rPr>
            </w:pPr>
            <w:r w:rsidRPr="00353C34">
              <w:rPr>
                <w:color w:val="000000" w:themeColor="text1"/>
                <w:sz w:val="17"/>
                <w:szCs w:val="17"/>
              </w:rPr>
              <w:t>0</w:t>
            </w:r>
          </w:p>
        </w:tc>
        <w:tc>
          <w:tcPr>
            <w:tcW w:w="852" w:type="dxa"/>
            <w:tcBorders>
              <w:top w:val="nil"/>
              <w:left w:val="nil"/>
              <w:bottom w:val="single" w:sz="4" w:space="0" w:color="auto"/>
              <w:right w:val="single" w:sz="4" w:space="0" w:color="auto"/>
            </w:tcBorders>
            <w:shd w:val="clear" w:color="auto" w:fill="auto"/>
            <w:hideMark/>
          </w:tcPr>
          <w:p w:rsidR="00DB6162" w:rsidRPr="00353C34" w:rsidRDefault="00DB6162" w:rsidP="0026412F">
            <w:pPr>
              <w:ind w:left="-107" w:right="-108"/>
              <w:jc w:val="center"/>
              <w:rPr>
                <w:color w:val="000000" w:themeColor="text1"/>
                <w:sz w:val="17"/>
                <w:szCs w:val="17"/>
              </w:rPr>
            </w:pPr>
            <w:r w:rsidRPr="00353C34">
              <w:rPr>
                <w:color w:val="000000" w:themeColor="text1"/>
                <w:sz w:val="17"/>
                <w:szCs w:val="17"/>
              </w:rPr>
              <w:t>0,0</w:t>
            </w:r>
          </w:p>
        </w:tc>
        <w:tc>
          <w:tcPr>
            <w:tcW w:w="567" w:type="dxa"/>
            <w:tcBorders>
              <w:top w:val="nil"/>
              <w:left w:val="nil"/>
              <w:bottom w:val="single" w:sz="4" w:space="0" w:color="auto"/>
              <w:right w:val="single" w:sz="4" w:space="0" w:color="auto"/>
            </w:tcBorders>
            <w:shd w:val="clear" w:color="auto" w:fill="auto"/>
            <w:hideMark/>
          </w:tcPr>
          <w:p w:rsidR="00DB6162" w:rsidRPr="00353C34" w:rsidRDefault="00DB6162" w:rsidP="0026412F">
            <w:pPr>
              <w:jc w:val="center"/>
              <w:rPr>
                <w:color w:val="000000" w:themeColor="text1"/>
                <w:sz w:val="17"/>
                <w:szCs w:val="17"/>
              </w:rPr>
            </w:pPr>
            <w:r w:rsidRPr="00353C34">
              <w:rPr>
                <w:color w:val="000000" w:themeColor="text1"/>
                <w:sz w:val="17"/>
                <w:szCs w:val="17"/>
              </w:rPr>
              <w:t>0</w:t>
            </w:r>
          </w:p>
        </w:tc>
        <w:tc>
          <w:tcPr>
            <w:tcW w:w="992" w:type="dxa"/>
            <w:tcBorders>
              <w:top w:val="nil"/>
              <w:left w:val="nil"/>
              <w:bottom w:val="single" w:sz="4" w:space="0" w:color="auto"/>
              <w:right w:val="single" w:sz="4" w:space="0" w:color="auto"/>
            </w:tcBorders>
            <w:shd w:val="clear" w:color="auto" w:fill="auto"/>
            <w:hideMark/>
          </w:tcPr>
          <w:p w:rsidR="00DB6162" w:rsidRPr="00353C34" w:rsidRDefault="00DB6162" w:rsidP="0026412F">
            <w:pPr>
              <w:ind w:left="-108" w:right="-108"/>
              <w:jc w:val="center"/>
              <w:rPr>
                <w:color w:val="000000" w:themeColor="text1"/>
                <w:sz w:val="17"/>
                <w:szCs w:val="17"/>
              </w:rPr>
            </w:pPr>
            <w:r w:rsidRPr="00353C34">
              <w:rPr>
                <w:color w:val="000000" w:themeColor="text1"/>
                <w:sz w:val="17"/>
                <w:szCs w:val="17"/>
              </w:rPr>
              <w:t>0,0</w:t>
            </w:r>
          </w:p>
        </w:tc>
        <w:tc>
          <w:tcPr>
            <w:tcW w:w="567" w:type="dxa"/>
            <w:tcBorders>
              <w:top w:val="nil"/>
              <w:left w:val="nil"/>
              <w:bottom w:val="single" w:sz="4" w:space="0" w:color="auto"/>
              <w:right w:val="single" w:sz="4" w:space="0" w:color="auto"/>
            </w:tcBorders>
            <w:shd w:val="clear" w:color="auto" w:fill="auto"/>
            <w:hideMark/>
          </w:tcPr>
          <w:p w:rsidR="00DB6162" w:rsidRPr="00353C34" w:rsidRDefault="00DB6162" w:rsidP="0026412F">
            <w:pPr>
              <w:jc w:val="center"/>
              <w:rPr>
                <w:color w:val="000000" w:themeColor="text1"/>
                <w:sz w:val="17"/>
                <w:szCs w:val="17"/>
              </w:rPr>
            </w:pPr>
            <w:r w:rsidRPr="00353C34">
              <w:rPr>
                <w:color w:val="000000" w:themeColor="text1"/>
                <w:sz w:val="17"/>
                <w:szCs w:val="17"/>
              </w:rPr>
              <w:t>0</w:t>
            </w:r>
          </w:p>
        </w:tc>
        <w:tc>
          <w:tcPr>
            <w:tcW w:w="992" w:type="dxa"/>
            <w:tcBorders>
              <w:top w:val="nil"/>
              <w:left w:val="nil"/>
              <w:bottom w:val="single" w:sz="4" w:space="0" w:color="auto"/>
              <w:right w:val="single" w:sz="4" w:space="0" w:color="auto"/>
            </w:tcBorders>
            <w:shd w:val="clear" w:color="auto" w:fill="auto"/>
            <w:hideMark/>
          </w:tcPr>
          <w:p w:rsidR="00DB6162" w:rsidRPr="00353C34" w:rsidRDefault="00DB6162" w:rsidP="0026412F">
            <w:pPr>
              <w:ind w:left="-108" w:right="-108"/>
              <w:jc w:val="center"/>
              <w:rPr>
                <w:color w:val="000000" w:themeColor="text1"/>
                <w:sz w:val="17"/>
                <w:szCs w:val="17"/>
              </w:rPr>
            </w:pPr>
            <w:r w:rsidRPr="00353C34">
              <w:rPr>
                <w:color w:val="000000" w:themeColor="text1"/>
                <w:sz w:val="17"/>
                <w:szCs w:val="17"/>
              </w:rPr>
              <w:t>0,0</w:t>
            </w:r>
          </w:p>
        </w:tc>
        <w:tc>
          <w:tcPr>
            <w:tcW w:w="567" w:type="dxa"/>
            <w:tcBorders>
              <w:top w:val="nil"/>
              <w:left w:val="nil"/>
              <w:bottom w:val="single" w:sz="4" w:space="0" w:color="auto"/>
              <w:right w:val="single" w:sz="4" w:space="0" w:color="auto"/>
            </w:tcBorders>
            <w:shd w:val="clear" w:color="auto" w:fill="auto"/>
            <w:hideMark/>
          </w:tcPr>
          <w:p w:rsidR="00DB6162" w:rsidRPr="00353C34" w:rsidRDefault="00DB6162" w:rsidP="0026412F">
            <w:pPr>
              <w:jc w:val="center"/>
              <w:rPr>
                <w:color w:val="000000" w:themeColor="text1"/>
                <w:sz w:val="17"/>
                <w:szCs w:val="17"/>
              </w:rPr>
            </w:pPr>
            <w:r w:rsidRPr="00353C34">
              <w:rPr>
                <w:color w:val="000000" w:themeColor="text1"/>
                <w:sz w:val="17"/>
                <w:szCs w:val="17"/>
              </w:rPr>
              <w:t>8</w:t>
            </w:r>
          </w:p>
        </w:tc>
        <w:tc>
          <w:tcPr>
            <w:tcW w:w="991" w:type="dxa"/>
            <w:tcBorders>
              <w:top w:val="nil"/>
              <w:left w:val="nil"/>
              <w:bottom w:val="single" w:sz="4" w:space="0" w:color="auto"/>
              <w:right w:val="single" w:sz="4" w:space="0" w:color="auto"/>
            </w:tcBorders>
            <w:shd w:val="clear" w:color="auto" w:fill="auto"/>
            <w:hideMark/>
          </w:tcPr>
          <w:p w:rsidR="00DB6162" w:rsidRPr="00353C34" w:rsidRDefault="00DB6162" w:rsidP="0026412F">
            <w:pPr>
              <w:ind w:left="-108" w:right="-108"/>
              <w:jc w:val="center"/>
              <w:rPr>
                <w:color w:val="000000" w:themeColor="text1"/>
                <w:sz w:val="17"/>
                <w:szCs w:val="17"/>
              </w:rPr>
            </w:pPr>
            <w:r w:rsidRPr="00353C34">
              <w:rPr>
                <w:color w:val="000000" w:themeColor="text1"/>
                <w:sz w:val="17"/>
                <w:szCs w:val="17"/>
              </w:rPr>
              <w:t>312 590,9</w:t>
            </w:r>
          </w:p>
        </w:tc>
      </w:tr>
      <w:tr w:rsidR="00353C34" w:rsidRPr="00353C34" w:rsidTr="004555E0">
        <w:trPr>
          <w:trHeight w:val="301"/>
        </w:trPr>
        <w:tc>
          <w:tcPr>
            <w:tcW w:w="1883" w:type="dxa"/>
            <w:tcBorders>
              <w:top w:val="nil"/>
              <w:left w:val="single" w:sz="4" w:space="0" w:color="auto"/>
              <w:bottom w:val="single" w:sz="4" w:space="0" w:color="auto"/>
              <w:right w:val="single" w:sz="4" w:space="0" w:color="auto"/>
            </w:tcBorders>
            <w:shd w:val="clear" w:color="auto" w:fill="auto"/>
            <w:vAlign w:val="center"/>
            <w:hideMark/>
          </w:tcPr>
          <w:p w:rsidR="00DB6162" w:rsidRPr="00353C34" w:rsidRDefault="00DB6162" w:rsidP="0026412F">
            <w:pPr>
              <w:ind w:left="-97" w:right="-108"/>
              <w:rPr>
                <w:color w:val="000000" w:themeColor="text1"/>
                <w:sz w:val="17"/>
                <w:szCs w:val="17"/>
              </w:rPr>
            </w:pPr>
            <w:r w:rsidRPr="00353C34">
              <w:rPr>
                <w:color w:val="000000" w:themeColor="text1"/>
                <w:sz w:val="17"/>
                <w:szCs w:val="17"/>
              </w:rPr>
              <w:t>Не подано ни одной заявки</w:t>
            </w:r>
          </w:p>
        </w:tc>
        <w:tc>
          <w:tcPr>
            <w:tcW w:w="567" w:type="dxa"/>
            <w:tcBorders>
              <w:top w:val="nil"/>
              <w:left w:val="nil"/>
              <w:bottom w:val="single" w:sz="4" w:space="0" w:color="auto"/>
              <w:right w:val="single" w:sz="4" w:space="0" w:color="auto"/>
            </w:tcBorders>
            <w:shd w:val="clear" w:color="auto" w:fill="auto"/>
            <w:hideMark/>
          </w:tcPr>
          <w:p w:rsidR="00DB6162" w:rsidRPr="00353C34" w:rsidRDefault="00DB6162" w:rsidP="0026412F">
            <w:pPr>
              <w:jc w:val="center"/>
              <w:rPr>
                <w:color w:val="000000" w:themeColor="text1"/>
                <w:sz w:val="17"/>
                <w:szCs w:val="17"/>
              </w:rPr>
            </w:pPr>
            <w:r w:rsidRPr="00353C34">
              <w:rPr>
                <w:color w:val="000000" w:themeColor="text1"/>
                <w:sz w:val="17"/>
                <w:szCs w:val="17"/>
              </w:rPr>
              <w:t>112</w:t>
            </w:r>
          </w:p>
        </w:tc>
        <w:tc>
          <w:tcPr>
            <w:tcW w:w="993" w:type="dxa"/>
            <w:tcBorders>
              <w:top w:val="nil"/>
              <w:left w:val="nil"/>
              <w:bottom w:val="single" w:sz="4" w:space="0" w:color="auto"/>
              <w:right w:val="single" w:sz="4" w:space="0" w:color="auto"/>
            </w:tcBorders>
            <w:shd w:val="clear" w:color="auto" w:fill="auto"/>
            <w:hideMark/>
          </w:tcPr>
          <w:p w:rsidR="00DB6162" w:rsidRPr="00353C34" w:rsidRDefault="00DB6162" w:rsidP="0026412F">
            <w:pPr>
              <w:ind w:left="-108" w:right="-108"/>
              <w:jc w:val="center"/>
              <w:rPr>
                <w:color w:val="000000" w:themeColor="text1"/>
                <w:sz w:val="17"/>
                <w:szCs w:val="17"/>
              </w:rPr>
            </w:pPr>
            <w:r w:rsidRPr="00353C34">
              <w:rPr>
                <w:color w:val="000000" w:themeColor="text1"/>
                <w:sz w:val="17"/>
                <w:szCs w:val="17"/>
              </w:rPr>
              <w:t>10 415 038,1</w:t>
            </w:r>
          </w:p>
        </w:tc>
        <w:tc>
          <w:tcPr>
            <w:tcW w:w="708" w:type="dxa"/>
            <w:tcBorders>
              <w:top w:val="nil"/>
              <w:left w:val="nil"/>
              <w:bottom w:val="single" w:sz="4" w:space="0" w:color="auto"/>
              <w:right w:val="single" w:sz="4" w:space="0" w:color="auto"/>
            </w:tcBorders>
            <w:shd w:val="clear" w:color="auto" w:fill="auto"/>
            <w:hideMark/>
          </w:tcPr>
          <w:p w:rsidR="00DB6162" w:rsidRPr="00353C34" w:rsidRDefault="00DB6162" w:rsidP="0026412F">
            <w:pPr>
              <w:jc w:val="center"/>
              <w:rPr>
                <w:color w:val="000000" w:themeColor="text1"/>
                <w:sz w:val="17"/>
                <w:szCs w:val="17"/>
              </w:rPr>
            </w:pPr>
            <w:r w:rsidRPr="00353C34">
              <w:rPr>
                <w:color w:val="000000" w:themeColor="text1"/>
                <w:sz w:val="17"/>
                <w:szCs w:val="17"/>
              </w:rPr>
              <w:t>22</w:t>
            </w:r>
          </w:p>
        </w:tc>
        <w:tc>
          <w:tcPr>
            <w:tcW w:w="852" w:type="dxa"/>
            <w:tcBorders>
              <w:top w:val="nil"/>
              <w:left w:val="nil"/>
              <w:bottom w:val="single" w:sz="4" w:space="0" w:color="auto"/>
              <w:right w:val="single" w:sz="4" w:space="0" w:color="auto"/>
            </w:tcBorders>
            <w:shd w:val="clear" w:color="auto" w:fill="auto"/>
            <w:hideMark/>
          </w:tcPr>
          <w:p w:rsidR="00DB6162" w:rsidRPr="00353C34" w:rsidRDefault="00DB6162" w:rsidP="0026412F">
            <w:pPr>
              <w:ind w:left="-107" w:right="-108"/>
              <w:jc w:val="center"/>
              <w:rPr>
                <w:color w:val="000000" w:themeColor="text1"/>
                <w:sz w:val="17"/>
                <w:szCs w:val="17"/>
              </w:rPr>
            </w:pPr>
            <w:r w:rsidRPr="00353C34">
              <w:rPr>
                <w:color w:val="000000" w:themeColor="text1"/>
                <w:sz w:val="17"/>
                <w:szCs w:val="17"/>
              </w:rPr>
              <w:t>6 408,9</w:t>
            </w:r>
          </w:p>
        </w:tc>
        <w:tc>
          <w:tcPr>
            <w:tcW w:w="567" w:type="dxa"/>
            <w:tcBorders>
              <w:top w:val="nil"/>
              <w:left w:val="nil"/>
              <w:bottom w:val="single" w:sz="4" w:space="0" w:color="auto"/>
              <w:right w:val="single" w:sz="4" w:space="0" w:color="auto"/>
            </w:tcBorders>
            <w:shd w:val="clear" w:color="auto" w:fill="auto"/>
            <w:hideMark/>
          </w:tcPr>
          <w:p w:rsidR="00DB6162" w:rsidRPr="00353C34" w:rsidRDefault="00DB6162" w:rsidP="0026412F">
            <w:pPr>
              <w:jc w:val="center"/>
              <w:rPr>
                <w:color w:val="000000" w:themeColor="text1"/>
                <w:sz w:val="17"/>
                <w:szCs w:val="17"/>
              </w:rPr>
            </w:pPr>
            <w:r w:rsidRPr="00353C34">
              <w:rPr>
                <w:color w:val="000000" w:themeColor="text1"/>
                <w:sz w:val="17"/>
                <w:szCs w:val="17"/>
              </w:rPr>
              <w:t>1</w:t>
            </w:r>
          </w:p>
        </w:tc>
        <w:tc>
          <w:tcPr>
            <w:tcW w:w="992" w:type="dxa"/>
            <w:tcBorders>
              <w:top w:val="nil"/>
              <w:left w:val="nil"/>
              <w:bottom w:val="single" w:sz="4" w:space="0" w:color="auto"/>
              <w:right w:val="single" w:sz="4" w:space="0" w:color="auto"/>
            </w:tcBorders>
            <w:shd w:val="clear" w:color="auto" w:fill="auto"/>
            <w:hideMark/>
          </w:tcPr>
          <w:p w:rsidR="00DB6162" w:rsidRPr="00353C34" w:rsidRDefault="00DB6162" w:rsidP="0026412F">
            <w:pPr>
              <w:ind w:left="-108" w:right="-108"/>
              <w:jc w:val="center"/>
              <w:rPr>
                <w:color w:val="000000" w:themeColor="text1"/>
                <w:sz w:val="17"/>
                <w:szCs w:val="17"/>
              </w:rPr>
            </w:pPr>
            <w:r w:rsidRPr="00353C34">
              <w:rPr>
                <w:color w:val="000000" w:themeColor="text1"/>
                <w:sz w:val="17"/>
                <w:szCs w:val="17"/>
              </w:rPr>
              <w:t>1 882 750,2</w:t>
            </w:r>
          </w:p>
        </w:tc>
        <w:tc>
          <w:tcPr>
            <w:tcW w:w="567" w:type="dxa"/>
            <w:tcBorders>
              <w:top w:val="nil"/>
              <w:left w:val="nil"/>
              <w:bottom w:val="single" w:sz="4" w:space="0" w:color="auto"/>
              <w:right w:val="single" w:sz="4" w:space="0" w:color="auto"/>
            </w:tcBorders>
            <w:shd w:val="clear" w:color="auto" w:fill="auto"/>
            <w:hideMark/>
          </w:tcPr>
          <w:p w:rsidR="00DB6162" w:rsidRPr="00353C34" w:rsidRDefault="00DB6162" w:rsidP="0026412F">
            <w:pPr>
              <w:jc w:val="center"/>
              <w:rPr>
                <w:color w:val="000000" w:themeColor="text1"/>
                <w:sz w:val="17"/>
                <w:szCs w:val="17"/>
              </w:rPr>
            </w:pPr>
            <w:r w:rsidRPr="00353C34">
              <w:rPr>
                <w:color w:val="000000" w:themeColor="text1"/>
                <w:sz w:val="17"/>
                <w:szCs w:val="17"/>
              </w:rPr>
              <w:t>1</w:t>
            </w:r>
          </w:p>
        </w:tc>
        <w:tc>
          <w:tcPr>
            <w:tcW w:w="992" w:type="dxa"/>
            <w:tcBorders>
              <w:top w:val="nil"/>
              <w:left w:val="nil"/>
              <w:bottom w:val="single" w:sz="4" w:space="0" w:color="auto"/>
              <w:right w:val="single" w:sz="4" w:space="0" w:color="auto"/>
            </w:tcBorders>
            <w:shd w:val="clear" w:color="auto" w:fill="auto"/>
            <w:hideMark/>
          </w:tcPr>
          <w:p w:rsidR="00DB6162" w:rsidRPr="00353C34" w:rsidRDefault="00DB6162" w:rsidP="0026412F">
            <w:pPr>
              <w:ind w:left="-108" w:right="-108"/>
              <w:jc w:val="center"/>
              <w:rPr>
                <w:color w:val="000000" w:themeColor="text1"/>
                <w:sz w:val="17"/>
                <w:szCs w:val="17"/>
              </w:rPr>
            </w:pPr>
            <w:r w:rsidRPr="00353C34">
              <w:rPr>
                <w:color w:val="000000" w:themeColor="text1"/>
                <w:sz w:val="17"/>
                <w:szCs w:val="17"/>
              </w:rPr>
              <w:t>30 399,4</w:t>
            </w:r>
          </w:p>
        </w:tc>
        <w:tc>
          <w:tcPr>
            <w:tcW w:w="567" w:type="dxa"/>
            <w:tcBorders>
              <w:top w:val="nil"/>
              <w:left w:val="nil"/>
              <w:bottom w:val="single" w:sz="4" w:space="0" w:color="auto"/>
              <w:right w:val="single" w:sz="4" w:space="0" w:color="auto"/>
            </w:tcBorders>
            <w:shd w:val="clear" w:color="auto" w:fill="auto"/>
            <w:hideMark/>
          </w:tcPr>
          <w:p w:rsidR="00DB6162" w:rsidRPr="00353C34" w:rsidRDefault="00DB6162" w:rsidP="0026412F">
            <w:pPr>
              <w:jc w:val="center"/>
              <w:rPr>
                <w:color w:val="000000" w:themeColor="text1"/>
                <w:sz w:val="17"/>
                <w:szCs w:val="17"/>
              </w:rPr>
            </w:pPr>
            <w:r w:rsidRPr="00353C34">
              <w:rPr>
                <w:color w:val="000000" w:themeColor="text1"/>
                <w:sz w:val="17"/>
                <w:szCs w:val="17"/>
              </w:rPr>
              <w:t>88</w:t>
            </w:r>
          </w:p>
        </w:tc>
        <w:tc>
          <w:tcPr>
            <w:tcW w:w="991" w:type="dxa"/>
            <w:tcBorders>
              <w:top w:val="nil"/>
              <w:left w:val="nil"/>
              <w:bottom w:val="single" w:sz="4" w:space="0" w:color="auto"/>
              <w:right w:val="single" w:sz="4" w:space="0" w:color="auto"/>
            </w:tcBorders>
            <w:shd w:val="clear" w:color="auto" w:fill="auto"/>
            <w:hideMark/>
          </w:tcPr>
          <w:p w:rsidR="00DB6162" w:rsidRPr="00353C34" w:rsidRDefault="00DB6162" w:rsidP="0026412F">
            <w:pPr>
              <w:ind w:left="-108" w:right="-108"/>
              <w:jc w:val="center"/>
              <w:rPr>
                <w:color w:val="000000" w:themeColor="text1"/>
                <w:sz w:val="17"/>
                <w:szCs w:val="17"/>
              </w:rPr>
            </w:pPr>
            <w:r w:rsidRPr="00353C34">
              <w:rPr>
                <w:color w:val="000000" w:themeColor="text1"/>
                <w:sz w:val="17"/>
                <w:szCs w:val="17"/>
              </w:rPr>
              <w:t>8 495 479,6</w:t>
            </w:r>
          </w:p>
        </w:tc>
      </w:tr>
      <w:tr w:rsidR="00353C34" w:rsidRPr="00353C34" w:rsidTr="004555E0">
        <w:trPr>
          <w:trHeight w:val="1515"/>
        </w:trPr>
        <w:tc>
          <w:tcPr>
            <w:tcW w:w="1883" w:type="dxa"/>
            <w:tcBorders>
              <w:top w:val="nil"/>
              <w:left w:val="single" w:sz="4" w:space="0" w:color="auto"/>
              <w:bottom w:val="single" w:sz="4" w:space="0" w:color="auto"/>
              <w:right w:val="single" w:sz="4" w:space="0" w:color="auto"/>
            </w:tcBorders>
            <w:shd w:val="clear" w:color="auto" w:fill="auto"/>
            <w:vAlign w:val="center"/>
            <w:hideMark/>
          </w:tcPr>
          <w:p w:rsidR="00DB6162" w:rsidRPr="00353C34" w:rsidRDefault="00DB6162" w:rsidP="0026412F">
            <w:pPr>
              <w:ind w:left="-97" w:right="-108"/>
              <w:rPr>
                <w:color w:val="000000" w:themeColor="text1"/>
                <w:sz w:val="17"/>
                <w:szCs w:val="17"/>
              </w:rPr>
            </w:pPr>
            <w:r w:rsidRPr="00353C34">
              <w:rPr>
                <w:color w:val="000000" w:themeColor="text1"/>
                <w:sz w:val="17"/>
                <w:szCs w:val="17"/>
              </w:rPr>
              <w:t>Подана заявка с единственным ценовым предложением и признана несоответствующей требованиям (вторые части заявок)</w:t>
            </w:r>
          </w:p>
        </w:tc>
        <w:tc>
          <w:tcPr>
            <w:tcW w:w="567" w:type="dxa"/>
            <w:tcBorders>
              <w:top w:val="nil"/>
              <w:left w:val="nil"/>
              <w:bottom w:val="single" w:sz="4" w:space="0" w:color="auto"/>
              <w:right w:val="single" w:sz="4" w:space="0" w:color="auto"/>
            </w:tcBorders>
            <w:shd w:val="clear" w:color="auto" w:fill="auto"/>
            <w:hideMark/>
          </w:tcPr>
          <w:p w:rsidR="00DB6162" w:rsidRPr="00353C34" w:rsidRDefault="00DB6162" w:rsidP="0026412F">
            <w:pPr>
              <w:jc w:val="center"/>
              <w:rPr>
                <w:color w:val="000000" w:themeColor="text1"/>
                <w:sz w:val="17"/>
                <w:szCs w:val="17"/>
              </w:rPr>
            </w:pPr>
            <w:r w:rsidRPr="00353C34">
              <w:rPr>
                <w:color w:val="000000" w:themeColor="text1"/>
                <w:sz w:val="17"/>
                <w:szCs w:val="17"/>
              </w:rPr>
              <w:t>11</w:t>
            </w:r>
          </w:p>
        </w:tc>
        <w:tc>
          <w:tcPr>
            <w:tcW w:w="993" w:type="dxa"/>
            <w:tcBorders>
              <w:top w:val="nil"/>
              <w:left w:val="nil"/>
              <w:bottom w:val="single" w:sz="4" w:space="0" w:color="auto"/>
              <w:right w:val="single" w:sz="4" w:space="0" w:color="auto"/>
            </w:tcBorders>
            <w:shd w:val="clear" w:color="auto" w:fill="auto"/>
            <w:hideMark/>
          </w:tcPr>
          <w:p w:rsidR="00DB6162" w:rsidRPr="00353C34" w:rsidRDefault="00DB6162" w:rsidP="0026412F">
            <w:pPr>
              <w:ind w:left="-108" w:right="-108"/>
              <w:jc w:val="center"/>
              <w:rPr>
                <w:color w:val="000000" w:themeColor="text1"/>
                <w:sz w:val="17"/>
                <w:szCs w:val="17"/>
              </w:rPr>
            </w:pPr>
            <w:r w:rsidRPr="00353C34">
              <w:rPr>
                <w:color w:val="000000" w:themeColor="text1"/>
                <w:sz w:val="17"/>
                <w:szCs w:val="17"/>
              </w:rPr>
              <w:t>17 210,4</w:t>
            </w:r>
          </w:p>
        </w:tc>
        <w:tc>
          <w:tcPr>
            <w:tcW w:w="708" w:type="dxa"/>
            <w:tcBorders>
              <w:top w:val="nil"/>
              <w:left w:val="nil"/>
              <w:bottom w:val="single" w:sz="4" w:space="0" w:color="auto"/>
              <w:right w:val="single" w:sz="4" w:space="0" w:color="auto"/>
            </w:tcBorders>
            <w:shd w:val="clear" w:color="auto" w:fill="auto"/>
            <w:hideMark/>
          </w:tcPr>
          <w:p w:rsidR="00DB6162" w:rsidRPr="00353C34" w:rsidRDefault="00DB6162" w:rsidP="0026412F">
            <w:pPr>
              <w:jc w:val="center"/>
              <w:rPr>
                <w:color w:val="000000" w:themeColor="text1"/>
                <w:sz w:val="17"/>
                <w:szCs w:val="17"/>
              </w:rPr>
            </w:pPr>
            <w:r w:rsidRPr="00353C34">
              <w:rPr>
                <w:color w:val="000000" w:themeColor="text1"/>
                <w:sz w:val="17"/>
                <w:szCs w:val="17"/>
              </w:rPr>
              <w:t>0</w:t>
            </w:r>
          </w:p>
        </w:tc>
        <w:tc>
          <w:tcPr>
            <w:tcW w:w="852" w:type="dxa"/>
            <w:tcBorders>
              <w:top w:val="nil"/>
              <w:left w:val="nil"/>
              <w:bottom w:val="single" w:sz="4" w:space="0" w:color="auto"/>
              <w:right w:val="single" w:sz="4" w:space="0" w:color="auto"/>
            </w:tcBorders>
            <w:shd w:val="clear" w:color="auto" w:fill="auto"/>
            <w:hideMark/>
          </w:tcPr>
          <w:p w:rsidR="00DB6162" w:rsidRPr="00353C34" w:rsidRDefault="00DB6162" w:rsidP="0026412F">
            <w:pPr>
              <w:ind w:left="-107" w:right="-108"/>
              <w:jc w:val="center"/>
              <w:rPr>
                <w:color w:val="000000" w:themeColor="text1"/>
                <w:sz w:val="17"/>
                <w:szCs w:val="17"/>
              </w:rPr>
            </w:pPr>
            <w:r w:rsidRPr="00353C34">
              <w:rPr>
                <w:color w:val="000000" w:themeColor="text1"/>
                <w:sz w:val="17"/>
                <w:szCs w:val="17"/>
              </w:rPr>
              <w:t>0,0</w:t>
            </w:r>
          </w:p>
        </w:tc>
        <w:tc>
          <w:tcPr>
            <w:tcW w:w="567" w:type="dxa"/>
            <w:tcBorders>
              <w:top w:val="nil"/>
              <w:left w:val="nil"/>
              <w:bottom w:val="single" w:sz="4" w:space="0" w:color="auto"/>
              <w:right w:val="single" w:sz="4" w:space="0" w:color="auto"/>
            </w:tcBorders>
            <w:shd w:val="clear" w:color="auto" w:fill="auto"/>
            <w:hideMark/>
          </w:tcPr>
          <w:p w:rsidR="00DB6162" w:rsidRPr="00353C34" w:rsidRDefault="00DB6162" w:rsidP="0026412F">
            <w:pPr>
              <w:jc w:val="center"/>
              <w:rPr>
                <w:color w:val="000000" w:themeColor="text1"/>
                <w:sz w:val="17"/>
                <w:szCs w:val="17"/>
              </w:rPr>
            </w:pPr>
            <w:r w:rsidRPr="00353C34">
              <w:rPr>
                <w:color w:val="000000" w:themeColor="text1"/>
                <w:sz w:val="17"/>
                <w:szCs w:val="17"/>
              </w:rPr>
              <w:t>0</w:t>
            </w:r>
          </w:p>
        </w:tc>
        <w:tc>
          <w:tcPr>
            <w:tcW w:w="992" w:type="dxa"/>
            <w:tcBorders>
              <w:top w:val="nil"/>
              <w:left w:val="nil"/>
              <w:bottom w:val="single" w:sz="4" w:space="0" w:color="auto"/>
              <w:right w:val="single" w:sz="4" w:space="0" w:color="auto"/>
            </w:tcBorders>
            <w:shd w:val="clear" w:color="auto" w:fill="auto"/>
            <w:hideMark/>
          </w:tcPr>
          <w:p w:rsidR="00DB6162" w:rsidRPr="00353C34" w:rsidRDefault="00DB6162" w:rsidP="0026412F">
            <w:pPr>
              <w:ind w:left="-108" w:right="-108"/>
              <w:jc w:val="center"/>
              <w:rPr>
                <w:color w:val="000000" w:themeColor="text1"/>
                <w:sz w:val="17"/>
                <w:szCs w:val="17"/>
              </w:rPr>
            </w:pPr>
            <w:r w:rsidRPr="00353C34">
              <w:rPr>
                <w:color w:val="000000" w:themeColor="text1"/>
                <w:sz w:val="17"/>
                <w:szCs w:val="17"/>
              </w:rPr>
              <w:t>0,0</w:t>
            </w:r>
          </w:p>
        </w:tc>
        <w:tc>
          <w:tcPr>
            <w:tcW w:w="567" w:type="dxa"/>
            <w:tcBorders>
              <w:top w:val="nil"/>
              <w:left w:val="nil"/>
              <w:bottom w:val="single" w:sz="4" w:space="0" w:color="auto"/>
              <w:right w:val="single" w:sz="4" w:space="0" w:color="auto"/>
            </w:tcBorders>
            <w:shd w:val="clear" w:color="auto" w:fill="auto"/>
            <w:hideMark/>
          </w:tcPr>
          <w:p w:rsidR="00DB6162" w:rsidRPr="00353C34" w:rsidRDefault="00DB6162" w:rsidP="0026412F">
            <w:pPr>
              <w:jc w:val="center"/>
              <w:rPr>
                <w:color w:val="000000" w:themeColor="text1"/>
                <w:sz w:val="17"/>
                <w:szCs w:val="17"/>
              </w:rPr>
            </w:pPr>
            <w:r w:rsidRPr="00353C34">
              <w:rPr>
                <w:color w:val="000000" w:themeColor="text1"/>
                <w:sz w:val="17"/>
                <w:szCs w:val="17"/>
              </w:rPr>
              <w:t>0</w:t>
            </w:r>
          </w:p>
        </w:tc>
        <w:tc>
          <w:tcPr>
            <w:tcW w:w="992" w:type="dxa"/>
            <w:tcBorders>
              <w:top w:val="nil"/>
              <w:left w:val="nil"/>
              <w:bottom w:val="single" w:sz="4" w:space="0" w:color="auto"/>
              <w:right w:val="single" w:sz="4" w:space="0" w:color="auto"/>
            </w:tcBorders>
            <w:shd w:val="clear" w:color="auto" w:fill="auto"/>
            <w:hideMark/>
          </w:tcPr>
          <w:p w:rsidR="00DB6162" w:rsidRPr="00353C34" w:rsidRDefault="00DB6162" w:rsidP="0026412F">
            <w:pPr>
              <w:ind w:left="-108" w:right="-108"/>
              <w:jc w:val="center"/>
              <w:rPr>
                <w:color w:val="000000" w:themeColor="text1"/>
                <w:sz w:val="17"/>
                <w:szCs w:val="17"/>
              </w:rPr>
            </w:pPr>
            <w:r w:rsidRPr="00353C34">
              <w:rPr>
                <w:color w:val="000000" w:themeColor="text1"/>
                <w:sz w:val="17"/>
                <w:szCs w:val="17"/>
              </w:rPr>
              <w:t>0,0</w:t>
            </w:r>
          </w:p>
        </w:tc>
        <w:tc>
          <w:tcPr>
            <w:tcW w:w="567" w:type="dxa"/>
            <w:tcBorders>
              <w:top w:val="nil"/>
              <w:left w:val="nil"/>
              <w:bottom w:val="single" w:sz="4" w:space="0" w:color="auto"/>
              <w:right w:val="single" w:sz="4" w:space="0" w:color="auto"/>
            </w:tcBorders>
            <w:shd w:val="clear" w:color="auto" w:fill="auto"/>
            <w:hideMark/>
          </w:tcPr>
          <w:p w:rsidR="00DB6162" w:rsidRPr="00353C34" w:rsidRDefault="00DB6162" w:rsidP="0026412F">
            <w:pPr>
              <w:jc w:val="center"/>
              <w:rPr>
                <w:color w:val="000000" w:themeColor="text1"/>
                <w:sz w:val="17"/>
                <w:szCs w:val="17"/>
              </w:rPr>
            </w:pPr>
            <w:r w:rsidRPr="00353C34">
              <w:rPr>
                <w:color w:val="000000" w:themeColor="text1"/>
                <w:sz w:val="17"/>
                <w:szCs w:val="17"/>
              </w:rPr>
              <w:t>11</w:t>
            </w:r>
          </w:p>
        </w:tc>
        <w:tc>
          <w:tcPr>
            <w:tcW w:w="991" w:type="dxa"/>
            <w:tcBorders>
              <w:top w:val="nil"/>
              <w:left w:val="nil"/>
              <w:bottom w:val="single" w:sz="4" w:space="0" w:color="auto"/>
              <w:right w:val="single" w:sz="4" w:space="0" w:color="auto"/>
            </w:tcBorders>
            <w:shd w:val="clear" w:color="auto" w:fill="auto"/>
            <w:hideMark/>
          </w:tcPr>
          <w:p w:rsidR="00DB6162" w:rsidRPr="00353C34" w:rsidRDefault="00DB6162" w:rsidP="0026412F">
            <w:pPr>
              <w:ind w:left="-108" w:right="-108"/>
              <w:jc w:val="center"/>
              <w:rPr>
                <w:color w:val="000000" w:themeColor="text1"/>
                <w:sz w:val="17"/>
                <w:szCs w:val="17"/>
              </w:rPr>
            </w:pPr>
            <w:r w:rsidRPr="00353C34">
              <w:rPr>
                <w:color w:val="000000" w:themeColor="text1"/>
                <w:sz w:val="17"/>
                <w:szCs w:val="17"/>
              </w:rPr>
              <w:t>17 210,4</w:t>
            </w:r>
          </w:p>
        </w:tc>
      </w:tr>
      <w:tr w:rsidR="00353C34" w:rsidRPr="00353C34" w:rsidTr="004555E0">
        <w:trPr>
          <w:trHeight w:val="1365"/>
        </w:trPr>
        <w:tc>
          <w:tcPr>
            <w:tcW w:w="1883" w:type="dxa"/>
            <w:tcBorders>
              <w:top w:val="nil"/>
              <w:left w:val="single" w:sz="4" w:space="0" w:color="auto"/>
              <w:bottom w:val="single" w:sz="4" w:space="0" w:color="auto"/>
              <w:right w:val="single" w:sz="4" w:space="0" w:color="auto"/>
            </w:tcBorders>
            <w:shd w:val="clear" w:color="auto" w:fill="auto"/>
            <w:vAlign w:val="center"/>
            <w:hideMark/>
          </w:tcPr>
          <w:p w:rsidR="00DB6162" w:rsidRPr="00353C34" w:rsidRDefault="00DB6162" w:rsidP="0026412F">
            <w:pPr>
              <w:ind w:left="-97" w:right="-108"/>
              <w:rPr>
                <w:color w:val="000000" w:themeColor="text1"/>
                <w:sz w:val="17"/>
                <w:szCs w:val="17"/>
              </w:rPr>
            </w:pPr>
            <w:r w:rsidRPr="00353C34">
              <w:rPr>
                <w:color w:val="000000" w:themeColor="text1"/>
                <w:sz w:val="17"/>
                <w:szCs w:val="17"/>
              </w:rPr>
              <w:t>Подана заявка с единственным ценовым предложением и признана соответствующей требованиям (вторые части заявок)</w:t>
            </w:r>
          </w:p>
        </w:tc>
        <w:tc>
          <w:tcPr>
            <w:tcW w:w="567" w:type="dxa"/>
            <w:tcBorders>
              <w:top w:val="nil"/>
              <w:left w:val="nil"/>
              <w:bottom w:val="single" w:sz="4" w:space="0" w:color="auto"/>
              <w:right w:val="single" w:sz="4" w:space="0" w:color="auto"/>
            </w:tcBorders>
            <w:shd w:val="clear" w:color="auto" w:fill="auto"/>
            <w:hideMark/>
          </w:tcPr>
          <w:p w:rsidR="00DB6162" w:rsidRPr="00353C34" w:rsidRDefault="00DB6162" w:rsidP="0026412F">
            <w:pPr>
              <w:jc w:val="center"/>
              <w:rPr>
                <w:color w:val="000000" w:themeColor="text1"/>
                <w:sz w:val="17"/>
                <w:szCs w:val="17"/>
              </w:rPr>
            </w:pPr>
            <w:r w:rsidRPr="00353C34">
              <w:rPr>
                <w:color w:val="000000" w:themeColor="text1"/>
                <w:sz w:val="17"/>
                <w:szCs w:val="17"/>
              </w:rPr>
              <w:t>11</w:t>
            </w:r>
          </w:p>
        </w:tc>
        <w:tc>
          <w:tcPr>
            <w:tcW w:w="993" w:type="dxa"/>
            <w:tcBorders>
              <w:top w:val="nil"/>
              <w:left w:val="nil"/>
              <w:bottom w:val="single" w:sz="4" w:space="0" w:color="auto"/>
              <w:right w:val="single" w:sz="4" w:space="0" w:color="auto"/>
            </w:tcBorders>
            <w:shd w:val="clear" w:color="auto" w:fill="auto"/>
            <w:hideMark/>
          </w:tcPr>
          <w:p w:rsidR="00DB6162" w:rsidRPr="00353C34" w:rsidRDefault="00DB6162" w:rsidP="0026412F">
            <w:pPr>
              <w:ind w:left="-108" w:right="-108"/>
              <w:jc w:val="center"/>
              <w:rPr>
                <w:color w:val="000000" w:themeColor="text1"/>
                <w:sz w:val="17"/>
                <w:szCs w:val="17"/>
              </w:rPr>
            </w:pPr>
            <w:r w:rsidRPr="00353C34">
              <w:rPr>
                <w:color w:val="000000" w:themeColor="text1"/>
                <w:sz w:val="17"/>
                <w:szCs w:val="17"/>
              </w:rPr>
              <w:t>37 735,9</w:t>
            </w:r>
          </w:p>
        </w:tc>
        <w:tc>
          <w:tcPr>
            <w:tcW w:w="708" w:type="dxa"/>
            <w:tcBorders>
              <w:top w:val="nil"/>
              <w:left w:val="nil"/>
              <w:bottom w:val="single" w:sz="4" w:space="0" w:color="auto"/>
              <w:right w:val="single" w:sz="4" w:space="0" w:color="auto"/>
            </w:tcBorders>
            <w:shd w:val="clear" w:color="auto" w:fill="auto"/>
            <w:hideMark/>
          </w:tcPr>
          <w:p w:rsidR="00DB6162" w:rsidRPr="00353C34" w:rsidRDefault="00DB6162" w:rsidP="0026412F">
            <w:pPr>
              <w:jc w:val="center"/>
              <w:rPr>
                <w:color w:val="000000" w:themeColor="text1"/>
                <w:sz w:val="17"/>
                <w:szCs w:val="17"/>
              </w:rPr>
            </w:pPr>
            <w:r w:rsidRPr="00353C34">
              <w:rPr>
                <w:color w:val="000000" w:themeColor="text1"/>
                <w:sz w:val="17"/>
                <w:szCs w:val="17"/>
              </w:rPr>
              <w:t>0</w:t>
            </w:r>
          </w:p>
        </w:tc>
        <w:tc>
          <w:tcPr>
            <w:tcW w:w="852" w:type="dxa"/>
            <w:tcBorders>
              <w:top w:val="nil"/>
              <w:left w:val="nil"/>
              <w:bottom w:val="single" w:sz="4" w:space="0" w:color="auto"/>
              <w:right w:val="single" w:sz="4" w:space="0" w:color="auto"/>
            </w:tcBorders>
            <w:shd w:val="clear" w:color="auto" w:fill="auto"/>
            <w:hideMark/>
          </w:tcPr>
          <w:p w:rsidR="00DB6162" w:rsidRPr="00353C34" w:rsidRDefault="00DB6162" w:rsidP="0026412F">
            <w:pPr>
              <w:ind w:left="-107" w:right="-108"/>
              <w:jc w:val="center"/>
              <w:rPr>
                <w:color w:val="000000" w:themeColor="text1"/>
                <w:sz w:val="17"/>
                <w:szCs w:val="17"/>
              </w:rPr>
            </w:pPr>
            <w:r w:rsidRPr="00353C34">
              <w:rPr>
                <w:color w:val="000000" w:themeColor="text1"/>
                <w:sz w:val="17"/>
                <w:szCs w:val="17"/>
              </w:rPr>
              <w:t>0,0</w:t>
            </w:r>
          </w:p>
        </w:tc>
        <w:tc>
          <w:tcPr>
            <w:tcW w:w="567" w:type="dxa"/>
            <w:tcBorders>
              <w:top w:val="nil"/>
              <w:left w:val="nil"/>
              <w:bottom w:val="single" w:sz="4" w:space="0" w:color="auto"/>
              <w:right w:val="single" w:sz="4" w:space="0" w:color="auto"/>
            </w:tcBorders>
            <w:shd w:val="clear" w:color="auto" w:fill="auto"/>
            <w:hideMark/>
          </w:tcPr>
          <w:p w:rsidR="00DB6162" w:rsidRPr="00353C34" w:rsidRDefault="00DB6162" w:rsidP="0026412F">
            <w:pPr>
              <w:jc w:val="center"/>
              <w:rPr>
                <w:color w:val="000000" w:themeColor="text1"/>
                <w:sz w:val="17"/>
                <w:szCs w:val="17"/>
              </w:rPr>
            </w:pPr>
            <w:r w:rsidRPr="00353C34">
              <w:rPr>
                <w:color w:val="000000" w:themeColor="text1"/>
                <w:sz w:val="17"/>
                <w:szCs w:val="17"/>
              </w:rPr>
              <w:t>0</w:t>
            </w:r>
          </w:p>
        </w:tc>
        <w:tc>
          <w:tcPr>
            <w:tcW w:w="992" w:type="dxa"/>
            <w:tcBorders>
              <w:top w:val="nil"/>
              <w:left w:val="nil"/>
              <w:bottom w:val="single" w:sz="4" w:space="0" w:color="auto"/>
              <w:right w:val="single" w:sz="4" w:space="0" w:color="auto"/>
            </w:tcBorders>
            <w:shd w:val="clear" w:color="auto" w:fill="auto"/>
            <w:hideMark/>
          </w:tcPr>
          <w:p w:rsidR="00DB6162" w:rsidRPr="00353C34" w:rsidRDefault="00DB6162" w:rsidP="0026412F">
            <w:pPr>
              <w:ind w:left="-108" w:right="-108"/>
              <w:jc w:val="center"/>
              <w:rPr>
                <w:color w:val="000000" w:themeColor="text1"/>
                <w:sz w:val="17"/>
                <w:szCs w:val="17"/>
              </w:rPr>
            </w:pPr>
            <w:r w:rsidRPr="00353C34">
              <w:rPr>
                <w:color w:val="000000" w:themeColor="text1"/>
                <w:sz w:val="17"/>
                <w:szCs w:val="17"/>
              </w:rPr>
              <w:t>0,0</w:t>
            </w:r>
          </w:p>
        </w:tc>
        <w:tc>
          <w:tcPr>
            <w:tcW w:w="567" w:type="dxa"/>
            <w:tcBorders>
              <w:top w:val="nil"/>
              <w:left w:val="nil"/>
              <w:bottom w:val="single" w:sz="4" w:space="0" w:color="auto"/>
              <w:right w:val="single" w:sz="4" w:space="0" w:color="auto"/>
            </w:tcBorders>
            <w:shd w:val="clear" w:color="auto" w:fill="auto"/>
            <w:hideMark/>
          </w:tcPr>
          <w:p w:rsidR="00DB6162" w:rsidRPr="00353C34" w:rsidRDefault="00DB6162" w:rsidP="0026412F">
            <w:pPr>
              <w:jc w:val="center"/>
              <w:rPr>
                <w:color w:val="000000" w:themeColor="text1"/>
                <w:sz w:val="17"/>
                <w:szCs w:val="17"/>
              </w:rPr>
            </w:pPr>
            <w:r w:rsidRPr="00353C34">
              <w:rPr>
                <w:color w:val="000000" w:themeColor="text1"/>
                <w:sz w:val="17"/>
                <w:szCs w:val="17"/>
              </w:rPr>
              <w:t>0</w:t>
            </w:r>
          </w:p>
        </w:tc>
        <w:tc>
          <w:tcPr>
            <w:tcW w:w="992" w:type="dxa"/>
            <w:tcBorders>
              <w:top w:val="nil"/>
              <w:left w:val="nil"/>
              <w:bottom w:val="single" w:sz="4" w:space="0" w:color="auto"/>
              <w:right w:val="single" w:sz="4" w:space="0" w:color="auto"/>
            </w:tcBorders>
            <w:shd w:val="clear" w:color="auto" w:fill="auto"/>
            <w:hideMark/>
          </w:tcPr>
          <w:p w:rsidR="00DB6162" w:rsidRPr="00353C34" w:rsidRDefault="00DB6162" w:rsidP="0026412F">
            <w:pPr>
              <w:ind w:left="-108" w:right="-108"/>
              <w:jc w:val="center"/>
              <w:rPr>
                <w:color w:val="000000" w:themeColor="text1"/>
                <w:sz w:val="17"/>
                <w:szCs w:val="17"/>
              </w:rPr>
            </w:pPr>
            <w:r w:rsidRPr="00353C34">
              <w:rPr>
                <w:color w:val="000000" w:themeColor="text1"/>
                <w:sz w:val="17"/>
                <w:szCs w:val="17"/>
              </w:rPr>
              <w:t>0,0</w:t>
            </w:r>
          </w:p>
        </w:tc>
        <w:tc>
          <w:tcPr>
            <w:tcW w:w="567" w:type="dxa"/>
            <w:tcBorders>
              <w:top w:val="nil"/>
              <w:left w:val="nil"/>
              <w:bottom w:val="single" w:sz="4" w:space="0" w:color="auto"/>
              <w:right w:val="single" w:sz="4" w:space="0" w:color="auto"/>
            </w:tcBorders>
            <w:shd w:val="clear" w:color="auto" w:fill="auto"/>
            <w:hideMark/>
          </w:tcPr>
          <w:p w:rsidR="00DB6162" w:rsidRPr="00353C34" w:rsidRDefault="00DB6162" w:rsidP="0026412F">
            <w:pPr>
              <w:jc w:val="center"/>
              <w:rPr>
                <w:color w:val="000000" w:themeColor="text1"/>
                <w:sz w:val="17"/>
                <w:szCs w:val="17"/>
              </w:rPr>
            </w:pPr>
            <w:r w:rsidRPr="00353C34">
              <w:rPr>
                <w:color w:val="000000" w:themeColor="text1"/>
                <w:sz w:val="17"/>
                <w:szCs w:val="17"/>
              </w:rPr>
              <w:t>11</w:t>
            </w:r>
          </w:p>
        </w:tc>
        <w:tc>
          <w:tcPr>
            <w:tcW w:w="991" w:type="dxa"/>
            <w:tcBorders>
              <w:top w:val="nil"/>
              <w:left w:val="nil"/>
              <w:bottom w:val="single" w:sz="4" w:space="0" w:color="auto"/>
              <w:right w:val="single" w:sz="4" w:space="0" w:color="auto"/>
            </w:tcBorders>
            <w:shd w:val="clear" w:color="auto" w:fill="auto"/>
            <w:hideMark/>
          </w:tcPr>
          <w:p w:rsidR="00DB6162" w:rsidRPr="00353C34" w:rsidRDefault="00DB6162" w:rsidP="0026412F">
            <w:pPr>
              <w:ind w:left="-108" w:right="-108"/>
              <w:jc w:val="center"/>
              <w:rPr>
                <w:color w:val="000000" w:themeColor="text1"/>
                <w:sz w:val="17"/>
                <w:szCs w:val="17"/>
              </w:rPr>
            </w:pPr>
            <w:r w:rsidRPr="00353C34">
              <w:rPr>
                <w:color w:val="000000" w:themeColor="text1"/>
                <w:sz w:val="17"/>
                <w:szCs w:val="17"/>
              </w:rPr>
              <w:t>37 735,9</w:t>
            </w:r>
          </w:p>
        </w:tc>
      </w:tr>
      <w:tr w:rsidR="00353C34" w:rsidRPr="00353C34" w:rsidTr="004555E0">
        <w:trPr>
          <w:trHeight w:val="278"/>
        </w:trPr>
        <w:tc>
          <w:tcPr>
            <w:tcW w:w="18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6162" w:rsidRPr="00353C34" w:rsidRDefault="00DB6162" w:rsidP="0026412F">
            <w:pPr>
              <w:ind w:left="-97" w:right="-108"/>
              <w:rPr>
                <w:color w:val="000000" w:themeColor="text1"/>
                <w:sz w:val="17"/>
                <w:szCs w:val="17"/>
              </w:rPr>
            </w:pPr>
            <w:r w:rsidRPr="00353C34">
              <w:rPr>
                <w:color w:val="000000" w:themeColor="text1"/>
                <w:sz w:val="17"/>
                <w:szCs w:val="17"/>
              </w:rPr>
              <w:t>Подана одна заявка</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DB6162" w:rsidRPr="00353C34" w:rsidRDefault="00DB6162" w:rsidP="0026412F">
            <w:pPr>
              <w:jc w:val="center"/>
              <w:rPr>
                <w:color w:val="000000" w:themeColor="text1"/>
                <w:sz w:val="17"/>
                <w:szCs w:val="17"/>
              </w:rPr>
            </w:pPr>
            <w:r w:rsidRPr="00353C34">
              <w:rPr>
                <w:color w:val="000000" w:themeColor="text1"/>
                <w:sz w:val="17"/>
                <w:szCs w:val="17"/>
              </w:rPr>
              <w:t>358</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DB6162" w:rsidRPr="00353C34" w:rsidRDefault="00DB6162" w:rsidP="0026412F">
            <w:pPr>
              <w:ind w:left="-108" w:right="-108"/>
              <w:jc w:val="center"/>
              <w:rPr>
                <w:color w:val="000000" w:themeColor="text1"/>
                <w:sz w:val="17"/>
                <w:szCs w:val="17"/>
              </w:rPr>
            </w:pPr>
            <w:r w:rsidRPr="00353C34">
              <w:rPr>
                <w:color w:val="000000" w:themeColor="text1"/>
                <w:sz w:val="17"/>
                <w:szCs w:val="17"/>
              </w:rPr>
              <w:t>7 949 614,3</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DB6162" w:rsidRPr="00353C34" w:rsidRDefault="00DB6162" w:rsidP="0026412F">
            <w:pPr>
              <w:jc w:val="center"/>
              <w:rPr>
                <w:color w:val="000000" w:themeColor="text1"/>
                <w:sz w:val="17"/>
                <w:szCs w:val="17"/>
              </w:rPr>
            </w:pPr>
            <w:r w:rsidRPr="00353C34">
              <w:rPr>
                <w:color w:val="000000" w:themeColor="text1"/>
                <w:sz w:val="17"/>
                <w:szCs w:val="17"/>
              </w:rPr>
              <w:t>90</w:t>
            </w:r>
          </w:p>
        </w:tc>
        <w:tc>
          <w:tcPr>
            <w:tcW w:w="852" w:type="dxa"/>
            <w:tcBorders>
              <w:top w:val="single" w:sz="4" w:space="0" w:color="auto"/>
              <w:left w:val="single" w:sz="4" w:space="0" w:color="auto"/>
              <w:bottom w:val="single" w:sz="4" w:space="0" w:color="auto"/>
              <w:right w:val="single" w:sz="4" w:space="0" w:color="auto"/>
            </w:tcBorders>
            <w:shd w:val="clear" w:color="auto" w:fill="auto"/>
            <w:hideMark/>
          </w:tcPr>
          <w:p w:rsidR="00DB6162" w:rsidRPr="00353C34" w:rsidRDefault="00DB6162" w:rsidP="0026412F">
            <w:pPr>
              <w:ind w:left="-107" w:right="-108"/>
              <w:jc w:val="center"/>
              <w:rPr>
                <w:color w:val="000000" w:themeColor="text1"/>
                <w:sz w:val="17"/>
                <w:szCs w:val="17"/>
              </w:rPr>
            </w:pPr>
            <w:r w:rsidRPr="00353C34">
              <w:rPr>
                <w:color w:val="000000" w:themeColor="text1"/>
                <w:sz w:val="17"/>
                <w:szCs w:val="17"/>
              </w:rPr>
              <w:t>41 197,0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DB6162" w:rsidRPr="00353C34" w:rsidRDefault="00DB6162" w:rsidP="0026412F">
            <w:pPr>
              <w:jc w:val="center"/>
              <w:rPr>
                <w:color w:val="000000" w:themeColor="text1"/>
                <w:sz w:val="17"/>
                <w:szCs w:val="17"/>
              </w:rPr>
            </w:pPr>
            <w:r w:rsidRPr="00353C34">
              <w:rPr>
                <w:color w:val="000000" w:themeColor="text1"/>
                <w:sz w:val="17"/>
                <w:szCs w:val="17"/>
              </w:rPr>
              <w:t>1</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DB6162" w:rsidRPr="00353C34" w:rsidRDefault="00DB6162" w:rsidP="0026412F">
            <w:pPr>
              <w:ind w:left="-108" w:right="-108"/>
              <w:jc w:val="center"/>
              <w:rPr>
                <w:color w:val="000000" w:themeColor="text1"/>
                <w:sz w:val="17"/>
                <w:szCs w:val="17"/>
              </w:rPr>
            </w:pPr>
            <w:r w:rsidRPr="00353C34">
              <w:rPr>
                <w:color w:val="000000" w:themeColor="text1"/>
                <w:sz w:val="17"/>
                <w:szCs w:val="17"/>
              </w:rPr>
              <w:t>303 142,6</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DB6162" w:rsidRPr="00353C34" w:rsidRDefault="00DB6162" w:rsidP="0026412F">
            <w:pPr>
              <w:jc w:val="center"/>
              <w:rPr>
                <w:color w:val="000000" w:themeColor="text1"/>
                <w:sz w:val="17"/>
                <w:szCs w:val="17"/>
              </w:rPr>
            </w:pPr>
            <w:r w:rsidRPr="00353C34">
              <w:rPr>
                <w:color w:val="000000" w:themeColor="text1"/>
                <w:sz w:val="17"/>
                <w:szCs w:val="17"/>
              </w:rPr>
              <w:t>1</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DB6162" w:rsidRPr="00353C34" w:rsidRDefault="00DB6162" w:rsidP="0026412F">
            <w:pPr>
              <w:ind w:left="-108" w:right="-108"/>
              <w:jc w:val="center"/>
              <w:rPr>
                <w:color w:val="000000" w:themeColor="text1"/>
                <w:sz w:val="17"/>
                <w:szCs w:val="17"/>
              </w:rPr>
            </w:pPr>
            <w:r w:rsidRPr="00353C34">
              <w:rPr>
                <w:color w:val="000000" w:themeColor="text1"/>
                <w:sz w:val="17"/>
                <w:szCs w:val="17"/>
              </w:rPr>
              <w:t>9 692,9</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DB6162" w:rsidRPr="00353C34" w:rsidRDefault="00DB6162" w:rsidP="0026412F">
            <w:pPr>
              <w:jc w:val="center"/>
              <w:rPr>
                <w:color w:val="000000" w:themeColor="text1"/>
                <w:sz w:val="17"/>
                <w:szCs w:val="17"/>
              </w:rPr>
            </w:pPr>
            <w:r w:rsidRPr="00353C34">
              <w:rPr>
                <w:color w:val="000000" w:themeColor="text1"/>
                <w:sz w:val="17"/>
                <w:szCs w:val="17"/>
              </w:rPr>
              <w:t>263</w:t>
            </w:r>
          </w:p>
        </w:tc>
        <w:tc>
          <w:tcPr>
            <w:tcW w:w="991" w:type="dxa"/>
            <w:tcBorders>
              <w:top w:val="single" w:sz="4" w:space="0" w:color="auto"/>
              <w:left w:val="single" w:sz="4" w:space="0" w:color="auto"/>
              <w:bottom w:val="single" w:sz="4" w:space="0" w:color="auto"/>
              <w:right w:val="single" w:sz="4" w:space="0" w:color="auto"/>
            </w:tcBorders>
            <w:shd w:val="clear" w:color="auto" w:fill="auto"/>
            <w:hideMark/>
          </w:tcPr>
          <w:p w:rsidR="00DB6162" w:rsidRPr="00353C34" w:rsidRDefault="00DB6162" w:rsidP="0026412F">
            <w:pPr>
              <w:ind w:left="-108" w:right="-108"/>
              <w:jc w:val="center"/>
              <w:rPr>
                <w:color w:val="000000" w:themeColor="text1"/>
                <w:sz w:val="17"/>
                <w:szCs w:val="17"/>
              </w:rPr>
            </w:pPr>
            <w:r w:rsidRPr="00353C34">
              <w:rPr>
                <w:color w:val="000000" w:themeColor="text1"/>
                <w:sz w:val="17"/>
                <w:szCs w:val="17"/>
              </w:rPr>
              <w:t>7 595 581,8</w:t>
            </w:r>
          </w:p>
        </w:tc>
      </w:tr>
      <w:tr w:rsidR="00353C34" w:rsidRPr="00353C34" w:rsidTr="004555E0">
        <w:trPr>
          <w:trHeight w:val="836"/>
        </w:trPr>
        <w:tc>
          <w:tcPr>
            <w:tcW w:w="18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6162" w:rsidRPr="00353C34" w:rsidRDefault="00DB6162" w:rsidP="0026412F">
            <w:pPr>
              <w:ind w:left="-97" w:right="-108"/>
              <w:rPr>
                <w:color w:val="000000" w:themeColor="text1"/>
                <w:sz w:val="17"/>
                <w:szCs w:val="17"/>
              </w:rPr>
            </w:pPr>
            <w:r w:rsidRPr="00353C34">
              <w:rPr>
                <w:color w:val="000000" w:themeColor="text1"/>
                <w:sz w:val="17"/>
                <w:szCs w:val="17"/>
              </w:rPr>
              <w:t>Подана только одна заявка, соответствующая требованиям (вторые части заявок)</w:t>
            </w:r>
          </w:p>
        </w:tc>
        <w:tc>
          <w:tcPr>
            <w:tcW w:w="567" w:type="dxa"/>
            <w:tcBorders>
              <w:top w:val="single" w:sz="4" w:space="0" w:color="auto"/>
              <w:left w:val="nil"/>
              <w:bottom w:val="single" w:sz="4" w:space="0" w:color="auto"/>
              <w:right w:val="single" w:sz="4" w:space="0" w:color="auto"/>
            </w:tcBorders>
            <w:shd w:val="clear" w:color="auto" w:fill="auto"/>
            <w:hideMark/>
          </w:tcPr>
          <w:p w:rsidR="00DB6162" w:rsidRPr="00353C34" w:rsidRDefault="00DB6162" w:rsidP="0026412F">
            <w:pPr>
              <w:jc w:val="center"/>
              <w:rPr>
                <w:color w:val="000000" w:themeColor="text1"/>
                <w:sz w:val="17"/>
                <w:szCs w:val="17"/>
              </w:rPr>
            </w:pPr>
            <w:r w:rsidRPr="00353C34">
              <w:rPr>
                <w:color w:val="000000" w:themeColor="text1"/>
                <w:sz w:val="17"/>
                <w:szCs w:val="17"/>
              </w:rPr>
              <w:t>7</w:t>
            </w:r>
          </w:p>
        </w:tc>
        <w:tc>
          <w:tcPr>
            <w:tcW w:w="993" w:type="dxa"/>
            <w:tcBorders>
              <w:top w:val="single" w:sz="4" w:space="0" w:color="auto"/>
              <w:left w:val="nil"/>
              <w:bottom w:val="single" w:sz="4" w:space="0" w:color="auto"/>
              <w:right w:val="single" w:sz="4" w:space="0" w:color="auto"/>
            </w:tcBorders>
            <w:shd w:val="clear" w:color="auto" w:fill="auto"/>
            <w:hideMark/>
          </w:tcPr>
          <w:p w:rsidR="00DB6162" w:rsidRPr="00353C34" w:rsidRDefault="00DB6162" w:rsidP="0026412F">
            <w:pPr>
              <w:ind w:left="-108" w:right="-108"/>
              <w:jc w:val="center"/>
              <w:rPr>
                <w:color w:val="000000" w:themeColor="text1"/>
                <w:sz w:val="17"/>
                <w:szCs w:val="17"/>
              </w:rPr>
            </w:pPr>
            <w:r w:rsidRPr="00353C34">
              <w:rPr>
                <w:color w:val="000000" w:themeColor="text1"/>
                <w:sz w:val="17"/>
                <w:szCs w:val="17"/>
              </w:rPr>
              <w:t>651 971,0</w:t>
            </w:r>
          </w:p>
        </w:tc>
        <w:tc>
          <w:tcPr>
            <w:tcW w:w="708" w:type="dxa"/>
            <w:tcBorders>
              <w:top w:val="single" w:sz="4" w:space="0" w:color="auto"/>
              <w:left w:val="nil"/>
              <w:bottom w:val="single" w:sz="4" w:space="0" w:color="auto"/>
              <w:right w:val="single" w:sz="4" w:space="0" w:color="auto"/>
            </w:tcBorders>
            <w:shd w:val="clear" w:color="auto" w:fill="auto"/>
            <w:hideMark/>
          </w:tcPr>
          <w:p w:rsidR="00DB6162" w:rsidRPr="00353C34" w:rsidRDefault="00DB6162" w:rsidP="0026412F">
            <w:pPr>
              <w:jc w:val="center"/>
              <w:rPr>
                <w:color w:val="000000" w:themeColor="text1"/>
                <w:sz w:val="17"/>
                <w:szCs w:val="17"/>
              </w:rPr>
            </w:pPr>
            <w:r w:rsidRPr="00353C34">
              <w:rPr>
                <w:color w:val="000000" w:themeColor="text1"/>
                <w:sz w:val="17"/>
                <w:szCs w:val="17"/>
              </w:rPr>
              <w:t>0</w:t>
            </w:r>
          </w:p>
        </w:tc>
        <w:tc>
          <w:tcPr>
            <w:tcW w:w="852" w:type="dxa"/>
            <w:tcBorders>
              <w:top w:val="single" w:sz="4" w:space="0" w:color="auto"/>
              <w:left w:val="nil"/>
              <w:bottom w:val="single" w:sz="4" w:space="0" w:color="auto"/>
              <w:right w:val="single" w:sz="4" w:space="0" w:color="auto"/>
            </w:tcBorders>
            <w:shd w:val="clear" w:color="auto" w:fill="auto"/>
            <w:hideMark/>
          </w:tcPr>
          <w:p w:rsidR="00DB6162" w:rsidRPr="00353C34" w:rsidRDefault="00DB6162" w:rsidP="0026412F">
            <w:pPr>
              <w:ind w:left="-107" w:right="-108"/>
              <w:jc w:val="center"/>
              <w:rPr>
                <w:color w:val="000000" w:themeColor="text1"/>
                <w:sz w:val="17"/>
                <w:szCs w:val="17"/>
              </w:rPr>
            </w:pPr>
            <w:r w:rsidRPr="00353C34">
              <w:rPr>
                <w:color w:val="000000" w:themeColor="text1"/>
                <w:sz w:val="17"/>
                <w:szCs w:val="17"/>
              </w:rPr>
              <w:t>0,0</w:t>
            </w:r>
          </w:p>
        </w:tc>
        <w:tc>
          <w:tcPr>
            <w:tcW w:w="567" w:type="dxa"/>
            <w:tcBorders>
              <w:top w:val="single" w:sz="4" w:space="0" w:color="auto"/>
              <w:left w:val="nil"/>
              <w:bottom w:val="single" w:sz="4" w:space="0" w:color="auto"/>
              <w:right w:val="single" w:sz="4" w:space="0" w:color="auto"/>
            </w:tcBorders>
            <w:shd w:val="clear" w:color="auto" w:fill="auto"/>
            <w:hideMark/>
          </w:tcPr>
          <w:p w:rsidR="00DB6162" w:rsidRPr="00353C34" w:rsidRDefault="00DB6162" w:rsidP="0026412F">
            <w:pPr>
              <w:jc w:val="center"/>
              <w:rPr>
                <w:color w:val="000000" w:themeColor="text1"/>
                <w:sz w:val="17"/>
                <w:szCs w:val="17"/>
              </w:rPr>
            </w:pPr>
            <w:r w:rsidRPr="00353C34">
              <w:rPr>
                <w:color w:val="000000" w:themeColor="text1"/>
                <w:sz w:val="17"/>
                <w:szCs w:val="17"/>
              </w:rPr>
              <w:t>0</w:t>
            </w:r>
          </w:p>
        </w:tc>
        <w:tc>
          <w:tcPr>
            <w:tcW w:w="992" w:type="dxa"/>
            <w:tcBorders>
              <w:top w:val="single" w:sz="4" w:space="0" w:color="auto"/>
              <w:left w:val="nil"/>
              <w:bottom w:val="single" w:sz="4" w:space="0" w:color="auto"/>
              <w:right w:val="single" w:sz="4" w:space="0" w:color="auto"/>
            </w:tcBorders>
            <w:shd w:val="clear" w:color="auto" w:fill="auto"/>
            <w:hideMark/>
          </w:tcPr>
          <w:p w:rsidR="00DB6162" w:rsidRPr="00353C34" w:rsidRDefault="00DB6162" w:rsidP="0026412F">
            <w:pPr>
              <w:ind w:left="-108" w:right="-108"/>
              <w:jc w:val="center"/>
              <w:rPr>
                <w:color w:val="000000" w:themeColor="text1"/>
                <w:sz w:val="17"/>
                <w:szCs w:val="17"/>
              </w:rPr>
            </w:pPr>
            <w:r w:rsidRPr="00353C34">
              <w:rPr>
                <w:color w:val="000000" w:themeColor="text1"/>
                <w:sz w:val="17"/>
                <w:szCs w:val="17"/>
              </w:rPr>
              <w:t>0,0</w:t>
            </w:r>
          </w:p>
        </w:tc>
        <w:tc>
          <w:tcPr>
            <w:tcW w:w="567" w:type="dxa"/>
            <w:tcBorders>
              <w:top w:val="single" w:sz="4" w:space="0" w:color="auto"/>
              <w:left w:val="nil"/>
              <w:bottom w:val="single" w:sz="4" w:space="0" w:color="auto"/>
              <w:right w:val="single" w:sz="4" w:space="0" w:color="auto"/>
            </w:tcBorders>
            <w:shd w:val="clear" w:color="auto" w:fill="auto"/>
            <w:hideMark/>
          </w:tcPr>
          <w:p w:rsidR="00DB6162" w:rsidRPr="00353C34" w:rsidRDefault="00DB6162" w:rsidP="0026412F">
            <w:pPr>
              <w:jc w:val="center"/>
              <w:rPr>
                <w:color w:val="000000" w:themeColor="text1"/>
                <w:sz w:val="17"/>
                <w:szCs w:val="17"/>
              </w:rPr>
            </w:pPr>
            <w:r w:rsidRPr="00353C34">
              <w:rPr>
                <w:color w:val="000000" w:themeColor="text1"/>
                <w:sz w:val="17"/>
                <w:szCs w:val="17"/>
              </w:rPr>
              <w:t>0</w:t>
            </w:r>
          </w:p>
        </w:tc>
        <w:tc>
          <w:tcPr>
            <w:tcW w:w="992" w:type="dxa"/>
            <w:tcBorders>
              <w:top w:val="single" w:sz="4" w:space="0" w:color="auto"/>
              <w:left w:val="nil"/>
              <w:bottom w:val="single" w:sz="4" w:space="0" w:color="auto"/>
              <w:right w:val="single" w:sz="4" w:space="0" w:color="auto"/>
            </w:tcBorders>
            <w:shd w:val="clear" w:color="auto" w:fill="auto"/>
            <w:hideMark/>
          </w:tcPr>
          <w:p w:rsidR="00DB6162" w:rsidRPr="00353C34" w:rsidRDefault="00DB6162" w:rsidP="0026412F">
            <w:pPr>
              <w:ind w:left="-108" w:right="-108"/>
              <w:jc w:val="center"/>
              <w:rPr>
                <w:color w:val="000000" w:themeColor="text1"/>
                <w:sz w:val="17"/>
                <w:szCs w:val="17"/>
              </w:rPr>
            </w:pPr>
            <w:r w:rsidRPr="00353C34">
              <w:rPr>
                <w:color w:val="000000" w:themeColor="text1"/>
                <w:sz w:val="17"/>
                <w:szCs w:val="17"/>
              </w:rPr>
              <w:t>0,0</w:t>
            </w:r>
          </w:p>
        </w:tc>
        <w:tc>
          <w:tcPr>
            <w:tcW w:w="567" w:type="dxa"/>
            <w:tcBorders>
              <w:top w:val="single" w:sz="4" w:space="0" w:color="auto"/>
              <w:left w:val="nil"/>
              <w:bottom w:val="single" w:sz="4" w:space="0" w:color="auto"/>
              <w:right w:val="single" w:sz="4" w:space="0" w:color="auto"/>
            </w:tcBorders>
            <w:shd w:val="clear" w:color="auto" w:fill="auto"/>
            <w:hideMark/>
          </w:tcPr>
          <w:p w:rsidR="00DB6162" w:rsidRPr="00353C34" w:rsidRDefault="00DB6162" w:rsidP="0026412F">
            <w:pPr>
              <w:jc w:val="center"/>
              <w:rPr>
                <w:color w:val="000000" w:themeColor="text1"/>
                <w:sz w:val="17"/>
                <w:szCs w:val="17"/>
              </w:rPr>
            </w:pPr>
            <w:r w:rsidRPr="00353C34">
              <w:rPr>
                <w:color w:val="000000" w:themeColor="text1"/>
                <w:sz w:val="17"/>
                <w:szCs w:val="17"/>
              </w:rPr>
              <w:t>7</w:t>
            </w:r>
          </w:p>
        </w:tc>
        <w:tc>
          <w:tcPr>
            <w:tcW w:w="991" w:type="dxa"/>
            <w:tcBorders>
              <w:top w:val="single" w:sz="4" w:space="0" w:color="auto"/>
              <w:left w:val="nil"/>
              <w:bottom w:val="single" w:sz="4" w:space="0" w:color="auto"/>
              <w:right w:val="single" w:sz="4" w:space="0" w:color="auto"/>
            </w:tcBorders>
            <w:shd w:val="clear" w:color="auto" w:fill="auto"/>
            <w:hideMark/>
          </w:tcPr>
          <w:p w:rsidR="00DB6162" w:rsidRPr="00353C34" w:rsidRDefault="00DB6162" w:rsidP="0026412F">
            <w:pPr>
              <w:ind w:left="-108" w:right="-108"/>
              <w:jc w:val="center"/>
              <w:rPr>
                <w:color w:val="000000" w:themeColor="text1"/>
                <w:sz w:val="17"/>
                <w:szCs w:val="17"/>
              </w:rPr>
            </w:pPr>
            <w:r w:rsidRPr="00353C34">
              <w:rPr>
                <w:color w:val="000000" w:themeColor="text1"/>
                <w:sz w:val="17"/>
                <w:szCs w:val="17"/>
              </w:rPr>
              <w:t>651 971,0</w:t>
            </w:r>
          </w:p>
        </w:tc>
      </w:tr>
      <w:tr w:rsidR="00353C34" w:rsidRPr="00353C34" w:rsidTr="004555E0">
        <w:trPr>
          <w:trHeight w:val="300"/>
        </w:trPr>
        <w:tc>
          <w:tcPr>
            <w:tcW w:w="1883" w:type="dxa"/>
            <w:tcBorders>
              <w:top w:val="nil"/>
              <w:left w:val="single" w:sz="4" w:space="0" w:color="auto"/>
              <w:bottom w:val="single" w:sz="4" w:space="0" w:color="auto"/>
              <w:right w:val="single" w:sz="4" w:space="0" w:color="auto"/>
            </w:tcBorders>
            <w:shd w:val="clear" w:color="auto" w:fill="auto"/>
            <w:vAlign w:val="center"/>
            <w:hideMark/>
          </w:tcPr>
          <w:p w:rsidR="00DB6162" w:rsidRPr="00353C34" w:rsidRDefault="00DB6162" w:rsidP="0026412F">
            <w:pPr>
              <w:rPr>
                <w:b/>
                <w:bCs/>
                <w:color w:val="000000" w:themeColor="text1"/>
                <w:sz w:val="17"/>
                <w:szCs w:val="17"/>
              </w:rPr>
            </w:pPr>
            <w:r w:rsidRPr="00353C34">
              <w:rPr>
                <w:b/>
                <w:bCs/>
                <w:color w:val="000000" w:themeColor="text1"/>
                <w:sz w:val="17"/>
                <w:szCs w:val="17"/>
              </w:rPr>
              <w:t>Итого:</w:t>
            </w:r>
          </w:p>
        </w:tc>
        <w:tc>
          <w:tcPr>
            <w:tcW w:w="567" w:type="dxa"/>
            <w:tcBorders>
              <w:top w:val="nil"/>
              <w:left w:val="nil"/>
              <w:bottom w:val="single" w:sz="4" w:space="0" w:color="auto"/>
              <w:right w:val="single" w:sz="4" w:space="0" w:color="auto"/>
            </w:tcBorders>
            <w:shd w:val="clear" w:color="auto" w:fill="auto"/>
            <w:vAlign w:val="center"/>
            <w:hideMark/>
          </w:tcPr>
          <w:p w:rsidR="00DB6162" w:rsidRPr="00353C34" w:rsidRDefault="00DB6162" w:rsidP="0026412F">
            <w:pPr>
              <w:jc w:val="center"/>
              <w:rPr>
                <w:b/>
                <w:bCs/>
                <w:color w:val="000000" w:themeColor="text1"/>
                <w:sz w:val="17"/>
                <w:szCs w:val="17"/>
              </w:rPr>
            </w:pPr>
            <w:r w:rsidRPr="00353C34">
              <w:rPr>
                <w:b/>
                <w:bCs/>
                <w:color w:val="000000" w:themeColor="text1"/>
                <w:sz w:val="17"/>
                <w:szCs w:val="17"/>
              </w:rPr>
              <w:t>517</w:t>
            </w:r>
          </w:p>
        </w:tc>
        <w:tc>
          <w:tcPr>
            <w:tcW w:w="993" w:type="dxa"/>
            <w:tcBorders>
              <w:top w:val="nil"/>
              <w:left w:val="nil"/>
              <w:bottom w:val="single" w:sz="4" w:space="0" w:color="auto"/>
              <w:right w:val="single" w:sz="4" w:space="0" w:color="auto"/>
            </w:tcBorders>
            <w:shd w:val="clear" w:color="auto" w:fill="auto"/>
            <w:vAlign w:val="center"/>
            <w:hideMark/>
          </w:tcPr>
          <w:p w:rsidR="00DB6162" w:rsidRPr="00353C34" w:rsidRDefault="00DB6162" w:rsidP="0026412F">
            <w:pPr>
              <w:ind w:left="-108" w:right="-108"/>
              <w:jc w:val="center"/>
              <w:rPr>
                <w:b/>
                <w:bCs/>
                <w:color w:val="000000" w:themeColor="text1"/>
                <w:sz w:val="17"/>
                <w:szCs w:val="17"/>
              </w:rPr>
            </w:pPr>
            <w:r w:rsidRPr="00353C34">
              <w:rPr>
                <w:b/>
                <w:bCs/>
                <w:color w:val="000000" w:themeColor="text1"/>
                <w:sz w:val="17"/>
                <w:szCs w:val="17"/>
              </w:rPr>
              <w:t>19 488 171,7</w:t>
            </w:r>
          </w:p>
        </w:tc>
        <w:tc>
          <w:tcPr>
            <w:tcW w:w="708" w:type="dxa"/>
            <w:tcBorders>
              <w:top w:val="nil"/>
              <w:left w:val="nil"/>
              <w:bottom w:val="single" w:sz="4" w:space="0" w:color="auto"/>
              <w:right w:val="single" w:sz="4" w:space="0" w:color="auto"/>
            </w:tcBorders>
            <w:shd w:val="clear" w:color="auto" w:fill="auto"/>
            <w:vAlign w:val="center"/>
            <w:hideMark/>
          </w:tcPr>
          <w:p w:rsidR="00DB6162" w:rsidRPr="00353C34" w:rsidRDefault="00DB6162" w:rsidP="0026412F">
            <w:pPr>
              <w:jc w:val="center"/>
              <w:rPr>
                <w:b/>
                <w:bCs/>
                <w:color w:val="000000" w:themeColor="text1"/>
                <w:sz w:val="17"/>
                <w:szCs w:val="17"/>
              </w:rPr>
            </w:pPr>
            <w:r w:rsidRPr="00353C34">
              <w:rPr>
                <w:b/>
                <w:bCs/>
                <w:color w:val="000000" w:themeColor="text1"/>
                <w:sz w:val="17"/>
                <w:szCs w:val="17"/>
              </w:rPr>
              <w:t>112</w:t>
            </w:r>
          </w:p>
        </w:tc>
        <w:tc>
          <w:tcPr>
            <w:tcW w:w="852" w:type="dxa"/>
            <w:tcBorders>
              <w:top w:val="nil"/>
              <w:left w:val="nil"/>
              <w:bottom w:val="single" w:sz="4" w:space="0" w:color="auto"/>
              <w:right w:val="single" w:sz="4" w:space="0" w:color="auto"/>
            </w:tcBorders>
            <w:shd w:val="clear" w:color="auto" w:fill="auto"/>
            <w:vAlign w:val="center"/>
            <w:hideMark/>
          </w:tcPr>
          <w:p w:rsidR="00DB6162" w:rsidRPr="00353C34" w:rsidRDefault="00DB6162" w:rsidP="0026412F">
            <w:pPr>
              <w:ind w:left="-107" w:right="-108"/>
              <w:jc w:val="center"/>
              <w:rPr>
                <w:b/>
                <w:bCs/>
                <w:color w:val="000000" w:themeColor="text1"/>
                <w:sz w:val="17"/>
                <w:szCs w:val="17"/>
              </w:rPr>
            </w:pPr>
            <w:r w:rsidRPr="00353C34">
              <w:rPr>
                <w:b/>
                <w:bCs/>
                <w:color w:val="000000" w:themeColor="text1"/>
                <w:sz w:val="17"/>
                <w:szCs w:val="17"/>
              </w:rPr>
              <w:t>47 605,9</w:t>
            </w:r>
          </w:p>
        </w:tc>
        <w:tc>
          <w:tcPr>
            <w:tcW w:w="567" w:type="dxa"/>
            <w:tcBorders>
              <w:top w:val="nil"/>
              <w:left w:val="nil"/>
              <w:bottom w:val="single" w:sz="4" w:space="0" w:color="auto"/>
              <w:right w:val="single" w:sz="4" w:space="0" w:color="auto"/>
            </w:tcBorders>
            <w:shd w:val="clear" w:color="auto" w:fill="auto"/>
            <w:vAlign w:val="center"/>
            <w:hideMark/>
          </w:tcPr>
          <w:p w:rsidR="00DB6162" w:rsidRPr="00353C34" w:rsidRDefault="00DB6162" w:rsidP="0026412F">
            <w:pPr>
              <w:jc w:val="center"/>
              <w:rPr>
                <w:b/>
                <w:bCs/>
                <w:color w:val="000000" w:themeColor="text1"/>
                <w:sz w:val="17"/>
                <w:szCs w:val="17"/>
              </w:rPr>
            </w:pPr>
            <w:r w:rsidRPr="00353C34">
              <w:rPr>
                <w:b/>
                <w:bCs/>
                <w:color w:val="000000" w:themeColor="text1"/>
                <w:sz w:val="17"/>
                <w:szCs w:val="17"/>
              </w:rPr>
              <w:t>2</w:t>
            </w:r>
          </w:p>
        </w:tc>
        <w:tc>
          <w:tcPr>
            <w:tcW w:w="992" w:type="dxa"/>
            <w:tcBorders>
              <w:top w:val="nil"/>
              <w:left w:val="nil"/>
              <w:bottom w:val="single" w:sz="4" w:space="0" w:color="auto"/>
              <w:right w:val="single" w:sz="4" w:space="0" w:color="auto"/>
            </w:tcBorders>
            <w:shd w:val="clear" w:color="auto" w:fill="auto"/>
            <w:vAlign w:val="center"/>
            <w:hideMark/>
          </w:tcPr>
          <w:p w:rsidR="00DB6162" w:rsidRPr="00353C34" w:rsidRDefault="00DB6162" w:rsidP="0026412F">
            <w:pPr>
              <w:ind w:left="-108" w:right="-108"/>
              <w:jc w:val="center"/>
              <w:rPr>
                <w:b/>
                <w:bCs/>
                <w:color w:val="000000" w:themeColor="text1"/>
                <w:sz w:val="17"/>
                <w:szCs w:val="17"/>
              </w:rPr>
            </w:pPr>
            <w:r w:rsidRPr="00353C34">
              <w:rPr>
                <w:b/>
                <w:bCs/>
                <w:color w:val="000000" w:themeColor="text1"/>
                <w:sz w:val="17"/>
                <w:szCs w:val="17"/>
              </w:rPr>
              <w:t>2 185 892,8</w:t>
            </w:r>
          </w:p>
        </w:tc>
        <w:tc>
          <w:tcPr>
            <w:tcW w:w="567" w:type="dxa"/>
            <w:tcBorders>
              <w:top w:val="nil"/>
              <w:left w:val="nil"/>
              <w:bottom w:val="single" w:sz="4" w:space="0" w:color="auto"/>
              <w:right w:val="single" w:sz="4" w:space="0" w:color="auto"/>
            </w:tcBorders>
            <w:shd w:val="clear" w:color="auto" w:fill="auto"/>
            <w:vAlign w:val="center"/>
            <w:hideMark/>
          </w:tcPr>
          <w:p w:rsidR="00DB6162" w:rsidRPr="00353C34" w:rsidRDefault="00DB6162" w:rsidP="0026412F">
            <w:pPr>
              <w:jc w:val="center"/>
              <w:rPr>
                <w:b/>
                <w:bCs/>
                <w:color w:val="000000" w:themeColor="text1"/>
                <w:sz w:val="17"/>
                <w:szCs w:val="17"/>
              </w:rPr>
            </w:pPr>
            <w:r w:rsidRPr="00353C34">
              <w:rPr>
                <w:b/>
                <w:bCs/>
                <w:color w:val="000000" w:themeColor="text1"/>
                <w:sz w:val="17"/>
                <w:szCs w:val="17"/>
              </w:rPr>
              <w:t>2</w:t>
            </w:r>
          </w:p>
        </w:tc>
        <w:tc>
          <w:tcPr>
            <w:tcW w:w="992" w:type="dxa"/>
            <w:tcBorders>
              <w:top w:val="nil"/>
              <w:left w:val="nil"/>
              <w:bottom w:val="single" w:sz="4" w:space="0" w:color="auto"/>
              <w:right w:val="single" w:sz="4" w:space="0" w:color="auto"/>
            </w:tcBorders>
            <w:shd w:val="clear" w:color="auto" w:fill="auto"/>
            <w:vAlign w:val="center"/>
            <w:hideMark/>
          </w:tcPr>
          <w:p w:rsidR="00DB6162" w:rsidRPr="00353C34" w:rsidRDefault="00DB6162" w:rsidP="0026412F">
            <w:pPr>
              <w:ind w:left="-108" w:right="-108"/>
              <w:jc w:val="center"/>
              <w:rPr>
                <w:b/>
                <w:bCs/>
                <w:color w:val="000000" w:themeColor="text1"/>
                <w:sz w:val="17"/>
                <w:szCs w:val="17"/>
              </w:rPr>
            </w:pPr>
            <w:r w:rsidRPr="00353C34">
              <w:rPr>
                <w:b/>
                <w:bCs/>
                <w:color w:val="000000" w:themeColor="text1"/>
                <w:sz w:val="17"/>
                <w:szCs w:val="17"/>
              </w:rPr>
              <w:t>40 092,3</w:t>
            </w:r>
          </w:p>
        </w:tc>
        <w:tc>
          <w:tcPr>
            <w:tcW w:w="567" w:type="dxa"/>
            <w:tcBorders>
              <w:top w:val="nil"/>
              <w:left w:val="nil"/>
              <w:bottom w:val="single" w:sz="4" w:space="0" w:color="auto"/>
              <w:right w:val="single" w:sz="4" w:space="0" w:color="auto"/>
            </w:tcBorders>
            <w:shd w:val="clear" w:color="auto" w:fill="auto"/>
            <w:vAlign w:val="center"/>
            <w:hideMark/>
          </w:tcPr>
          <w:p w:rsidR="00DB6162" w:rsidRPr="00353C34" w:rsidRDefault="00DB6162" w:rsidP="0026412F">
            <w:pPr>
              <w:jc w:val="center"/>
              <w:rPr>
                <w:b/>
                <w:bCs/>
                <w:color w:val="000000" w:themeColor="text1"/>
                <w:sz w:val="17"/>
                <w:szCs w:val="17"/>
              </w:rPr>
            </w:pPr>
            <w:r w:rsidRPr="00353C34">
              <w:rPr>
                <w:b/>
                <w:bCs/>
                <w:color w:val="000000" w:themeColor="text1"/>
                <w:sz w:val="17"/>
                <w:szCs w:val="17"/>
              </w:rPr>
              <w:t>401</w:t>
            </w:r>
          </w:p>
        </w:tc>
        <w:tc>
          <w:tcPr>
            <w:tcW w:w="991" w:type="dxa"/>
            <w:tcBorders>
              <w:top w:val="nil"/>
              <w:left w:val="nil"/>
              <w:bottom w:val="single" w:sz="4" w:space="0" w:color="auto"/>
              <w:right w:val="single" w:sz="4" w:space="0" w:color="auto"/>
            </w:tcBorders>
            <w:shd w:val="clear" w:color="auto" w:fill="auto"/>
            <w:vAlign w:val="center"/>
            <w:hideMark/>
          </w:tcPr>
          <w:p w:rsidR="00DB6162" w:rsidRPr="00353C34" w:rsidRDefault="00DB6162" w:rsidP="0026412F">
            <w:pPr>
              <w:ind w:left="-108" w:right="-108"/>
              <w:jc w:val="center"/>
              <w:rPr>
                <w:b/>
                <w:bCs/>
                <w:color w:val="000000" w:themeColor="text1"/>
                <w:sz w:val="17"/>
                <w:szCs w:val="17"/>
              </w:rPr>
            </w:pPr>
            <w:r w:rsidRPr="00353C34">
              <w:rPr>
                <w:b/>
                <w:bCs/>
                <w:color w:val="000000" w:themeColor="text1"/>
                <w:sz w:val="17"/>
                <w:szCs w:val="17"/>
              </w:rPr>
              <w:t>17 214 580,7</w:t>
            </w:r>
          </w:p>
        </w:tc>
      </w:tr>
    </w:tbl>
    <w:p w:rsidR="00DB6162" w:rsidRPr="00353C34" w:rsidRDefault="00DB6162" w:rsidP="00DB6162">
      <w:pPr>
        <w:jc w:val="both"/>
        <w:rPr>
          <w:color w:val="000000" w:themeColor="text1"/>
          <w:sz w:val="16"/>
          <w:szCs w:val="16"/>
        </w:rPr>
      </w:pPr>
    </w:p>
    <w:p w:rsidR="00DB6162" w:rsidRPr="00353C34" w:rsidRDefault="00DB6162" w:rsidP="00DB6162">
      <w:pPr>
        <w:ind w:firstLine="709"/>
        <w:jc w:val="both"/>
        <w:rPr>
          <w:color w:val="000000" w:themeColor="text1"/>
          <w:sz w:val="28"/>
          <w:szCs w:val="28"/>
        </w:rPr>
      </w:pPr>
      <w:r w:rsidRPr="00353C34">
        <w:rPr>
          <w:color w:val="000000" w:themeColor="text1"/>
          <w:sz w:val="28"/>
          <w:szCs w:val="28"/>
        </w:rPr>
        <w:t>В ходе проведенного анализа установлено, что основными причинами признания закупок несостоявшимися являются:</w:t>
      </w:r>
    </w:p>
    <w:p w:rsidR="00DB6162" w:rsidRPr="00353C34" w:rsidRDefault="00DB6162" w:rsidP="00DB6162">
      <w:pPr>
        <w:ind w:firstLine="709"/>
        <w:jc w:val="both"/>
        <w:rPr>
          <w:color w:val="000000" w:themeColor="text1"/>
          <w:sz w:val="28"/>
          <w:szCs w:val="28"/>
        </w:rPr>
      </w:pPr>
      <w:r w:rsidRPr="00353C34">
        <w:rPr>
          <w:color w:val="000000" w:themeColor="text1"/>
          <w:sz w:val="28"/>
          <w:szCs w:val="28"/>
        </w:rPr>
        <w:t>- подача одной заявки участника закупки − 69,2% (или 358 закупок с общей суммой НМЦК 7 949 614,3 тыс. рублей);</w:t>
      </w:r>
    </w:p>
    <w:p w:rsidR="00DB6162" w:rsidRPr="00353C34" w:rsidRDefault="00DB6162" w:rsidP="00DB6162">
      <w:pPr>
        <w:ind w:firstLine="709"/>
        <w:jc w:val="both"/>
        <w:rPr>
          <w:color w:val="000000" w:themeColor="text1"/>
          <w:sz w:val="28"/>
          <w:szCs w:val="28"/>
        </w:rPr>
      </w:pPr>
      <w:r w:rsidRPr="00353C34">
        <w:rPr>
          <w:color w:val="000000" w:themeColor="text1"/>
          <w:sz w:val="28"/>
          <w:szCs w:val="28"/>
        </w:rPr>
        <w:t>- отсутствие заявок участников закупки – 21,7% (или 112 закупок с общей суммой НМЦК 10 415 038,1 тыс. рублей) от общего объема несостоявшихся закупок;</w:t>
      </w:r>
    </w:p>
    <w:p w:rsidR="00DB6162" w:rsidRPr="00353C34" w:rsidRDefault="00DB6162" w:rsidP="00DB6162">
      <w:pPr>
        <w:ind w:firstLine="709"/>
        <w:jc w:val="both"/>
        <w:rPr>
          <w:color w:val="000000" w:themeColor="text1"/>
          <w:sz w:val="28"/>
          <w:szCs w:val="28"/>
        </w:rPr>
      </w:pPr>
      <w:r w:rsidRPr="00353C34">
        <w:rPr>
          <w:color w:val="000000" w:themeColor="text1"/>
          <w:sz w:val="28"/>
          <w:szCs w:val="28"/>
        </w:rPr>
        <w:t>- иные причины – 9,1% (или 47 закупок с общей суммой НМЦК 1 123 519,3 тыс. рублей).</w:t>
      </w:r>
    </w:p>
    <w:p w:rsidR="00DB6162" w:rsidRPr="00353C34" w:rsidRDefault="00DB6162" w:rsidP="00DB6162">
      <w:pPr>
        <w:spacing w:before="160"/>
        <w:ind w:firstLine="709"/>
        <w:jc w:val="both"/>
        <w:rPr>
          <w:color w:val="000000" w:themeColor="text1"/>
          <w:sz w:val="28"/>
          <w:szCs w:val="28"/>
        </w:rPr>
      </w:pPr>
      <w:r w:rsidRPr="00353C34">
        <w:rPr>
          <w:color w:val="000000" w:themeColor="text1"/>
          <w:sz w:val="28"/>
          <w:szCs w:val="28"/>
        </w:rPr>
        <w:lastRenderedPageBreak/>
        <w:t>В 2021 году заключено 3 452 государственных контрактов (договоров) на общую сумму 17 404 424,6 тыс. рублей. Информация о заключенных контрактах (договорах), в зависимости от способа определения поставщика (подрядчика, исполнителя), представлена в таблице №8.</w:t>
      </w:r>
    </w:p>
    <w:p w:rsidR="00DB6162" w:rsidRPr="00353C34" w:rsidRDefault="00DB6162" w:rsidP="00DB6162">
      <w:pPr>
        <w:ind w:firstLine="709"/>
        <w:jc w:val="both"/>
        <w:rPr>
          <w:color w:val="000000" w:themeColor="text1"/>
          <w:sz w:val="16"/>
          <w:szCs w:val="16"/>
        </w:rPr>
      </w:pPr>
    </w:p>
    <w:p w:rsidR="00DB6162" w:rsidRPr="00353C34" w:rsidRDefault="00DB6162" w:rsidP="00DB6162">
      <w:pPr>
        <w:ind w:left="6804"/>
        <w:jc w:val="right"/>
        <w:rPr>
          <w:color w:val="000000" w:themeColor="text1"/>
          <w:sz w:val="28"/>
          <w:szCs w:val="28"/>
        </w:rPr>
      </w:pPr>
      <w:r w:rsidRPr="00353C34">
        <w:rPr>
          <w:color w:val="000000" w:themeColor="text1"/>
          <w:sz w:val="28"/>
          <w:szCs w:val="28"/>
        </w:rPr>
        <w:t>Таблица №8</w:t>
      </w:r>
    </w:p>
    <w:p w:rsidR="00DB6162" w:rsidRPr="00353C34" w:rsidRDefault="00DB6162" w:rsidP="00DB6162">
      <w:pPr>
        <w:ind w:left="6804"/>
        <w:jc w:val="right"/>
        <w:rPr>
          <w:color w:val="000000" w:themeColor="text1"/>
          <w:sz w:val="28"/>
          <w:szCs w:val="28"/>
        </w:rPr>
      </w:pPr>
      <w:r w:rsidRPr="00353C34">
        <w:rPr>
          <w:color w:val="000000" w:themeColor="text1"/>
          <w:sz w:val="28"/>
          <w:szCs w:val="28"/>
        </w:rPr>
        <w:t>(ед./тыс. рублей)</w:t>
      </w:r>
    </w:p>
    <w:p w:rsidR="00DB6162" w:rsidRPr="00353C34" w:rsidRDefault="00DB6162" w:rsidP="00DB6162">
      <w:pPr>
        <w:ind w:left="6804"/>
        <w:jc w:val="right"/>
        <w:rPr>
          <w:color w:val="000000" w:themeColor="text1"/>
          <w:sz w:val="10"/>
          <w:szCs w:val="16"/>
        </w:rPr>
      </w:pPr>
    </w:p>
    <w:tbl>
      <w:tblPr>
        <w:tblW w:w="9781" w:type="dxa"/>
        <w:tblInd w:w="-5" w:type="dxa"/>
        <w:tblLook w:val="04A0" w:firstRow="1" w:lastRow="0" w:firstColumn="1" w:lastColumn="0" w:noHBand="0" w:noVBand="1"/>
      </w:tblPr>
      <w:tblGrid>
        <w:gridCol w:w="4253"/>
        <w:gridCol w:w="1134"/>
        <w:gridCol w:w="1417"/>
        <w:gridCol w:w="1418"/>
        <w:gridCol w:w="1559"/>
      </w:tblGrid>
      <w:tr w:rsidR="00353C34" w:rsidRPr="00353C34" w:rsidTr="00EE641A">
        <w:trPr>
          <w:trHeight w:val="383"/>
          <w:tblHeader/>
        </w:trPr>
        <w:tc>
          <w:tcPr>
            <w:tcW w:w="4253" w:type="dxa"/>
            <w:vMerge w:val="restart"/>
            <w:tcBorders>
              <w:top w:val="single" w:sz="4" w:space="0" w:color="auto"/>
              <w:left w:val="single" w:sz="4" w:space="0" w:color="auto"/>
              <w:right w:val="single" w:sz="4" w:space="0" w:color="auto"/>
            </w:tcBorders>
            <w:shd w:val="clear" w:color="000000" w:fill="FFFFFF"/>
            <w:hideMark/>
          </w:tcPr>
          <w:p w:rsidR="00DB6162" w:rsidRPr="00353C34" w:rsidRDefault="00DB6162" w:rsidP="0026412F">
            <w:pPr>
              <w:jc w:val="center"/>
              <w:rPr>
                <w:color w:val="000000" w:themeColor="text1"/>
                <w:sz w:val="20"/>
                <w:szCs w:val="20"/>
              </w:rPr>
            </w:pPr>
          </w:p>
          <w:p w:rsidR="00DB6162" w:rsidRPr="00353C34" w:rsidRDefault="00DB6162" w:rsidP="00EE641A">
            <w:pPr>
              <w:ind w:left="78" w:hanging="78"/>
              <w:jc w:val="center"/>
              <w:rPr>
                <w:color w:val="000000" w:themeColor="text1"/>
                <w:sz w:val="20"/>
                <w:szCs w:val="20"/>
              </w:rPr>
            </w:pPr>
            <w:r w:rsidRPr="00353C34">
              <w:rPr>
                <w:color w:val="000000" w:themeColor="text1"/>
                <w:sz w:val="20"/>
                <w:szCs w:val="20"/>
              </w:rPr>
              <w:t xml:space="preserve">Способ определения поставщика </w:t>
            </w:r>
            <w:r w:rsidRPr="00353C34">
              <w:rPr>
                <w:color w:val="000000" w:themeColor="text1"/>
                <w:sz w:val="20"/>
                <w:szCs w:val="20"/>
              </w:rPr>
              <w:br/>
              <w:t>(подрядчика, исполнителя)</w:t>
            </w:r>
          </w:p>
        </w:tc>
        <w:tc>
          <w:tcPr>
            <w:tcW w:w="2551" w:type="dxa"/>
            <w:gridSpan w:val="2"/>
            <w:tcBorders>
              <w:top w:val="single" w:sz="4" w:space="0" w:color="auto"/>
              <w:left w:val="nil"/>
              <w:bottom w:val="single" w:sz="4" w:space="0" w:color="auto"/>
              <w:right w:val="single" w:sz="4" w:space="0" w:color="auto"/>
            </w:tcBorders>
            <w:shd w:val="clear" w:color="000000" w:fill="FFFFFF"/>
            <w:vAlign w:val="center"/>
            <w:hideMark/>
          </w:tcPr>
          <w:p w:rsidR="00DB6162" w:rsidRPr="00353C34" w:rsidRDefault="00DB6162" w:rsidP="0026412F">
            <w:pPr>
              <w:jc w:val="center"/>
              <w:rPr>
                <w:bCs/>
                <w:color w:val="000000" w:themeColor="text1"/>
                <w:sz w:val="20"/>
                <w:szCs w:val="20"/>
              </w:rPr>
            </w:pPr>
            <w:r w:rsidRPr="00353C34">
              <w:rPr>
                <w:bCs/>
                <w:color w:val="000000" w:themeColor="text1"/>
                <w:sz w:val="20"/>
                <w:szCs w:val="20"/>
              </w:rPr>
              <w:t>Количество заключенных государственных контрактов (договоров)</w:t>
            </w:r>
          </w:p>
        </w:tc>
        <w:tc>
          <w:tcPr>
            <w:tcW w:w="2977" w:type="dxa"/>
            <w:gridSpan w:val="2"/>
            <w:tcBorders>
              <w:top w:val="single" w:sz="4" w:space="0" w:color="auto"/>
              <w:left w:val="nil"/>
              <w:bottom w:val="single" w:sz="4" w:space="0" w:color="auto"/>
              <w:right w:val="single" w:sz="4" w:space="0" w:color="auto"/>
            </w:tcBorders>
            <w:shd w:val="clear" w:color="000000" w:fill="FFFFFF"/>
            <w:vAlign w:val="center"/>
            <w:hideMark/>
          </w:tcPr>
          <w:p w:rsidR="00DB6162" w:rsidRPr="00353C34" w:rsidRDefault="00DB6162" w:rsidP="0026412F">
            <w:pPr>
              <w:jc w:val="center"/>
              <w:rPr>
                <w:bCs/>
                <w:color w:val="000000" w:themeColor="text1"/>
                <w:sz w:val="20"/>
                <w:szCs w:val="20"/>
              </w:rPr>
            </w:pPr>
            <w:r w:rsidRPr="00353C34">
              <w:rPr>
                <w:bCs/>
                <w:color w:val="000000" w:themeColor="text1"/>
                <w:sz w:val="20"/>
                <w:szCs w:val="20"/>
              </w:rPr>
              <w:t>Цена заключенных государственных контрактов (договоров)</w:t>
            </w:r>
          </w:p>
        </w:tc>
      </w:tr>
      <w:tr w:rsidR="00353C34" w:rsidRPr="00353C34" w:rsidTr="00EE641A">
        <w:trPr>
          <w:trHeight w:val="488"/>
          <w:tblHeader/>
        </w:trPr>
        <w:tc>
          <w:tcPr>
            <w:tcW w:w="4253" w:type="dxa"/>
            <w:vMerge/>
            <w:tcBorders>
              <w:left w:val="single" w:sz="4" w:space="0" w:color="auto"/>
              <w:bottom w:val="single" w:sz="4" w:space="0" w:color="auto"/>
              <w:right w:val="single" w:sz="4" w:space="0" w:color="auto"/>
            </w:tcBorders>
            <w:shd w:val="clear" w:color="000000" w:fill="FFFFFF"/>
            <w:hideMark/>
          </w:tcPr>
          <w:p w:rsidR="00DB6162" w:rsidRPr="00353C34" w:rsidRDefault="00DB6162" w:rsidP="0026412F">
            <w:pPr>
              <w:jc w:val="center"/>
              <w:rPr>
                <w:color w:val="000000" w:themeColor="text1"/>
                <w:sz w:val="20"/>
                <w:szCs w:val="20"/>
              </w:rPr>
            </w:pPr>
          </w:p>
        </w:tc>
        <w:tc>
          <w:tcPr>
            <w:tcW w:w="1134" w:type="dxa"/>
            <w:tcBorders>
              <w:top w:val="nil"/>
              <w:left w:val="nil"/>
              <w:bottom w:val="single" w:sz="4" w:space="0" w:color="auto"/>
              <w:right w:val="single" w:sz="4" w:space="0" w:color="auto"/>
            </w:tcBorders>
            <w:shd w:val="clear" w:color="000000" w:fill="FFFFFF"/>
            <w:hideMark/>
          </w:tcPr>
          <w:p w:rsidR="00DB6162" w:rsidRPr="00353C34" w:rsidRDefault="00DB6162" w:rsidP="0026412F">
            <w:pPr>
              <w:jc w:val="center"/>
              <w:rPr>
                <w:bCs/>
                <w:color w:val="000000" w:themeColor="text1"/>
                <w:sz w:val="20"/>
                <w:szCs w:val="20"/>
              </w:rPr>
            </w:pPr>
            <w:r w:rsidRPr="00353C34">
              <w:rPr>
                <w:bCs/>
                <w:color w:val="000000" w:themeColor="text1"/>
                <w:sz w:val="20"/>
                <w:szCs w:val="20"/>
              </w:rPr>
              <w:t>Всего</w:t>
            </w:r>
          </w:p>
        </w:tc>
        <w:tc>
          <w:tcPr>
            <w:tcW w:w="1417" w:type="dxa"/>
            <w:tcBorders>
              <w:top w:val="nil"/>
              <w:left w:val="nil"/>
              <w:bottom w:val="single" w:sz="4" w:space="0" w:color="auto"/>
              <w:right w:val="single" w:sz="4" w:space="0" w:color="auto"/>
            </w:tcBorders>
            <w:shd w:val="clear" w:color="000000" w:fill="FFFFFF"/>
            <w:hideMark/>
          </w:tcPr>
          <w:p w:rsidR="00DB6162" w:rsidRPr="00353C34" w:rsidRDefault="00DB6162" w:rsidP="0026412F">
            <w:pPr>
              <w:jc w:val="center"/>
              <w:rPr>
                <w:bCs/>
                <w:color w:val="000000" w:themeColor="text1"/>
                <w:sz w:val="20"/>
                <w:szCs w:val="20"/>
              </w:rPr>
            </w:pPr>
            <w:r w:rsidRPr="00353C34">
              <w:rPr>
                <w:bCs/>
                <w:color w:val="000000" w:themeColor="text1"/>
                <w:sz w:val="20"/>
                <w:szCs w:val="20"/>
              </w:rPr>
              <w:t xml:space="preserve">Электронные способы </w:t>
            </w:r>
          </w:p>
        </w:tc>
        <w:tc>
          <w:tcPr>
            <w:tcW w:w="1418" w:type="dxa"/>
            <w:tcBorders>
              <w:top w:val="nil"/>
              <w:left w:val="nil"/>
              <w:bottom w:val="single" w:sz="4" w:space="0" w:color="auto"/>
              <w:right w:val="single" w:sz="4" w:space="0" w:color="auto"/>
            </w:tcBorders>
            <w:shd w:val="clear" w:color="000000" w:fill="FFFFFF"/>
            <w:hideMark/>
          </w:tcPr>
          <w:p w:rsidR="00DB6162" w:rsidRPr="00353C34" w:rsidRDefault="00DB6162" w:rsidP="0026412F">
            <w:pPr>
              <w:jc w:val="center"/>
              <w:rPr>
                <w:bCs/>
                <w:color w:val="000000" w:themeColor="text1"/>
                <w:sz w:val="20"/>
                <w:szCs w:val="20"/>
              </w:rPr>
            </w:pPr>
            <w:r w:rsidRPr="00353C34">
              <w:rPr>
                <w:bCs/>
                <w:color w:val="000000" w:themeColor="text1"/>
                <w:sz w:val="20"/>
                <w:szCs w:val="20"/>
              </w:rPr>
              <w:t>Всего</w:t>
            </w:r>
          </w:p>
        </w:tc>
        <w:tc>
          <w:tcPr>
            <w:tcW w:w="1559" w:type="dxa"/>
            <w:tcBorders>
              <w:top w:val="nil"/>
              <w:left w:val="nil"/>
              <w:bottom w:val="single" w:sz="4" w:space="0" w:color="auto"/>
              <w:right w:val="single" w:sz="4" w:space="0" w:color="auto"/>
            </w:tcBorders>
            <w:shd w:val="clear" w:color="000000" w:fill="FFFFFF"/>
            <w:hideMark/>
          </w:tcPr>
          <w:p w:rsidR="00DB6162" w:rsidRPr="00353C34" w:rsidRDefault="00DB6162" w:rsidP="0026412F">
            <w:pPr>
              <w:jc w:val="center"/>
              <w:rPr>
                <w:bCs/>
                <w:color w:val="000000" w:themeColor="text1"/>
                <w:sz w:val="20"/>
                <w:szCs w:val="20"/>
              </w:rPr>
            </w:pPr>
            <w:r w:rsidRPr="00353C34">
              <w:rPr>
                <w:bCs/>
                <w:color w:val="000000" w:themeColor="text1"/>
                <w:sz w:val="20"/>
                <w:szCs w:val="20"/>
              </w:rPr>
              <w:t xml:space="preserve">В том числе электронные способы </w:t>
            </w:r>
          </w:p>
        </w:tc>
      </w:tr>
      <w:tr w:rsidR="00353C34" w:rsidRPr="00353C34" w:rsidTr="00EE641A">
        <w:trPr>
          <w:trHeight w:val="208"/>
        </w:trPr>
        <w:tc>
          <w:tcPr>
            <w:tcW w:w="4253" w:type="dxa"/>
            <w:tcBorders>
              <w:top w:val="nil"/>
              <w:left w:val="single" w:sz="4" w:space="0" w:color="auto"/>
              <w:bottom w:val="single" w:sz="4" w:space="0" w:color="auto"/>
              <w:right w:val="single" w:sz="4" w:space="0" w:color="auto"/>
            </w:tcBorders>
            <w:shd w:val="clear" w:color="000000" w:fill="FFFFFF"/>
            <w:hideMark/>
          </w:tcPr>
          <w:p w:rsidR="00DB6162" w:rsidRPr="00353C34" w:rsidRDefault="00DB6162" w:rsidP="0026412F">
            <w:pPr>
              <w:rPr>
                <w:color w:val="000000" w:themeColor="text1"/>
                <w:sz w:val="20"/>
                <w:szCs w:val="20"/>
              </w:rPr>
            </w:pPr>
            <w:r w:rsidRPr="00353C34">
              <w:rPr>
                <w:color w:val="000000" w:themeColor="text1"/>
                <w:sz w:val="20"/>
                <w:szCs w:val="20"/>
              </w:rPr>
              <w:t>Электронный аукцион</w:t>
            </w:r>
          </w:p>
        </w:tc>
        <w:tc>
          <w:tcPr>
            <w:tcW w:w="1134" w:type="dxa"/>
            <w:tcBorders>
              <w:top w:val="nil"/>
              <w:left w:val="nil"/>
              <w:bottom w:val="single" w:sz="4" w:space="0" w:color="auto"/>
              <w:right w:val="single" w:sz="4" w:space="0" w:color="auto"/>
            </w:tcBorders>
            <w:shd w:val="clear" w:color="000000" w:fill="FFFFFF"/>
            <w:hideMark/>
          </w:tcPr>
          <w:p w:rsidR="00DB6162" w:rsidRPr="00353C34" w:rsidRDefault="00DB6162" w:rsidP="0026412F">
            <w:pPr>
              <w:jc w:val="center"/>
              <w:rPr>
                <w:color w:val="000000" w:themeColor="text1"/>
                <w:sz w:val="20"/>
                <w:szCs w:val="20"/>
              </w:rPr>
            </w:pPr>
            <w:r w:rsidRPr="00353C34">
              <w:rPr>
                <w:color w:val="000000" w:themeColor="text1"/>
                <w:sz w:val="20"/>
                <w:szCs w:val="20"/>
              </w:rPr>
              <w:t>524</w:t>
            </w:r>
            <w:r w:rsidRPr="00353C34">
              <w:rPr>
                <w:b/>
                <w:color w:val="000000" w:themeColor="text1"/>
                <w:sz w:val="20"/>
                <w:szCs w:val="20"/>
              </w:rPr>
              <w:t>*</w:t>
            </w:r>
          </w:p>
        </w:tc>
        <w:tc>
          <w:tcPr>
            <w:tcW w:w="1417" w:type="dxa"/>
            <w:tcBorders>
              <w:top w:val="nil"/>
              <w:left w:val="nil"/>
              <w:bottom w:val="single" w:sz="4" w:space="0" w:color="auto"/>
              <w:right w:val="single" w:sz="4" w:space="0" w:color="auto"/>
            </w:tcBorders>
            <w:shd w:val="clear" w:color="000000" w:fill="FFFFFF"/>
            <w:hideMark/>
          </w:tcPr>
          <w:p w:rsidR="00DB6162" w:rsidRPr="00353C34" w:rsidRDefault="00DB6162" w:rsidP="0026412F">
            <w:pPr>
              <w:jc w:val="center"/>
              <w:rPr>
                <w:color w:val="000000" w:themeColor="text1"/>
                <w:sz w:val="20"/>
                <w:szCs w:val="20"/>
              </w:rPr>
            </w:pPr>
            <w:r w:rsidRPr="00353C34">
              <w:rPr>
                <w:color w:val="000000" w:themeColor="text1"/>
                <w:sz w:val="20"/>
                <w:szCs w:val="20"/>
              </w:rPr>
              <w:t>524</w:t>
            </w:r>
          </w:p>
        </w:tc>
        <w:tc>
          <w:tcPr>
            <w:tcW w:w="1418" w:type="dxa"/>
            <w:tcBorders>
              <w:top w:val="nil"/>
              <w:left w:val="nil"/>
              <w:bottom w:val="single" w:sz="4" w:space="0" w:color="auto"/>
              <w:right w:val="single" w:sz="4" w:space="0" w:color="auto"/>
            </w:tcBorders>
            <w:shd w:val="clear" w:color="000000" w:fill="FFFFFF"/>
            <w:hideMark/>
          </w:tcPr>
          <w:p w:rsidR="00DB6162" w:rsidRPr="00353C34" w:rsidRDefault="00DB6162" w:rsidP="0026412F">
            <w:pPr>
              <w:jc w:val="center"/>
              <w:rPr>
                <w:color w:val="000000" w:themeColor="text1"/>
                <w:sz w:val="20"/>
                <w:szCs w:val="20"/>
              </w:rPr>
            </w:pPr>
            <w:r w:rsidRPr="00353C34">
              <w:rPr>
                <w:color w:val="000000" w:themeColor="text1"/>
                <w:sz w:val="20"/>
                <w:szCs w:val="20"/>
              </w:rPr>
              <w:t>9 125 128,6</w:t>
            </w:r>
          </w:p>
        </w:tc>
        <w:tc>
          <w:tcPr>
            <w:tcW w:w="1559" w:type="dxa"/>
            <w:tcBorders>
              <w:top w:val="nil"/>
              <w:left w:val="nil"/>
              <w:bottom w:val="single" w:sz="4" w:space="0" w:color="auto"/>
              <w:right w:val="single" w:sz="4" w:space="0" w:color="auto"/>
            </w:tcBorders>
            <w:shd w:val="clear" w:color="000000" w:fill="FFFFFF"/>
            <w:hideMark/>
          </w:tcPr>
          <w:p w:rsidR="00DB6162" w:rsidRPr="00353C34" w:rsidRDefault="00DB6162" w:rsidP="0026412F">
            <w:pPr>
              <w:jc w:val="center"/>
              <w:rPr>
                <w:color w:val="000000" w:themeColor="text1"/>
                <w:sz w:val="20"/>
                <w:szCs w:val="20"/>
              </w:rPr>
            </w:pPr>
            <w:r w:rsidRPr="00353C34">
              <w:rPr>
                <w:color w:val="000000" w:themeColor="text1"/>
                <w:sz w:val="20"/>
                <w:szCs w:val="20"/>
              </w:rPr>
              <w:t>9 125 128,6</w:t>
            </w:r>
          </w:p>
        </w:tc>
      </w:tr>
      <w:tr w:rsidR="00353C34" w:rsidRPr="00353C34" w:rsidTr="00EE641A">
        <w:trPr>
          <w:trHeight w:val="460"/>
        </w:trPr>
        <w:tc>
          <w:tcPr>
            <w:tcW w:w="4253" w:type="dxa"/>
            <w:tcBorders>
              <w:top w:val="nil"/>
              <w:left w:val="single" w:sz="4" w:space="0" w:color="auto"/>
              <w:bottom w:val="single" w:sz="4" w:space="0" w:color="auto"/>
              <w:right w:val="single" w:sz="4" w:space="0" w:color="auto"/>
            </w:tcBorders>
            <w:shd w:val="clear" w:color="000000" w:fill="FFFFFF"/>
            <w:hideMark/>
          </w:tcPr>
          <w:p w:rsidR="00DB6162" w:rsidRPr="00353C34" w:rsidRDefault="00DB6162" w:rsidP="0026412F">
            <w:pPr>
              <w:rPr>
                <w:color w:val="000000" w:themeColor="text1"/>
                <w:sz w:val="20"/>
                <w:szCs w:val="20"/>
              </w:rPr>
            </w:pPr>
            <w:r w:rsidRPr="00353C34">
              <w:rPr>
                <w:color w:val="000000" w:themeColor="text1"/>
                <w:sz w:val="20"/>
                <w:szCs w:val="20"/>
              </w:rPr>
              <w:t>Запрос предложений в электронной форме</w:t>
            </w:r>
          </w:p>
        </w:tc>
        <w:tc>
          <w:tcPr>
            <w:tcW w:w="1134" w:type="dxa"/>
            <w:tcBorders>
              <w:top w:val="nil"/>
              <w:left w:val="nil"/>
              <w:bottom w:val="single" w:sz="4" w:space="0" w:color="auto"/>
              <w:right w:val="single" w:sz="4" w:space="0" w:color="auto"/>
            </w:tcBorders>
            <w:shd w:val="clear" w:color="000000" w:fill="FFFFFF"/>
            <w:hideMark/>
          </w:tcPr>
          <w:p w:rsidR="00DB6162" w:rsidRPr="00353C34" w:rsidRDefault="00DB6162" w:rsidP="0026412F">
            <w:pPr>
              <w:jc w:val="center"/>
              <w:rPr>
                <w:color w:val="000000" w:themeColor="text1"/>
                <w:sz w:val="20"/>
                <w:szCs w:val="20"/>
              </w:rPr>
            </w:pPr>
            <w:r w:rsidRPr="00353C34">
              <w:rPr>
                <w:color w:val="000000" w:themeColor="text1"/>
                <w:sz w:val="20"/>
                <w:szCs w:val="20"/>
              </w:rPr>
              <w:t>2</w:t>
            </w:r>
            <w:r w:rsidRPr="00353C34">
              <w:rPr>
                <w:b/>
                <w:color w:val="000000" w:themeColor="text1"/>
                <w:sz w:val="20"/>
                <w:szCs w:val="20"/>
              </w:rPr>
              <w:t>*</w:t>
            </w:r>
          </w:p>
        </w:tc>
        <w:tc>
          <w:tcPr>
            <w:tcW w:w="1417" w:type="dxa"/>
            <w:tcBorders>
              <w:top w:val="nil"/>
              <w:left w:val="nil"/>
              <w:bottom w:val="single" w:sz="4" w:space="0" w:color="auto"/>
              <w:right w:val="single" w:sz="4" w:space="0" w:color="auto"/>
            </w:tcBorders>
            <w:shd w:val="clear" w:color="000000" w:fill="FFFFFF"/>
            <w:hideMark/>
          </w:tcPr>
          <w:p w:rsidR="00DB6162" w:rsidRPr="00353C34" w:rsidRDefault="00DB6162" w:rsidP="0026412F">
            <w:pPr>
              <w:jc w:val="center"/>
              <w:rPr>
                <w:color w:val="000000" w:themeColor="text1"/>
                <w:sz w:val="20"/>
                <w:szCs w:val="20"/>
              </w:rPr>
            </w:pPr>
            <w:r w:rsidRPr="00353C34">
              <w:rPr>
                <w:color w:val="000000" w:themeColor="text1"/>
                <w:sz w:val="20"/>
                <w:szCs w:val="20"/>
              </w:rPr>
              <w:t>2</w:t>
            </w:r>
          </w:p>
        </w:tc>
        <w:tc>
          <w:tcPr>
            <w:tcW w:w="1418" w:type="dxa"/>
            <w:tcBorders>
              <w:top w:val="nil"/>
              <w:left w:val="nil"/>
              <w:bottom w:val="single" w:sz="4" w:space="0" w:color="auto"/>
              <w:right w:val="single" w:sz="4" w:space="0" w:color="auto"/>
            </w:tcBorders>
            <w:shd w:val="clear" w:color="000000" w:fill="FFFFFF"/>
            <w:hideMark/>
          </w:tcPr>
          <w:p w:rsidR="00DB6162" w:rsidRPr="00353C34" w:rsidRDefault="00DB6162" w:rsidP="0026412F">
            <w:pPr>
              <w:jc w:val="center"/>
              <w:rPr>
                <w:color w:val="000000" w:themeColor="text1"/>
                <w:sz w:val="20"/>
                <w:szCs w:val="20"/>
              </w:rPr>
            </w:pPr>
            <w:r w:rsidRPr="00353C34">
              <w:rPr>
                <w:color w:val="000000" w:themeColor="text1"/>
                <w:sz w:val="20"/>
                <w:szCs w:val="20"/>
              </w:rPr>
              <w:t>2 185 892,8</w:t>
            </w:r>
          </w:p>
        </w:tc>
        <w:tc>
          <w:tcPr>
            <w:tcW w:w="1559" w:type="dxa"/>
            <w:tcBorders>
              <w:top w:val="nil"/>
              <w:left w:val="nil"/>
              <w:bottom w:val="single" w:sz="4" w:space="0" w:color="auto"/>
              <w:right w:val="single" w:sz="4" w:space="0" w:color="auto"/>
            </w:tcBorders>
            <w:shd w:val="clear" w:color="000000" w:fill="FFFFFF"/>
            <w:hideMark/>
          </w:tcPr>
          <w:p w:rsidR="00DB6162" w:rsidRPr="00353C34" w:rsidRDefault="00DB6162" w:rsidP="0026412F">
            <w:pPr>
              <w:jc w:val="center"/>
              <w:rPr>
                <w:color w:val="000000" w:themeColor="text1"/>
                <w:sz w:val="20"/>
                <w:szCs w:val="20"/>
              </w:rPr>
            </w:pPr>
            <w:r w:rsidRPr="00353C34">
              <w:rPr>
                <w:color w:val="000000" w:themeColor="text1"/>
                <w:sz w:val="20"/>
                <w:szCs w:val="20"/>
              </w:rPr>
              <w:t>2 185 892,8</w:t>
            </w:r>
          </w:p>
        </w:tc>
      </w:tr>
      <w:tr w:rsidR="00353C34" w:rsidRPr="00353C34" w:rsidTr="00EE641A">
        <w:trPr>
          <w:trHeight w:val="547"/>
        </w:trPr>
        <w:tc>
          <w:tcPr>
            <w:tcW w:w="4253" w:type="dxa"/>
            <w:tcBorders>
              <w:top w:val="nil"/>
              <w:left w:val="single" w:sz="4" w:space="0" w:color="auto"/>
              <w:bottom w:val="single" w:sz="4" w:space="0" w:color="auto"/>
              <w:right w:val="single" w:sz="4" w:space="0" w:color="auto"/>
            </w:tcBorders>
            <w:shd w:val="clear" w:color="000000" w:fill="FFFFFF"/>
            <w:hideMark/>
          </w:tcPr>
          <w:p w:rsidR="00DB6162" w:rsidRPr="00353C34" w:rsidRDefault="00DB6162" w:rsidP="0026412F">
            <w:pPr>
              <w:rPr>
                <w:color w:val="000000" w:themeColor="text1"/>
                <w:sz w:val="20"/>
                <w:szCs w:val="20"/>
              </w:rPr>
            </w:pPr>
            <w:r w:rsidRPr="00353C34">
              <w:rPr>
                <w:color w:val="000000" w:themeColor="text1"/>
                <w:sz w:val="20"/>
                <w:szCs w:val="20"/>
              </w:rPr>
              <w:t>Закупка у единственного поставщика (исполнителя, подрядчика), в том числе:</w:t>
            </w:r>
          </w:p>
        </w:tc>
        <w:tc>
          <w:tcPr>
            <w:tcW w:w="1134" w:type="dxa"/>
            <w:tcBorders>
              <w:top w:val="nil"/>
              <w:left w:val="nil"/>
              <w:bottom w:val="single" w:sz="4" w:space="0" w:color="auto"/>
              <w:right w:val="single" w:sz="4" w:space="0" w:color="auto"/>
            </w:tcBorders>
            <w:shd w:val="clear" w:color="000000" w:fill="FFFFFF"/>
            <w:hideMark/>
          </w:tcPr>
          <w:p w:rsidR="00DB6162" w:rsidRPr="00353C34" w:rsidRDefault="00DB6162" w:rsidP="0026412F">
            <w:pPr>
              <w:jc w:val="center"/>
              <w:rPr>
                <w:color w:val="000000" w:themeColor="text1"/>
                <w:sz w:val="20"/>
                <w:szCs w:val="20"/>
              </w:rPr>
            </w:pPr>
            <w:r w:rsidRPr="00353C34">
              <w:rPr>
                <w:color w:val="000000" w:themeColor="text1"/>
                <w:sz w:val="20"/>
                <w:szCs w:val="20"/>
              </w:rPr>
              <w:t>2 764</w:t>
            </w:r>
          </w:p>
        </w:tc>
        <w:tc>
          <w:tcPr>
            <w:tcW w:w="1417" w:type="dxa"/>
            <w:tcBorders>
              <w:top w:val="nil"/>
              <w:left w:val="nil"/>
              <w:bottom w:val="single" w:sz="4" w:space="0" w:color="auto"/>
              <w:right w:val="single" w:sz="4" w:space="0" w:color="auto"/>
            </w:tcBorders>
            <w:shd w:val="clear" w:color="000000" w:fill="FFFFFF"/>
            <w:hideMark/>
          </w:tcPr>
          <w:p w:rsidR="00DB6162" w:rsidRPr="00353C34" w:rsidRDefault="00DB6162" w:rsidP="0026412F">
            <w:pPr>
              <w:jc w:val="center"/>
              <w:rPr>
                <w:color w:val="000000" w:themeColor="text1"/>
                <w:sz w:val="20"/>
                <w:szCs w:val="20"/>
              </w:rPr>
            </w:pPr>
            <w:r w:rsidRPr="00353C34">
              <w:rPr>
                <w:color w:val="000000" w:themeColor="text1"/>
                <w:sz w:val="20"/>
                <w:szCs w:val="20"/>
              </w:rPr>
              <w:t> 0</w:t>
            </w:r>
          </w:p>
        </w:tc>
        <w:tc>
          <w:tcPr>
            <w:tcW w:w="1418" w:type="dxa"/>
            <w:tcBorders>
              <w:top w:val="nil"/>
              <w:left w:val="nil"/>
              <w:bottom w:val="single" w:sz="4" w:space="0" w:color="auto"/>
              <w:right w:val="single" w:sz="4" w:space="0" w:color="auto"/>
            </w:tcBorders>
            <w:shd w:val="clear" w:color="000000" w:fill="FFFFFF"/>
            <w:hideMark/>
          </w:tcPr>
          <w:p w:rsidR="00DB6162" w:rsidRPr="00353C34" w:rsidRDefault="00DB6162" w:rsidP="0026412F">
            <w:pPr>
              <w:jc w:val="center"/>
              <w:rPr>
                <w:color w:val="000000" w:themeColor="text1"/>
                <w:sz w:val="20"/>
                <w:szCs w:val="20"/>
              </w:rPr>
            </w:pPr>
            <w:r w:rsidRPr="00353C34">
              <w:rPr>
                <w:color w:val="000000" w:themeColor="text1"/>
                <w:sz w:val="20"/>
                <w:szCs w:val="20"/>
              </w:rPr>
              <w:t>5 977 085,9</w:t>
            </w:r>
          </w:p>
        </w:tc>
        <w:tc>
          <w:tcPr>
            <w:tcW w:w="1559" w:type="dxa"/>
            <w:tcBorders>
              <w:top w:val="nil"/>
              <w:left w:val="nil"/>
              <w:bottom w:val="single" w:sz="4" w:space="0" w:color="auto"/>
              <w:right w:val="single" w:sz="4" w:space="0" w:color="auto"/>
            </w:tcBorders>
            <w:shd w:val="clear" w:color="000000" w:fill="FFFFFF"/>
            <w:hideMark/>
          </w:tcPr>
          <w:p w:rsidR="00DB6162" w:rsidRPr="00353C34" w:rsidRDefault="00DB6162" w:rsidP="0026412F">
            <w:pPr>
              <w:jc w:val="center"/>
              <w:rPr>
                <w:color w:val="000000" w:themeColor="text1"/>
                <w:sz w:val="20"/>
                <w:szCs w:val="20"/>
              </w:rPr>
            </w:pPr>
            <w:r w:rsidRPr="00353C34">
              <w:rPr>
                <w:color w:val="000000" w:themeColor="text1"/>
                <w:sz w:val="20"/>
                <w:szCs w:val="20"/>
              </w:rPr>
              <w:t>0,0</w:t>
            </w:r>
          </w:p>
        </w:tc>
      </w:tr>
      <w:tr w:rsidR="00353C34" w:rsidRPr="00353C34" w:rsidTr="00EE641A">
        <w:trPr>
          <w:trHeight w:val="547"/>
        </w:trPr>
        <w:tc>
          <w:tcPr>
            <w:tcW w:w="4253" w:type="dxa"/>
            <w:tcBorders>
              <w:top w:val="nil"/>
              <w:left w:val="single" w:sz="4" w:space="0" w:color="auto"/>
              <w:bottom w:val="single" w:sz="4" w:space="0" w:color="auto"/>
              <w:right w:val="single" w:sz="4" w:space="0" w:color="auto"/>
            </w:tcBorders>
            <w:shd w:val="clear" w:color="000000" w:fill="FFFFFF"/>
            <w:hideMark/>
          </w:tcPr>
          <w:p w:rsidR="00DB6162" w:rsidRPr="00353C34" w:rsidRDefault="00DB6162" w:rsidP="0026412F">
            <w:pPr>
              <w:rPr>
                <w:i/>
                <w:color w:val="000000" w:themeColor="text1"/>
                <w:sz w:val="20"/>
                <w:szCs w:val="20"/>
              </w:rPr>
            </w:pPr>
            <w:r w:rsidRPr="00353C34">
              <w:rPr>
                <w:i/>
                <w:color w:val="000000" w:themeColor="text1"/>
                <w:sz w:val="20"/>
                <w:szCs w:val="20"/>
              </w:rPr>
              <w:t>закупки «малого объема», в соответствии с пунктом 4 части 1 статьи 93 Федерального закона №44−ФЗ</w:t>
            </w:r>
          </w:p>
        </w:tc>
        <w:tc>
          <w:tcPr>
            <w:tcW w:w="1134" w:type="dxa"/>
            <w:tcBorders>
              <w:top w:val="nil"/>
              <w:left w:val="nil"/>
              <w:bottom w:val="single" w:sz="4" w:space="0" w:color="auto"/>
              <w:right w:val="single" w:sz="4" w:space="0" w:color="auto"/>
            </w:tcBorders>
            <w:shd w:val="clear" w:color="000000" w:fill="FFFFFF"/>
            <w:hideMark/>
          </w:tcPr>
          <w:p w:rsidR="00DB6162" w:rsidRPr="00353C34" w:rsidRDefault="00DB6162" w:rsidP="0026412F">
            <w:pPr>
              <w:jc w:val="center"/>
              <w:rPr>
                <w:i/>
                <w:color w:val="000000" w:themeColor="text1"/>
                <w:sz w:val="20"/>
                <w:szCs w:val="20"/>
              </w:rPr>
            </w:pPr>
            <w:r w:rsidRPr="00353C34">
              <w:rPr>
                <w:i/>
                <w:color w:val="000000" w:themeColor="text1"/>
                <w:sz w:val="20"/>
                <w:szCs w:val="20"/>
              </w:rPr>
              <w:t>2 272</w:t>
            </w:r>
          </w:p>
        </w:tc>
        <w:tc>
          <w:tcPr>
            <w:tcW w:w="1417" w:type="dxa"/>
            <w:tcBorders>
              <w:top w:val="nil"/>
              <w:left w:val="nil"/>
              <w:bottom w:val="single" w:sz="4" w:space="0" w:color="auto"/>
              <w:right w:val="single" w:sz="4" w:space="0" w:color="auto"/>
            </w:tcBorders>
            <w:shd w:val="clear" w:color="000000" w:fill="FFFFFF"/>
            <w:hideMark/>
          </w:tcPr>
          <w:p w:rsidR="00DB6162" w:rsidRPr="00353C34" w:rsidRDefault="00DB6162" w:rsidP="0026412F">
            <w:pPr>
              <w:jc w:val="center"/>
              <w:rPr>
                <w:i/>
                <w:color w:val="000000" w:themeColor="text1"/>
                <w:sz w:val="20"/>
                <w:szCs w:val="20"/>
              </w:rPr>
            </w:pPr>
            <w:r w:rsidRPr="00353C34">
              <w:rPr>
                <w:i/>
                <w:color w:val="000000" w:themeColor="text1"/>
                <w:sz w:val="20"/>
                <w:szCs w:val="20"/>
              </w:rPr>
              <w:t>0</w:t>
            </w:r>
          </w:p>
        </w:tc>
        <w:tc>
          <w:tcPr>
            <w:tcW w:w="1418" w:type="dxa"/>
            <w:tcBorders>
              <w:top w:val="nil"/>
              <w:left w:val="nil"/>
              <w:bottom w:val="single" w:sz="4" w:space="0" w:color="auto"/>
              <w:right w:val="single" w:sz="4" w:space="0" w:color="auto"/>
            </w:tcBorders>
            <w:shd w:val="clear" w:color="000000" w:fill="FFFFFF"/>
            <w:hideMark/>
          </w:tcPr>
          <w:p w:rsidR="00DB6162" w:rsidRPr="00353C34" w:rsidRDefault="00DB6162" w:rsidP="0026412F">
            <w:pPr>
              <w:jc w:val="center"/>
              <w:rPr>
                <w:i/>
                <w:color w:val="000000" w:themeColor="text1"/>
                <w:sz w:val="20"/>
                <w:szCs w:val="20"/>
              </w:rPr>
            </w:pPr>
            <w:r w:rsidRPr="00353C34">
              <w:rPr>
                <w:i/>
                <w:color w:val="000000" w:themeColor="text1"/>
                <w:sz w:val="20"/>
                <w:szCs w:val="20"/>
              </w:rPr>
              <w:t>5 374 434,3</w:t>
            </w:r>
          </w:p>
        </w:tc>
        <w:tc>
          <w:tcPr>
            <w:tcW w:w="1559" w:type="dxa"/>
            <w:tcBorders>
              <w:top w:val="nil"/>
              <w:left w:val="nil"/>
              <w:bottom w:val="single" w:sz="4" w:space="0" w:color="auto"/>
              <w:right w:val="single" w:sz="4" w:space="0" w:color="auto"/>
            </w:tcBorders>
            <w:shd w:val="clear" w:color="000000" w:fill="FFFFFF"/>
            <w:hideMark/>
          </w:tcPr>
          <w:p w:rsidR="00DB6162" w:rsidRPr="00353C34" w:rsidRDefault="00DB6162" w:rsidP="0026412F">
            <w:pPr>
              <w:jc w:val="center"/>
              <w:rPr>
                <w:i/>
                <w:color w:val="000000" w:themeColor="text1"/>
                <w:sz w:val="20"/>
                <w:szCs w:val="20"/>
              </w:rPr>
            </w:pPr>
            <w:r w:rsidRPr="00353C34">
              <w:rPr>
                <w:i/>
                <w:color w:val="000000" w:themeColor="text1"/>
                <w:sz w:val="20"/>
                <w:szCs w:val="20"/>
              </w:rPr>
              <w:t>0,0</w:t>
            </w:r>
          </w:p>
        </w:tc>
      </w:tr>
      <w:tr w:rsidR="00353C34" w:rsidRPr="00353C34" w:rsidTr="00EE641A">
        <w:trPr>
          <w:trHeight w:val="271"/>
        </w:trPr>
        <w:tc>
          <w:tcPr>
            <w:tcW w:w="4253" w:type="dxa"/>
            <w:tcBorders>
              <w:top w:val="nil"/>
              <w:left w:val="single" w:sz="4" w:space="0" w:color="auto"/>
              <w:bottom w:val="single" w:sz="4" w:space="0" w:color="auto"/>
              <w:right w:val="single" w:sz="4" w:space="0" w:color="auto"/>
            </w:tcBorders>
            <w:shd w:val="clear" w:color="000000" w:fill="FFFFFF"/>
            <w:hideMark/>
          </w:tcPr>
          <w:p w:rsidR="00DB6162" w:rsidRPr="00353C34" w:rsidRDefault="00DB6162" w:rsidP="0026412F">
            <w:pPr>
              <w:rPr>
                <w:color w:val="000000" w:themeColor="text1"/>
                <w:sz w:val="20"/>
                <w:szCs w:val="20"/>
              </w:rPr>
            </w:pPr>
            <w:r w:rsidRPr="00353C34">
              <w:rPr>
                <w:color w:val="000000" w:themeColor="text1"/>
                <w:sz w:val="20"/>
                <w:szCs w:val="20"/>
              </w:rPr>
              <w:t>Открытый конкурс в электронной форме</w:t>
            </w:r>
          </w:p>
        </w:tc>
        <w:tc>
          <w:tcPr>
            <w:tcW w:w="1134" w:type="dxa"/>
            <w:tcBorders>
              <w:top w:val="nil"/>
              <w:left w:val="nil"/>
              <w:bottom w:val="single" w:sz="4" w:space="0" w:color="auto"/>
              <w:right w:val="single" w:sz="4" w:space="0" w:color="auto"/>
            </w:tcBorders>
            <w:shd w:val="clear" w:color="000000" w:fill="FFFFFF"/>
            <w:hideMark/>
          </w:tcPr>
          <w:p w:rsidR="00DB6162" w:rsidRPr="00353C34" w:rsidRDefault="00DB6162" w:rsidP="0026412F">
            <w:pPr>
              <w:jc w:val="center"/>
              <w:rPr>
                <w:color w:val="000000" w:themeColor="text1"/>
                <w:sz w:val="20"/>
                <w:szCs w:val="20"/>
              </w:rPr>
            </w:pPr>
            <w:r w:rsidRPr="00353C34">
              <w:rPr>
                <w:color w:val="000000" w:themeColor="text1"/>
                <w:sz w:val="20"/>
                <w:szCs w:val="20"/>
              </w:rPr>
              <w:t>2</w:t>
            </w:r>
            <w:r w:rsidRPr="00353C34">
              <w:rPr>
                <w:b/>
                <w:color w:val="000000" w:themeColor="text1"/>
                <w:sz w:val="20"/>
                <w:szCs w:val="20"/>
              </w:rPr>
              <w:t>*</w:t>
            </w:r>
          </w:p>
        </w:tc>
        <w:tc>
          <w:tcPr>
            <w:tcW w:w="1417" w:type="dxa"/>
            <w:tcBorders>
              <w:top w:val="nil"/>
              <w:left w:val="nil"/>
              <w:bottom w:val="single" w:sz="4" w:space="0" w:color="auto"/>
              <w:right w:val="single" w:sz="4" w:space="0" w:color="auto"/>
            </w:tcBorders>
            <w:shd w:val="clear" w:color="000000" w:fill="FFFFFF"/>
            <w:hideMark/>
          </w:tcPr>
          <w:p w:rsidR="00DB6162" w:rsidRPr="00353C34" w:rsidRDefault="00DB6162" w:rsidP="0026412F">
            <w:pPr>
              <w:jc w:val="center"/>
              <w:rPr>
                <w:color w:val="000000" w:themeColor="text1"/>
                <w:sz w:val="20"/>
                <w:szCs w:val="20"/>
              </w:rPr>
            </w:pPr>
            <w:r w:rsidRPr="00353C34">
              <w:rPr>
                <w:color w:val="000000" w:themeColor="text1"/>
                <w:sz w:val="20"/>
                <w:szCs w:val="20"/>
              </w:rPr>
              <w:t>2</w:t>
            </w:r>
          </w:p>
        </w:tc>
        <w:tc>
          <w:tcPr>
            <w:tcW w:w="1418" w:type="dxa"/>
            <w:tcBorders>
              <w:top w:val="nil"/>
              <w:left w:val="nil"/>
              <w:bottom w:val="single" w:sz="4" w:space="0" w:color="auto"/>
              <w:right w:val="single" w:sz="4" w:space="0" w:color="auto"/>
            </w:tcBorders>
            <w:shd w:val="clear" w:color="000000" w:fill="FFFFFF"/>
            <w:hideMark/>
          </w:tcPr>
          <w:p w:rsidR="00DB6162" w:rsidRPr="00353C34" w:rsidRDefault="00DB6162" w:rsidP="0026412F">
            <w:pPr>
              <w:jc w:val="center"/>
              <w:rPr>
                <w:color w:val="000000" w:themeColor="text1"/>
                <w:sz w:val="20"/>
                <w:szCs w:val="20"/>
              </w:rPr>
            </w:pPr>
            <w:r w:rsidRPr="00353C34">
              <w:rPr>
                <w:color w:val="000000" w:themeColor="text1"/>
                <w:sz w:val="20"/>
                <w:szCs w:val="20"/>
              </w:rPr>
              <w:t>39 392,9</w:t>
            </w:r>
          </w:p>
        </w:tc>
        <w:tc>
          <w:tcPr>
            <w:tcW w:w="1559" w:type="dxa"/>
            <w:tcBorders>
              <w:top w:val="nil"/>
              <w:left w:val="nil"/>
              <w:bottom w:val="single" w:sz="4" w:space="0" w:color="auto"/>
              <w:right w:val="single" w:sz="4" w:space="0" w:color="auto"/>
            </w:tcBorders>
            <w:shd w:val="clear" w:color="000000" w:fill="FFFFFF"/>
            <w:hideMark/>
          </w:tcPr>
          <w:p w:rsidR="00DB6162" w:rsidRPr="00353C34" w:rsidRDefault="00DB6162" w:rsidP="0026412F">
            <w:pPr>
              <w:jc w:val="center"/>
              <w:rPr>
                <w:color w:val="000000" w:themeColor="text1"/>
                <w:sz w:val="20"/>
                <w:szCs w:val="20"/>
              </w:rPr>
            </w:pPr>
            <w:r w:rsidRPr="00353C34">
              <w:rPr>
                <w:color w:val="000000" w:themeColor="text1"/>
                <w:sz w:val="20"/>
                <w:szCs w:val="20"/>
              </w:rPr>
              <w:t>39 392,9</w:t>
            </w:r>
          </w:p>
        </w:tc>
      </w:tr>
      <w:tr w:rsidR="00353C34" w:rsidRPr="00353C34" w:rsidTr="00EE641A">
        <w:trPr>
          <w:trHeight w:val="276"/>
        </w:trPr>
        <w:tc>
          <w:tcPr>
            <w:tcW w:w="4253" w:type="dxa"/>
            <w:tcBorders>
              <w:top w:val="nil"/>
              <w:left w:val="single" w:sz="4" w:space="0" w:color="auto"/>
              <w:bottom w:val="single" w:sz="4" w:space="0" w:color="auto"/>
              <w:right w:val="single" w:sz="4" w:space="0" w:color="auto"/>
            </w:tcBorders>
            <w:shd w:val="clear" w:color="000000" w:fill="FFFFFF"/>
            <w:hideMark/>
          </w:tcPr>
          <w:p w:rsidR="00DB6162" w:rsidRPr="00353C34" w:rsidRDefault="00DB6162" w:rsidP="0026412F">
            <w:pPr>
              <w:rPr>
                <w:color w:val="000000" w:themeColor="text1"/>
                <w:sz w:val="20"/>
                <w:szCs w:val="20"/>
              </w:rPr>
            </w:pPr>
            <w:r w:rsidRPr="00353C34">
              <w:rPr>
                <w:color w:val="000000" w:themeColor="text1"/>
                <w:sz w:val="20"/>
                <w:szCs w:val="20"/>
              </w:rPr>
              <w:t>Запрос котировок в электронной форме</w:t>
            </w:r>
          </w:p>
        </w:tc>
        <w:tc>
          <w:tcPr>
            <w:tcW w:w="1134" w:type="dxa"/>
            <w:tcBorders>
              <w:top w:val="nil"/>
              <w:left w:val="nil"/>
              <w:bottom w:val="single" w:sz="4" w:space="0" w:color="auto"/>
              <w:right w:val="single" w:sz="4" w:space="0" w:color="auto"/>
            </w:tcBorders>
            <w:shd w:val="clear" w:color="000000" w:fill="FFFFFF"/>
            <w:hideMark/>
          </w:tcPr>
          <w:p w:rsidR="00DB6162" w:rsidRPr="00353C34" w:rsidRDefault="00DB6162" w:rsidP="0026412F">
            <w:pPr>
              <w:jc w:val="center"/>
              <w:rPr>
                <w:color w:val="000000" w:themeColor="text1"/>
                <w:sz w:val="20"/>
                <w:szCs w:val="20"/>
              </w:rPr>
            </w:pPr>
            <w:r w:rsidRPr="00353C34">
              <w:rPr>
                <w:color w:val="000000" w:themeColor="text1"/>
                <w:sz w:val="20"/>
                <w:szCs w:val="20"/>
              </w:rPr>
              <w:t>156</w:t>
            </w:r>
            <w:r w:rsidRPr="00353C34">
              <w:rPr>
                <w:b/>
                <w:color w:val="000000" w:themeColor="text1"/>
                <w:sz w:val="20"/>
                <w:szCs w:val="20"/>
              </w:rPr>
              <w:t>*</w:t>
            </w:r>
          </w:p>
        </w:tc>
        <w:tc>
          <w:tcPr>
            <w:tcW w:w="1417" w:type="dxa"/>
            <w:tcBorders>
              <w:top w:val="nil"/>
              <w:left w:val="nil"/>
              <w:bottom w:val="single" w:sz="4" w:space="0" w:color="auto"/>
              <w:right w:val="single" w:sz="4" w:space="0" w:color="auto"/>
            </w:tcBorders>
            <w:shd w:val="clear" w:color="000000" w:fill="FFFFFF"/>
            <w:hideMark/>
          </w:tcPr>
          <w:p w:rsidR="00DB6162" w:rsidRPr="00353C34" w:rsidRDefault="00DB6162" w:rsidP="0026412F">
            <w:pPr>
              <w:jc w:val="center"/>
              <w:rPr>
                <w:color w:val="000000" w:themeColor="text1"/>
                <w:sz w:val="20"/>
                <w:szCs w:val="20"/>
              </w:rPr>
            </w:pPr>
            <w:r w:rsidRPr="00353C34">
              <w:rPr>
                <w:color w:val="000000" w:themeColor="text1"/>
                <w:sz w:val="20"/>
                <w:szCs w:val="20"/>
              </w:rPr>
              <w:t>156</w:t>
            </w:r>
          </w:p>
        </w:tc>
        <w:tc>
          <w:tcPr>
            <w:tcW w:w="1418" w:type="dxa"/>
            <w:tcBorders>
              <w:top w:val="nil"/>
              <w:left w:val="nil"/>
              <w:bottom w:val="single" w:sz="4" w:space="0" w:color="auto"/>
              <w:right w:val="single" w:sz="4" w:space="0" w:color="auto"/>
            </w:tcBorders>
            <w:shd w:val="clear" w:color="000000" w:fill="FFFFFF"/>
            <w:hideMark/>
          </w:tcPr>
          <w:p w:rsidR="00DB6162" w:rsidRPr="00353C34" w:rsidRDefault="00DB6162" w:rsidP="0026412F">
            <w:pPr>
              <w:jc w:val="center"/>
              <w:rPr>
                <w:color w:val="000000" w:themeColor="text1"/>
                <w:sz w:val="20"/>
                <w:szCs w:val="20"/>
              </w:rPr>
            </w:pPr>
            <w:r w:rsidRPr="00353C34">
              <w:rPr>
                <w:color w:val="000000" w:themeColor="text1"/>
                <w:sz w:val="20"/>
                <w:szCs w:val="20"/>
              </w:rPr>
              <w:t>75 936,9</w:t>
            </w:r>
          </w:p>
        </w:tc>
        <w:tc>
          <w:tcPr>
            <w:tcW w:w="1559" w:type="dxa"/>
            <w:tcBorders>
              <w:top w:val="nil"/>
              <w:left w:val="nil"/>
              <w:bottom w:val="single" w:sz="4" w:space="0" w:color="auto"/>
              <w:right w:val="single" w:sz="4" w:space="0" w:color="auto"/>
            </w:tcBorders>
            <w:shd w:val="clear" w:color="000000" w:fill="FFFFFF"/>
            <w:hideMark/>
          </w:tcPr>
          <w:p w:rsidR="00DB6162" w:rsidRPr="00353C34" w:rsidRDefault="00DB6162" w:rsidP="0026412F">
            <w:pPr>
              <w:jc w:val="center"/>
              <w:rPr>
                <w:color w:val="000000" w:themeColor="text1"/>
                <w:sz w:val="20"/>
                <w:szCs w:val="20"/>
              </w:rPr>
            </w:pPr>
            <w:r w:rsidRPr="00353C34">
              <w:rPr>
                <w:color w:val="000000" w:themeColor="text1"/>
                <w:sz w:val="20"/>
                <w:szCs w:val="20"/>
              </w:rPr>
              <w:t>75 936,9</w:t>
            </w:r>
          </w:p>
        </w:tc>
      </w:tr>
      <w:tr w:rsidR="00353C34" w:rsidRPr="00353C34" w:rsidTr="00EE641A">
        <w:trPr>
          <w:trHeight w:val="265"/>
        </w:trPr>
        <w:tc>
          <w:tcPr>
            <w:tcW w:w="4253" w:type="dxa"/>
            <w:tcBorders>
              <w:top w:val="nil"/>
              <w:left w:val="single" w:sz="4" w:space="0" w:color="auto"/>
              <w:bottom w:val="single" w:sz="4" w:space="0" w:color="auto"/>
              <w:right w:val="single" w:sz="4" w:space="0" w:color="auto"/>
            </w:tcBorders>
            <w:shd w:val="clear" w:color="000000" w:fill="FFFFFF"/>
            <w:hideMark/>
          </w:tcPr>
          <w:p w:rsidR="00DB6162" w:rsidRPr="00353C34" w:rsidRDefault="00DB6162" w:rsidP="0026412F">
            <w:pPr>
              <w:rPr>
                <w:color w:val="000000" w:themeColor="text1"/>
                <w:sz w:val="20"/>
                <w:szCs w:val="20"/>
              </w:rPr>
            </w:pPr>
            <w:r w:rsidRPr="00353C34">
              <w:rPr>
                <w:color w:val="000000" w:themeColor="text1"/>
                <w:sz w:val="20"/>
                <w:szCs w:val="20"/>
              </w:rPr>
              <w:t>Закрытый аукцион</w:t>
            </w:r>
          </w:p>
        </w:tc>
        <w:tc>
          <w:tcPr>
            <w:tcW w:w="1134" w:type="dxa"/>
            <w:tcBorders>
              <w:top w:val="nil"/>
              <w:left w:val="nil"/>
              <w:bottom w:val="single" w:sz="4" w:space="0" w:color="auto"/>
              <w:right w:val="single" w:sz="4" w:space="0" w:color="auto"/>
            </w:tcBorders>
            <w:shd w:val="clear" w:color="000000" w:fill="FFFFFF"/>
            <w:hideMark/>
          </w:tcPr>
          <w:p w:rsidR="00DB6162" w:rsidRPr="00353C34" w:rsidRDefault="00DB6162" w:rsidP="0026412F">
            <w:pPr>
              <w:jc w:val="center"/>
              <w:rPr>
                <w:color w:val="000000" w:themeColor="text1"/>
                <w:sz w:val="20"/>
                <w:szCs w:val="20"/>
              </w:rPr>
            </w:pPr>
            <w:r w:rsidRPr="00353C34">
              <w:rPr>
                <w:color w:val="000000" w:themeColor="text1"/>
                <w:sz w:val="20"/>
                <w:szCs w:val="20"/>
              </w:rPr>
              <w:t>4</w:t>
            </w:r>
          </w:p>
        </w:tc>
        <w:tc>
          <w:tcPr>
            <w:tcW w:w="1417" w:type="dxa"/>
            <w:tcBorders>
              <w:top w:val="nil"/>
              <w:left w:val="nil"/>
              <w:bottom w:val="single" w:sz="4" w:space="0" w:color="auto"/>
              <w:right w:val="single" w:sz="4" w:space="0" w:color="auto"/>
            </w:tcBorders>
            <w:shd w:val="clear" w:color="000000" w:fill="FFFFFF"/>
            <w:hideMark/>
          </w:tcPr>
          <w:p w:rsidR="00DB6162" w:rsidRPr="00353C34" w:rsidRDefault="00DB6162" w:rsidP="0026412F">
            <w:pPr>
              <w:jc w:val="center"/>
              <w:rPr>
                <w:color w:val="000000" w:themeColor="text1"/>
                <w:sz w:val="20"/>
                <w:szCs w:val="20"/>
              </w:rPr>
            </w:pPr>
            <w:r w:rsidRPr="00353C34">
              <w:rPr>
                <w:color w:val="000000" w:themeColor="text1"/>
                <w:sz w:val="20"/>
                <w:szCs w:val="20"/>
              </w:rPr>
              <w:t> 0</w:t>
            </w:r>
          </w:p>
        </w:tc>
        <w:tc>
          <w:tcPr>
            <w:tcW w:w="1418" w:type="dxa"/>
            <w:tcBorders>
              <w:top w:val="nil"/>
              <w:left w:val="nil"/>
              <w:bottom w:val="single" w:sz="4" w:space="0" w:color="auto"/>
              <w:right w:val="single" w:sz="4" w:space="0" w:color="auto"/>
            </w:tcBorders>
            <w:shd w:val="clear" w:color="000000" w:fill="FFFFFF"/>
            <w:hideMark/>
          </w:tcPr>
          <w:p w:rsidR="00DB6162" w:rsidRPr="00353C34" w:rsidRDefault="00DB6162" w:rsidP="0026412F">
            <w:pPr>
              <w:jc w:val="center"/>
              <w:rPr>
                <w:color w:val="000000" w:themeColor="text1"/>
                <w:sz w:val="20"/>
                <w:szCs w:val="20"/>
              </w:rPr>
            </w:pPr>
            <w:r w:rsidRPr="00353C34">
              <w:rPr>
                <w:color w:val="000000" w:themeColor="text1"/>
                <w:sz w:val="20"/>
                <w:szCs w:val="20"/>
              </w:rPr>
              <w:t>987,5</w:t>
            </w:r>
          </w:p>
        </w:tc>
        <w:tc>
          <w:tcPr>
            <w:tcW w:w="1559" w:type="dxa"/>
            <w:tcBorders>
              <w:top w:val="nil"/>
              <w:left w:val="nil"/>
              <w:bottom w:val="single" w:sz="4" w:space="0" w:color="auto"/>
              <w:right w:val="single" w:sz="4" w:space="0" w:color="auto"/>
            </w:tcBorders>
            <w:shd w:val="clear" w:color="000000" w:fill="FFFFFF"/>
            <w:hideMark/>
          </w:tcPr>
          <w:p w:rsidR="00DB6162" w:rsidRPr="00353C34" w:rsidRDefault="00DB6162" w:rsidP="0026412F">
            <w:pPr>
              <w:jc w:val="center"/>
              <w:rPr>
                <w:color w:val="000000" w:themeColor="text1"/>
                <w:sz w:val="20"/>
                <w:szCs w:val="20"/>
              </w:rPr>
            </w:pPr>
            <w:r w:rsidRPr="00353C34">
              <w:rPr>
                <w:color w:val="000000" w:themeColor="text1"/>
                <w:sz w:val="20"/>
                <w:szCs w:val="20"/>
              </w:rPr>
              <w:t>987,5</w:t>
            </w:r>
          </w:p>
        </w:tc>
      </w:tr>
      <w:tr w:rsidR="00353C34" w:rsidRPr="00353C34" w:rsidTr="00EE641A">
        <w:trPr>
          <w:trHeight w:val="290"/>
        </w:trPr>
        <w:tc>
          <w:tcPr>
            <w:tcW w:w="4253" w:type="dxa"/>
            <w:tcBorders>
              <w:top w:val="nil"/>
              <w:left w:val="single" w:sz="4" w:space="0" w:color="auto"/>
              <w:bottom w:val="single" w:sz="4" w:space="0" w:color="auto"/>
              <w:right w:val="single" w:sz="4" w:space="0" w:color="auto"/>
            </w:tcBorders>
            <w:shd w:val="clear" w:color="000000" w:fill="FFFFFF"/>
            <w:vAlign w:val="center"/>
            <w:hideMark/>
          </w:tcPr>
          <w:p w:rsidR="00DB6162" w:rsidRPr="00353C34" w:rsidRDefault="00DB6162" w:rsidP="0026412F">
            <w:pPr>
              <w:rPr>
                <w:b/>
                <w:bCs/>
                <w:color w:val="000000" w:themeColor="text1"/>
                <w:sz w:val="20"/>
                <w:szCs w:val="20"/>
              </w:rPr>
            </w:pPr>
            <w:r w:rsidRPr="00353C34">
              <w:rPr>
                <w:b/>
                <w:bCs/>
                <w:color w:val="000000" w:themeColor="text1"/>
                <w:sz w:val="20"/>
                <w:szCs w:val="20"/>
              </w:rPr>
              <w:t>Общий итог</w:t>
            </w:r>
          </w:p>
        </w:tc>
        <w:tc>
          <w:tcPr>
            <w:tcW w:w="1134" w:type="dxa"/>
            <w:tcBorders>
              <w:top w:val="nil"/>
              <w:left w:val="nil"/>
              <w:bottom w:val="single" w:sz="4" w:space="0" w:color="auto"/>
              <w:right w:val="single" w:sz="4" w:space="0" w:color="auto"/>
            </w:tcBorders>
            <w:shd w:val="clear" w:color="000000" w:fill="FFFFFF"/>
            <w:vAlign w:val="center"/>
            <w:hideMark/>
          </w:tcPr>
          <w:p w:rsidR="00DB6162" w:rsidRPr="00353C34" w:rsidRDefault="00DB6162" w:rsidP="0026412F">
            <w:pPr>
              <w:jc w:val="center"/>
              <w:rPr>
                <w:b/>
                <w:bCs/>
                <w:color w:val="000000" w:themeColor="text1"/>
                <w:sz w:val="20"/>
                <w:szCs w:val="20"/>
              </w:rPr>
            </w:pPr>
            <w:r w:rsidRPr="00353C34">
              <w:rPr>
                <w:b/>
                <w:bCs/>
                <w:color w:val="000000" w:themeColor="text1"/>
                <w:sz w:val="20"/>
                <w:szCs w:val="20"/>
              </w:rPr>
              <w:t>3 452</w:t>
            </w:r>
          </w:p>
        </w:tc>
        <w:tc>
          <w:tcPr>
            <w:tcW w:w="1417" w:type="dxa"/>
            <w:tcBorders>
              <w:top w:val="nil"/>
              <w:left w:val="nil"/>
              <w:bottom w:val="single" w:sz="4" w:space="0" w:color="auto"/>
              <w:right w:val="single" w:sz="4" w:space="0" w:color="auto"/>
            </w:tcBorders>
            <w:shd w:val="clear" w:color="000000" w:fill="FFFFFF"/>
            <w:vAlign w:val="center"/>
            <w:hideMark/>
          </w:tcPr>
          <w:p w:rsidR="00DB6162" w:rsidRPr="00353C34" w:rsidRDefault="00DB6162" w:rsidP="0026412F">
            <w:pPr>
              <w:jc w:val="center"/>
              <w:rPr>
                <w:b/>
                <w:bCs/>
                <w:color w:val="000000" w:themeColor="text1"/>
                <w:sz w:val="20"/>
                <w:szCs w:val="20"/>
              </w:rPr>
            </w:pPr>
            <w:r w:rsidRPr="00353C34">
              <w:rPr>
                <w:b/>
                <w:bCs/>
                <w:color w:val="000000" w:themeColor="text1"/>
                <w:sz w:val="20"/>
                <w:szCs w:val="20"/>
              </w:rPr>
              <w:t>684</w:t>
            </w:r>
          </w:p>
        </w:tc>
        <w:tc>
          <w:tcPr>
            <w:tcW w:w="1418" w:type="dxa"/>
            <w:tcBorders>
              <w:top w:val="nil"/>
              <w:left w:val="nil"/>
              <w:bottom w:val="single" w:sz="4" w:space="0" w:color="auto"/>
              <w:right w:val="single" w:sz="4" w:space="0" w:color="auto"/>
            </w:tcBorders>
            <w:shd w:val="clear" w:color="000000" w:fill="FFFFFF"/>
            <w:vAlign w:val="center"/>
            <w:hideMark/>
          </w:tcPr>
          <w:p w:rsidR="00DB6162" w:rsidRPr="00353C34" w:rsidRDefault="00DB6162" w:rsidP="0026412F">
            <w:pPr>
              <w:jc w:val="center"/>
              <w:rPr>
                <w:b/>
                <w:bCs/>
                <w:color w:val="000000" w:themeColor="text1"/>
                <w:sz w:val="20"/>
                <w:szCs w:val="20"/>
              </w:rPr>
            </w:pPr>
            <w:r w:rsidRPr="00353C34">
              <w:rPr>
                <w:b/>
                <w:bCs/>
                <w:color w:val="000000" w:themeColor="text1"/>
                <w:sz w:val="20"/>
                <w:szCs w:val="20"/>
              </w:rPr>
              <w:t>17 404 424,6</w:t>
            </w:r>
          </w:p>
        </w:tc>
        <w:tc>
          <w:tcPr>
            <w:tcW w:w="1559" w:type="dxa"/>
            <w:tcBorders>
              <w:top w:val="nil"/>
              <w:left w:val="nil"/>
              <w:bottom w:val="single" w:sz="4" w:space="0" w:color="auto"/>
              <w:right w:val="single" w:sz="4" w:space="0" w:color="auto"/>
            </w:tcBorders>
            <w:shd w:val="clear" w:color="000000" w:fill="FFFFFF"/>
            <w:vAlign w:val="center"/>
            <w:hideMark/>
          </w:tcPr>
          <w:p w:rsidR="00DB6162" w:rsidRPr="00353C34" w:rsidRDefault="00DB6162" w:rsidP="0026412F">
            <w:pPr>
              <w:jc w:val="center"/>
              <w:rPr>
                <w:b/>
                <w:bCs/>
                <w:color w:val="000000" w:themeColor="text1"/>
                <w:sz w:val="20"/>
                <w:szCs w:val="20"/>
              </w:rPr>
            </w:pPr>
            <w:r w:rsidRPr="00353C34">
              <w:rPr>
                <w:b/>
                <w:bCs/>
                <w:color w:val="000000" w:themeColor="text1"/>
                <w:sz w:val="20"/>
                <w:szCs w:val="20"/>
              </w:rPr>
              <w:t>11 427 338,7</w:t>
            </w:r>
          </w:p>
        </w:tc>
      </w:tr>
    </w:tbl>
    <w:p w:rsidR="00DB6162" w:rsidRPr="00353C34" w:rsidRDefault="00DB6162" w:rsidP="00DB6162">
      <w:pPr>
        <w:jc w:val="both"/>
        <w:rPr>
          <w:color w:val="000000" w:themeColor="text1"/>
          <w:sz w:val="20"/>
        </w:rPr>
      </w:pPr>
      <w:r w:rsidRPr="00353C34">
        <w:rPr>
          <w:b/>
          <w:color w:val="000000" w:themeColor="text1"/>
          <w:sz w:val="20"/>
        </w:rPr>
        <w:t xml:space="preserve">        *</w:t>
      </w:r>
      <w:r w:rsidRPr="00353C34">
        <w:rPr>
          <w:color w:val="000000" w:themeColor="text1"/>
          <w:sz w:val="20"/>
        </w:rPr>
        <w:t xml:space="preserve"> − включает государственные контракты (договоры), заключенные как по результатам состоявшихся конкурентных процедур, так и заключенные государственные контракты (договоры) с единственным поставщиком вследствие признания конкурентных процедур несостоявшимися </w:t>
      </w:r>
    </w:p>
    <w:p w:rsidR="00DB6162" w:rsidRPr="00353C34" w:rsidRDefault="00DB6162" w:rsidP="00DB6162">
      <w:pPr>
        <w:autoSpaceDE w:val="0"/>
        <w:autoSpaceDN w:val="0"/>
        <w:adjustRightInd w:val="0"/>
        <w:ind w:firstLine="709"/>
        <w:jc w:val="both"/>
        <w:rPr>
          <w:color w:val="000000" w:themeColor="text1"/>
          <w:sz w:val="16"/>
          <w:szCs w:val="16"/>
        </w:rPr>
      </w:pPr>
    </w:p>
    <w:p w:rsidR="00DB6162" w:rsidRPr="00353C34" w:rsidRDefault="00DB6162" w:rsidP="00DB6162">
      <w:pPr>
        <w:autoSpaceDE w:val="0"/>
        <w:autoSpaceDN w:val="0"/>
        <w:adjustRightInd w:val="0"/>
        <w:ind w:firstLine="709"/>
        <w:jc w:val="both"/>
        <w:rPr>
          <w:color w:val="000000" w:themeColor="text1"/>
          <w:sz w:val="28"/>
          <w:szCs w:val="28"/>
        </w:rPr>
      </w:pPr>
      <w:r w:rsidRPr="00353C34">
        <w:rPr>
          <w:color w:val="000000" w:themeColor="text1"/>
          <w:sz w:val="28"/>
          <w:szCs w:val="28"/>
        </w:rPr>
        <w:t>Анализ заключенных государственных контрактов (договоров) по способам определения поставщика (подрядчика, исполнителя) показал, что закупки у единственного поставщика занимают первое место по количеству заключенных контрактов (договоров) (2 764 ед. или 80,1%) в структуре применяемых способов закупок и второе место в стоимостном выражении (34,3% от цены заключенных государственных контрактов, договоров) после контрактов, заключенных по результатам проведения электронных аукционов (52,4%).</w:t>
      </w:r>
    </w:p>
    <w:p w:rsidR="00DB6162" w:rsidRPr="00353C34" w:rsidRDefault="00DB6162" w:rsidP="00DB6162">
      <w:pPr>
        <w:autoSpaceDE w:val="0"/>
        <w:autoSpaceDN w:val="0"/>
        <w:adjustRightInd w:val="0"/>
        <w:ind w:firstLine="709"/>
        <w:jc w:val="both"/>
        <w:rPr>
          <w:color w:val="000000" w:themeColor="text1"/>
          <w:sz w:val="28"/>
          <w:szCs w:val="28"/>
        </w:rPr>
      </w:pPr>
      <w:r w:rsidRPr="00353C34">
        <w:rPr>
          <w:color w:val="000000" w:themeColor="text1"/>
          <w:sz w:val="28"/>
          <w:szCs w:val="28"/>
        </w:rPr>
        <w:t>Наибольшую долю в закупках у единственного поставщика (подрядчика, исполнителя) занимают «закупки малого объема» как в количественном показателе − 82,2% от общего количества закупок у единственного поставщика (подрядчика, исполнителя), так и по суммарной цене закупок – 89,9%.</w:t>
      </w:r>
    </w:p>
    <w:p w:rsidR="00DB6162" w:rsidRPr="00353C34" w:rsidRDefault="00DB6162" w:rsidP="00DB6162">
      <w:pPr>
        <w:autoSpaceDE w:val="0"/>
        <w:autoSpaceDN w:val="0"/>
        <w:adjustRightInd w:val="0"/>
        <w:ind w:firstLine="709"/>
        <w:jc w:val="both"/>
        <w:rPr>
          <w:color w:val="000000" w:themeColor="text1"/>
          <w:sz w:val="16"/>
          <w:szCs w:val="16"/>
        </w:rPr>
      </w:pPr>
    </w:p>
    <w:p w:rsidR="00DB6162" w:rsidRPr="00353C34" w:rsidRDefault="00DB6162" w:rsidP="00DB6162">
      <w:pPr>
        <w:ind w:firstLine="709"/>
        <w:jc w:val="both"/>
        <w:rPr>
          <w:color w:val="000000" w:themeColor="text1"/>
          <w:sz w:val="28"/>
          <w:szCs w:val="28"/>
        </w:rPr>
      </w:pPr>
      <w:r w:rsidRPr="00353C34">
        <w:rPr>
          <w:color w:val="000000" w:themeColor="text1"/>
          <w:sz w:val="28"/>
          <w:szCs w:val="28"/>
        </w:rPr>
        <w:t>По итогам анализа данных ЕИС в 2021 году государственными заказчиками размещено 384 извещения о закупках, участниками которых могут быть только субъекты малого предпринимательства и социально ориентированные некоммерческие организации (далее – СМП, СОНО), общим объемом НМЦК 487 938,7 тыс. рублей.</w:t>
      </w:r>
    </w:p>
    <w:p w:rsidR="00DB6162" w:rsidRPr="00353C34" w:rsidRDefault="00DB6162" w:rsidP="00DB6162">
      <w:pPr>
        <w:ind w:firstLine="709"/>
        <w:jc w:val="both"/>
        <w:rPr>
          <w:color w:val="000000" w:themeColor="text1"/>
          <w:sz w:val="28"/>
          <w:szCs w:val="28"/>
        </w:rPr>
      </w:pPr>
      <w:r w:rsidRPr="00353C34">
        <w:rPr>
          <w:color w:val="000000" w:themeColor="text1"/>
          <w:sz w:val="28"/>
          <w:szCs w:val="28"/>
        </w:rPr>
        <w:t>По результатам осуществления закупок, участниками которых могли быть только СМП, СОНО в отчетном периоде:</w:t>
      </w:r>
    </w:p>
    <w:p w:rsidR="00DB6162" w:rsidRPr="00353C34" w:rsidRDefault="00DB6162" w:rsidP="00DB6162">
      <w:pPr>
        <w:ind w:firstLine="709"/>
        <w:jc w:val="both"/>
        <w:rPr>
          <w:color w:val="000000" w:themeColor="text1"/>
          <w:sz w:val="28"/>
          <w:szCs w:val="28"/>
        </w:rPr>
      </w:pPr>
      <w:r w:rsidRPr="00353C34">
        <w:rPr>
          <w:color w:val="000000" w:themeColor="text1"/>
          <w:sz w:val="28"/>
          <w:szCs w:val="28"/>
        </w:rPr>
        <w:lastRenderedPageBreak/>
        <w:t>- признаны состоявшимися – 141 закупка (НМЦК извещений о проведении таких закупок – 243 190,2 тыс. рублей);</w:t>
      </w:r>
    </w:p>
    <w:p w:rsidR="00DB6162" w:rsidRPr="00353C34" w:rsidRDefault="00DB6162" w:rsidP="00DB6162">
      <w:pPr>
        <w:ind w:firstLine="709"/>
        <w:jc w:val="both"/>
        <w:rPr>
          <w:color w:val="000000" w:themeColor="text1"/>
          <w:sz w:val="28"/>
          <w:szCs w:val="28"/>
        </w:rPr>
      </w:pPr>
      <w:r w:rsidRPr="00353C34">
        <w:rPr>
          <w:color w:val="000000" w:themeColor="text1"/>
          <w:sz w:val="28"/>
          <w:szCs w:val="28"/>
        </w:rPr>
        <w:t>- признаны несостоявшимися – 231 закупок (НМЦК извещений о проведении таких закупок – 226 753,9 тыс. рублей);</w:t>
      </w:r>
    </w:p>
    <w:p w:rsidR="00DB6162" w:rsidRPr="00353C34" w:rsidRDefault="00DB6162" w:rsidP="00DB6162">
      <w:pPr>
        <w:ind w:firstLine="709"/>
        <w:jc w:val="both"/>
        <w:rPr>
          <w:color w:val="000000" w:themeColor="text1"/>
          <w:sz w:val="28"/>
          <w:szCs w:val="28"/>
        </w:rPr>
      </w:pPr>
      <w:r w:rsidRPr="00353C34">
        <w:rPr>
          <w:color w:val="000000" w:themeColor="text1"/>
          <w:sz w:val="28"/>
          <w:szCs w:val="28"/>
        </w:rPr>
        <w:t>- отменены 12 закупок (НМЦК извещений о проведении таких закупок составила 17 994,6 тыс. рублей).</w:t>
      </w:r>
    </w:p>
    <w:p w:rsidR="00DB6162" w:rsidRPr="00353C34" w:rsidRDefault="00DB6162" w:rsidP="00DB6162">
      <w:pPr>
        <w:ind w:firstLine="709"/>
        <w:jc w:val="both"/>
        <w:rPr>
          <w:color w:val="000000" w:themeColor="text1"/>
          <w:sz w:val="28"/>
          <w:szCs w:val="28"/>
        </w:rPr>
      </w:pPr>
      <w:r w:rsidRPr="00353C34">
        <w:rPr>
          <w:color w:val="000000" w:themeColor="text1"/>
          <w:sz w:val="28"/>
          <w:szCs w:val="28"/>
        </w:rPr>
        <w:t>По результатам закупок, участниками которых могли быть только СМП, СОНО заключено 494 государственных контракта</w:t>
      </w:r>
      <w:r w:rsidRPr="00353C34">
        <w:rPr>
          <w:rStyle w:val="ac"/>
          <w:color w:val="000000" w:themeColor="text1"/>
          <w:sz w:val="28"/>
          <w:szCs w:val="28"/>
        </w:rPr>
        <w:footnoteReference w:id="52"/>
      </w:r>
      <w:r w:rsidRPr="00353C34">
        <w:rPr>
          <w:color w:val="000000" w:themeColor="text1"/>
          <w:sz w:val="28"/>
          <w:szCs w:val="28"/>
        </w:rPr>
        <w:t xml:space="preserve">, общая цена составила 1 639 470,9 тыс. рублей. </w:t>
      </w:r>
    </w:p>
    <w:p w:rsidR="00DB6162" w:rsidRPr="00353C34" w:rsidRDefault="00DB6162" w:rsidP="00DB6162">
      <w:pPr>
        <w:ind w:firstLine="709"/>
        <w:jc w:val="both"/>
        <w:rPr>
          <w:color w:val="000000" w:themeColor="text1"/>
          <w:sz w:val="16"/>
          <w:szCs w:val="16"/>
        </w:rPr>
      </w:pPr>
    </w:p>
    <w:p w:rsidR="00DB6162" w:rsidRPr="00353C34" w:rsidRDefault="00DB6162" w:rsidP="00DB6162">
      <w:pPr>
        <w:autoSpaceDE w:val="0"/>
        <w:autoSpaceDN w:val="0"/>
        <w:adjustRightInd w:val="0"/>
        <w:ind w:firstLine="709"/>
        <w:jc w:val="both"/>
        <w:rPr>
          <w:color w:val="000000" w:themeColor="text1"/>
          <w:sz w:val="28"/>
          <w:szCs w:val="28"/>
        </w:rPr>
      </w:pPr>
      <w:r w:rsidRPr="00353C34">
        <w:rPr>
          <w:color w:val="000000" w:themeColor="text1"/>
          <w:sz w:val="28"/>
          <w:szCs w:val="28"/>
        </w:rPr>
        <w:t>По данным ЕИС по итогам заключения государственных контрактов экономия бюджетных средств в 2021 году составила 363 193,9 тыс. рублей, в том числе по результатам закупок, участниками которых могли быть только СМП, СОНО – 203 029,7 тыс. рублей.</w:t>
      </w:r>
    </w:p>
    <w:p w:rsidR="00DB6162" w:rsidRPr="00353C34" w:rsidRDefault="00DB6162" w:rsidP="00DB6162">
      <w:pPr>
        <w:spacing w:before="160"/>
        <w:ind w:firstLine="709"/>
        <w:jc w:val="both"/>
        <w:rPr>
          <w:color w:val="000000" w:themeColor="text1"/>
          <w:sz w:val="28"/>
          <w:szCs w:val="28"/>
        </w:rPr>
      </w:pPr>
      <w:r w:rsidRPr="00353C34">
        <w:rPr>
          <w:color w:val="000000" w:themeColor="text1"/>
          <w:sz w:val="28"/>
          <w:szCs w:val="28"/>
        </w:rPr>
        <w:t>Согласно данным бюджетной отчетности</w:t>
      </w:r>
      <w:r w:rsidRPr="00353C34">
        <w:rPr>
          <w:rStyle w:val="ac"/>
          <w:color w:val="000000" w:themeColor="text1"/>
          <w:sz w:val="28"/>
          <w:szCs w:val="28"/>
        </w:rPr>
        <w:footnoteReference w:id="53"/>
      </w:r>
      <w:r w:rsidRPr="00353C34">
        <w:rPr>
          <w:color w:val="000000" w:themeColor="text1"/>
          <w:sz w:val="28"/>
          <w:szCs w:val="28"/>
        </w:rPr>
        <w:t xml:space="preserve"> по состоянию на 1 января 2022 года, установлено, что не исполнено принятых бюджетных обязательств по государственным контрактам (договорам) на общую сумму 400 105,8 тыс. рублей.</w:t>
      </w:r>
    </w:p>
    <w:p w:rsidR="00DB6162" w:rsidRPr="00353C34" w:rsidRDefault="00DB6162" w:rsidP="00DB6162">
      <w:pPr>
        <w:ind w:firstLine="709"/>
        <w:jc w:val="both"/>
        <w:rPr>
          <w:color w:val="000000" w:themeColor="text1"/>
          <w:sz w:val="28"/>
          <w:szCs w:val="28"/>
        </w:rPr>
      </w:pPr>
      <w:r w:rsidRPr="00353C34">
        <w:rPr>
          <w:color w:val="000000" w:themeColor="text1"/>
          <w:sz w:val="28"/>
          <w:szCs w:val="28"/>
        </w:rPr>
        <w:t>Неисполнение бюджетных обязательств было обусловлено следующими причинами:</w:t>
      </w:r>
    </w:p>
    <w:p w:rsidR="00DB6162" w:rsidRPr="00353C34" w:rsidRDefault="00DB6162" w:rsidP="00DB6162">
      <w:pPr>
        <w:ind w:firstLine="709"/>
        <w:jc w:val="both"/>
        <w:rPr>
          <w:color w:val="000000" w:themeColor="text1"/>
          <w:sz w:val="28"/>
          <w:szCs w:val="28"/>
        </w:rPr>
      </w:pPr>
      <w:r w:rsidRPr="00353C34">
        <w:rPr>
          <w:color w:val="000000" w:themeColor="text1"/>
          <w:sz w:val="28"/>
          <w:szCs w:val="28"/>
        </w:rPr>
        <w:t>- неисполнение обязательств по государственным контрактам (договорам) поставщиками (подрядчиками, исполнителями) в связи со сложностью доставки грузов в Чукотский автономный округ из г. Владивосток;</w:t>
      </w:r>
    </w:p>
    <w:p w:rsidR="00DB6162" w:rsidRPr="00353C34" w:rsidRDefault="00DB6162" w:rsidP="00DB6162">
      <w:pPr>
        <w:ind w:firstLine="709"/>
        <w:jc w:val="both"/>
        <w:rPr>
          <w:color w:val="000000" w:themeColor="text1"/>
          <w:sz w:val="28"/>
          <w:szCs w:val="28"/>
        </w:rPr>
      </w:pPr>
      <w:r w:rsidRPr="00353C34">
        <w:rPr>
          <w:color w:val="000000" w:themeColor="text1"/>
          <w:sz w:val="28"/>
          <w:szCs w:val="28"/>
        </w:rPr>
        <w:t>- неисполнение поставщиками (подрядчиками, исполнителями) обязательств, предусмотренных государственными контрактами (договорами), в установленные сроки;</w:t>
      </w:r>
    </w:p>
    <w:p w:rsidR="00DB6162" w:rsidRPr="00353C34" w:rsidRDefault="00DB6162" w:rsidP="00DB6162">
      <w:pPr>
        <w:ind w:firstLine="709"/>
        <w:jc w:val="both"/>
        <w:rPr>
          <w:color w:val="000000" w:themeColor="text1"/>
          <w:sz w:val="28"/>
          <w:szCs w:val="28"/>
        </w:rPr>
      </w:pPr>
      <w:r w:rsidRPr="00353C34">
        <w:rPr>
          <w:color w:val="000000" w:themeColor="text1"/>
          <w:sz w:val="28"/>
          <w:szCs w:val="28"/>
        </w:rPr>
        <w:t>- несвоевременное представление исполнителями государственных контрактов (договоров) документов для расчетов;</w:t>
      </w:r>
    </w:p>
    <w:p w:rsidR="00DB6162" w:rsidRPr="00353C34" w:rsidRDefault="00DB6162" w:rsidP="00DB6162">
      <w:pPr>
        <w:ind w:firstLine="709"/>
        <w:jc w:val="both"/>
        <w:rPr>
          <w:color w:val="000000" w:themeColor="text1"/>
          <w:sz w:val="28"/>
          <w:szCs w:val="28"/>
        </w:rPr>
      </w:pPr>
      <w:r w:rsidRPr="00353C34">
        <w:rPr>
          <w:color w:val="000000" w:themeColor="text1"/>
          <w:sz w:val="28"/>
          <w:szCs w:val="28"/>
        </w:rPr>
        <w:t>- по вине третьих лиц – задержка в оформлении документов, необходимых для реализации государственных контрактов (договоров), длительное проведение государственной экспертизы разработанной документации.</w:t>
      </w:r>
    </w:p>
    <w:p w:rsidR="00DB6162" w:rsidRPr="00353C34" w:rsidRDefault="00DB6162" w:rsidP="00DB6162">
      <w:pPr>
        <w:spacing w:before="160"/>
        <w:ind w:firstLine="709"/>
        <w:jc w:val="both"/>
        <w:rPr>
          <w:color w:val="000000" w:themeColor="text1"/>
          <w:sz w:val="28"/>
          <w:szCs w:val="28"/>
        </w:rPr>
      </w:pPr>
      <w:r w:rsidRPr="00353C34">
        <w:rPr>
          <w:color w:val="000000" w:themeColor="text1"/>
          <w:sz w:val="28"/>
          <w:szCs w:val="28"/>
        </w:rPr>
        <w:t>В 2021 году государственными заказчиками расторгнуто 12 государственных контрактов (договоров)</w:t>
      </w:r>
      <w:r w:rsidRPr="00353C34">
        <w:rPr>
          <w:rStyle w:val="ac"/>
          <w:color w:val="000000" w:themeColor="text1"/>
          <w:sz w:val="28"/>
          <w:szCs w:val="28"/>
        </w:rPr>
        <w:footnoteReference w:id="54"/>
      </w:r>
      <w:r w:rsidRPr="00353C34">
        <w:rPr>
          <w:color w:val="000000" w:themeColor="text1"/>
          <w:sz w:val="28"/>
          <w:szCs w:val="28"/>
        </w:rPr>
        <w:t xml:space="preserve"> на общую сумму 84 622,9 тыс. рублей, в том числе:</w:t>
      </w:r>
    </w:p>
    <w:p w:rsidR="00DB6162" w:rsidRPr="00353C34" w:rsidRDefault="00DB6162" w:rsidP="00DB6162">
      <w:pPr>
        <w:ind w:firstLine="709"/>
        <w:jc w:val="both"/>
        <w:rPr>
          <w:color w:val="000000" w:themeColor="text1"/>
          <w:sz w:val="28"/>
          <w:szCs w:val="28"/>
        </w:rPr>
      </w:pPr>
      <w:r w:rsidRPr="00353C34">
        <w:rPr>
          <w:color w:val="000000" w:themeColor="text1"/>
          <w:sz w:val="28"/>
          <w:szCs w:val="28"/>
        </w:rPr>
        <w:t>- 3 государственных контракта (договора) на сумму 3 510,6 тыс. рублей по причине одностороннего отказа государственного заказчика от исполнения государственного контракта (договора);</w:t>
      </w:r>
    </w:p>
    <w:p w:rsidR="00DB6162" w:rsidRPr="00353C34" w:rsidRDefault="00DB6162" w:rsidP="00DB6162">
      <w:pPr>
        <w:ind w:firstLine="709"/>
        <w:jc w:val="both"/>
        <w:rPr>
          <w:color w:val="000000" w:themeColor="text1"/>
          <w:sz w:val="28"/>
          <w:szCs w:val="28"/>
        </w:rPr>
      </w:pPr>
      <w:r w:rsidRPr="00353C34">
        <w:rPr>
          <w:color w:val="000000" w:themeColor="text1"/>
          <w:sz w:val="28"/>
          <w:szCs w:val="28"/>
        </w:rPr>
        <w:lastRenderedPageBreak/>
        <w:t>- 1 государственный контракт (договор) на сумму 320,8 тыс. рублей по причине одностороннего отказа исполнителя от исполнения государственного контракта (договора);</w:t>
      </w:r>
    </w:p>
    <w:p w:rsidR="00DB6162" w:rsidRPr="00353C34" w:rsidRDefault="00DB6162" w:rsidP="00DB6162">
      <w:pPr>
        <w:ind w:firstLine="709"/>
        <w:jc w:val="both"/>
        <w:rPr>
          <w:color w:val="000000" w:themeColor="text1"/>
          <w:sz w:val="28"/>
          <w:szCs w:val="28"/>
        </w:rPr>
      </w:pPr>
      <w:r w:rsidRPr="00353C34">
        <w:rPr>
          <w:color w:val="000000" w:themeColor="text1"/>
          <w:sz w:val="28"/>
          <w:szCs w:val="28"/>
        </w:rPr>
        <w:t>- 8 государственных контрактов (договоров) на сумму 80 791,5 тыс. рублей – по соглашению сторон.</w:t>
      </w:r>
    </w:p>
    <w:p w:rsidR="00DB6162" w:rsidRPr="00353C34" w:rsidRDefault="00DB6162" w:rsidP="00DB6162">
      <w:pPr>
        <w:spacing w:before="160"/>
        <w:ind w:firstLine="709"/>
        <w:jc w:val="both"/>
        <w:rPr>
          <w:color w:val="000000" w:themeColor="text1"/>
          <w:sz w:val="28"/>
          <w:szCs w:val="28"/>
        </w:rPr>
      </w:pPr>
      <w:r w:rsidRPr="00353C34">
        <w:rPr>
          <w:color w:val="000000" w:themeColor="text1"/>
          <w:sz w:val="28"/>
          <w:szCs w:val="28"/>
        </w:rPr>
        <w:t>В проверяемом периоде государственными заказчиками, в соответствии с частью 6 статьи 34 Федерального закона №44-ФЗ, применены меры ответственности за ненадлежащее исполнение поставщиками (подрядчиками, исполнителями) обязательств, предусмотренных государственными контрактами (договорами). Неустойка начислена и взыскана по 106 государственным контрактам (договорам) в общей сумме 6 837,2 тыс. рублей.</w:t>
      </w:r>
    </w:p>
    <w:p w:rsidR="00DB6162" w:rsidRPr="00353C34" w:rsidRDefault="00DB6162" w:rsidP="00DB6162">
      <w:pPr>
        <w:ind w:firstLine="708"/>
        <w:jc w:val="both"/>
        <w:rPr>
          <w:b/>
          <w:color w:val="000000" w:themeColor="text1"/>
          <w:sz w:val="16"/>
          <w:szCs w:val="16"/>
        </w:rPr>
      </w:pPr>
    </w:p>
    <w:p w:rsidR="00DB6162" w:rsidRPr="00353C34" w:rsidRDefault="00DB6162" w:rsidP="00DB6162">
      <w:pPr>
        <w:ind w:firstLine="708"/>
        <w:jc w:val="both"/>
        <w:rPr>
          <w:b/>
          <w:color w:val="000000" w:themeColor="text1"/>
          <w:sz w:val="28"/>
          <w:szCs w:val="28"/>
        </w:rPr>
      </w:pPr>
      <w:r w:rsidRPr="00353C34">
        <w:rPr>
          <w:b/>
          <w:color w:val="000000" w:themeColor="text1"/>
          <w:sz w:val="28"/>
          <w:szCs w:val="28"/>
        </w:rPr>
        <w:t xml:space="preserve">3.4. Деятельность уполномоченных органов на осуществление закупок товаров, работ, услуг для обеспечения государственных нужд Чукотского автономного округа, на этапах осуществления закупок </w:t>
      </w:r>
    </w:p>
    <w:p w:rsidR="00DB6162" w:rsidRPr="00353C34" w:rsidRDefault="00DB6162" w:rsidP="00DB6162">
      <w:pPr>
        <w:jc w:val="both"/>
        <w:rPr>
          <w:color w:val="000000" w:themeColor="text1"/>
          <w:sz w:val="16"/>
          <w:szCs w:val="16"/>
        </w:rPr>
      </w:pPr>
    </w:p>
    <w:p w:rsidR="00DB6162" w:rsidRPr="00353C34" w:rsidRDefault="00DB6162" w:rsidP="00DB6162">
      <w:pPr>
        <w:autoSpaceDE w:val="0"/>
        <w:autoSpaceDN w:val="0"/>
        <w:adjustRightInd w:val="0"/>
        <w:jc w:val="both"/>
        <w:rPr>
          <w:color w:val="000000" w:themeColor="text1"/>
          <w:sz w:val="28"/>
          <w:szCs w:val="28"/>
        </w:rPr>
      </w:pPr>
      <w:r w:rsidRPr="00353C34">
        <w:rPr>
          <w:color w:val="000000" w:themeColor="text1"/>
          <w:sz w:val="28"/>
          <w:szCs w:val="28"/>
        </w:rPr>
        <w:tab/>
        <w:t>Государственное казенное учреждение «Управление государственных закупок Чукотского автономного округа»</w:t>
      </w:r>
      <w:r w:rsidRPr="00353C34">
        <w:rPr>
          <w:rStyle w:val="ac"/>
          <w:color w:val="000000" w:themeColor="text1"/>
          <w:sz w:val="28"/>
          <w:szCs w:val="28"/>
        </w:rPr>
        <w:footnoteReference w:id="55"/>
      </w:r>
      <w:r w:rsidRPr="00353C34">
        <w:rPr>
          <w:color w:val="000000" w:themeColor="text1"/>
          <w:sz w:val="28"/>
          <w:szCs w:val="28"/>
          <w:vertAlign w:val="superscript"/>
        </w:rPr>
        <w:t>,</w:t>
      </w:r>
      <w:r w:rsidRPr="00353C34">
        <w:rPr>
          <w:rStyle w:val="ac"/>
          <w:color w:val="000000" w:themeColor="text1"/>
          <w:sz w:val="28"/>
          <w:szCs w:val="28"/>
        </w:rPr>
        <w:footnoteReference w:id="56"/>
      </w:r>
      <w:r w:rsidRPr="00353C34">
        <w:rPr>
          <w:color w:val="000000" w:themeColor="text1"/>
          <w:sz w:val="28"/>
          <w:szCs w:val="28"/>
        </w:rPr>
        <w:t xml:space="preserve"> является учреждением, уполномоченным на определение поставщиков (подрядчиков, исполнителей) для обеспечения государственных нужд, нужд бюджетных учреждений, указанных в </w:t>
      </w:r>
      <w:hyperlink r:id="rId13" w:history="1">
        <w:r w:rsidRPr="00353C34">
          <w:rPr>
            <w:color w:val="000000" w:themeColor="text1"/>
            <w:sz w:val="28"/>
            <w:szCs w:val="28"/>
          </w:rPr>
          <w:t>части 1 статьи 15</w:t>
        </w:r>
      </w:hyperlink>
      <w:r w:rsidRPr="00353C34">
        <w:rPr>
          <w:color w:val="000000" w:themeColor="text1"/>
          <w:sz w:val="28"/>
          <w:szCs w:val="28"/>
        </w:rPr>
        <w:t xml:space="preserve"> Федерального закона № 44-ФЗ, а также для нужд иных заказчиков в случаях, определенных </w:t>
      </w:r>
      <w:hyperlink r:id="rId14" w:history="1">
        <w:r w:rsidRPr="00353C34">
          <w:rPr>
            <w:color w:val="000000" w:themeColor="text1"/>
            <w:sz w:val="28"/>
            <w:szCs w:val="28"/>
          </w:rPr>
          <w:t>частью 7 статьи 26</w:t>
        </w:r>
      </w:hyperlink>
      <w:r w:rsidRPr="00353C34">
        <w:rPr>
          <w:color w:val="000000" w:themeColor="text1"/>
          <w:sz w:val="28"/>
          <w:szCs w:val="28"/>
        </w:rPr>
        <w:t xml:space="preserve"> Федерального закона №44-ФЗ, и осуществляет свою деятельность в соответствии с </w:t>
      </w:r>
      <w:hyperlink r:id="rId15" w:history="1">
        <w:r w:rsidRPr="00353C34">
          <w:rPr>
            <w:color w:val="000000" w:themeColor="text1"/>
            <w:sz w:val="28"/>
            <w:szCs w:val="28"/>
          </w:rPr>
          <w:t>Порядк</w:t>
        </w:r>
      </w:hyperlink>
      <w:r w:rsidRPr="00353C34">
        <w:rPr>
          <w:color w:val="000000" w:themeColor="text1"/>
          <w:sz w:val="28"/>
          <w:szCs w:val="28"/>
        </w:rPr>
        <w:t>ом взаимодействия государственных заказчиков и бюджетных учреждений Чукотского автономного округа, осуществляющих закупки товаров, работ, услуг для государственных нужд Чукотского автономного округа, нужд бюджетных учреждений, а также иных заказчиков (далее – Порядок №32)</w:t>
      </w:r>
      <w:r w:rsidRPr="00353C34">
        <w:rPr>
          <w:rStyle w:val="ac"/>
          <w:color w:val="000000" w:themeColor="text1"/>
          <w:sz w:val="28"/>
          <w:szCs w:val="28"/>
        </w:rPr>
        <w:footnoteReference w:id="57"/>
      </w:r>
      <w:r w:rsidRPr="00353C34">
        <w:rPr>
          <w:color w:val="000000" w:themeColor="text1"/>
          <w:sz w:val="28"/>
          <w:szCs w:val="28"/>
        </w:rPr>
        <w:t>.</w:t>
      </w:r>
    </w:p>
    <w:p w:rsidR="00DB6162" w:rsidRPr="00353C34" w:rsidRDefault="00DB6162" w:rsidP="00DB6162">
      <w:pPr>
        <w:autoSpaceDE w:val="0"/>
        <w:autoSpaceDN w:val="0"/>
        <w:adjustRightInd w:val="0"/>
        <w:ind w:firstLine="708"/>
        <w:jc w:val="both"/>
        <w:rPr>
          <w:color w:val="000000" w:themeColor="text1"/>
          <w:sz w:val="28"/>
          <w:szCs w:val="28"/>
        </w:rPr>
      </w:pPr>
      <w:r w:rsidRPr="00353C34">
        <w:rPr>
          <w:color w:val="000000" w:themeColor="text1"/>
          <w:sz w:val="28"/>
          <w:szCs w:val="28"/>
        </w:rPr>
        <w:t>Действие вышеуказанного порядка распространяется на исполнительные органы государственной власти Чукотского автономного округа, Избирательную комиссию Чукотского автономного округа, Чукотский территориальный фонд обязательного медицинского страхования</w:t>
      </w:r>
      <w:r w:rsidRPr="00353C34">
        <w:rPr>
          <w:rStyle w:val="ac"/>
          <w:color w:val="000000" w:themeColor="text1"/>
          <w:sz w:val="28"/>
          <w:szCs w:val="28"/>
        </w:rPr>
        <w:footnoteReference w:id="58"/>
      </w:r>
      <w:r w:rsidRPr="00353C34">
        <w:rPr>
          <w:color w:val="000000" w:themeColor="text1"/>
          <w:sz w:val="28"/>
          <w:szCs w:val="28"/>
        </w:rPr>
        <w:t>, государственные казенные учреждения</w:t>
      </w:r>
      <w:r w:rsidRPr="00353C34">
        <w:rPr>
          <w:rStyle w:val="ac"/>
          <w:color w:val="000000" w:themeColor="text1"/>
          <w:sz w:val="28"/>
          <w:szCs w:val="28"/>
        </w:rPr>
        <w:footnoteReference w:id="59"/>
      </w:r>
      <w:r w:rsidRPr="00353C34">
        <w:rPr>
          <w:color w:val="000000" w:themeColor="text1"/>
          <w:sz w:val="28"/>
          <w:szCs w:val="28"/>
        </w:rPr>
        <w:t xml:space="preserve">, государственные бюджетные учреждения и иных заказчиков при осуществлении ими закупок товаров, работ, услуг за счет средств окружного бюджета для обеспечения государственных нужд Чукотского автономного округа, нужд бюджетных учреждений, а также для нужд иных заказчиков, при осуществлении ими закупок товаров, работ, услуг путем проведения открытых конкурентных способов определения </w:t>
      </w:r>
      <w:r w:rsidRPr="00353C34">
        <w:rPr>
          <w:color w:val="000000" w:themeColor="text1"/>
          <w:sz w:val="28"/>
          <w:szCs w:val="28"/>
        </w:rPr>
        <w:lastRenderedPageBreak/>
        <w:t>поставщиков (подрядчиков, исполнителей) в электронной форме при условии, что начальная (максимальная) цена контракта, максимальное значение цены контракта превышает 500 тыс. рублей, и иных заказчиков, к которым относятся муниципальные заказчики, муниципальные бюджетные учреждения, муниципальные унитарные предприятия и (или) уполномоченные органы, уполномоченные учреждения, полномочия которых определены решениями органов местного самоуправления, при осуществлении закупок для муниципальных нужд, финансовое обеспечение которых частично или полностью осуществляется за счет межбюджетных трансфертов из федерального бюджета, имеющих целевое назначение, и если условием предоставления указанных межбюджетных трансфертов, определенным в соглашении о предоставлении из федерального бюджета бюджету Чукотского автономного округа межбюджетных трансфертов</w:t>
      </w:r>
      <w:r w:rsidRPr="00353C34">
        <w:rPr>
          <w:rStyle w:val="ac"/>
          <w:color w:val="000000" w:themeColor="text1"/>
          <w:sz w:val="28"/>
          <w:szCs w:val="28"/>
        </w:rPr>
        <w:footnoteReference w:id="60"/>
      </w:r>
      <w:r w:rsidRPr="00353C34">
        <w:rPr>
          <w:color w:val="000000" w:themeColor="text1"/>
          <w:sz w:val="28"/>
          <w:szCs w:val="28"/>
        </w:rPr>
        <w:t>.</w:t>
      </w:r>
    </w:p>
    <w:p w:rsidR="00DB6162" w:rsidRPr="00353C34" w:rsidRDefault="00DB6162" w:rsidP="00DB6162">
      <w:pPr>
        <w:autoSpaceDE w:val="0"/>
        <w:autoSpaceDN w:val="0"/>
        <w:adjustRightInd w:val="0"/>
        <w:jc w:val="both"/>
        <w:rPr>
          <w:color w:val="000000" w:themeColor="text1"/>
          <w:sz w:val="28"/>
          <w:szCs w:val="28"/>
        </w:rPr>
      </w:pPr>
      <w:r w:rsidRPr="00353C34">
        <w:rPr>
          <w:color w:val="000000" w:themeColor="text1"/>
          <w:sz w:val="28"/>
          <w:szCs w:val="28"/>
        </w:rPr>
        <w:tab/>
        <w:t>В 2021 году реализацию вышеуказанных полномочий Управление государственных закупок осуществляло в части обеспечения проведения процедур в целях определения поставщиков (подрядчиков, исполнителей) для заказчиков Чукотского автономного округа, за исключением полномочий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rsidR="00DB6162" w:rsidRPr="00353C34" w:rsidRDefault="00DB6162" w:rsidP="00DB6162">
      <w:pPr>
        <w:autoSpaceDE w:val="0"/>
        <w:autoSpaceDN w:val="0"/>
        <w:adjustRightInd w:val="0"/>
        <w:jc w:val="both"/>
        <w:rPr>
          <w:color w:val="000000" w:themeColor="text1"/>
          <w:sz w:val="28"/>
          <w:szCs w:val="28"/>
        </w:rPr>
      </w:pPr>
      <w:r w:rsidRPr="00353C34">
        <w:rPr>
          <w:color w:val="000000" w:themeColor="text1"/>
          <w:sz w:val="28"/>
          <w:szCs w:val="28"/>
        </w:rPr>
        <w:tab/>
        <w:t>Информация об основных итогах деятельности Управления государственных закупок в 2021 году, как уполномоченного органа на определение поставщиков (подрядчиков, исполнителей) для нужд государственных и иных заказчиков, представлены в таблице №9.</w:t>
      </w:r>
    </w:p>
    <w:p w:rsidR="00DB6162" w:rsidRPr="00353C34" w:rsidRDefault="00DB6162" w:rsidP="00DB6162">
      <w:pPr>
        <w:autoSpaceDE w:val="0"/>
        <w:autoSpaceDN w:val="0"/>
        <w:adjustRightInd w:val="0"/>
        <w:jc w:val="right"/>
        <w:rPr>
          <w:color w:val="000000" w:themeColor="text1"/>
          <w:sz w:val="28"/>
          <w:szCs w:val="28"/>
        </w:rPr>
      </w:pPr>
      <w:r w:rsidRPr="00353C34">
        <w:rPr>
          <w:color w:val="000000" w:themeColor="text1"/>
          <w:sz w:val="28"/>
          <w:szCs w:val="28"/>
        </w:rPr>
        <w:t>Таблица №9</w:t>
      </w:r>
    </w:p>
    <w:p w:rsidR="00DB6162" w:rsidRPr="00353C34" w:rsidRDefault="00DB6162" w:rsidP="00DB6162">
      <w:pPr>
        <w:autoSpaceDE w:val="0"/>
        <w:autoSpaceDN w:val="0"/>
        <w:adjustRightInd w:val="0"/>
        <w:jc w:val="right"/>
        <w:rPr>
          <w:color w:val="000000" w:themeColor="text1"/>
          <w:sz w:val="16"/>
          <w:szCs w:val="16"/>
        </w:rPr>
      </w:pPr>
    </w:p>
    <w:tbl>
      <w:tblPr>
        <w:tblStyle w:val="af6"/>
        <w:tblW w:w="9668" w:type="dxa"/>
        <w:tblInd w:w="-5" w:type="dxa"/>
        <w:tblLayout w:type="fixed"/>
        <w:tblLook w:val="04A0" w:firstRow="1" w:lastRow="0" w:firstColumn="1" w:lastColumn="0" w:noHBand="0" w:noVBand="1"/>
      </w:tblPr>
      <w:tblGrid>
        <w:gridCol w:w="567"/>
        <w:gridCol w:w="7400"/>
        <w:gridCol w:w="1701"/>
      </w:tblGrid>
      <w:tr w:rsidR="00353C34" w:rsidRPr="00353C34" w:rsidTr="007157D0">
        <w:trPr>
          <w:tblHeader/>
        </w:trPr>
        <w:tc>
          <w:tcPr>
            <w:tcW w:w="567" w:type="dxa"/>
            <w:tcBorders>
              <w:top w:val="single" w:sz="4" w:space="0" w:color="auto"/>
            </w:tcBorders>
            <w:vAlign w:val="center"/>
          </w:tcPr>
          <w:p w:rsidR="00DB6162" w:rsidRPr="00353C34" w:rsidRDefault="00DB6162" w:rsidP="0026412F">
            <w:pPr>
              <w:tabs>
                <w:tab w:val="left" w:pos="7513"/>
              </w:tabs>
              <w:jc w:val="center"/>
              <w:rPr>
                <w:color w:val="000000" w:themeColor="text1"/>
                <w:sz w:val="20"/>
                <w:szCs w:val="20"/>
              </w:rPr>
            </w:pPr>
            <w:r w:rsidRPr="00353C34">
              <w:rPr>
                <w:color w:val="000000" w:themeColor="text1"/>
                <w:sz w:val="20"/>
                <w:szCs w:val="20"/>
              </w:rPr>
              <w:t>№ п/п</w:t>
            </w:r>
          </w:p>
        </w:tc>
        <w:tc>
          <w:tcPr>
            <w:tcW w:w="7400" w:type="dxa"/>
            <w:tcBorders>
              <w:top w:val="single" w:sz="4" w:space="0" w:color="auto"/>
            </w:tcBorders>
            <w:vAlign w:val="center"/>
          </w:tcPr>
          <w:p w:rsidR="00DB6162" w:rsidRPr="00353C34" w:rsidRDefault="00DB6162" w:rsidP="0026412F">
            <w:pPr>
              <w:tabs>
                <w:tab w:val="left" w:pos="7513"/>
              </w:tabs>
              <w:jc w:val="center"/>
              <w:rPr>
                <w:color w:val="000000" w:themeColor="text1"/>
                <w:sz w:val="20"/>
                <w:szCs w:val="20"/>
              </w:rPr>
            </w:pPr>
            <w:r w:rsidRPr="00353C34">
              <w:rPr>
                <w:color w:val="000000" w:themeColor="text1"/>
                <w:sz w:val="20"/>
                <w:szCs w:val="20"/>
              </w:rPr>
              <w:t>Показатели</w:t>
            </w:r>
          </w:p>
        </w:tc>
        <w:tc>
          <w:tcPr>
            <w:tcW w:w="1701" w:type="dxa"/>
            <w:tcBorders>
              <w:top w:val="single" w:sz="4" w:space="0" w:color="auto"/>
            </w:tcBorders>
            <w:vAlign w:val="center"/>
          </w:tcPr>
          <w:p w:rsidR="00DB6162" w:rsidRPr="00353C34" w:rsidRDefault="00DB6162" w:rsidP="0026412F">
            <w:pPr>
              <w:tabs>
                <w:tab w:val="left" w:pos="7513"/>
              </w:tabs>
              <w:jc w:val="center"/>
              <w:rPr>
                <w:color w:val="000000" w:themeColor="text1"/>
                <w:sz w:val="20"/>
                <w:szCs w:val="20"/>
              </w:rPr>
            </w:pPr>
            <w:r w:rsidRPr="00353C34">
              <w:rPr>
                <w:color w:val="000000" w:themeColor="text1"/>
                <w:sz w:val="20"/>
                <w:szCs w:val="20"/>
              </w:rPr>
              <w:t>Значение</w:t>
            </w:r>
          </w:p>
        </w:tc>
      </w:tr>
      <w:tr w:rsidR="00353C34" w:rsidRPr="00353C34" w:rsidTr="007157D0">
        <w:trPr>
          <w:tblHeader/>
        </w:trPr>
        <w:tc>
          <w:tcPr>
            <w:tcW w:w="567" w:type="dxa"/>
            <w:tcBorders>
              <w:top w:val="single" w:sz="4" w:space="0" w:color="auto"/>
            </w:tcBorders>
            <w:vAlign w:val="center"/>
          </w:tcPr>
          <w:p w:rsidR="00DB6162" w:rsidRPr="00353C34" w:rsidRDefault="00DB6162" w:rsidP="0026412F">
            <w:pPr>
              <w:tabs>
                <w:tab w:val="left" w:pos="7513"/>
              </w:tabs>
              <w:jc w:val="center"/>
              <w:rPr>
                <w:color w:val="000000" w:themeColor="text1"/>
                <w:sz w:val="20"/>
                <w:szCs w:val="20"/>
              </w:rPr>
            </w:pPr>
            <w:r w:rsidRPr="00353C34">
              <w:rPr>
                <w:color w:val="000000" w:themeColor="text1"/>
                <w:sz w:val="20"/>
                <w:szCs w:val="20"/>
              </w:rPr>
              <w:t>1</w:t>
            </w:r>
          </w:p>
        </w:tc>
        <w:tc>
          <w:tcPr>
            <w:tcW w:w="7400" w:type="dxa"/>
            <w:tcBorders>
              <w:top w:val="single" w:sz="4" w:space="0" w:color="auto"/>
            </w:tcBorders>
            <w:vAlign w:val="center"/>
          </w:tcPr>
          <w:p w:rsidR="00DB6162" w:rsidRPr="00353C34" w:rsidRDefault="00DB6162" w:rsidP="0026412F">
            <w:pPr>
              <w:tabs>
                <w:tab w:val="left" w:pos="7513"/>
              </w:tabs>
              <w:jc w:val="center"/>
              <w:rPr>
                <w:color w:val="000000" w:themeColor="text1"/>
                <w:sz w:val="20"/>
                <w:szCs w:val="20"/>
              </w:rPr>
            </w:pPr>
            <w:r w:rsidRPr="00353C34">
              <w:rPr>
                <w:color w:val="000000" w:themeColor="text1"/>
                <w:sz w:val="20"/>
                <w:szCs w:val="20"/>
              </w:rPr>
              <w:t>2</w:t>
            </w:r>
          </w:p>
        </w:tc>
        <w:tc>
          <w:tcPr>
            <w:tcW w:w="1701" w:type="dxa"/>
            <w:tcBorders>
              <w:top w:val="single" w:sz="4" w:space="0" w:color="auto"/>
            </w:tcBorders>
            <w:vAlign w:val="center"/>
          </w:tcPr>
          <w:p w:rsidR="00DB6162" w:rsidRPr="00353C34" w:rsidRDefault="00DB6162" w:rsidP="0026412F">
            <w:pPr>
              <w:tabs>
                <w:tab w:val="left" w:pos="7513"/>
              </w:tabs>
              <w:jc w:val="center"/>
              <w:rPr>
                <w:color w:val="000000" w:themeColor="text1"/>
                <w:sz w:val="20"/>
                <w:szCs w:val="20"/>
              </w:rPr>
            </w:pPr>
            <w:r w:rsidRPr="00353C34">
              <w:rPr>
                <w:color w:val="000000" w:themeColor="text1"/>
                <w:sz w:val="20"/>
                <w:szCs w:val="20"/>
              </w:rPr>
              <w:t>3</w:t>
            </w:r>
          </w:p>
        </w:tc>
      </w:tr>
      <w:tr w:rsidR="00353C34" w:rsidRPr="00353C34" w:rsidTr="007157D0">
        <w:tc>
          <w:tcPr>
            <w:tcW w:w="567" w:type="dxa"/>
            <w:vAlign w:val="center"/>
          </w:tcPr>
          <w:p w:rsidR="00DB6162" w:rsidRPr="00353C34" w:rsidRDefault="00DB6162" w:rsidP="0026412F">
            <w:pPr>
              <w:tabs>
                <w:tab w:val="left" w:pos="7513"/>
              </w:tabs>
              <w:jc w:val="center"/>
              <w:rPr>
                <w:b/>
                <w:color w:val="000000" w:themeColor="text1"/>
                <w:sz w:val="20"/>
                <w:szCs w:val="20"/>
              </w:rPr>
            </w:pPr>
            <w:r w:rsidRPr="00353C34">
              <w:rPr>
                <w:b/>
                <w:color w:val="000000" w:themeColor="text1"/>
                <w:sz w:val="20"/>
                <w:szCs w:val="20"/>
              </w:rPr>
              <w:t>1.</w:t>
            </w:r>
          </w:p>
        </w:tc>
        <w:tc>
          <w:tcPr>
            <w:tcW w:w="7400" w:type="dxa"/>
          </w:tcPr>
          <w:p w:rsidR="00DB6162" w:rsidRPr="00353C34" w:rsidRDefault="00DB6162" w:rsidP="0026412F">
            <w:pPr>
              <w:tabs>
                <w:tab w:val="left" w:pos="7513"/>
              </w:tabs>
              <w:rPr>
                <w:color w:val="000000" w:themeColor="text1"/>
                <w:sz w:val="20"/>
                <w:szCs w:val="20"/>
              </w:rPr>
            </w:pPr>
            <w:r w:rsidRPr="00353C34">
              <w:rPr>
                <w:color w:val="000000" w:themeColor="text1"/>
                <w:sz w:val="20"/>
                <w:szCs w:val="20"/>
              </w:rPr>
              <w:t>Количество заказчиков, для которых осуществлялось определение поставщиков (подрядчиков, исполнителей) – всего, в том числе:</w:t>
            </w:r>
          </w:p>
        </w:tc>
        <w:tc>
          <w:tcPr>
            <w:tcW w:w="1701" w:type="dxa"/>
            <w:vAlign w:val="center"/>
          </w:tcPr>
          <w:p w:rsidR="00DB6162" w:rsidRPr="00353C34" w:rsidRDefault="00DB6162" w:rsidP="0026412F">
            <w:pPr>
              <w:tabs>
                <w:tab w:val="left" w:pos="7513"/>
              </w:tabs>
              <w:jc w:val="center"/>
              <w:rPr>
                <w:color w:val="000000" w:themeColor="text1"/>
                <w:sz w:val="20"/>
                <w:szCs w:val="20"/>
                <w:lang w:val="en-US"/>
              </w:rPr>
            </w:pPr>
            <w:r w:rsidRPr="00353C34">
              <w:rPr>
                <w:color w:val="000000" w:themeColor="text1"/>
                <w:sz w:val="20"/>
                <w:szCs w:val="20"/>
                <w:lang w:val="en-US"/>
              </w:rPr>
              <w:t>27</w:t>
            </w:r>
          </w:p>
        </w:tc>
      </w:tr>
      <w:tr w:rsidR="00353C34" w:rsidRPr="00353C34" w:rsidTr="007157D0">
        <w:tc>
          <w:tcPr>
            <w:tcW w:w="567" w:type="dxa"/>
            <w:vAlign w:val="center"/>
          </w:tcPr>
          <w:p w:rsidR="00DB6162" w:rsidRPr="00353C34" w:rsidRDefault="00DB6162" w:rsidP="0026412F">
            <w:pPr>
              <w:tabs>
                <w:tab w:val="left" w:pos="7513"/>
              </w:tabs>
              <w:jc w:val="center"/>
              <w:rPr>
                <w:color w:val="000000" w:themeColor="text1"/>
                <w:sz w:val="20"/>
                <w:szCs w:val="20"/>
              </w:rPr>
            </w:pPr>
          </w:p>
        </w:tc>
        <w:tc>
          <w:tcPr>
            <w:tcW w:w="7400" w:type="dxa"/>
          </w:tcPr>
          <w:p w:rsidR="00DB6162" w:rsidRPr="00353C34" w:rsidRDefault="00DB6162" w:rsidP="0026412F">
            <w:pPr>
              <w:tabs>
                <w:tab w:val="left" w:pos="7513"/>
              </w:tabs>
              <w:rPr>
                <w:color w:val="000000" w:themeColor="text1"/>
                <w:sz w:val="20"/>
                <w:szCs w:val="20"/>
              </w:rPr>
            </w:pPr>
            <w:r w:rsidRPr="00353C34">
              <w:rPr>
                <w:color w:val="000000" w:themeColor="text1"/>
                <w:sz w:val="20"/>
                <w:szCs w:val="20"/>
              </w:rPr>
              <w:t>- органы исполнительной власти Чукотского автономного округа</w:t>
            </w:r>
          </w:p>
        </w:tc>
        <w:tc>
          <w:tcPr>
            <w:tcW w:w="1701" w:type="dxa"/>
            <w:vAlign w:val="center"/>
          </w:tcPr>
          <w:p w:rsidR="00DB6162" w:rsidRPr="00353C34" w:rsidRDefault="00DB6162" w:rsidP="0026412F">
            <w:pPr>
              <w:tabs>
                <w:tab w:val="left" w:pos="7513"/>
              </w:tabs>
              <w:jc w:val="center"/>
              <w:rPr>
                <w:color w:val="000000" w:themeColor="text1"/>
                <w:sz w:val="20"/>
                <w:szCs w:val="20"/>
                <w:lang w:val="en-US"/>
              </w:rPr>
            </w:pPr>
            <w:r w:rsidRPr="00353C34">
              <w:rPr>
                <w:color w:val="000000" w:themeColor="text1"/>
                <w:sz w:val="20"/>
                <w:szCs w:val="20"/>
                <w:lang w:val="en-US"/>
              </w:rPr>
              <w:t>10</w:t>
            </w:r>
          </w:p>
        </w:tc>
      </w:tr>
      <w:tr w:rsidR="00353C34" w:rsidRPr="00353C34" w:rsidTr="007157D0">
        <w:tc>
          <w:tcPr>
            <w:tcW w:w="567" w:type="dxa"/>
            <w:vAlign w:val="center"/>
          </w:tcPr>
          <w:p w:rsidR="00DB6162" w:rsidRPr="00353C34" w:rsidRDefault="00DB6162" w:rsidP="0026412F">
            <w:pPr>
              <w:tabs>
                <w:tab w:val="left" w:pos="7513"/>
              </w:tabs>
              <w:jc w:val="center"/>
              <w:rPr>
                <w:color w:val="000000" w:themeColor="text1"/>
                <w:sz w:val="20"/>
                <w:szCs w:val="20"/>
              </w:rPr>
            </w:pPr>
          </w:p>
        </w:tc>
        <w:tc>
          <w:tcPr>
            <w:tcW w:w="7400" w:type="dxa"/>
          </w:tcPr>
          <w:p w:rsidR="00DB6162" w:rsidRPr="00353C34" w:rsidRDefault="00DB6162" w:rsidP="0026412F">
            <w:pPr>
              <w:tabs>
                <w:tab w:val="left" w:pos="7513"/>
              </w:tabs>
              <w:rPr>
                <w:color w:val="000000" w:themeColor="text1"/>
                <w:sz w:val="20"/>
                <w:szCs w:val="20"/>
              </w:rPr>
            </w:pPr>
            <w:r w:rsidRPr="00353C34">
              <w:rPr>
                <w:color w:val="000000" w:themeColor="text1"/>
                <w:sz w:val="20"/>
                <w:szCs w:val="20"/>
              </w:rPr>
              <w:t>- Избирательная комиссия Чукотского автономного округа</w:t>
            </w:r>
          </w:p>
        </w:tc>
        <w:tc>
          <w:tcPr>
            <w:tcW w:w="1701" w:type="dxa"/>
            <w:vAlign w:val="center"/>
          </w:tcPr>
          <w:p w:rsidR="00DB6162" w:rsidRPr="00353C34" w:rsidRDefault="00DB6162" w:rsidP="0026412F">
            <w:pPr>
              <w:tabs>
                <w:tab w:val="left" w:pos="7513"/>
              </w:tabs>
              <w:jc w:val="center"/>
              <w:rPr>
                <w:color w:val="000000" w:themeColor="text1"/>
                <w:sz w:val="20"/>
                <w:szCs w:val="20"/>
                <w:lang w:val="en-US"/>
              </w:rPr>
            </w:pPr>
            <w:r w:rsidRPr="00353C34">
              <w:rPr>
                <w:color w:val="000000" w:themeColor="text1"/>
                <w:sz w:val="20"/>
                <w:szCs w:val="20"/>
                <w:lang w:val="en-US"/>
              </w:rPr>
              <w:t>1</w:t>
            </w:r>
          </w:p>
        </w:tc>
      </w:tr>
      <w:tr w:rsidR="00353C34" w:rsidRPr="00353C34" w:rsidTr="007157D0">
        <w:tc>
          <w:tcPr>
            <w:tcW w:w="567" w:type="dxa"/>
            <w:vAlign w:val="center"/>
          </w:tcPr>
          <w:p w:rsidR="00DB6162" w:rsidRPr="00353C34" w:rsidRDefault="00DB6162" w:rsidP="0026412F">
            <w:pPr>
              <w:tabs>
                <w:tab w:val="left" w:pos="7513"/>
              </w:tabs>
              <w:jc w:val="center"/>
              <w:rPr>
                <w:color w:val="000000" w:themeColor="text1"/>
                <w:sz w:val="20"/>
                <w:szCs w:val="20"/>
              </w:rPr>
            </w:pPr>
          </w:p>
        </w:tc>
        <w:tc>
          <w:tcPr>
            <w:tcW w:w="7400" w:type="dxa"/>
          </w:tcPr>
          <w:p w:rsidR="00DB6162" w:rsidRPr="00353C34" w:rsidRDefault="00DB6162" w:rsidP="0026412F">
            <w:pPr>
              <w:tabs>
                <w:tab w:val="left" w:pos="7513"/>
              </w:tabs>
              <w:rPr>
                <w:color w:val="000000" w:themeColor="text1"/>
                <w:sz w:val="20"/>
                <w:szCs w:val="20"/>
              </w:rPr>
            </w:pPr>
            <w:r w:rsidRPr="00353C34">
              <w:rPr>
                <w:color w:val="000000" w:themeColor="text1"/>
                <w:sz w:val="20"/>
                <w:szCs w:val="20"/>
              </w:rPr>
              <w:t>- ЧТФОМС</w:t>
            </w:r>
          </w:p>
        </w:tc>
        <w:tc>
          <w:tcPr>
            <w:tcW w:w="1701" w:type="dxa"/>
            <w:vAlign w:val="center"/>
          </w:tcPr>
          <w:p w:rsidR="00DB6162" w:rsidRPr="00353C34" w:rsidRDefault="00DB6162" w:rsidP="0026412F">
            <w:pPr>
              <w:tabs>
                <w:tab w:val="left" w:pos="7513"/>
              </w:tabs>
              <w:jc w:val="center"/>
              <w:rPr>
                <w:color w:val="000000" w:themeColor="text1"/>
                <w:sz w:val="20"/>
                <w:szCs w:val="20"/>
                <w:lang w:val="en-US"/>
              </w:rPr>
            </w:pPr>
            <w:r w:rsidRPr="00353C34">
              <w:rPr>
                <w:color w:val="000000" w:themeColor="text1"/>
                <w:sz w:val="20"/>
                <w:szCs w:val="20"/>
                <w:lang w:val="en-US"/>
              </w:rPr>
              <w:t>1</w:t>
            </w:r>
          </w:p>
        </w:tc>
      </w:tr>
      <w:tr w:rsidR="00353C34" w:rsidRPr="00353C34" w:rsidTr="007157D0">
        <w:tc>
          <w:tcPr>
            <w:tcW w:w="567" w:type="dxa"/>
            <w:vAlign w:val="center"/>
          </w:tcPr>
          <w:p w:rsidR="00DB6162" w:rsidRPr="00353C34" w:rsidRDefault="00DB6162" w:rsidP="0026412F">
            <w:pPr>
              <w:tabs>
                <w:tab w:val="left" w:pos="7513"/>
              </w:tabs>
              <w:jc w:val="center"/>
              <w:rPr>
                <w:color w:val="000000" w:themeColor="text1"/>
                <w:sz w:val="20"/>
                <w:szCs w:val="20"/>
              </w:rPr>
            </w:pPr>
          </w:p>
        </w:tc>
        <w:tc>
          <w:tcPr>
            <w:tcW w:w="7400" w:type="dxa"/>
          </w:tcPr>
          <w:p w:rsidR="00DB6162" w:rsidRPr="00353C34" w:rsidRDefault="00DB6162" w:rsidP="0026412F">
            <w:pPr>
              <w:tabs>
                <w:tab w:val="left" w:pos="7513"/>
              </w:tabs>
              <w:rPr>
                <w:color w:val="000000" w:themeColor="text1"/>
                <w:sz w:val="20"/>
                <w:szCs w:val="20"/>
              </w:rPr>
            </w:pPr>
            <w:r w:rsidRPr="00353C34">
              <w:rPr>
                <w:color w:val="000000" w:themeColor="text1"/>
                <w:sz w:val="20"/>
                <w:szCs w:val="20"/>
              </w:rPr>
              <w:t>- государственные казенные учреждения</w:t>
            </w:r>
          </w:p>
        </w:tc>
        <w:tc>
          <w:tcPr>
            <w:tcW w:w="1701" w:type="dxa"/>
            <w:vAlign w:val="center"/>
          </w:tcPr>
          <w:p w:rsidR="00DB6162" w:rsidRPr="00353C34" w:rsidRDefault="00DB6162" w:rsidP="0026412F">
            <w:pPr>
              <w:tabs>
                <w:tab w:val="left" w:pos="7513"/>
              </w:tabs>
              <w:jc w:val="center"/>
              <w:rPr>
                <w:color w:val="000000" w:themeColor="text1"/>
                <w:sz w:val="20"/>
                <w:szCs w:val="20"/>
                <w:lang w:val="en-US"/>
              </w:rPr>
            </w:pPr>
            <w:r w:rsidRPr="00353C34">
              <w:rPr>
                <w:color w:val="000000" w:themeColor="text1"/>
                <w:sz w:val="20"/>
                <w:szCs w:val="20"/>
                <w:lang w:val="en-US"/>
              </w:rPr>
              <w:t>8</w:t>
            </w:r>
          </w:p>
        </w:tc>
      </w:tr>
      <w:tr w:rsidR="00353C34" w:rsidRPr="00353C34" w:rsidTr="007157D0">
        <w:tc>
          <w:tcPr>
            <w:tcW w:w="567" w:type="dxa"/>
            <w:vAlign w:val="center"/>
          </w:tcPr>
          <w:p w:rsidR="00DB6162" w:rsidRPr="00353C34" w:rsidRDefault="00DB6162" w:rsidP="0026412F">
            <w:pPr>
              <w:tabs>
                <w:tab w:val="left" w:pos="7513"/>
              </w:tabs>
              <w:jc w:val="center"/>
              <w:rPr>
                <w:color w:val="000000" w:themeColor="text1"/>
                <w:sz w:val="20"/>
                <w:szCs w:val="20"/>
              </w:rPr>
            </w:pPr>
          </w:p>
        </w:tc>
        <w:tc>
          <w:tcPr>
            <w:tcW w:w="7400" w:type="dxa"/>
          </w:tcPr>
          <w:p w:rsidR="00DB6162" w:rsidRPr="00353C34" w:rsidRDefault="00DB6162" w:rsidP="0026412F">
            <w:pPr>
              <w:tabs>
                <w:tab w:val="left" w:pos="7513"/>
              </w:tabs>
              <w:rPr>
                <w:color w:val="000000" w:themeColor="text1"/>
                <w:sz w:val="20"/>
                <w:szCs w:val="20"/>
              </w:rPr>
            </w:pPr>
            <w:r w:rsidRPr="00353C34">
              <w:rPr>
                <w:color w:val="000000" w:themeColor="text1"/>
                <w:sz w:val="20"/>
                <w:szCs w:val="20"/>
              </w:rPr>
              <w:t>- государственные бюджетные учреждения</w:t>
            </w:r>
          </w:p>
        </w:tc>
        <w:tc>
          <w:tcPr>
            <w:tcW w:w="1701" w:type="dxa"/>
            <w:vAlign w:val="center"/>
          </w:tcPr>
          <w:p w:rsidR="00DB6162" w:rsidRPr="00353C34" w:rsidRDefault="00DB6162" w:rsidP="0026412F">
            <w:pPr>
              <w:tabs>
                <w:tab w:val="left" w:pos="7513"/>
              </w:tabs>
              <w:jc w:val="center"/>
              <w:rPr>
                <w:color w:val="000000" w:themeColor="text1"/>
                <w:sz w:val="20"/>
                <w:szCs w:val="20"/>
                <w:lang w:val="en-US"/>
              </w:rPr>
            </w:pPr>
            <w:r w:rsidRPr="00353C34">
              <w:rPr>
                <w:color w:val="000000" w:themeColor="text1"/>
                <w:sz w:val="20"/>
                <w:szCs w:val="20"/>
                <w:lang w:val="en-US"/>
              </w:rPr>
              <w:t>7</w:t>
            </w:r>
          </w:p>
        </w:tc>
      </w:tr>
      <w:tr w:rsidR="00353C34" w:rsidRPr="00353C34" w:rsidTr="007157D0">
        <w:tc>
          <w:tcPr>
            <w:tcW w:w="567" w:type="dxa"/>
            <w:vAlign w:val="center"/>
          </w:tcPr>
          <w:p w:rsidR="00DB6162" w:rsidRPr="00353C34" w:rsidRDefault="00DB6162" w:rsidP="0026412F">
            <w:pPr>
              <w:tabs>
                <w:tab w:val="left" w:pos="7513"/>
              </w:tabs>
              <w:jc w:val="center"/>
              <w:rPr>
                <w:b/>
                <w:color w:val="000000" w:themeColor="text1"/>
                <w:sz w:val="20"/>
                <w:szCs w:val="20"/>
              </w:rPr>
            </w:pPr>
            <w:r w:rsidRPr="00353C34">
              <w:rPr>
                <w:b/>
                <w:color w:val="000000" w:themeColor="text1"/>
                <w:sz w:val="20"/>
                <w:szCs w:val="20"/>
              </w:rPr>
              <w:t>2.</w:t>
            </w:r>
          </w:p>
        </w:tc>
        <w:tc>
          <w:tcPr>
            <w:tcW w:w="7400" w:type="dxa"/>
            <w:vAlign w:val="center"/>
          </w:tcPr>
          <w:p w:rsidR="00DB6162" w:rsidRPr="00353C34" w:rsidRDefault="00DB6162" w:rsidP="0026412F">
            <w:pPr>
              <w:tabs>
                <w:tab w:val="left" w:pos="7513"/>
              </w:tabs>
              <w:rPr>
                <w:color w:val="000000" w:themeColor="text1"/>
                <w:sz w:val="20"/>
                <w:szCs w:val="20"/>
              </w:rPr>
            </w:pPr>
            <w:r w:rsidRPr="00353C34">
              <w:rPr>
                <w:color w:val="000000" w:themeColor="text1"/>
                <w:sz w:val="20"/>
                <w:szCs w:val="20"/>
              </w:rPr>
              <w:t>Подано заказчиками обращений в Управление государственных закупок – всего, (ед.), из них:</w:t>
            </w:r>
          </w:p>
        </w:tc>
        <w:tc>
          <w:tcPr>
            <w:tcW w:w="1701" w:type="dxa"/>
            <w:vAlign w:val="center"/>
          </w:tcPr>
          <w:p w:rsidR="00DB6162" w:rsidRPr="00353C34" w:rsidRDefault="00DB6162" w:rsidP="0026412F">
            <w:pPr>
              <w:tabs>
                <w:tab w:val="left" w:pos="7513"/>
              </w:tabs>
              <w:jc w:val="center"/>
              <w:rPr>
                <w:color w:val="000000" w:themeColor="text1"/>
                <w:sz w:val="20"/>
                <w:szCs w:val="20"/>
              </w:rPr>
            </w:pPr>
            <w:r w:rsidRPr="00353C34">
              <w:rPr>
                <w:color w:val="000000" w:themeColor="text1"/>
                <w:sz w:val="20"/>
                <w:szCs w:val="20"/>
              </w:rPr>
              <w:t>604</w:t>
            </w:r>
          </w:p>
        </w:tc>
      </w:tr>
      <w:tr w:rsidR="00353C34" w:rsidRPr="00353C34" w:rsidTr="007157D0">
        <w:tc>
          <w:tcPr>
            <w:tcW w:w="567" w:type="dxa"/>
            <w:vAlign w:val="center"/>
          </w:tcPr>
          <w:p w:rsidR="00DB6162" w:rsidRPr="00353C34" w:rsidRDefault="00DB6162" w:rsidP="0026412F">
            <w:pPr>
              <w:tabs>
                <w:tab w:val="left" w:pos="7513"/>
              </w:tabs>
              <w:jc w:val="center"/>
              <w:rPr>
                <w:b/>
                <w:color w:val="000000" w:themeColor="text1"/>
                <w:sz w:val="20"/>
                <w:szCs w:val="20"/>
              </w:rPr>
            </w:pPr>
          </w:p>
        </w:tc>
        <w:tc>
          <w:tcPr>
            <w:tcW w:w="7400" w:type="dxa"/>
          </w:tcPr>
          <w:p w:rsidR="00DB6162" w:rsidRPr="00353C34" w:rsidRDefault="00DB6162" w:rsidP="0026412F">
            <w:pPr>
              <w:tabs>
                <w:tab w:val="left" w:pos="7513"/>
              </w:tabs>
              <w:rPr>
                <w:color w:val="000000" w:themeColor="text1"/>
                <w:sz w:val="20"/>
                <w:szCs w:val="20"/>
              </w:rPr>
            </w:pPr>
            <w:r w:rsidRPr="00353C34">
              <w:rPr>
                <w:color w:val="000000" w:themeColor="text1"/>
                <w:sz w:val="20"/>
                <w:szCs w:val="20"/>
              </w:rPr>
              <w:t>- органами исполнительной власти Чукотского автономного округа</w:t>
            </w:r>
          </w:p>
        </w:tc>
        <w:tc>
          <w:tcPr>
            <w:tcW w:w="1701" w:type="dxa"/>
            <w:vAlign w:val="center"/>
          </w:tcPr>
          <w:p w:rsidR="00DB6162" w:rsidRPr="00353C34" w:rsidRDefault="00DB6162" w:rsidP="0026412F">
            <w:pPr>
              <w:tabs>
                <w:tab w:val="left" w:pos="7513"/>
              </w:tabs>
              <w:jc w:val="center"/>
              <w:rPr>
                <w:color w:val="000000" w:themeColor="text1"/>
                <w:sz w:val="20"/>
                <w:szCs w:val="20"/>
              </w:rPr>
            </w:pPr>
            <w:r w:rsidRPr="00353C34">
              <w:rPr>
                <w:color w:val="000000" w:themeColor="text1"/>
                <w:sz w:val="20"/>
                <w:szCs w:val="20"/>
              </w:rPr>
              <w:t>215</w:t>
            </w:r>
          </w:p>
        </w:tc>
      </w:tr>
      <w:tr w:rsidR="00353C34" w:rsidRPr="00353C34" w:rsidTr="007157D0">
        <w:tc>
          <w:tcPr>
            <w:tcW w:w="567" w:type="dxa"/>
            <w:vAlign w:val="center"/>
          </w:tcPr>
          <w:p w:rsidR="00DB6162" w:rsidRPr="00353C34" w:rsidRDefault="00DB6162" w:rsidP="0026412F">
            <w:pPr>
              <w:tabs>
                <w:tab w:val="left" w:pos="7513"/>
              </w:tabs>
              <w:jc w:val="center"/>
              <w:rPr>
                <w:b/>
                <w:color w:val="000000" w:themeColor="text1"/>
                <w:sz w:val="20"/>
                <w:szCs w:val="20"/>
              </w:rPr>
            </w:pPr>
            <w:bookmarkStart w:id="34" w:name="_Hlk94705806"/>
          </w:p>
        </w:tc>
        <w:tc>
          <w:tcPr>
            <w:tcW w:w="7400" w:type="dxa"/>
          </w:tcPr>
          <w:p w:rsidR="00DB6162" w:rsidRPr="00353C34" w:rsidRDefault="00DB6162" w:rsidP="0026412F">
            <w:pPr>
              <w:tabs>
                <w:tab w:val="left" w:pos="7513"/>
              </w:tabs>
              <w:rPr>
                <w:color w:val="000000" w:themeColor="text1"/>
                <w:sz w:val="20"/>
                <w:szCs w:val="20"/>
              </w:rPr>
            </w:pPr>
            <w:r w:rsidRPr="00353C34">
              <w:rPr>
                <w:color w:val="000000" w:themeColor="text1"/>
                <w:sz w:val="20"/>
                <w:szCs w:val="20"/>
              </w:rPr>
              <w:t>- Избирательной комиссией Чукотского автономного округа</w:t>
            </w:r>
          </w:p>
        </w:tc>
        <w:tc>
          <w:tcPr>
            <w:tcW w:w="1701" w:type="dxa"/>
            <w:vAlign w:val="center"/>
          </w:tcPr>
          <w:p w:rsidR="00DB6162" w:rsidRPr="00353C34" w:rsidRDefault="00DB6162" w:rsidP="0026412F">
            <w:pPr>
              <w:tabs>
                <w:tab w:val="left" w:pos="7513"/>
              </w:tabs>
              <w:jc w:val="center"/>
              <w:rPr>
                <w:color w:val="000000" w:themeColor="text1"/>
                <w:sz w:val="20"/>
                <w:szCs w:val="20"/>
              </w:rPr>
            </w:pPr>
            <w:r w:rsidRPr="00353C34">
              <w:rPr>
                <w:color w:val="000000" w:themeColor="text1"/>
                <w:sz w:val="20"/>
                <w:szCs w:val="20"/>
              </w:rPr>
              <w:t>7</w:t>
            </w:r>
          </w:p>
        </w:tc>
      </w:tr>
      <w:tr w:rsidR="00353C34" w:rsidRPr="00353C34" w:rsidTr="007157D0">
        <w:tc>
          <w:tcPr>
            <w:tcW w:w="567" w:type="dxa"/>
            <w:vAlign w:val="center"/>
          </w:tcPr>
          <w:p w:rsidR="00DB6162" w:rsidRPr="00353C34" w:rsidRDefault="00DB6162" w:rsidP="0026412F">
            <w:pPr>
              <w:tabs>
                <w:tab w:val="left" w:pos="7513"/>
              </w:tabs>
              <w:jc w:val="center"/>
              <w:rPr>
                <w:b/>
                <w:color w:val="000000" w:themeColor="text1"/>
                <w:sz w:val="20"/>
                <w:szCs w:val="20"/>
              </w:rPr>
            </w:pPr>
          </w:p>
        </w:tc>
        <w:tc>
          <w:tcPr>
            <w:tcW w:w="7400" w:type="dxa"/>
          </w:tcPr>
          <w:p w:rsidR="00DB6162" w:rsidRPr="00353C34" w:rsidRDefault="00DB6162" w:rsidP="0026412F">
            <w:pPr>
              <w:tabs>
                <w:tab w:val="left" w:pos="7513"/>
              </w:tabs>
              <w:rPr>
                <w:color w:val="000000" w:themeColor="text1"/>
                <w:sz w:val="20"/>
                <w:szCs w:val="20"/>
              </w:rPr>
            </w:pPr>
            <w:r w:rsidRPr="00353C34">
              <w:rPr>
                <w:color w:val="000000" w:themeColor="text1"/>
                <w:sz w:val="20"/>
                <w:szCs w:val="20"/>
              </w:rPr>
              <w:t>- ЧТФОМС</w:t>
            </w:r>
          </w:p>
        </w:tc>
        <w:tc>
          <w:tcPr>
            <w:tcW w:w="1701" w:type="dxa"/>
            <w:vAlign w:val="center"/>
          </w:tcPr>
          <w:p w:rsidR="00DB6162" w:rsidRPr="00353C34" w:rsidRDefault="00DB6162" w:rsidP="0026412F">
            <w:pPr>
              <w:tabs>
                <w:tab w:val="left" w:pos="7513"/>
              </w:tabs>
              <w:jc w:val="center"/>
              <w:rPr>
                <w:color w:val="000000" w:themeColor="text1"/>
                <w:sz w:val="20"/>
                <w:szCs w:val="20"/>
              </w:rPr>
            </w:pPr>
            <w:r w:rsidRPr="00353C34">
              <w:rPr>
                <w:color w:val="000000" w:themeColor="text1"/>
                <w:sz w:val="20"/>
                <w:szCs w:val="20"/>
              </w:rPr>
              <w:t>3</w:t>
            </w:r>
          </w:p>
        </w:tc>
      </w:tr>
      <w:tr w:rsidR="00353C34" w:rsidRPr="00353C34" w:rsidTr="007157D0">
        <w:tc>
          <w:tcPr>
            <w:tcW w:w="567" w:type="dxa"/>
            <w:vAlign w:val="center"/>
          </w:tcPr>
          <w:p w:rsidR="00DB6162" w:rsidRPr="00353C34" w:rsidRDefault="00DB6162" w:rsidP="0026412F">
            <w:pPr>
              <w:tabs>
                <w:tab w:val="left" w:pos="7513"/>
              </w:tabs>
              <w:jc w:val="center"/>
              <w:rPr>
                <w:b/>
                <w:color w:val="000000" w:themeColor="text1"/>
                <w:sz w:val="20"/>
                <w:szCs w:val="20"/>
              </w:rPr>
            </w:pPr>
          </w:p>
        </w:tc>
        <w:tc>
          <w:tcPr>
            <w:tcW w:w="7400" w:type="dxa"/>
          </w:tcPr>
          <w:p w:rsidR="00DB6162" w:rsidRPr="00353C34" w:rsidRDefault="00DB6162" w:rsidP="0026412F">
            <w:pPr>
              <w:tabs>
                <w:tab w:val="left" w:pos="7513"/>
              </w:tabs>
              <w:rPr>
                <w:color w:val="000000" w:themeColor="text1"/>
                <w:sz w:val="20"/>
                <w:szCs w:val="20"/>
              </w:rPr>
            </w:pPr>
            <w:r w:rsidRPr="00353C34">
              <w:rPr>
                <w:color w:val="000000" w:themeColor="text1"/>
                <w:sz w:val="20"/>
                <w:szCs w:val="20"/>
              </w:rPr>
              <w:t>- государственными казенными учреждениями</w:t>
            </w:r>
          </w:p>
        </w:tc>
        <w:tc>
          <w:tcPr>
            <w:tcW w:w="1701" w:type="dxa"/>
            <w:vAlign w:val="center"/>
          </w:tcPr>
          <w:p w:rsidR="00DB6162" w:rsidRPr="00353C34" w:rsidRDefault="00DB6162" w:rsidP="0026412F">
            <w:pPr>
              <w:tabs>
                <w:tab w:val="left" w:pos="7513"/>
              </w:tabs>
              <w:jc w:val="center"/>
              <w:rPr>
                <w:color w:val="000000" w:themeColor="text1"/>
                <w:sz w:val="20"/>
                <w:szCs w:val="20"/>
              </w:rPr>
            </w:pPr>
            <w:r w:rsidRPr="00353C34">
              <w:rPr>
                <w:color w:val="000000" w:themeColor="text1"/>
                <w:sz w:val="20"/>
                <w:szCs w:val="20"/>
              </w:rPr>
              <w:t>71</w:t>
            </w:r>
          </w:p>
        </w:tc>
      </w:tr>
      <w:tr w:rsidR="00353C34" w:rsidRPr="00353C34" w:rsidTr="007157D0">
        <w:tc>
          <w:tcPr>
            <w:tcW w:w="567" w:type="dxa"/>
            <w:vAlign w:val="center"/>
          </w:tcPr>
          <w:p w:rsidR="00DB6162" w:rsidRPr="00353C34" w:rsidRDefault="00DB6162" w:rsidP="0026412F">
            <w:pPr>
              <w:tabs>
                <w:tab w:val="left" w:pos="7513"/>
              </w:tabs>
              <w:jc w:val="center"/>
              <w:rPr>
                <w:b/>
                <w:color w:val="000000" w:themeColor="text1"/>
                <w:sz w:val="20"/>
                <w:szCs w:val="20"/>
              </w:rPr>
            </w:pPr>
          </w:p>
        </w:tc>
        <w:tc>
          <w:tcPr>
            <w:tcW w:w="7400" w:type="dxa"/>
          </w:tcPr>
          <w:p w:rsidR="00DB6162" w:rsidRPr="00353C34" w:rsidRDefault="00DB6162" w:rsidP="0026412F">
            <w:pPr>
              <w:tabs>
                <w:tab w:val="left" w:pos="7513"/>
              </w:tabs>
              <w:rPr>
                <w:color w:val="000000" w:themeColor="text1"/>
                <w:sz w:val="20"/>
                <w:szCs w:val="20"/>
              </w:rPr>
            </w:pPr>
            <w:r w:rsidRPr="00353C34">
              <w:rPr>
                <w:color w:val="000000" w:themeColor="text1"/>
                <w:sz w:val="20"/>
                <w:szCs w:val="20"/>
              </w:rPr>
              <w:t>- государственными бюджетными учреждениями</w:t>
            </w:r>
          </w:p>
        </w:tc>
        <w:tc>
          <w:tcPr>
            <w:tcW w:w="1701" w:type="dxa"/>
            <w:vAlign w:val="center"/>
          </w:tcPr>
          <w:p w:rsidR="00DB6162" w:rsidRPr="00353C34" w:rsidRDefault="00DB6162" w:rsidP="0026412F">
            <w:pPr>
              <w:tabs>
                <w:tab w:val="left" w:pos="7513"/>
              </w:tabs>
              <w:jc w:val="center"/>
              <w:rPr>
                <w:color w:val="000000" w:themeColor="text1"/>
                <w:sz w:val="20"/>
                <w:szCs w:val="20"/>
              </w:rPr>
            </w:pPr>
            <w:r w:rsidRPr="00353C34">
              <w:rPr>
                <w:color w:val="000000" w:themeColor="text1"/>
                <w:sz w:val="20"/>
                <w:szCs w:val="20"/>
              </w:rPr>
              <w:t>308</w:t>
            </w:r>
          </w:p>
        </w:tc>
      </w:tr>
      <w:bookmarkEnd w:id="34"/>
      <w:tr w:rsidR="00353C34" w:rsidRPr="00353C34" w:rsidTr="007157D0">
        <w:tc>
          <w:tcPr>
            <w:tcW w:w="567" w:type="dxa"/>
            <w:vAlign w:val="center"/>
          </w:tcPr>
          <w:p w:rsidR="00DB6162" w:rsidRPr="00353C34" w:rsidRDefault="00DB6162" w:rsidP="0026412F">
            <w:pPr>
              <w:tabs>
                <w:tab w:val="left" w:pos="7513"/>
              </w:tabs>
              <w:jc w:val="center"/>
              <w:rPr>
                <w:b/>
                <w:color w:val="000000" w:themeColor="text1"/>
                <w:sz w:val="20"/>
                <w:szCs w:val="20"/>
              </w:rPr>
            </w:pPr>
            <w:r w:rsidRPr="00353C34">
              <w:rPr>
                <w:b/>
                <w:color w:val="000000" w:themeColor="text1"/>
                <w:sz w:val="20"/>
                <w:szCs w:val="20"/>
              </w:rPr>
              <w:t>2.1</w:t>
            </w:r>
          </w:p>
        </w:tc>
        <w:tc>
          <w:tcPr>
            <w:tcW w:w="7400" w:type="dxa"/>
            <w:vAlign w:val="center"/>
          </w:tcPr>
          <w:p w:rsidR="00DB6162" w:rsidRPr="00353C34" w:rsidRDefault="00DB6162" w:rsidP="0026412F">
            <w:pPr>
              <w:tabs>
                <w:tab w:val="left" w:pos="7513"/>
              </w:tabs>
              <w:rPr>
                <w:color w:val="000000" w:themeColor="text1"/>
                <w:sz w:val="20"/>
                <w:szCs w:val="20"/>
              </w:rPr>
            </w:pPr>
            <w:r w:rsidRPr="00353C34">
              <w:rPr>
                <w:color w:val="000000" w:themeColor="text1"/>
                <w:sz w:val="20"/>
                <w:szCs w:val="20"/>
              </w:rPr>
              <w:t>Возвращено на доработку (ед.)</w:t>
            </w:r>
          </w:p>
        </w:tc>
        <w:tc>
          <w:tcPr>
            <w:tcW w:w="1701" w:type="dxa"/>
            <w:vAlign w:val="center"/>
          </w:tcPr>
          <w:p w:rsidR="00DB6162" w:rsidRPr="00353C34" w:rsidRDefault="00DB6162" w:rsidP="0026412F">
            <w:pPr>
              <w:tabs>
                <w:tab w:val="left" w:pos="7513"/>
              </w:tabs>
              <w:jc w:val="center"/>
              <w:rPr>
                <w:color w:val="000000" w:themeColor="text1"/>
                <w:sz w:val="20"/>
                <w:szCs w:val="20"/>
              </w:rPr>
            </w:pPr>
            <w:r w:rsidRPr="00353C34">
              <w:rPr>
                <w:color w:val="000000" w:themeColor="text1"/>
                <w:sz w:val="20"/>
                <w:szCs w:val="20"/>
              </w:rPr>
              <w:t>20</w:t>
            </w:r>
          </w:p>
        </w:tc>
      </w:tr>
      <w:tr w:rsidR="00353C34" w:rsidRPr="00353C34" w:rsidTr="007157D0">
        <w:tc>
          <w:tcPr>
            <w:tcW w:w="567" w:type="dxa"/>
            <w:vAlign w:val="center"/>
          </w:tcPr>
          <w:p w:rsidR="00DB6162" w:rsidRPr="00353C34" w:rsidRDefault="00DB6162" w:rsidP="0026412F">
            <w:pPr>
              <w:tabs>
                <w:tab w:val="left" w:pos="7513"/>
              </w:tabs>
              <w:jc w:val="center"/>
              <w:rPr>
                <w:color w:val="000000" w:themeColor="text1"/>
                <w:sz w:val="20"/>
                <w:szCs w:val="20"/>
              </w:rPr>
            </w:pPr>
          </w:p>
        </w:tc>
        <w:tc>
          <w:tcPr>
            <w:tcW w:w="7400" w:type="dxa"/>
          </w:tcPr>
          <w:p w:rsidR="00DB6162" w:rsidRPr="00353C34" w:rsidRDefault="00DB6162" w:rsidP="0026412F">
            <w:pPr>
              <w:tabs>
                <w:tab w:val="left" w:pos="7513"/>
              </w:tabs>
              <w:rPr>
                <w:color w:val="000000" w:themeColor="text1"/>
                <w:sz w:val="20"/>
                <w:szCs w:val="20"/>
              </w:rPr>
            </w:pPr>
            <w:r w:rsidRPr="00353C34">
              <w:rPr>
                <w:color w:val="000000" w:themeColor="text1"/>
                <w:sz w:val="20"/>
                <w:szCs w:val="20"/>
              </w:rPr>
              <w:t>- органам исполнительной власти Чукотского автономного округа</w:t>
            </w:r>
          </w:p>
        </w:tc>
        <w:tc>
          <w:tcPr>
            <w:tcW w:w="1701" w:type="dxa"/>
            <w:vAlign w:val="center"/>
          </w:tcPr>
          <w:p w:rsidR="00DB6162" w:rsidRPr="00353C34" w:rsidRDefault="00DB6162" w:rsidP="0026412F">
            <w:pPr>
              <w:tabs>
                <w:tab w:val="left" w:pos="7513"/>
              </w:tabs>
              <w:jc w:val="center"/>
              <w:rPr>
                <w:color w:val="000000" w:themeColor="text1"/>
                <w:sz w:val="20"/>
                <w:szCs w:val="20"/>
              </w:rPr>
            </w:pPr>
            <w:r w:rsidRPr="00353C34">
              <w:rPr>
                <w:color w:val="000000" w:themeColor="text1"/>
                <w:sz w:val="20"/>
                <w:szCs w:val="20"/>
              </w:rPr>
              <w:t>10</w:t>
            </w:r>
          </w:p>
        </w:tc>
      </w:tr>
      <w:tr w:rsidR="00353C34" w:rsidRPr="00353C34" w:rsidTr="007157D0">
        <w:tc>
          <w:tcPr>
            <w:tcW w:w="567" w:type="dxa"/>
            <w:vAlign w:val="center"/>
          </w:tcPr>
          <w:p w:rsidR="00DB6162" w:rsidRPr="00353C34" w:rsidRDefault="00DB6162" w:rsidP="0026412F">
            <w:pPr>
              <w:tabs>
                <w:tab w:val="left" w:pos="7513"/>
              </w:tabs>
              <w:jc w:val="center"/>
              <w:rPr>
                <w:color w:val="000000" w:themeColor="text1"/>
                <w:sz w:val="20"/>
                <w:szCs w:val="20"/>
              </w:rPr>
            </w:pPr>
          </w:p>
        </w:tc>
        <w:tc>
          <w:tcPr>
            <w:tcW w:w="7400" w:type="dxa"/>
          </w:tcPr>
          <w:p w:rsidR="00DB6162" w:rsidRPr="00353C34" w:rsidRDefault="00DB6162" w:rsidP="0026412F">
            <w:pPr>
              <w:tabs>
                <w:tab w:val="left" w:pos="7513"/>
              </w:tabs>
              <w:rPr>
                <w:color w:val="000000" w:themeColor="text1"/>
                <w:sz w:val="20"/>
                <w:szCs w:val="20"/>
              </w:rPr>
            </w:pPr>
            <w:r w:rsidRPr="00353C34">
              <w:rPr>
                <w:color w:val="000000" w:themeColor="text1"/>
                <w:sz w:val="20"/>
                <w:szCs w:val="20"/>
              </w:rPr>
              <w:t>- ЧТФОМС</w:t>
            </w:r>
          </w:p>
        </w:tc>
        <w:tc>
          <w:tcPr>
            <w:tcW w:w="1701" w:type="dxa"/>
            <w:vAlign w:val="center"/>
          </w:tcPr>
          <w:p w:rsidR="00DB6162" w:rsidRPr="00353C34" w:rsidRDefault="00DB6162" w:rsidP="0026412F">
            <w:pPr>
              <w:tabs>
                <w:tab w:val="left" w:pos="7513"/>
              </w:tabs>
              <w:jc w:val="center"/>
              <w:rPr>
                <w:color w:val="000000" w:themeColor="text1"/>
                <w:sz w:val="20"/>
                <w:szCs w:val="20"/>
              </w:rPr>
            </w:pPr>
            <w:r w:rsidRPr="00353C34">
              <w:rPr>
                <w:color w:val="000000" w:themeColor="text1"/>
                <w:sz w:val="20"/>
                <w:szCs w:val="20"/>
              </w:rPr>
              <w:t>1</w:t>
            </w:r>
          </w:p>
        </w:tc>
      </w:tr>
      <w:tr w:rsidR="00353C34" w:rsidRPr="00353C34" w:rsidTr="007157D0">
        <w:tc>
          <w:tcPr>
            <w:tcW w:w="567" w:type="dxa"/>
            <w:vAlign w:val="center"/>
          </w:tcPr>
          <w:p w:rsidR="00DB6162" w:rsidRPr="00353C34" w:rsidRDefault="00DB6162" w:rsidP="0026412F">
            <w:pPr>
              <w:tabs>
                <w:tab w:val="left" w:pos="7513"/>
              </w:tabs>
              <w:jc w:val="center"/>
              <w:rPr>
                <w:color w:val="000000" w:themeColor="text1"/>
                <w:sz w:val="20"/>
                <w:szCs w:val="20"/>
              </w:rPr>
            </w:pPr>
          </w:p>
        </w:tc>
        <w:tc>
          <w:tcPr>
            <w:tcW w:w="7400" w:type="dxa"/>
          </w:tcPr>
          <w:p w:rsidR="00DB6162" w:rsidRPr="00353C34" w:rsidRDefault="00DB6162" w:rsidP="0026412F">
            <w:pPr>
              <w:tabs>
                <w:tab w:val="left" w:pos="7513"/>
              </w:tabs>
              <w:rPr>
                <w:color w:val="000000" w:themeColor="text1"/>
                <w:sz w:val="20"/>
                <w:szCs w:val="20"/>
              </w:rPr>
            </w:pPr>
            <w:r w:rsidRPr="00353C34">
              <w:rPr>
                <w:color w:val="000000" w:themeColor="text1"/>
                <w:sz w:val="20"/>
                <w:szCs w:val="20"/>
              </w:rPr>
              <w:t>- государственным казенным учреждениям</w:t>
            </w:r>
          </w:p>
        </w:tc>
        <w:tc>
          <w:tcPr>
            <w:tcW w:w="1701" w:type="dxa"/>
            <w:vAlign w:val="center"/>
          </w:tcPr>
          <w:p w:rsidR="00DB6162" w:rsidRPr="00353C34" w:rsidRDefault="00DB6162" w:rsidP="0026412F">
            <w:pPr>
              <w:tabs>
                <w:tab w:val="left" w:pos="7513"/>
              </w:tabs>
              <w:jc w:val="center"/>
              <w:rPr>
                <w:color w:val="000000" w:themeColor="text1"/>
                <w:sz w:val="20"/>
                <w:szCs w:val="20"/>
              </w:rPr>
            </w:pPr>
            <w:r w:rsidRPr="00353C34">
              <w:rPr>
                <w:color w:val="000000" w:themeColor="text1"/>
                <w:sz w:val="20"/>
                <w:szCs w:val="20"/>
              </w:rPr>
              <w:t>2</w:t>
            </w:r>
          </w:p>
        </w:tc>
      </w:tr>
      <w:tr w:rsidR="00353C34" w:rsidRPr="00353C34" w:rsidTr="007157D0">
        <w:tc>
          <w:tcPr>
            <w:tcW w:w="567" w:type="dxa"/>
            <w:vAlign w:val="center"/>
          </w:tcPr>
          <w:p w:rsidR="00DB6162" w:rsidRPr="00353C34" w:rsidRDefault="00DB6162" w:rsidP="0026412F">
            <w:pPr>
              <w:tabs>
                <w:tab w:val="left" w:pos="7513"/>
              </w:tabs>
              <w:jc w:val="center"/>
              <w:rPr>
                <w:color w:val="000000" w:themeColor="text1"/>
                <w:sz w:val="20"/>
                <w:szCs w:val="20"/>
              </w:rPr>
            </w:pPr>
          </w:p>
        </w:tc>
        <w:tc>
          <w:tcPr>
            <w:tcW w:w="7400" w:type="dxa"/>
          </w:tcPr>
          <w:p w:rsidR="00DB6162" w:rsidRPr="00353C34" w:rsidRDefault="00DB6162" w:rsidP="0026412F">
            <w:pPr>
              <w:tabs>
                <w:tab w:val="left" w:pos="7513"/>
              </w:tabs>
              <w:rPr>
                <w:color w:val="000000" w:themeColor="text1"/>
                <w:sz w:val="20"/>
                <w:szCs w:val="20"/>
              </w:rPr>
            </w:pPr>
            <w:r w:rsidRPr="00353C34">
              <w:rPr>
                <w:color w:val="000000" w:themeColor="text1"/>
                <w:sz w:val="20"/>
                <w:szCs w:val="20"/>
              </w:rPr>
              <w:t>- государственным бюджетным учреждениям</w:t>
            </w:r>
          </w:p>
        </w:tc>
        <w:tc>
          <w:tcPr>
            <w:tcW w:w="1701" w:type="dxa"/>
            <w:vAlign w:val="center"/>
          </w:tcPr>
          <w:p w:rsidR="00DB6162" w:rsidRPr="00353C34" w:rsidRDefault="00DB6162" w:rsidP="0026412F">
            <w:pPr>
              <w:tabs>
                <w:tab w:val="left" w:pos="7513"/>
              </w:tabs>
              <w:jc w:val="center"/>
              <w:rPr>
                <w:color w:val="000000" w:themeColor="text1"/>
                <w:sz w:val="20"/>
                <w:szCs w:val="20"/>
              </w:rPr>
            </w:pPr>
            <w:r w:rsidRPr="00353C34">
              <w:rPr>
                <w:color w:val="000000" w:themeColor="text1"/>
                <w:sz w:val="20"/>
                <w:szCs w:val="20"/>
              </w:rPr>
              <w:t>7</w:t>
            </w:r>
          </w:p>
        </w:tc>
      </w:tr>
      <w:tr w:rsidR="00353C34" w:rsidRPr="00353C34" w:rsidTr="007157D0">
        <w:tc>
          <w:tcPr>
            <w:tcW w:w="567" w:type="dxa"/>
            <w:vAlign w:val="center"/>
          </w:tcPr>
          <w:p w:rsidR="00DB6162" w:rsidRPr="00353C34" w:rsidRDefault="00DB6162" w:rsidP="0026412F">
            <w:pPr>
              <w:tabs>
                <w:tab w:val="left" w:pos="7513"/>
              </w:tabs>
              <w:jc w:val="center"/>
              <w:rPr>
                <w:b/>
                <w:color w:val="000000" w:themeColor="text1"/>
                <w:sz w:val="20"/>
                <w:szCs w:val="20"/>
              </w:rPr>
            </w:pPr>
            <w:r w:rsidRPr="00353C34">
              <w:rPr>
                <w:b/>
                <w:color w:val="000000" w:themeColor="text1"/>
                <w:sz w:val="20"/>
                <w:szCs w:val="20"/>
              </w:rPr>
              <w:t>2.2</w:t>
            </w:r>
          </w:p>
        </w:tc>
        <w:tc>
          <w:tcPr>
            <w:tcW w:w="7400" w:type="dxa"/>
            <w:vAlign w:val="center"/>
          </w:tcPr>
          <w:p w:rsidR="00DB6162" w:rsidRPr="00353C34" w:rsidRDefault="00DB6162" w:rsidP="0026412F">
            <w:pPr>
              <w:tabs>
                <w:tab w:val="left" w:pos="7513"/>
              </w:tabs>
              <w:rPr>
                <w:color w:val="000000" w:themeColor="text1"/>
                <w:sz w:val="20"/>
                <w:szCs w:val="20"/>
              </w:rPr>
            </w:pPr>
            <w:r w:rsidRPr="00353C34">
              <w:rPr>
                <w:color w:val="000000" w:themeColor="text1"/>
                <w:sz w:val="20"/>
                <w:szCs w:val="20"/>
              </w:rPr>
              <w:t>Отозвано по инициативе заказчика (ед.)</w:t>
            </w:r>
          </w:p>
        </w:tc>
        <w:tc>
          <w:tcPr>
            <w:tcW w:w="1701" w:type="dxa"/>
            <w:vAlign w:val="center"/>
          </w:tcPr>
          <w:p w:rsidR="00DB6162" w:rsidRPr="00353C34" w:rsidRDefault="00DB6162" w:rsidP="0026412F">
            <w:pPr>
              <w:tabs>
                <w:tab w:val="left" w:pos="7513"/>
              </w:tabs>
              <w:jc w:val="center"/>
              <w:rPr>
                <w:color w:val="000000" w:themeColor="text1"/>
                <w:sz w:val="20"/>
                <w:szCs w:val="20"/>
              </w:rPr>
            </w:pPr>
            <w:r w:rsidRPr="00353C34">
              <w:rPr>
                <w:color w:val="000000" w:themeColor="text1"/>
                <w:sz w:val="20"/>
                <w:szCs w:val="20"/>
              </w:rPr>
              <w:t>10</w:t>
            </w:r>
          </w:p>
        </w:tc>
      </w:tr>
      <w:tr w:rsidR="00353C34" w:rsidRPr="00353C34" w:rsidTr="007157D0">
        <w:tc>
          <w:tcPr>
            <w:tcW w:w="567" w:type="dxa"/>
            <w:vAlign w:val="center"/>
          </w:tcPr>
          <w:p w:rsidR="00DB6162" w:rsidRPr="00353C34" w:rsidRDefault="00DB6162" w:rsidP="0026412F">
            <w:pPr>
              <w:tabs>
                <w:tab w:val="left" w:pos="7513"/>
              </w:tabs>
              <w:jc w:val="center"/>
              <w:rPr>
                <w:b/>
                <w:color w:val="000000" w:themeColor="text1"/>
                <w:sz w:val="20"/>
                <w:szCs w:val="20"/>
              </w:rPr>
            </w:pPr>
          </w:p>
        </w:tc>
        <w:tc>
          <w:tcPr>
            <w:tcW w:w="7400" w:type="dxa"/>
          </w:tcPr>
          <w:p w:rsidR="00DB6162" w:rsidRPr="00353C34" w:rsidRDefault="00DB6162" w:rsidP="0026412F">
            <w:pPr>
              <w:tabs>
                <w:tab w:val="left" w:pos="7513"/>
              </w:tabs>
              <w:rPr>
                <w:color w:val="000000" w:themeColor="text1"/>
                <w:sz w:val="20"/>
                <w:szCs w:val="20"/>
              </w:rPr>
            </w:pPr>
            <w:r w:rsidRPr="00353C34">
              <w:rPr>
                <w:color w:val="000000" w:themeColor="text1"/>
                <w:sz w:val="20"/>
                <w:szCs w:val="20"/>
              </w:rPr>
              <w:t>- органами исполнительной власти Чукотского автономного округа</w:t>
            </w:r>
          </w:p>
        </w:tc>
        <w:tc>
          <w:tcPr>
            <w:tcW w:w="1701" w:type="dxa"/>
            <w:vAlign w:val="center"/>
          </w:tcPr>
          <w:p w:rsidR="00DB6162" w:rsidRPr="00353C34" w:rsidRDefault="00DB6162" w:rsidP="0026412F">
            <w:pPr>
              <w:tabs>
                <w:tab w:val="left" w:pos="7513"/>
              </w:tabs>
              <w:jc w:val="center"/>
              <w:rPr>
                <w:color w:val="000000" w:themeColor="text1"/>
                <w:sz w:val="20"/>
                <w:szCs w:val="20"/>
              </w:rPr>
            </w:pPr>
            <w:r w:rsidRPr="00353C34">
              <w:rPr>
                <w:color w:val="000000" w:themeColor="text1"/>
                <w:sz w:val="20"/>
                <w:szCs w:val="20"/>
              </w:rPr>
              <w:t>5</w:t>
            </w:r>
          </w:p>
        </w:tc>
      </w:tr>
      <w:tr w:rsidR="00353C34" w:rsidRPr="00353C34" w:rsidTr="007157D0">
        <w:tc>
          <w:tcPr>
            <w:tcW w:w="567" w:type="dxa"/>
            <w:vAlign w:val="center"/>
          </w:tcPr>
          <w:p w:rsidR="00DB6162" w:rsidRPr="00353C34" w:rsidRDefault="00DB6162" w:rsidP="0026412F">
            <w:pPr>
              <w:tabs>
                <w:tab w:val="left" w:pos="7513"/>
              </w:tabs>
              <w:jc w:val="center"/>
              <w:rPr>
                <w:b/>
                <w:color w:val="000000" w:themeColor="text1"/>
                <w:sz w:val="20"/>
                <w:szCs w:val="20"/>
              </w:rPr>
            </w:pPr>
          </w:p>
        </w:tc>
        <w:tc>
          <w:tcPr>
            <w:tcW w:w="7400" w:type="dxa"/>
          </w:tcPr>
          <w:p w:rsidR="00DB6162" w:rsidRPr="00353C34" w:rsidRDefault="00DB6162" w:rsidP="0026412F">
            <w:pPr>
              <w:tabs>
                <w:tab w:val="left" w:pos="7513"/>
              </w:tabs>
              <w:rPr>
                <w:color w:val="000000" w:themeColor="text1"/>
                <w:sz w:val="20"/>
                <w:szCs w:val="20"/>
              </w:rPr>
            </w:pPr>
            <w:r w:rsidRPr="00353C34">
              <w:rPr>
                <w:color w:val="000000" w:themeColor="text1"/>
                <w:sz w:val="20"/>
                <w:szCs w:val="20"/>
              </w:rPr>
              <w:t>- государственными бюджетными учреждениями</w:t>
            </w:r>
          </w:p>
        </w:tc>
        <w:tc>
          <w:tcPr>
            <w:tcW w:w="1701" w:type="dxa"/>
            <w:vAlign w:val="center"/>
          </w:tcPr>
          <w:p w:rsidR="00DB6162" w:rsidRPr="00353C34" w:rsidRDefault="00DB6162" w:rsidP="0026412F">
            <w:pPr>
              <w:tabs>
                <w:tab w:val="left" w:pos="7513"/>
              </w:tabs>
              <w:jc w:val="center"/>
              <w:rPr>
                <w:color w:val="000000" w:themeColor="text1"/>
                <w:sz w:val="20"/>
                <w:szCs w:val="20"/>
              </w:rPr>
            </w:pPr>
            <w:r w:rsidRPr="00353C34">
              <w:rPr>
                <w:color w:val="000000" w:themeColor="text1"/>
                <w:sz w:val="20"/>
                <w:szCs w:val="20"/>
              </w:rPr>
              <w:t>5</w:t>
            </w:r>
          </w:p>
        </w:tc>
      </w:tr>
      <w:tr w:rsidR="00353C34" w:rsidRPr="00353C34" w:rsidTr="007157D0">
        <w:tc>
          <w:tcPr>
            <w:tcW w:w="567" w:type="dxa"/>
            <w:vAlign w:val="center"/>
          </w:tcPr>
          <w:p w:rsidR="00DB6162" w:rsidRPr="00353C34" w:rsidRDefault="00DB6162" w:rsidP="0026412F">
            <w:pPr>
              <w:tabs>
                <w:tab w:val="left" w:pos="7513"/>
              </w:tabs>
              <w:jc w:val="center"/>
              <w:rPr>
                <w:b/>
                <w:color w:val="000000" w:themeColor="text1"/>
                <w:sz w:val="20"/>
                <w:szCs w:val="20"/>
              </w:rPr>
            </w:pPr>
            <w:r w:rsidRPr="00353C34">
              <w:rPr>
                <w:b/>
                <w:color w:val="000000" w:themeColor="text1"/>
                <w:sz w:val="20"/>
                <w:szCs w:val="20"/>
              </w:rPr>
              <w:t>3.</w:t>
            </w:r>
          </w:p>
        </w:tc>
        <w:tc>
          <w:tcPr>
            <w:tcW w:w="7400" w:type="dxa"/>
            <w:vAlign w:val="center"/>
          </w:tcPr>
          <w:p w:rsidR="00DB6162" w:rsidRPr="00353C34" w:rsidRDefault="00DB6162" w:rsidP="0026412F">
            <w:pPr>
              <w:tabs>
                <w:tab w:val="left" w:pos="7513"/>
              </w:tabs>
              <w:rPr>
                <w:color w:val="000000" w:themeColor="text1"/>
                <w:sz w:val="20"/>
                <w:szCs w:val="20"/>
              </w:rPr>
            </w:pPr>
            <w:r w:rsidRPr="00353C34">
              <w:rPr>
                <w:color w:val="000000" w:themeColor="text1"/>
                <w:sz w:val="20"/>
                <w:szCs w:val="20"/>
              </w:rPr>
              <w:t>Размещено извещений в ЕИС – всего (ед./тыс. рублей), в том числе:</w:t>
            </w:r>
          </w:p>
        </w:tc>
        <w:tc>
          <w:tcPr>
            <w:tcW w:w="1701" w:type="dxa"/>
            <w:vAlign w:val="center"/>
          </w:tcPr>
          <w:p w:rsidR="00DB6162" w:rsidRPr="00353C34" w:rsidRDefault="00DB6162" w:rsidP="0026412F">
            <w:pPr>
              <w:tabs>
                <w:tab w:val="left" w:pos="7513"/>
              </w:tabs>
              <w:jc w:val="center"/>
              <w:rPr>
                <w:color w:val="000000" w:themeColor="text1"/>
                <w:sz w:val="20"/>
                <w:szCs w:val="20"/>
              </w:rPr>
            </w:pPr>
            <w:r w:rsidRPr="00353C34">
              <w:rPr>
                <w:color w:val="000000" w:themeColor="text1"/>
                <w:sz w:val="20"/>
                <w:szCs w:val="20"/>
              </w:rPr>
              <w:t>574/7 414 056,5</w:t>
            </w:r>
          </w:p>
        </w:tc>
      </w:tr>
      <w:tr w:rsidR="00353C34" w:rsidRPr="00353C34" w:rsidTr="007157D0">
        <w:tc>
          <w:tcPr>
            <w:tcW w:w="567" w:type="dxa"/>
            <w:vAlign w:val="center"/>
          </w:tcPr>
          <w:p w:rsidR="00DB6162" w:rsidRPr="00353C34" w:rsidRDefault="00DB6162" w:rsidP="0026412F">
            <w:pPr>
              <w:tabs>
                <w:tab w:val="left" w:pos="7513"/>
              </w:tabs>
              <w:jc w:val="center"/>
              <w:rPr>
                <w:color w:val="000000" w:themeColor="text1"/>
                <w:sz w:val="20"/>
                <w:szCs w:val="20"/>
              </w:rPr>
            </w:pPr>
          </w:p>
        </w:tc>
        <w:tc>
          <w:tcPr>
            <w:tcW w:w="7400" w:type="dxa"/>
            <w:vAlign w:val="center"/>
          </w:tcPr>
          <w:p w:rsidR="00DB6162" w:rsidRPr="00353C34" w:rsidRDefault="00DB6162" w:rsidP="0026412F">
            <w:pPr>
              <w:tabs>
                <w:tab w:val="left" w:pos="7513"/>
              </w:tabs>
              <w:rPr>
                <w:color w:val="000000" w:themeColor="text1"/>
                <w:sz w:val="20"/>
                <w:szCs w:val="20"/>
              </w:rPr>
            </w:pPr>
            <w:r w:rsidRPr="00353C34">
              <w:rPr>
                <w:color w:val="000000" w:themeColor="text1"/>
                <w:sz w:val="20"/>
                <w:szCs w:val="20"/>
              </w:rPr>
              <w:t xml:space="preserve">- о проведении аукционов в электронной форме </w:t>
            </w:r>
          </w:p>
        </w:tc>
        <w:tc>
          <w:tcPr>
            <w:tcW w:w="1701" w:type="dxa"/>
            <w:vAlign w:val="center"/>
          </w:tcPr>
          <w:p w:rsidR="00DB6162" w:rsidRPr="00353C34" w:rsidRDefault="00DB6162" w:rsidP="0026412F">
            <w:pPr>
              <w:tabs>
                <w:tab w:val="left" w:pos="7513"/>
              </w:tabs>
              <w:jc w:val="center"/>
              <w:rPr>
                <w:color w:val="000000" w:themeColor="text1"/>
                <w:sz w:val="20"/>
                <w:szCs w:val="20"/>
              </w:rPr>
            </w:pPr>
            <w:r w:rsidRPr="00353C34">
              <w:rPr>
                <w:color w:val="000000" w:themeColor="text1"/>
                <w:sz w:val="20"/>
                <w:szCs w:val="20"/>
              </w:rPr>
              <w:t>572/7 385 613,6</w:t>
            </w:r>
          </w:p>
        </w:tc>
      </w:tr>
      <w:tr w:rsidR="00353C34" w:rsidRPr="00353C34" w:rsidTr="007157D0">
        <w:tc>
          <w:tcPr>
            <w:tcW w:w="567" w:type="dxa"/>
            <w:vAlign w:val="center"/>
          </w:tcPr>
          <w:p w:rsidR="00DB6162" w:rsidRPr="00353C34" w:rsidRDefault="00DB6162" w:rsidP="0026412F">
            <w:pPr>
              <w:tabs>
                <w:tab w:val="left" w:pos="7513"/>
              </w:tabs>
              <w:jc w:val="center"/>
              <w:rPr>
                <w:color w:val="000000" w:themeColor="text1"/>
                <w:sz w:val="20"/>
                <w:szCs w:val="20"/>
              </w:rPr>
            </w:pPr>
          </w:p>
        </w:tc>
        <w:tc>
          <w:tcPr>
            <w:tcW w:w="7400" w:type="dxa"/>
            <w:vAlign w:val="center"/>
          </w:tcPr>
          <w:p w:rsidR="00DB6162" w:rsidRPr="00353C34" w:rsidRDefault="00DB6162" w:rsidP="0026412F">
            <w:pPr>
              <w:tabs>
                <w:tab w:val="left" w:pos="7513"/>
              </w:tabs>
              <w:rPr>
                <w:color w:val="000000" w:themeColor="text1"/>
                <w:sz w:val="20"/>
                <w:szCs w:val="20"/>
              </w:rPr>
            </w:pPr>
            <w:r w:rsidRPr="00353C34">
              <w:rPr>
                <w:color w:val="000000" w:themeColor="text1"/>
                <w:sz w:val="20"/>
                <w:szCs w:val="20"/>
              </w:rPr>
              <w:t>- о проведении открытых конкурсов в электронной форме</w:t>
            </w:r>
          </w:p>
        </w:tc>
        <w:tc>
          <w:tcPr>
            <w:tcW w:w="1701" w:type="dxa"/>
            <w:vAlign w:val="center"/>
          </w:tcPr>
          <w:p w:rsidR="00DB6162" w:rsidRPr="00353C34" w:rsidRDefault="00DB6162" w:rsidP="0026412F">
            <w:pPr>
              <w:tabs>
                <w:tab w:val="left" w:pos="7513"/>
              </w:tabs>
              <w:jc w:val="center"/>
              <w:rPr>
                <w:color w:val="000000" w:themeColor="text1"/>
                <w:sz w:val="20"/>
                <w:szCs w:val="20"/>
              </w:rPr>
            </w:pPr>
            <w:r w:rsidRPr="00353C34">
              <w:rPr>
                <w:color w:val="000000" w:themeColor="text1"/>
                <w:sz w:val="20"/>
                <w:szCs w:val="20"/>
              </w:rPr>
              <w:t>2/28 442,9</w:t>
            </w:r>
          </w:p>
        </w:tc>
      </w:tr>
      <w:tr w:rsidR="00353C34" w:rsidRPr="00353C34" w:rsidTr="007157D0">
        <w:tc>
          <w:tcPr>
            <w:tcW w:w="567" w:type="dxa"/>
            <w:vAlign w:val="center"/>
          </w:tcPr>
          <w:p w:rsidR="00DB6162" w:rsidRPr="00353C34" w:rsidRDefault="00DB6162" w:rsidP="0026412F">
            <w:pPr>
              <w:jc w:val="center"/>
              <w:rPr>
                <w:b/>
                <w:color w:val="000000" w:themeColor="text1"/>
                <w:sz w:val="20"/>
                <w:szCs w:val="20"/>
              </w:rPr>
            </w:pPr>
            <w:r w:rsidRPr="00353C34">
              <w:rPr>
                <w:b/>
                <w:color w:val="000000" w:themeColor="text1"/>
                <w:sz w:val="20"/>
                <w:szCs w:val="20"/>
              </w:rPr>
              <w:t>3.1.</w:t>
            </w:r>
          </w:p>
        </w:tc>
        <w:tc>
          <w:tcPr>
            <w:tcW w:w="7400" w:type="dxa"/>
          </w:tcPr>
          <w:p w:rsidR="00DB6162" w:rsidRPr="00353C34" w:rsidRDefault="00DB6162" w:rsidP="0026412F">
            <w:pPr>
              <w:jc w:val="both"/>
              <w:rPr>
                <w:color w:val="000000" w:themeColor="text1"/>
                <w:sz w:val="20"/>
                <w:szCs w:val="20"/>
              </w:rPr>
            </w:pPr>
            <w:r w:rsidRPr="00353C34">
              <w:rPr>
                <w:color w:val="000000" w:themeColor="text1"/>
                <w:sz w:val="20"/>
                <w:szCs w:val="20"/>
              </w:rPr>
              <w:t>Из них определение поставщиков (подрядчиков, исполнителей) для субъектов малого предпринимательства (ед./тыс. рублей)</w:t>
            </w:r>
          </w:p>
        </w:tc>
        <w:tc>
          <w:tcPr>
            <w:tcW w:w="1701" w:type="dxa"/>
          </w:tcPr>
          <w:p w:rsidR="00DB6162" w:rsidRPr="00353C34" w:rsidRDefault="00DB6162" w:rsidP="0026412F">
            <w:pPr>
              <w:jc w:val="center"/>
              <w:rPr>
                <w:color w:val="000000" w:themeColor="text1"/>
                <w:sz w:val="20"/>
                <w:szCs w:val="20"/>
              </w:rPr>
            </w:pPr>
            <w:r w:rsidRPr="00353C34">
              <w:rPr>
                <w:color w:val="000000" w:themeColor="text1"/>
                <w:sz w:val="20"/>
                <w:szCs w:val="20"/>
              </w:rPr>
              <w:t>230/422 663,8</w:t>
            </w:r>
          </w:p>
        </w:tc>
      </w:tr>
      <w:tr w:rsidR="00353C34" w:rsidRPr="00353C34" w:rsidTr="007157D0">
        <w:tc>
          <w:tcPr>
            <w:tcW w:w="567" w:type="dxa"/>
            <w:vAlign w:val="center"/>
          </w:tcPr>
          <w:p w:rsidR="00DB6162" w:rsidRPr="00353C34" w:rsidRDefault="00DB6162" w:rsidP="0026412F">
            <w:pPr>
              <w:jc w:val="center"/>
              <w:rPr>
                <w:b/>
                <w:color w:val="000000" w:themeColor="text1"/>
                <w:sz w:val="20"/>
                <w:szCs w:val="20"/>
              </w:rPr>
            </w:pPr>
            <w:r w:rsidRPr="00353C34">
              <w:rPr>
                <w:b/>
                <w:color w:val="000000" w:themeColor="text1"/>
                <w:sz w:val="20"/>
                <w:szCs w:val="20"/>
              </w:rPr>
              <w:t>4.</w:t>
            </w:r>
          </w:p>
        </w:tc>
        <w:tc>
          <w:tcPr>
            <w:tcW w:w="7400" w:type="dxa"/>
          </w:tcPr>
          <w:p w:rsidR="00DB6162" w:rsidRPr="00353C34" w:rsidRDefault="00DB6162" w:rsidP="0026412F">
            <w:pPr>
              <w:jc w:val="both"/>
              <w:rPr>
                <w:color w:val="000000" w:themeColor="text1"/>
                <w:sz w:val="20"/>
                <w:szCs w:val="20"/>
              </w:rPr>
            </w:pPr>
            <w:r w:rsidRPr="00353C34">
              <w:rPr>
                <w:color w:val="000000" w:themeColor="text1"/>
                <w:sz w:val="20"/>
                <w:szCs w:val="20"/>
              </w:rPr>
              <w:t>Количество поданных заявок на участие в закупках – всего, в том числе:</w:t>
            </w:r>
          </w:p>
        </w:tc>
        <w:tc>
          <w:tcPr>
            <w:tcW w:w="1701" w:type="dxa"/>
          </w:tcPr>
          <w:p w:rsidR="00DB6162" w:rsidRPr="00353C34" w:rsidRDefault="00DB6162" w:rsidP="0026412F">
            <w:pPr>
              <w:jc w:val="center"/>
              <w:rPr>
                <w:color w:val="000000" w:themeColor="text1"/>
                <w:sz w:val="20"/>
                <w:szCs w:val="20"/>
              </w:rPr>
            </w:pPr>
            <w:r w:rsidRPr="00353C34">
              <w:rPr>
                <w:color w:val="000000" w:themeColor="text1"/>
                <w:sz w:val="20"/>
                <w:szCs w:val="20"/>
              </w:rPr>
              <w:t>1072</w:t>
            </w:r>
          </w:p>
        </w:tc>
      </w:tr>
      <w:tr w:rsidR="00353C34" w:rsidRPr="00353C34" w:rsidTr="007157D0">
        <w:tc>
          <w:tcPr>
            <w:tcW w:w="567" w:type="dxa"/>
            <w:vAlign w:val="center"/>
          </w:tcPr>
          <w:p w:rsidR="00DB6162" w:rsidRPr="00353C34" w:rsidRDefault="00DB6162" w:rsidP="0026412F">
            <w:pPr>
              <w:jc w:val="center"/>
              <w:rPr>
                <w:color w:val="000000" w:themeColor="text1"/>
                <w:sz w:val="20"/>
                <w:szCs w:val="20"/>
              </w:rPr>
            </w:pPr>
          </w:p>
        </w:tc>
        <w:tc>
          <w:tcPr>
            <w:tcW w:w="7400" w:type="dxa"/>
          </w:tcPr>
          <w:p w:rsidR="00DB6162" w:rsidRPr="00353C34" w:rsidRDefault="00DB6162" w:rsidP="0026412F">
            <w:pPr>
              <w:jc w:val="both"/>
              <w:rPr>
                <w:color w:val="000000" w:themeColor="text1"/>
                <w:sz w:val="20"/>
                <w:szCs w:val="20"/>
              </w:rPr>
            </w:pPr>
            <w:r w:rsidRPr="00353C34">
              <w:rPr>
                <w:color w:val="000000" w:themeColor="text1"/>
                <w:sz w:val="20"/>
                <w:szCs w:val="20"/>
              </w:rPr>
              <w:t>- о проведении аукционов в электронной форме</w:t>
            </w:r>
          </w:p>
        </w:tc>
        <w:tc>
          <w:tcPr>
            <w:tcW w:w="1701" w:type="dxa"/>
          </w:tcPr>
          <w:p w:rsidR="00DB6162" w:rsidRPr="00353C34" w:rsidRDefault="00DB6162" w:rsidP="0026412F">
            <w:pPr>
              <w:jc w:val="center"/>
              <w:rPr>
                <w:color w:val="000000" w:themeColor="text1"/>
                <w:sz w:val="20"/>
                <w:szCs w:val="20"/>
              </w:rPr>
            </w:pPr>
            <w:r w:rsidRPr="00353C34">
              <w:rPr>
                <w:color w:val="000000" w:themeColor="text1"/>
                <w:sz w:val="20"/>
                <w:szCs w:val="20"/>
              </w:rPr>
              <w:t>1069</w:t>
            </w:r>
          </w:p>
        </w:tc>
      </w:tr>
      <w:tr w:rsidR="00353C34" w:rsidRPr="00353C34" w:rsidTr="007157D0">
        <w:tc>
          <w:tcPr>
            <w:tcW w:w="567" w:type="dxa"/>
            <w:vAlign w:val="center"/>
          </w:tcPr>
          <w:p w:rsidR="00DB6162" w:rsidRPr="00353C34" w:rsidRDefault="00DB6162" w:rsidP="0026412F">
            <w:pPr>
              <w:jc w:val="center"/>
              <w:rPr>
                <w:color w:val="000000" w:themeColor="text1"/>
                <w:sz w:val="20"/>
                <w:szCs w:val="20"/>
              </w:rPr>
            </w:pPr>
          </w:p>
        </w:tc>
        <w:tc>
          <w:tcPr>
            <w:tcW w:w="7400" w:type="dxa"/>
          </w:tcPr>
          <w:p w:rsidR="00DB6162" w:rsidRPr="00353C34" w:rsidRDefault="00DB6162" w:rsidP="0026412F">
            <w:pPr>
              <w:jc w:val="both"/>
              <w:rPr>
                <w:color w:val="000000" w:themeColor="text1"/>
                <w:sz w:val="20"/>
                <w:szCs w:val="20"/>
              </w:rPr>
            </w:pPr>
            <w:r w:rsidRPr="00353C34">
              <w:rPr>
                <w:color w:val="000000" w:themeColor="text1"/>
                <w:sz w:val="20"/>
                <w:szCs w:val="20"/>
              </w:rPr>
              <w:t>- о проведении открытых конкурсов</w:t>
            </w:r>
          </w:p>
        </w:tc>
        <w:tc>
          <w:tcPr>
            <w:tcW w:w="1701" w:type="dxa"/>
          </w:tcPr>
          <w:p w:rsidR="00DB6162" w:rsidRPr="00353C34" w:rsidRDefault="00DB6162" w:rsidP="0026412F">
            <w:pPr>
              <w:jc w:val="center"/>
              <w:rPr>
                <w:color w:val="000000" w:themeColor="text1"/>
                <w:sz w:val="20"/>
                <w:szCs w:val="20"/>
              </w:rPr>
            </w:pPr>
            <w:r w:rsidRPr="00353C34">
              <w:rPr>
                <w:color w:val="000000" w:themeColor="text1"/>
                <w:sz w:val="20"/>
                <w:szCs w:val="20"/>
              </w:rPr>
              <w:t>3</w:t>
            </w:r>
          </w:p>
        </w:tc>
      </w:tr>
      <w:tr w:rsidR="00353C34" w:rsidRPr="00353C34" w:rsidTr="007157D0">
        <w:tc>
          <w:tcPr>
            <w:tcW w:w="567" w:type="dxa"/>
            <w:vAlign w:val="center"/>
          </w:tcPr>
          <w:p w:rsidR="00DB6162" w:rsidRPr="00353C34" w:rsidRDefault="00DB6162" w:rsidP="0026412F">
            <w:pPr>
              <w:jc w:val="center"/>
              <w:rPr>
                <w:b/>
                <w:color w:val="000000" w:themeColor="text1"/>
                <w:sz w:val="20"/>
                <w:szCs w:val="20"/>
              </w:rPr>
            </w:pPr>
            <w:r w:rsidRPr="00353C34">
              <w:rPr>
                <w:b/>
                <w:color w:val="000000" w:themeColor="text1"/>
                <w:sz w:val="20"/>
                <w:szCs w:val="20"/>
              </w:rPr>
              <w:t>5.</w:t>
            </w:r>
          </w:p>
        </w:tc>
        <w:tc>
          <w:tcPr>
            <w:tcW w:w="7400" w:type="dxa"/>
          </w:tcPr>
          <w:p w:rsidR="00DB6162" w:rsidRPr="00353C34" w:rsidRDefault="00DB6162" w:rsidP="0026412F">
            <w:pPr>
              <w:jc w:val="both"/>
              <w:rPr>
                <w:color w:val="000000" w:themeColor="text1"/>
                <w:sz w:val="20"/>
                <w:szCs w:val="20"/>
              </w:rPr>
            </w:pPr>
            <w:r w:rsidRPr="00353C34">
              <w:rPr>
                <w:color w:val="000000" w:themeColor="text1"/>
                <w:sz w:val="20"/>
                <w:szCs w:val="20"/>
              </w:rPr>
              <w:t>Среднее количество участников закупки на одну закупку (по состоявшимся процедурам), в том числе:</w:t>
            </w:r>
          </w:p>
        </w:tc>
        <w:tc>
          <w:tcPr>
            <w:tcW w:w="1701" w:type="dxa"/>
          </w:tcPr>
          <w:p w:rsidR="00DB6162" w:rsidRPr="00353C34" w:rsidRDefault="00DB6162" w:rsidP="0026412F">
            <w:pPr>
              <w:jc w:val="center"/>
              <w:rPr>
                <w:color w:val="000000" w:themeColor="text1"/>
                <w:sz w:val="20"/>
                <w:szCs w:val="20"/>
              </w:rPr>
            </w:pPr>
            <w:r w:rsidRPr="00353C34">
              <w:rPr>
                <w:color w:val="000000" w:themeColor="text1"/>
                <w:sz w:val="20"/>
                <w:szCs w:val="20"/>
              </w:rPr>
              <w:t>3,7</w:t>
            </w:r>
          </w:p>
        </w:tc>
      </w:tr>
      <w:tr w:rsidR="00353C34" w:rsidRPr="00353C34" w:rsidTr="007157D0">
        <w:tc>
          <w:tcPr>
            <w:tcW w:w="567" w:type="dxa"/>
            <w:vAlign w:val="center"/>
          </w:tcPr>
          <w:p w:rsidR="00DB6162" w:rsidRPr="00353C34" w:rsidRDefault="00DB6162" w:rsidP="0026412F">
            <w:pPr>
              <w:jc w:val="center"/>
              <w:rPr>
                <w:color w:val="000000" w:themeColor="text1"/>
                <w:sz w:val="20"/>
                <w:szCs w:val="20"/>
              </w:rPr>
            </w:pPr>
          </w:p>
        </w:tc>
        <w:tc>
          <w:tcPr>
            <w:tcW w:w="7400" w:type="dxa"/>
          </w:tcPr>
          <w:p w:rsidR="00DB6162" w:rsidRPr="00353C34" w:rsidRDefault="00DB6162" w:rsidP="0026412F">
            <w:pPr>
              <w:jc w:val="both"/>
              <w:rPr>
                <w:color w:val="000000" w:themeColor="text1"/>
                <w:sz w:val="20"/>
                <w:szCs w:val="20"/>
              </w:rPr>
            </w:pPr>
            <w:r w:rsidRPr="00353C34">
              <w:rPr>
                <w:color w:val="000000" w:themeColor="text1"/>
                <w:sz w:val="20"/>
                <w:szCs w:val="20"/>
              </w:rPr>
              <w:t>- о проведении аукционов в электронной форме</w:t>
            </w:r>
          </w:p>
        </w:tc>
        <w:tc>
          <w:tcPr>
            <w:tcW w:w="1701" w:type="dxa"/>
          </w:tcPr>
          <w:p w:rsidR="00DB6162" w:rsidRPr="00353C34" w:rsidRDefault="00DB6162" w:rsidP="0026412F">
            <w:pPr>
              <w:jc w:val="center"/>
              <w:rPr>
                <w:color w:val="000000" w:themeColor="text1"/>
                <w:sz w:val="20"/>
                <w:szCs w:val="20"/>
              </w:rPr>
            </w:pPr>
            <w:r w:rsidRPr="00353C34">
              <w:rPr>
                <w:color w:val="000000" w:themeColor="text1"/>
                <w:sz w:val="20"/>
                <w:szCs w:val="20"/>
              </w:rPr>
              <w:t>3,7</w:t>
            </w:r>
          </w:p>
        </w:tc>
      </w:tr>
      <w:tr w:rsidR="00353C34" w:rsidRPr="00353C34" w:rsidTr="007157D0">
        <w:tc>
          <w:tcPr>
            <w:tcW w:w="567" w:type="dxa"/>
            <w:vAlign w:val="center"/>
          </w:tcPr>
          <w:p w:rsidR="00DB6162" w:rsidRPr="00353C34" w:rsidRDefault="00DB6162" w:rsidP="0026412F">
            <w:pPr>
              <w:jc w:val="center"/>
              <w:rPr>
                <w:color w:val="000000" w:themeColor="text1"/>
                <w:sz w:val="20"/>
                <w:szCs w:val="20"/>
              </w:rPr>
            </w:pPr>
          </w:p>
        </w:tc>
        <w:tc>
          <w:tcPr>
            <w:tcW w:w="7400" w:type="dxa"/>
          </w:tcPr>
          <w:p w:rsidR="00DB6162" w:rsidRPr="00353C34" w:rsidRDefault="00DB6162" w:rsidP="0026412F">
            <w:pPr>
              <w:jc w:val="both"/>
              <w:rPr>
                <w:color w:val="000000" w:themeColor="text1"/>
                <w:sz w:val="20"/>
                <w:szCs w:val="20"/>
              </w:rPr>
            </w:pPr>
            <w:r w:rsidRPr="00353C34">
              <w:rPr>
                <w:color w:val="000000" w:themeColor="text1"/>
                <w:sz w:val="20"/>
                <w:szCs w:val="20"/>
              </w:rPr>
              <w:t>- о проведении открытых конкурсов</w:t>
            </w:r>
          </w:p>
        </w:tc>
        <w:tc>
          <w:tcPr>
            <w:tcW w:w="1701" w:type="dxa"/>
          </w:tcPr>
          <w:p w:rsidR="00DB6162" w:rsidRPr="00353C34" w:rsidRDefault="00DB6162" w:rsidP="0026412F">
            <w:pPr>
              <w:jc w:val="center"/>
              <w:rPr>
                <w:color w:val="000000" w:themeColor="text1"/>
                <w:sz w:val="20"/>
                <w:szCs w:val="20"/>
              </w:rPr>
            </w:pPr>
            <w:r w:rsidRPr="00353C34">
              <w:rPr>
                <w:color w:val="000000" w:themeColor="text1"/>
                <w:sz w:val="20"/>
                <w:szCs w:val="20"/>
              </w:rPr>
              <w:t>2,0</w:t>
            </w:r>
          </w:p>
        </w:tc>
      </w:tr>
      <w:tr w:rsidR="00353C34" w:rsidRPr="00353C34" w:rsidTr="007157D0">
        <w:tc>
          <w:tcPr>
            <w:tcW w:w="567" w:type="dxa"/>
            <w:vAlign w:val="center"/>
          </w:tcPr>
          <w:p w:rsidR="00DB6162" w:rsidRPr="00353C34" w:rsidRDefault="00DB6162" w:rsidP="0026412F">
            <w:pPr>
              <w:jc w:val="center"/>
              <w:rPr>
                <w:b/>
                <w:color w:val="000000" w:themeColor="text1"/>
                <w:sz w:val="20"/>
                <w:szCs w:val="20"/>
              </w:rPr>
            </w:pPr>
            <w:r w:rsidRPr="00353C34">
              <w:rPr>
                <w:b/>
                <w:color w:val="000000" w:themeColor="text1"/>
                <w:sz w:val="20"/>
                <w:szCs w:val="20"/>
              </w:rPr>
              <w:t>6.</w:t>
            </w:r>
          </w:p>
        </w:tc>
        <w:tc>
          <w:tcPr>
            <w:tcW w:w="7400" w:type="dxa"/>
          </w:tcPr>
          <w:p w:rsidR="00DB6162" w:rsidRPr="00353C34" w:rsidRDefault="00DB6162" w:rsidP="0026412F">
            <w:pPr>
              <w:jc w:val="both"/>
              <w:rPr>
                <w:color w:val="000000" w:themeColor="text1"/>
                <w:sz w:val="20"/>
                <w:szCs w:val="20"/>
              </w:rPr>
            </w:pPr>
            <w:r w:rsidRPr="00353C34">
              <w:rPr>
                <w:color w:val="000000" w:themeColor="text1"/>
                <w:sz w:val="20"/>
                <w:szCs w:val="20"/>
              </w:rPr>
              <w:t>Подготовлено разъяснений положений документации о закупках – всего (ед.)</w:t>
            </w:r>
          </w:p>
        </w:tc>
        <w:tc>
          <w:tcPr>
            <w:tcW w:w="1701" w:type="dxa"/>
          </w:tcPr>
          <w:p w:rsidR="00DB6162" w:rsidRPr="00353C34" w:rsidRDefault="00DB6162" w:rsidP="0026412F">
            <w:pPr>
              <w:jc w:val="center"/>
              <w:rPr>
                <w:color w:val="000000" w:themeColor="text1"/>
                <w:sz w:val="20"/>
                <w:szCs w:val="20"/>
              </w:rPr>
            </w:pPr>
            <w:r w:rsidRPr="00353C34">
              <w:rPr>
                <w:color w:val="000000" w:themeColor="text1"/>
                <w:sz w:val="20"/>
                <w:szCs w:val="20"/>
              </w:rPr>
              <w:t>110</w:t>
            </w:r>
          </w:p>
        </w:tc>
      </w:tr>
      <w:tr w:rsidR="00353C34" w:rsidRPr="00353C34" w:rsidTr="007157D0">
        <w:tc>
          <w:tcPr>
            <w:tcW w:w="567" w:type="dxa"/>
            <w:vAlign w:val="center"/>
          </w:tcPr>
          <w:p w:rsidR="00DB6162" w:rsidRPr="00353C34" w:rsidRDefault="00DB6162" w:rsidP="0026412F">
            <w:pPr>
              <w:jc w:val="center"/>
              <w:rPr>
                <w:b/>
                <w:color w:val="000000" w:themeColor="text1"/>
                <w:sz w:val="20"/>
                <w:szCs w:val="20"/>
              </w:rPr>
            </w:pPr>
            <w:r w:rsidRPr="00353C34">
              <w:rPr>
                <w:b/>
                <w:color w:val="000000" w:themeColor="text1"/>
                <w:sz w:val="20"/>
                <w:szCs w:val="20"/>
              </w:rPr>
              <w:t>7.</w:t>
            </w:r>
          </w:p>
        </w:tc>
        <w:tc>
          <w:tcPr>
            <w:tcW w:w="7400" w:type="dxa"/>
          </w:tcPr>
          <w:p w:rsidR="00DB6162" w:rsidRPr="00353C34" w:rsidRDefault="00DB6162" w:rsidP="0026412F">
            <w:pPr>
              <w:jc w:val="both"/>
              <w:rPr>
                <w:color w:val="000000" w:themeColor="text1"/>
                <w:sz w:val="20"/>
                <w:szCs w:val="20"/>
              </w:rPr>
            </w:pPr>
            <w:r w:rsidRPr="00353C34">
              <w:rPr>
                <w:color w:val="000000" w:themeColor="text1"/>
                <w:sz w:val="20"/>
                <w:szCs w:val="20"/>
              </w:rPr>
              <w:t>Подготовлено протоколов об определении поставщиков (подрядчиков, исполнителей) – всего (ед.)</w:t>
            </w:r>
          </w:p>
        </w:tc>
        <w:tc>
          <w:tcPr>
            <w:tcW w:w="1701" w:type="dxa"/>
          </w:tcPr>
          <w:p w:rsidR="00DB6162" w:rsidRPr="00353C34" w:rsidRDefault="00DB6162" w:rsidP="0026412F">
            <w:pPr>
              <w:jc w:val="center"/>
              <w:rPr>
                <w:color w:val="000000" w:themeColor="text1"/>
                <w:sz w:val="20"/>
                <w:szCs w:val="20"/>
              </w:rPr>
            </w:pPr>
            <w:r w:rsidRPr="00353C34">
              <w:rPr>
                <w:color w:val="000000" w:themeColor="text1"/>
                <w:sz w:val="20"/>
                <w:szCs w:val="20"/>
              </w:rPr>
              <w:t>880</w:t>
            </w:r>
          </w:p>
        </w:tc>
      </w:tr>
      <w:tr w:rsidR="00353C34" w:rsidRPr="00353C34" w:rsidTr="007157D0">
        <w:tc>
          <w:tcPr>
            <w:tcW w:w="567" w:type="dxa"/>
            <w:vAlign w:val="center"/>
          </w:tcPr>
          <w:p w:rsidR="00DB6162" w:rsidRPr="00353C34" w:rsidRDefault="00DB6162" w:rsidP="0026412F">
            <w:pPr>
              <w:jc w:val="center"/>
              <w:rPr>
                <w:b/>
                <w:color w:val="000000" w:themeColor="text1"/>
                <w:sz w:val="20"/>
                <w:szCs w:val="20"/>
              </w:rPr>
            </w:pPr>
            <w:r w:rsidRPr="00353C34">
              <w:rPr>
                <w:b/>
                <w:color w:val="000000" w:themeColor="text1"/>
                <w:sz w:val="20"/>
                <w:szCs w:val="20"/>
              </w:rPr>
              <w:t>8.</w:t>
            </w:r>
          </w:p>
        </w:tc>
        <w:tc>
          <w:tcPr>
            <w:tcW w:w="7400" w:type="dxa"/>
          </w:tcPr>
          <w:p w:rsidR="00DB6162" w:rsidRPr="00353C34" w:rsidRDefault="00DB6162" w:rsidP="0026412F">
            <w:pPr>
              <w:jc w:val="both"/>
              <w:rPr>
                <w:color w:val="000000" w:themeColor="text1"/>
                <w:sz w:val="20"/>
                <w:szCs w:val="20"/>
              </w:rPr>
            </w:pPr>
            <w:r w:rsidRPr="00353C34">
              <w:rPr>
                <w:color w:val="000000" w:themeColor="text1"/>
                <w:sz w:val="20"/>
                <w:szCs w:val="20"/>
              </w:rPr>
              <w:t>Заключено контрактов – всего (ед./тыс. рублей), в том числе:</w:t>
            </w:r>
          </w:p>
        </w:tc>
        <w:tc>
          <w:tcPr>
            <w:tcW w:w="1701" w:type="dxa"/>
          </w:tcPr>
          <w:p w:rsidR="00DB6162" w:rsidRPr="00353C34" w:rsidRDefault="00DB6162" w:rsidP="0026412F">
            <w:pPr>
              <w:jc w:val="center"/>
              <w:rPr>
                <w:color w:val="000000" w:themeColor="text1"/>
                <w:sz w:val="20"/>
                <w:szCs w:val="20"/>
              </w:rPr>
            </w:pPr>
            <w:r w:rsidRPr="00353C34">
              <w:rPr>
                <w:color w:val="000000" w:themeColor="text1"/>
                <w:sz w:val="20"/>
                <w:szCs w:val="20"/>
              </w:rPr>
              <w:t>474/6 940 520,7</w:t>
            </w:r>
          </w:p>
        </w:tc>
      </w:tr>
      <w:tr w:rsidR="00353C34" w:rsidRPr="00353C34" w:rsidTr="007157D0">
        <w:tc>
          <w:tcPr>
            <w:tcW w:w="567" w:type="dxa"/>
            <w:vAlign w:val="center"/>
          </w:tcPr>
          <w:p w:rsidR="00DB6162" w:rsidRPr="00353C34" w:rsidRDefault="00DB6162" w:rsidP="0026412F">
            <w:pPr>
              <w:jc w:val="center"/>
              <w:rPr>
                <w:b/>
                <w:color w:val="000000" w:themeColor="text1"/>
                <w:sz w:val="20"/>
                <w:szCs w:val="20"/>
              </w:rPr>
            </w:pPr>
          </w:p>
        </w:tc>
        <w:tc>
          <w:tcPr>
            <w:tcW w:w="7400" w:type="dxa"/>
          </w:tcPr>
          <w:p w:rsidR="00DB6162" w:rsidRPr="00353C34" w:rsidRDefault="00DB6162" w:rsidP="0026412F">
            <w:pPr>
              <w:jc w:val="both"/>
              <w:rPr>
                <w:color w:val="000000" w:themeColor="text1"/>
                <w:sz w:val="20"/>
                <w:szCs w:val="20"/>
              </w:rPr>
            </w:pPr>
            <w:r w:rsidRPr="00353C34">
              <w:rPr>
                <w:color w:val="000000" w:themeColor="text1"/>
                <w:sz w:val="20"/>
                <w:szCs w:val="20"/>
              </w:rPr>
              <w:t xml:space="preserve">- по результатам состоявшихся электронных процедур </w:t>
            </w:r>
          </w:p>
        </w:tc>
        <w:tc>
          <w:tcPr>
            <w:tcW w:w="1701" w:type="dxa"/>
          </w:tcPr>
          <w:p w:rsidR="00DB6162" w:rsidRPr="00353C34" w:rsidRDefault="00DB6162" w:rsidP="0026412F">
            <w:pPr>
              <w:jc w:val="center"/>
              <w:rPr>
                <w:color w:val="000000" w:themeColor="text1"/>
                <w:sz w:val="20"/>
                <w:szCs w:val="20"/>
              </w:rPr>
            </w:pPr>
            <w:r w:rsidRPr="00353C34">
              <w:rPr>
                <w:color w:val="000000" w:themeColor="text1"/>
                <w:sz w:val="20"/>
                <w:szCs w:val="20"/>
              </w:rPr>
              <w:t>198/458 162,2</w:t>
            </w:r>
          </w:p>
        </w:tc>
      </w:tr>
      <w:tr w:rsidR="00353C34" w:rsidRPr="00353C34" w:rsidTr="007157D0">
        <w:tc>
          <w:tcPr>
            <w:tcW w:w="567" w:type="dxa"/>
            <w:vAlign w:val="center"/>
          </w:tcPr>
          <w:p w:rsidR="00DB6162" w:rsidRPr="00353C34" w:rsidRDefault="00DB6162" w:rsidP="0026412F">
            <w:pPr>
              <w:jc w:val="center"/>
              <w:rPr>
                <w:b/>
                <w:color w:val="000000" w:themeColor="text1"/>
                <w:sz w:val="20"/>
                <w:szCs w:val="20"/>
              </w:rPr>
            </w:pPr>
          </w:p>
        </w:tc>
        <w:tc>
          <w:tcPr>
            <w:tcW w:w="7400" w:type="dxa"/>
          </w:tcPr>
          <w:p w:rsidR="00DB6162" w:rsidRPr="00353C34" w:rsidRDefault="00DB6162" w:rsidP="0026412F">
            <w:pPr>
              <w:jc w:val="both"/>
              <w:rPr>
                <w:color w:val="000000" w:themeColor="text1"/>
                <w:sz w:val="20"/>
                <w:szCs w:val="20"/>
              </w:rPr>
            </w:pPr>
            <w:r w:rsidRPr="00353C34">
              <w:rPr>
                <w:color w:val="000000" w:themeColor="text1"/>
                <w:sz w:val="20"/>
                <w:szCs w:val="20"/>
              </w:rPr>
              <w:t xml:space="preserve">- по результатам несостоявшихся электронных процедур с единственным поставщиком </w:t>
            </w:r>
          </w:p>
        </w:tc>
        <w:tc>
          <w:tcPr>
            <w:tcW w:w="1701" w:type="dxa"/>
          </w:tcPr>
          <w:p w:rsidR="00DB6162" w:rsidRPr="00353C34" w:rsidRDefault="00DB6162" w:rsidP="0026412F">
            <w:pPr>
              <w:jc w:val="center"/>
              <w:rPr>
                <w:color w:val="000000" w:themeColor="text1"/>
                <w:sz w:val="20"/>
                <w:szCs w:val="20"/>
              </w:rPr>
            </w:pPr>
            <w:r w:rsidRPr="00353C34">
              <w:rPr>
                <w:color w:val="000000" w:themeColor="text1"/>
                <w:sz w:val="20"/>
                <w:szCs w:val="20"/>
              </w:rPr>
              <w:t>276/6 482 358,5</w:t>
            </w:r>
          </w:p>
        </w:tc>
      </w:tr>
      <w:tr w:rsidR="00353C34" w:rsidRPr="00353C34" w:rsidTr="007157D0">
        <w:tc>
          <w:tcPr>
            <w:tcW w:w="567" w:type="dxa"/>
            <w:vAlign w:val="center"/>
          </w:tcPr>
          <w:p w:rsidR="00DB6162" w:rsidRPr="00353C34" w:rsidRDefault="00DB6162" w:rsidP="0026412F">
            <w:pPr>
              <w:jc w:val="center"/>
              <w:rPr>
                <w:b/>
                <w:color w:val="000000" w:themeColor="text1"/>
                <w:sz w:val="20"/>
                <w:szCs w:val="20"/>
              </w:rPr>
            </w:pPr>
            <w:r w:rsidRPr="00353C34">
              <w:rPr>
                <w:b/>
                <w:color w:val="000000" w:themeColor="text1"/>
                <w:sz w:val="20"/>
                <w:szCs w:val="20"/>
              </w:rPr>
              <w:t>9.</w:t>
            </w:r>
          </w:p>
        </w:tc>
        <w:tc>
          <w:tcPr>
            <w:tcW w:w="7400" w:type="dxa"/>
          </w:tcPr>
          <w:p w:rsidR="00DB6162" w:rsidRPr="00353C34" w:rsidRDefault="00DB6162" w:rsidP="0026412F">
            <w:pPr>
              <w:jc w:val="both"/>
              <w:rPr>
                <w:color w:val="000000" w:themeColor="text1"/>
                <w:sz w:val="20"/>
                <w:szCs w:val="20"/>
              </w:rPr>
            </w:pPr>
            <w:r w:rsidRPr="00353C34">
              <w:rPr>
                <w:color w:val="000000" w:themeColor="text1"/>
                <w:sz w:val="20"/>
                <w:szCs w:val="20"/>
              </w:rPr>
              <w:t>Количество несостоявшихся электронных процедур, по которым контракты не заключены (ед./тыс. рублей)</w:t>
            </w:r>
          </w:p>
        </w:tc>
        <w:tc>
          <w:tcPr>
            <w:tcW w:w="1701" w:type="dxa"/>
          </w:tcPr>
          <w:p w:rsidR="00DB6162" w:rsidRPr="00353C34" w:rsidRDefault="00DB6162" w:rsidP="0026412F">
            <w:pPr>
              <w:jc w:val="center"/>
              <w:rPr>
                <w:color w:val="000000" w:themeColor="text1"/>
                <w:sz w:val="20"/>
                <w:szCs w:val="20"/>
              </w:rPr>
            </w:pPr>
            <w:r w:rsidRPr="00353C34">
              <w:rPr>
                <w:color w:val="000000" w:themeColor="text1"/>
                <w:sz w:val="20"/>
                <w:szCs w:val="20"/>
              </w:rPr>
              <w:t>100/275 995,5</w:t>
            </w:r>
          </w:p>
        </w:tc>
      </w:tr>
      <w:tr w:rsidR="00353C34" w:rsidRPr="00353C34" w:rsidTr="007157D0">
        <w:tc>
          <w:tcPr>
            <w:tcW w:w="567" w:type="dxa"/>
            <w:vAlign w:val="center"/>
          </w:tcPr>
          <w:p w:rsidR="00DB6162" w:rsidRPr="00353C34" w:rsidRDefault="00DB6162" w:rsidP="0026412F">
            <w:pPr>
              <w:jc w:val="center"/>
              <w:rPr>
                <w:b/>
                <w:color w:val="000000" w:themeColor="text1"/>
                <w:sz w:val="20"/>
                <w:szCs w:val="20"/>
              </w:rPr>
            </w:pPr>
            <w:r w:rsidRPr="00353C34">
              <w:rPr>
                <w:b/>
                <w:color w:val="000000" w:themeColor="text1"/>
                <w:sz w:val="20"/>
                <w:szCs w:val="20"/>
              </w:rPr>
              <w:t>10.</w:t>
            </w:r>
          </w:p>
        </w:tc>
        <w:tc>
          <w:tcPr>
            <w:tcW w:w="7400" w:type="dxa"/>
          </w:tcPr>
          <w:p w:rsidR="00DB6162" w:rsidRPr="00353C34" w:rsidRDefault="00DB6162" w:rsidP="0026412F">
            <w:pPr>
              <w:jc w:val="both"/>
              <w:rPr>
                <w:color w:val="000000" w:themeColor="text1"/>
                <w:sz w:val="20"/>
                <w:szCs w:val="20"/>
              </w:rPr>
            </w:pPr>
            <w:r w:rsidRPr="00353C34">
              <w:rPr>
                <w:color w:val="000000" w:themeColor="text1"/>
                <w:sz w:val="20"/>
                <w:szCs w:val="20"/>
              </w:rPr>
              <w:t xml:space="preserve">Суммарная экономия бюджетных средств по результатам проведения торгов </w:t>
            </w:r>
            <w:r w:rsidRPr="00353C34">
              <w:rPr>
                <w:color w:val="000000" w:themeColor="text1"/>
                <w:sz w:val="20"/>
                <w:szCs w:val="20"/>
              </w:rPr>
              <w:br/>
              <w:t>(тыс. рублей), в том числе:</w:t>
            </w:r>
          </w:p>
        </w:tc>
        <w:tc>
          <w:tcPr>
            <w:tcW w:w="1701" w:type="dxa"/>
          </w:tcPr>
          <w:p w:rsidR="00DB6162" w:rsidRPr="00353C34" w:rsidRDefault="00DB6162" w:rsidP="0026412F">
            <w:pPr>
              <w:jc w:val="center"/>
              <w:rPr>
                <w:color w:val="000000" w:themeColor="text1"/>
                <w:sz w:val="20"/>
                <w:szCs w:val="20"/>
              </w:rPr>
            </w:pPr>
            <w:r w:rsidRPr="00353C34">
              <w:rPr>
                <w:color w:val="000000" w:themeColor="text1"/>
                <w:sz w:val="20"/>
                <w:szCs w:val="20"/>
              </w:rPr>
              <w:t>197 540,3</w:t>
            </w:r>
          </w:p>
        </w:tc>
      </w:tr>
      <w:tr w:rsidR="00353C34" w:rsidRPr="00353C34" w:rsidTr="007157D0">
        <w:tc>
          <w:tcPr>
            <w:tcW w:w="567" w:type="dxa"/>
            <w:vAlign w:val="center"/>
          </w:tcPr>
          <w:p w:rsidR="00DB6162" w:rsidRPr="00353C34" w:rsidRDefault="00DB6162" w:rsidP="0026412F">
            <w:pPr>
              <w:jc w:val="center"/>
              <w:rPr>
                <w:color w:val="000000" w:themeColor="text1"/>
                <w:sz w:val="20"/>
                <w:szCs w:val="20"/>
              </w:rPr>
            </w:pPr>
          </w:p>
        </w:tc>
        <w:tc>
          <w:tcPr>
            <w:tcW w:w="7400" w:type="dxa"/>
          </w:tcPr>
          <w:p w:rsidR="00DB6162" w:rsidRPr="00353C34" w:rsidRDefault="00DB6162" w:rsidP="0026412F">
            <w:pPr>
              <w:jc w:val="both"/>
              <w:rPr>
                <w:color w:val="000000" w:themeColor="text1"/>
                <w:sz w:val="20"/>
                <w:szCs w:val="20"/>
              </w:rPr>
            </w:pPr>
            <w:r w:rsidRPr="00353C34">
              <w:rPr>
                <w:color w:val="000000" w:themeColor="text1"/>
                <w:sz w:val="20"/>
                <w:szCs w:val="20"/>
              </w:rPr>
              <w:t>- аукционов в электронной форме</w:t>
            </w:r>
          </w:p>
        </w:tc>
        <w:tc>
          <w:tcPr>
            <w:tcW w:w="1701" w:type="dxa"/>
          </w:tcPr>
          <w:p w:rsidR="00DB6162" w:rsidRPr="00353C34" w:rsidRDefault="00DB6162" w:rsidP="0026412F">
            <w:pPr>
              <w:jc w:val="center"/>
              <w:rPr>
                <w:color w:val="000000" w:themeColor="text1"/>
                <w:sz w:val="20"/>
                <w:szCs w:val="20"/>
              </w:rPr>
            </w:pPr>
            <w:r w:rsidRPr="00353C34">
              <w:rPr>
                <w:color w:val="000000" w:themeColor="text1"/>
                <w:sz w:val="20"/>
                <w:szCs w:val="20"/>
              </w:rPr>
              <w:t>197 290,3</w:t>
            </w:r>
          </w:p>
        </w:tc>
      </w:tr>
      <w:tr w:rsidR="00353C34" w:rsidRPr="00353C34" w:rsidTr="007157D0">
        <w:tc>
          <w:tcPr>
            <w:tcW w:w="567" w:type="dxa"/>
            <w:vAlign w:val="center"/>
          </w:tcPr>
          <w:p w:rsidR="00DB6162" w:rsidRPr="00353C34" w:rsidRDefault="00DB6162" w:rsidP="0026412F">
            <w:pPr>
              <w:jc w:val="center"/>
              <w:rPr>
                <w:color w:val="000000" w:themeColor="text1"/>
                <w:sz w:val="20"/>
                <w:szCs w:val="20"/>
              </w:rPr>
            </w:pPr>
          </w:p>
        </w:tc>
        <w:tc>
          <w:tcPr>
            <w:tcW w:w="7400" w:type="dxa"/>
          </w:tcPr>
          <w:p w:rsidR="00DB6162" w:rsidRPr="00353C34" w:rsidRDefault="00DB6162" w:rsidP="0026412F">
            <w:pPr>
              <w:jc w:val="both"/>
              <w:rPr>
                <w:color w:val="000000" w:themeColor="text1"/>
                <w:sz w:val="20"/>
                <w:szCs w:val="20"/>
              </w:rPr>
            </w:pPr>
            <w:r w:rsidRPr="00353C34">
              <w:rPr>
                <w:color w:val="000000" w:themeColor="text1"/>
                <w:sz w:val="20"/>
                <w:szCs w:val="20"/>
              </w:rPr>
              <w:t>- открытых конкурсов</w:t>
            </w:r>
          </w:p>
        </w:tc>
        <w:tc>
          <w:tcPr>
            <w:tcW w:w="1701" w:type="dxa"/>
          </w:tcPr>
          <w:p w:rsidR="00DB6162" w:rsidRPr="00353C34" w:rsidRDefault="00DB6162" w:rsidP="0026412F">
            <w:pPr>
              <w:jc w:val="center"/>
              <w:rPr>
                <w:color w:val="000000" w:themeColor="text1"/>
                <w:sz w:val="20"/>
                <w:szCs w:val="20"/>
              </w:rPr>
            </w:pPr>
            <w:r w:rsidRPr="00353C34">
              <w:rPr>
                <w:color w:val="000000" w:themeColor="text1"/>
                <w:sz w:val="20"/>
                <w:szCs w:val="20"/>
              </w:rPr>
              <w:t>250,0</w:t>
            </w:r>
          </w:p>
        </w:tc>
      </w:tr>
      <w:tr w:rsidR="00353C34" w:rsidRPr="00353C34" w:rsidTr="007157D0">
        <w:tc>
          <w:tcPr>
            <w:tcW w:w="567" w:type="dxa"/>
            <w:vAlign w:val="center"/>
          </w:tcPr>
          <w:p w:rsidR="00DB6162" w:rsidRPr="00353C34" w:rsidRDefault="00DB6162" w:rsidP="0026412F">
            <w:pPr>
              <w:jc w:val="center"/>
              <w:rPr>
                <w:b/>
                <w:color w:val="000000" w:themeColor="text1"/>
                <w:sz w:val="20"/>
                <w:szCs w:val="20"/>
              </w:rPr>
            </w:pPr>
            <w:r w:rsidRPr="00353C34">
              <w:rPr>
                <w:b/>
                <w:color w:val="000000" w:themeColor="text1"/>
                <w:sz w:val="20"/>
                <w:szCs w:val="20"/>
              </w:rPr>
              <w:t>11.</w:t>
            </w:r>
          </w:p>
        </w:tc>
        <w:tc>
          <w:tcPr>
            <w:tcW w:w="7400" w:type="dxa"/>
          </w:tcPr>
          <w:p w:rsidR="00DB6162" w:rsidRPr="00353C34" w:rsidRDefault="00DB6162" w:rsidP="0026412F">
            <w:pPr>
              <w:jc w:val="both"/>
              <w:rPr>
                <w:color w:val="000000" w:themeColor="text1"/>
                <w:sz w:val="20"/>
                <w:szCs w:val="20"/>
              </w:rPr>
            </w:pPr>
            <w:r w:rsidRPr="00353C34">
              <w:rPr>
                <w:color w:val="000000" w:themeColor="text1"/>
                <w:sz w:val="20"/>
                <w:szCs w:val="20"/>
              </w:rPr>
              <w:t>Поступило жалоб на действия Управления закупок, заказчиков, всего (ед.), из них:</w:t>
            </w:r>
          </w:p>
        </w:tc>
        <w:tc>
          <w:tcPr>
            <w:tcW w:w="1701" w:type="dxa"/>
          </w:tcPr>
          <w:p w:rsidR="00DB6162" w:rsidRPr="00353C34" w:rsidRDefault="00DB6162" w:rsidP="0026412F">
            <w:pPr>
              <w:jc w:val="center"/>
              <w:rPr>
                <w:color w:val="000000" w:themeColor="text1"/>
                <w:sz w:val="20"/>
                <w:szCs w:val="20"/>
              </w:rPr>
            </w:pPr>
            <w:r w:rsidRPr="00353C34">
              <w:rPr>
                <w:color w:val="000000" w:themeColor="text1"/>
                <w:sz w:val="20"/>
                <w:szCs w:val="20"/>
              </w:rPr>
              <w:t>10</w:t>
            </w:r>
          </w:p>
        </w:tc>
      </w:tr>
      <w:tr w:rsidR="00353C34" w:rsidRPr="00353C34" w:rsidTr="007157D0">
        <w:tc>
          <w:tcPr>
            <w:tcW w:w="567" w:type="dxa"/>
            <w:vAlign w:val="center"/>
          </w:tcPr>
          <w:p w:rsidR="00DB6162" w:rsidRPr="00353C34" w:rsidRDefault="00DB6162" w:rsidP="0026412F">
            <w:pPr>
              <w:jc w:val="center"/>
              <w:rPr>
                <w:color w:val="000000" w:themeColor="text1"/>
                <w:sz w:val="20"/>
                <w:szCs w:val="20"/>
              </w:rPr>
            </w:pPr>
          </w:p>
        </w:tc>
        <w:tc>
          <w:tcPr>
            <w:tcW w:w="7400" w:type="dxa"/>
          </w:tcPr>
          <w:p w:rsidR="00DB6162" w:rsidRPr="00353C34" w:rsidRDefault="00DB6162" w:rsidP="0026412F">
            <w:pPr>
              <w:jc w:val="both"/>
              <w:rPr>
                <w:color w:val="000000" w:themeColor="text1"/>
                <w:sz w:val="20"/>
                <w:szCs w:val="20"/>
              </w:rPr>
            </w:pPr>
            <w:r w:rsidRPr="00353C34">
              <w:rPr>
                <w:color w:val="000000" w:themeColor="text1"/>
                <w:sz w:val="20"/>
                <w:szCs w:val="20"/>
              </w:rPr>
              <w:t>- признаны обоснованными (частично обоснованными)</w:t>
            </w:r>
          </w:p>
        </w:tc>
        <w:tc>
          <w:tcPr>
            <w:tcW w:w="1701" w:type="dxa"/>
          </w:tcPr>
          <w:p w:rsidR="00DB6162" w:rsidRPr="00353C34" w:rsidRDefault="00DB6162" w:rsidP="0026412F">
            <w:pPr>
              <w:jc w:val="center"/>
              <w:rPr>
                <w:color w:val="000000" w:themeColor="text1"/>
                <w:sz w:val="20"/>
                <w:szCs w:val="20"/>
              </w:rPr>
            </w:pPr>
            <w:r w:rsidRPr="00353C34">
              <w:rPr>
                <w:color w:val="000000" w:themeColor="text1"/>
                <w:sz w:val="20"/>
                <w:szCs w:val="20"/>
              </w:rPr>
              <w:t>1</w:t>
            </w:r>
          </w:p>
        </w:tc>
      </w:tr>
      <w:tr w:rsidR="00353C34" w:rsidRPr="00353C34" w:rsidTr="007157D0">
        <w:tc>
          <w:tcPr>
            <w:tcW w:w="567" w:type="dxa"/>
            <w:vAlign w:val="center"/>
          </w:tcPr>
          <w:p w:rsidR="00DB6162" w:rsidRPr="00353C34" w:rsidRDefault="00DB6162" w:rsidP="0026412F">
            <w:pPr>
              <w:jc w:val="center"/>
              <w:rPr>
                <w:color w:val="000000" w:themeColor="text1"/>
                <w:sz w:val="20"/>
                <w:szCs w:val="20"/>
              </w:rPr>
            </w:pPr>
          </w:p>
        </w:tc>
        <w:tc>
          <w:tcPr>
            <w:tcW w:w="7400" w:type="dxa"/>
          </w:tcPr>
          <w:p w:rsidR="00DB6162" w:rsidRPr="00353C34" w:rsidRDefault="00DB6162" w:rsidP="0026412F">
            <w:pPr>
              <w:jc w:val="both"/>
              <w:rPr>
                <w:color w:val="000000" w:themeColor="text1"/>
                <w:sz w:val="20"/>
                <w:szCs w:val="20"/>
              </w:rPr>
            </w:pPr>
            <w:r w:rsidRPr="00353C34">
              <w:rPr>
                <w:color w:val="000000" w:themeColor="text1"/>
                <w:sz w:val="20"/>
                <w:szCs w:val="20"/>
              </w:rPr>
              <w:t>- признаны необоснованными</w:t>
            </w:r>
          </w:p>
        </w:tc>
        <w:tc>
          <w:tcPr>
            <w:tcW w:w="1701" w:type="dxa"/>
          </w:tcPr>
          <w:p w:rsidR="00DB6162" w:rsidRPr="00353C34" w:rsidRDefault="00DB6162" w:rsidP="0026412F">
            <w:pPr>
              <w:jc w:val="center"/>
              <w:rPr>
                <w:color w:val="000000" w:themeColor="text1"/>
                <w:sz w:val="20"/>
                <w:szCs w:val="20"/>
              </w:rPr>
            </w:pPr>
            <w:r w:rsidRPr="00353C34">
              <w:rPr>
                <w:color w:val="000000" w:themeColor="text1"/>
                <w:sz w:val="20"/>
                <w:szCs w:val="20"/>
              </w:rPr>
              <w:t>7</w:t>
            </w:r>
          </w:p>
        </w:tc>
      </w:tr>
      <w:tr w:rsidR="00353C34" w:rsidRPr="00353C34" w:rsidTr="007157D0">
        <w:tc>
          <w:tcPr>
            <w:tcW w:w="567" w:type="dxa"/>
            <w:vAlign w:val="center"/>
          </w:tcPr>
          <w:p w:rsidR="00DB6162" w:rsidRPr="00353C34" w:rsidRDefault="00DB6162" w:rsidP="0026412F">
            <w:pPr>
              <w:jc w:val="center"/>
              <w:rPr>
                <w:color w:val="000000" w:themeColor="text1"/>
                <w:sz w:val="20"/>
                <w:szCs w:val="20"/>
              </w:rPr>
            </w:pPr>
          </w:p>
        </w:tc>
        <w:tc>
          <w:tcPr>
            <w:tcW w:w="7400" w:type="dxa"/>
          </w:tcPr>
          <w:p w:rsidR="00DB6162" w:rsidRPr="00353C34" w:rsidRDefault="00DB6162" w:rsidP="0026412F">
            <w:pPr>
              <w:jc w:val="both"/>
              <w:rPr>
                <w:color w:val="000000" w:themeColor="text1"/>
                <w:sz w:val="20"/>
                <w:szCs w:val="20"/>
              </w:rPr>
            </w:pPr>
            <w:r w:rsidRPr="00353C34">
              <w:rPr>
                <w:color w:val="000000" w:themeColor="text1"/>
                <w:sz w:val="20"/>
                <w:szCs w:val="20"/>
              </w:rPr>
              <w:t>- отозваны заявителями</w:t>
            </w:r>
          </w:p>
        </w:tc>
        <w:tc>
          <w:tcPr>
            <w:tcW w:w="1701" w:type="dxa"/>
          </w:tcPr>
          <w:p w:rsidR="00DB6162" w:rsidRPr="00353C34" w:rsidRDefault="00DB6162" w:rsidP="0026412F">
            <w:pPr>
              <w:jc w:val="center"/>
              <w:rPr>
                <w:color w:val="000000" w:themeColor="text1"/>
                <w:sz w:val="20"/>
                <w:szCs w:val="20"/>
              </w:rPr>
            </w:pPr>
            <w:r w:rsidRPr="00353C34">
              <w:rPr>
                <w:color w:val="000000" w:themeColor="text1"/>
                <w:sz w:val="20"/>
                <w:szCs w:val="20"/>
              </w:rPr>
              <w:t>2</w:t>
            </w:r>
          </w:p>
        </w:tc>
      </w:tr>
    </w:tbl>
    <w:p w:rsidR="00DB6162" w:rsidRPr="00353C34" w:rsidRDefault="00DB6162" w:rsidP="00DB6162">
      <w:pPr>
        <w:autoSpaceDE w:val="0"/>
        <w:autoSpaceDN w:val="0"/>
        <w:adjustRightInd w:val="0"/>
        <w:jc w:val="both"/>
        <w:rPr>
          <w:color w:val="000000" w:themeColor="text1"/>
          <w:sz w:val="16"/>
          <w:szCs w:val="16"/>
        </w:rPr>
      </w:pPr>
      <w:r w:rsidRPr="00353C34">
        <w:rPr>
          <w:color w:val="000000" w:themeColor="text1"/>
          <w:sz w:val="28"/>
          <w:szCs w:val="28"/>
        </w:rPr>
        <w:tab/>
      </w:r>
    </w:p>
    <w:p w:rsidR="00DB6162" w:rsidRPr="00353C34" w:rsidRDefault="00DB6162" w:rsidP="00DB6162">
      <w:pPr>
        <w:autoSpaceDE w:val="0"/>
        <w:autoSpaceDN w:val="0"/>
        <w:adjustRightInd w:val="0"/>
        <w:jc w:val="both"/>
        <w:rPr>
          <w:color w:val="000000" w:themeColor="text1"/>
          <w:sz w:val="28"/>
          <w:szCs w:val="28"/>
        </w:rPr>
      </w:pPr>
      <w:r w:rsidRPr="00353C34">
        <w:rPr>
          <w:color w:val="000000" w:themeColor="text1"/>
          <w:sz w:val="28"/>
          <w:szCs w:val="28"/>
        </w:rPr>
        <w:tab/>
        <w:t xml:space="preserve">Проверки деятельности Управления государственных закупок в 2021 году органами контроля не осуществлялись. </w:t>
      </w:r>
    </w:p>
    <w:p w:rsidR="00DB6162" w:rsidRPr="00353C34" w:rsidRDefault="00DB6162" w:rsidP="00DB6162">
      <w:pPr>
        <w:ind w:firstLine="709"/>
        <w:jc w:val="both"/>
        <w:rPr>
          <w:color w:val="000000" w:themeColor="text1"/>
          <w:sz w:val="28"/>
          <w:szCs w:val="28"/>
        </w:rPr>
      </w:pPr>
      <w:r w:rsidRPr="00353C34">
        <w:rPr>
          <w:color w:val="000000" w:themeColor="text1"/>
          <w:sz w:val="28"/>
          <w:szCs w:val="28"/>
        </w:rPr>
        <w:t>В целях повышения уровня знаний и практических навыков в сфере закупок окружных и муниципальных заказчиков округа Управлением государственных закупок в 2021 году инициированы, подготовлены и проведены 4 мероприятия: практический семинар-консультация по теме «Закупки по Законам №44-ФЗ и №223-ФЗ: практика правоприменения», практический семинар-консультация по теме: «</w:t>
      </w:r>
      <w:r w:rsidRPr="00353C34">
        <w:rPr>
          <w:color w:val="000000" w:themeColor="text1"/>
          <w:sz w:val="28"/>
          <w:szCs w:val="28"/>
          <w:shd w:val="clear" w:color="auto" w:fill="FFFFFF"/>
        </w:rPr>
        <w:t>Контракты: второй оптимизационный пакет поправок к Закону №44-ФЗ» (</w:t>
      </w:r>
      <w:r w:rsidRPr="00353C34">
        <w:rPr>
          <w:bCs/>
          <w:color w:val="000000" w:themeColor="text1"/>
          <w:sz w:val="28"/>
          <w:szCs w:val="28"/>
        </w:rPr>
        <w:t xml:space="preserve">в формате онлайн), </w:t>
      </w:r>
      <w:r w:rsidRPr="00353C34">
        <w:rPr>
          <w:color w:val="000000" w:themeColor="text1"/>
          <w:sz w:val="28"/>
          <w:szCs w:val="28"/>
        </w:rPr>
        <w:t>практический семинар-консультация по теме: «</w:t>
      </w:r>
      <w:r w:rsidRPr="00353C34">
        <w:rPr>
          <w:bCs/>
          <w:color w:val="000000" w:themeColor="text1"/>
          <w:sz w:val="28"/>
          <w:szCs w:val="28"/>
        </w:rPr>
        <w:t>Обзор важных изменений законодательства о контрактной системе, вступающих в силу с 01.01.2022: оптимизационный пакет изменений</w:t>
      </w:r>
      <w:r w:rsidRPr="00353C34">
        <w:rPr>
          <w:color w:val="000000" w:themeColor="text1"/>
          <w:sz w:val="28"/>
          <w:szCs w:val="28"/>
          <w:shd w:val="clear" w:color="auto" w:fill="FFFFFF"/>
        </w:rPr>
        <w:t>» (</w:t>
      </w:r>
      <w:r w:rsidRPr="00353C34">
        <w:rPr>
          <w:bCs/>
          <w:color w:val="000000" w:themeColor="text1"/>
          <w:sz w:val="28"/>
          <w:szCs w:val="28"/>
        </w:rPr>
        <w:t xml:space="preserve">в формате онлайн), </w:t>
      </w:r>
      <w:r w:rsidRPr="00353C34">
        <w:rPr>
          <w:color w:val="000000" w:themeColor="text1"/>
          <w:sz w:val="28"/>
          <w:szCs w:val="28"/>
        </w:rPr>
        <w:t>круглый стол, связанный с принятием Федерального закона от 2 июля 2021 года №360-ФЗ «О внесении изменений в отдельные законодательные акты Российской Федерации» – «второго оптимизационного пакета»</w:t>
      </w:r>
      <w:r w:rsidRPr="00353C34">
        <w:rPr>
          <w:bCs/>
          <w:color w:val="000000" w:themeColor="text1"/>
          <w:sz w:val="28"/>
          <w:szCs w:val="28"/>
        </w:rPr>
        <w:t xml:space="preserve">. Мероприятия проводились </w:t>
      </w:r>
      <w:r w:rsidRPr="00353C34">
        <w:rPr>
          <w:color w:val="000000" w:themeColor="text1"/>
          <w:sz w:val="28"/>
          <w:szCs w:val="28"/>
        </w:rPr>
        <w:t xml:space="preserve">с непосредственным </w:t>
      </w:r>
      <w:r w:rsidRPr="00353C34">
        <w:rPr>
          <w:color w:val="000000" w:themeColor="text1"/>
          <w:sz w:val="28"/>
          <w:szCs w:val="28"/>
        </w:rPr>
        <w:lastRenderedPageBreak/>
        <w:t>присутствием заказчиков окружного уровня и муниципальных заказчиков городского округа Анадырь и Анадырского муниципального района, а также в режиме видео-конференц-связи для муниципальных районов и городских округов Чукотского автономного округа.</w:t>
      </w:r>
    </w:p>
    <w:p w:rsidR="00DB6162" w:rsidRPr="00353C34" w:rsidRDefault="00DB6162" w:rsidP="00DB6162">
      <w:pPr>
        <w:autoSpaceDE w:val="0"/>
        <w:autoSpaceDN w:val="0"/>
        <w:adjustRightInd w:val="0"/>
        <w:jc w:val="both"/>
        <w:rPr>
          <w:color w:val="000000" w:themeColor="text1"/>
          <w:sz w:val="28"/>
          <w:szCs w:val="28"/>
        </w:rPr>
      </w:pPr>
      <w:r w:rsidRPr="00353C34">
        <w:rPr>
          <w:color w:val="000000" w:themeColor="text1"/>
          <w:sz w:val="28"/>
          <w:szCs w:val="28"/>
        </w:rPr>
        <w:tab/>
        <w:t>В течение 2021 года Управлением государственных закупок проводилась методическая и консультационная работа для повышения правовой грамотности заказчиков в форме устного и письменного консультирования, которая была направлена как на повышение качества подаваемых обращений заказчиками, так и на повышение качества проводимых закупочных процедур заказчиками и повышение эффективности, результативности использования бюджетных средств округа при осуществлении закупок. Информация об общих показателях разъяснительной, консультативной и методологической работе Управления государственных закупок в 2021 году представлена в таблице №10.</w:t>
      </w:r>
    </w:p>
    <w:p w:rsidR="00DB6162" w:rsidRPr="00353C34" w:rsidRDefault="00DB6162" w:rsidP="00DB6162">
      <w:pPr>
        <w:ind w:firstLine="708"/>
        <w:jc w:val="right"/>
        <w:rPr>
          <w:color w:val="000000" w:themeColor="text1"/>
          <w:sz w:val="28"/>
          <w:szCs w:val="28"/>
        </w:rPr>
      </w:pPr>
      <w:r w:rsidRPr="00353C34">
        <w:rPr>
          <w:color w:val="000000" w:themeColor="text1"/>
          <w:sz w:val="28"/>
          <w:szCs w:val="28"/>
        </w:rPr>
        <w:t>Таблица №10</w:t>
      </w:r>
    </w:p>
    <w:p w:rsidR="00DB6162" w:rsidRPr="00353C34" w:rsidRDefault="00DB6162" w:rsidP="00DB6162">
      <w:pPr>
        <w:ind w:firstLine="708"/>
        <w:jc w:val="right"/>
        <w:rPr>
          <w:color w:val="000000" w:themeColor="text1"/>
          <w:sz w:val="28"/>
          <w:szCs w:val="28"/>
        </w:rPr>
      </w:pPr>
      <w:r w:rsidRPr="00353C34">
        <w:rPr>
          <w:color w:val="000000" w:themeColor="text1"/>
          <w:sz w:val="28"/>
          <w:szCs w:val="28"/>
        </w:rPr>
        <w:t>(ед.)</w:t>
      </w:r>
    </w:p>
    <w:tbl>
      <w:tblPr>
        <w:tblW w:w="4998"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363"/>
        <w:gridCol w:w="1270"/>
      </w:tblGrid>
      <w:tr w:rsidR="00353C34" w:rsidRPr="00353C34" w:rsidTr="007157D0">
        <w:trPr>
          <w:tblCellSpacing w:w="0" w:type="dxa"/>
          <w:jc w:val="center"/>
        </w:trPr>
        <w:tc>
          <w:tcPr>
            <w:tcW w:w="4341" w:type="pct"/>
            <w:tcBorders>
              <w:top w:val="nil"/>
              <w:left w:val="nil"/>
              <w:bottom w:val="nil"/>
            </w:tcBorders>
            <w:vAlign w:val="center"/>
          </w:tcPr>
          <w:p w:rsidR="00DB6162" w:rsidRPr="00353C34" w:rsidRDefault="00DB6162" w:rsidP="0026412F">
            <w:pPr>
              <w:jc w:val="center"/>
              <w:rPr>
                <w:color w:val="000000" w:themeColor="text1"/>
                <w:szCs w:val="28"/>
              </w:rPr>
            </w:pPr>
            <w:r w:rsidRPr="00353C34">
              <w:rPr>
                <w:color w:val="000000" w:themeColor="text1"/>
                <w:szCs w:val="28"/>
              </w:rPr>
              <w:t>Наименование показателей</w:t>
            </w:r>
          </w:p>
        </w:tc>
        <w:tc>
          <w:tcPr>
            <w:tcW w:w="659" w:type="pct"/>
            <w:tcBorders>
              <w:top w:val="nil"/>
              <w:left w:val="nil"/>
              <w:bottom w:val="nil"/>
              <w:right w:val="nil"/>
            </w:tcBorders>
            <w:vAlign w:val="center"/>
          </w:tcPr>
          <w:p w:rsidR="00DB6162" w:rsidRPr="00353C34" w:rsidRDefault="00DB6162" w:rsidP="0026412F">
            <w:pPr>
              <w:jc w:val="center"/>
              <w:rPr>
                <w:bCs/>
                <w:color w:val="000000" w:themeColor="text1"/>
                <w:szCs w:val="28"/>
              </w:rPr>
            </w:pPr>
            <w:r w:rsidRPr="00353C34">
              <w:rPr>
                <w:bCs/>
                <w:color w:val="000000" w:themeColor="text1"/>
                <w:szCs w:val="28"/>
              </w:rPr>
              <w:t>2021 год</w:t>
            </w:r>
          </w:p>
        </w:tc>
      </w:tr>
      <w:tr w:rsidR="00353C34" w:rsidRPr="00353C34" w:rsidTr="007157D0">
        <w:trPr>
          <w:tblCellSpacing w:w="0" w:type="dxa"/>
          <w:jc w:val="center"/>
        </w:trPr>
        <w:tc>
          <w:tcPr>
            <w:tcW w:w="4341" w:type="pct"/>
            <w:tcBorders>
              <w:top w:val="single" w:sz="4" w:space="0" w:color="auto"/>
              <w:left w:val="nil"/>
              <w:bottom w:val="nil"/>
            </w:tcBorders>
            <w:vAlign w:val="center"/>
          </w:tcPr>
          <w:p w:rsidR="00DB6162" w:rsidRPr="00353C34" w:rsidRDefault="00DB6162" w:rsidP="0026412F">
            <w:pPr>
              <w:jc w:val="both"/>
              <w:rPr>
                <w:color w:val="000000" w:themeColor="text1"/>
                <w:szCs w:val="28"/>
              </w:rPr>
            </w:pPr>
            <w:r w:rsidRPr="00353C34">
              <w:rPr>
                <w:color w:val="000000" w:themeColor="text1"/>
                <w:szCs w:val="28"/>
              </w:rPr>
              <w:t xml:space="preserve"> Разъяснительная работа, направлено писем</w:t>
            </w:r>
          </w:p>
        </w:tc>
        <w:tc>
          <w:tcPr>
            <w:tcW w:w="659" w:type="pct"/>
            <w:tcBorders>
              <w:top w:val="single" w:sz="4" w:space="0" w:color="auto"/>
              <w:left w:val="nil"/>
              <w:bottom w:val="nil"/>
              <w:right w:val="nil"/>
            </w:tcBorders>
            <w:vAlign w:val="center"/>
          </w:tcPr>
          <w:p w:rsidR="00DB6162" w:rsidRPr="00353C34" w:rsidRDefault="00DB6162" w:rsidP="0026412F">
            <w:pPr>
              <w:jc w:val="center"/>
              <w:rPr>
                <w:color w:val="000000" w:themeColor="text1"/>
                <w:szCs w:val="28"/>
              </w:rPr>
            </w:pPr>
            <w:r w:rsidRPr="00353C34">
              <w:rPr>
                <w:color w:val="000000" w:themeColor="text1"/>
                <w:szCs w:val="28"/>
              </w:rPr>
              <w:t>33</w:t>
            </w:r>
          </w:p>
        </w:tc>
      </w:tr>
      <w:tr w:rsidR="00353C34" w:rsidRPr="00353C34" w:rsidTr="007157D0">
        <w:trPr>
          <w:tblCellSpacing w:w="0" w:type="dxa"/>
          <w:jc w:val="center"/>
        </w:trPr>
        <w:tc>
          <w:tcPr>
            <w:tcW w:w="4341" w:type="pct"/>
            <w:tcBorders>
              <w:top w:val="single" w:sz="4" w:space="0" w:color="auto"/>
              <w:left w:val="nil"/>
              <w:bottom w:val="nil"/>
            </w:tcBorders>
            <w:vAlign w:val="center"/>
            <w:hideMark/>
          </w:tcPr>
          <w:p w:rsidR="00DB6162" w:rsidRPr="00353C34" w:rsidRDefault="00DB6162" w:rsidP="0026412F">
            <w:pPr>
              <w:jc w:val="both"/>
              <w:rPr>
                <w:color w:val="000000" w:themeColor="text1"/>
                <w:szCs w:val="28"/>
              </w:rPr>
            </w:pPr>
            <w:r w:rsidRPr="00353C34">
              <w:rPr>
                <w:color w:val="000000" w:themeColor="text1"/>
                <w:szCs w:val="28"/>
              </w:rPr>
              <w:t xml:space="preserve"> Консультативная работа, направлено писем</w:t>
            </w:r>
          </w:p>
        </w:tc>
        <w:tc>
          <w:tcPr>
            <w:tcW w:w="659" w:type="pct"/>
            <w:tcBorders>
              <w:top w:val="single" w:sz="4" w:space="0" w:color="auto"/>
              <w:left w:val="nil"/>
              <w:bottom w:val="nil"/>
              <w:right w:val="nil"/>
            </w:tcBorders>
            <w:vAlign w:val="center"/>
          </w:tcPr>
          <w:p w:rsidR="00DB6162" w:rsidRPr="00353C34" w:rsidRDefault="00DB6162" w:rsidP="0026412F">
            <w:pPr>
              <w:jc w:val="center"/>
              <w:rPr>
                <w:color w:val="000000" w:themeColor="text1"/>
                <w:szCs w:val="28"/>
              </w:rPr>
            </w:pPr>
            <w:r w:rsidRPr="00353C34">
              <w:rPr>
                <w:color w:val="000000" w:themeColor="text1"/>
                <w:szCs w:val="28"/>
              </w:rPr>
              <w:t>31</w:t>
            </w:r>
          </w:p>
        </w:tc>
      </w:tr>
      <w:tr w:rsidR="00353C34" w:rsidRPr="00353C34" w:rsidTr="007157D0">
        <w:trPr>
          <w:tblCellSpacing w:w="0" w:type="dxa"/>
          <w:jc w:val="center"/>
        </w:trPr>
        <w:tc>
          <w:tcPr>
            <w:tcW w:w="4341" w:type="pct"/>
            <w:tcBorders>
              <w:top w:val="single" w:sz="4" w:space="0" w:color="auto"/>
              <w:left w:val="nil"/>
              <w:bottom w:val="nil"/>
            </w:tcBorders>
            <w:vAlign w:val="center"/>
            <w:hideMark/>
          </w:tcPr>
          <w:p w:rsidR="00DB6162" w:rsidRPr="00353C34" w:rsidRDefault="00DB6162" w:rsidP="0026412F">
            <w:pPr>
              <w:jc w:val="both"/>
              <w:rPr>
                <w:color w:val="000000" w:themeColor="text1"/>
                <w:szCs w:val="28"/>
              </w:rPr>
            </w:pPr>
            <w:r w:rsidRPr="00353C34">
              <w:rPr>
                <w:color w:val="000000" w:themeColor="text1"/>
                <w:szCs w:val="28"/>
              </w:rPr>
              <w:t xml:space="preserve"> Методологическая работа, в том числе: </w:t>
            </w:r>
          </w:p>
        </w:tc>
        <w:tc>
          <w:tcPr>
            <w:tcW w:w="659" w:type="pct"/>
            <w:tcBorders>
              <w:top w:val="single" w:sz="4" w:space="0" w:color="auto"/>
              <w:left w:val="nil"/>
              <w:bottom w:val="nil"/>
              <w:right w:val="nil"/>
            </w:tcBorders>
            <w:vAlign w:val="center"/>
          </w:tcPr>
          <w:p w:rsidR="00DB6162" w:rsidRPr="00353C34" w:rsidRDefault="00DB6162" w:rsidP="0026412F">
            <w:pPr>
              <w:jc w:val="center"/>
              <w:rPr>
                <w:color w:val="000000" w:themeColor="text1"/>
                <w:szCs w:val="28"/>
              </w:rPr>
            </w:pPr>
            <w:r w:rsidRPr="00353C34">
              <w:rPr>
                <w:color w:val="000000" w:themeColor="text1"/>
                <w:szCs w:val="28"/>
              </w:rPr>
              <w:t>11</w:t>
            </w:r>
          </w:p>
        </w:tc>
      </w:tr>
      <w:tr w:rsidR="00353C34" w:rsidRPr="00353C34" w:rsidTr="007157D0">
        <w:trPr>
          <w:tblCellSpacing w:w="0" w:type="dxa"/>
          <w:jc w:val="center"/>
        </w:trPr>
        <w:tc>
          <w:tcPr>
            <w:tcW w:w="4341" w:type="pct"/>
            <w:tcBorders>
              <w:top w:val="single" w:sz="4" w:space="0" w:color="auto"/>
              <w:left w:val="nil"/>
              <w:bottom w:val="nil"/>
            </w:tcBorders>
            <w:vAlign w:val="center"/>
          </w:tcPr>
          <w:p w:rsidR="007157D0" w:rsidRDefault="00DB6162" w:rsidP="007157D0">
            <w:pPr>
              <w:rPr>
                <w:color w:val="000000" w:themeColor="text1"/>
                <w:szCs w:val="28"/>
              </w:rPr>
            </w:pPr>
            <w:r w:rsidRPr="00353C34">
              <w:rPr>
                <w:color w:val="000000" w:themeColor="text1"/>
                <w:szCs w:val="28"/>
              </w:rPr>
              <w:t xml:space="preserve"> - внесены изменения в разработанные формы типовых технических заданий </w:t>
            </w:r>
          </w:p>
          <w:p w:rsidR="00DB6162" w:rsidRPr="00353C34" w:rsidRDefault="007157D0" w:rsidP="007157D0">
            <w:pPr>
              <w:rPr>
                <w:color w:val="000000" w:themeColor="text1"/>
                <w:szCs w:val="28"/>
              </w:rPr>
            </w:pPr>
            <w:r>
              <w:rPr>
                <w:color w:val="000000" w:themeColor="text1"/>
                <w:szCs w:val="28"/>
              </w:rPr>
              <w:t xml:space="preserve"> </w:t>
            </w:r>
            <w:r w:rsidR="00DB6162" w:rsidRPr="00353C34">
              <w:rPr>
                <w:color w:val="000000" w:themeColor="text1"/>
                <w:szCs w:val="28"/>
              </w:rPr>
              <w:t>и контрактов</w:t>
            </w:r>
          </w:p>
        </w:tc>
        <w:tc>
          <w:tcPr>
            <w:tcW w:w="659" w:type="pct"/>
            <w:tcBorders>
              <w:top w:val="single" w:sz="4" w:space="0" w:color="auto"/>
              <w:left w:val="nil"/>
              <w:bottom w:val="nil"/>
              <w:right w:val="nil"/>
            </w:tcBorders>
            <w:vAlign w:val="center"/>
          </w:tcPr>
          <w:p w:rsidR="00DB6162" w:rsidRPr="00353C34" w:rsidRDefault="00DB6162" w:rsidP="0026412F">
            <w:pPr>
              <w:jc w:val="center"/>
              <w:rPr>
                <w:color w:val="000000" w:themeColor="text1"/>
                <w:szCs w:val="28"/>
              </w:rPr>
            </w:pPr>
            <w:r w:rsidRPr="00353C34">
              <w:rPr>
                <w:color w:val="000000" w:themeColor="text1"/>
                <w:szCs w:val="28"/>
              </w:rPr>
              <w:t>3</w:t>
            </w:r>
          </w:p>
        </w:tc>
      </w:tr>
      <w:tr w:rsidR="00353C34" w:rsidRPr="00353C34" w:rsidTr="007157D0">
        <w:trPr>
          <w:tblCellSpacing w:w="0" w:type="dxa"/>
          <w:jc w:val="center"/>
        </w:trPr>
        <w:tc>
          <w:tcPr>
            <w:tcW w:w="4341" w:type="pct"/>
            <w:tcBorders>
              <w:top w:val="single" w:sz="4" w:space="0" w:color="auto"/>
              <w:left w:val="nil"/>
              <w:bottom w:val="nil"/>
            </w:tcBorders>
            <w:vAlign w:val="center"/>
          </w:tcPr>
          <w:p w:rsidR="00DB6162" w:rsidRPr="00353C34" w:rsidRDefault="00DB6162" w:rsidP="007157D0">
            <w:pPr>
              <w:rPr>
                <w:color w:val="000000" w:themeColor="text1"/>
                <w:szCs w:val="28"/>
              </w:rPr>
            </w:pPr>
            <w:r w:rsidRPr="00353C34">
              <w:rPr>
                <w:color w:val="000000" w:themeColor="text1"/>
                <w:szCs w:val="28"/>
              </w:rPr>
              <w:t xml:space="preserve"> - внесены изменения в формы обращений на организацию и </w:t>
            </w:r>
            <w:r w:rsidR="007157D0">
              <w:rPr>
                <w:color w:val="000000" w:themeColor="text1"/>
                <w:szCs w:val="28"/>
              </w:rPr>
              <w:t xml:space="preserve">                                </w:t>
            </w:r>
            <w:r w:rsidRPr="00353C34">
              <w:rPr>
                <w:color w:val="000000" w:themeColor="text1"/>
                <w:szCs w:val="28"/>
              </w:rPr>
              <w:t>проведение определений поставщиков, исполнителей, подрядчиков</w:t>
            </w:r>
          </w:p>
        </w:tc>
        <w:tc>
          <w:tcPr>
            <w:tcW w:w="659" w:type="pct"/>
            <w:tcBorders>
              <w:top w:val="single" w:sz="4" w:space="0" w:color="auto"/>
              <w:left w:val="nil"/>
              <w:bottom w:val="nil"/>
              <w:right w:val="nil"/>
            </w:tcBorders>
            <w:vAlign w:val="center"/>
          </w:tcPr>
          <w:p w:rsidR="00DB6162" w:rsidRPr="00353C34" w:rsidRDefault="00DB6162" w:rsidP="0026412F">
            <w:pPr>
              <w:jc w:val="center"/>
              <w:rPr>
                <w:color w:val="000000" w:themeColor="text1"/>
                <w:szCs w:val="28"/>
              </w:rPr>
            </w:pPr>
            <w:r w:rsidRPr="00353C34">
              <w:rPr>
                <w:color w:val="000000" w:themeColor="text1"/>
                <w:szCs w:val="28"/>
              </w:rPr>
              <w:t>8</w:t>
            </w:r>
          </w:p>
        </w:tc>
      </w:tr>
    </w:tbl>
    <w:p w:rsidR="00DB6162" w:rsidRPr="00353C34" w:rsidRDefault="00DB6162" w:rsidP="00DB6162">
      <w:pPr>
        <w:autoSpaceDE w:val="0"/>
        <w:autoSpaceDN w:val="0"/>
        <w:adjustRightInd w:val="0"/>
        <w:ind w:firstLine="709"/>
        <w:jc w:val="both"/>
        <w:rPr>
          <w:b/>
          <w:bCs/>
          <w:color w:val="000000" w:themeColor="text1"/>
          <w:sz w:val="16"/>
          <w:szCs w:val="16"/>
          <w:u w:val="single"/>
        </w:rPr>
      </w:pPr>
    </w:p>
    <w:p w:rsidR="00DB6162" w:rsidRPr="00353C34" w:rsidRDefault="00DB6162" w:rsidP="00DB6162">
      <w:pPr>
        <w:autoSpaceDE w:val="0"/>
        <w:autoSpaceDN w:val="0"/>
        <w:adjustRightInd w:val="0"/>
        <w:ind w:firstLine="709"/>
        <w:jc w:val="both"/>
        <w:rPr>
          <w:bCs/>
          <w:color w:val="000000" w:themeColor="text1"/>
          <w:sz w:val="28"/>
          <w:szCs w:val="28"/>
        </w:rPr>
      </w:pPr>
      <w:r w:rsidRPr="00353C34">
        <w:rPr>
          <w:bCs/>
          <w:color w:val="000000" w:themeColor="text1"/>
          <w:sz w:val="28"/>
          <w:szCs w:val="28"/>
        </w:rPr>
        <w:t xml:space="preserve">В течение 2021 года Управлением </w:t>
      </w:r>
      <w:r w:rsidRPr="00353C34">
        <w:rPr>
          <w:color w:val="000000" w:themeColor="text1"/>
          <w:sz w:val="28"/>
          <w:szCs w:val="28"/>
        </w:rPr>
        <w:t>государственных</w:t>
      </w:r>
      <w:r w:rsidRPr="00353C34">
        <w:rPr>
          <w:bCs/>
          <w:color w:val="000000" w:themeColor="text1"/>
          <w:sz w:val="28"/>
          <w:szCs w:val="28"/>
        </w:rPr>
        <w:t xml:space="preserve"> закупок направлено 33 письма в адрес заказчиков, а также главам муниципальных районов и городских округов разъяснения положений </w:t>
      </w:r>
      <w:r w:rsidRPr="00353C34">
        <w:rPr>
          <w:color w:val="000000" w:themeColor="text1"/>
          <w:sz w:val="28"/>
          <w:szCs w:val="28"/>
        </w:rPr>
        <w:t>Федерального закона №44-ФЗ</w:t>
      </w:r>
      <w:r w:rsidRPr="00353C34">
        <w:rPr>
          <w:bCs/>
          <w:color w:val="000000" w:themeColor="text1"/>
          <w:sz w:val="28"/>
          <w:szCs w:val="28"/>
        </w:rPr>
        <w:t xml:space="preserve">, Федеральной антимонопольной службы России, Минфина России, Минэкономразвития России и других ведомств. </w:t>
      </w:r>
    </w:p>
    <w:p w:rsidR="00DB6162" w:rsidRPr="00353C34" w:rsidRDefault="00DB6162" w:rsidP="00DB6162">
      <w:pPr>
        <w:widowControl w:val="0"/>
        <w:tabs>
          <w:tab w:val="left" w:pos="1134"/>
        </w:tabs>
        <w:autoSpaceDE w:val="0"/>
        <w:autoSpaceDN w:val="0"/>
        <w:adjustRightInd w:val="0"/>
        <w:ind w:firstLine="709"/>
        <w:jc w:val="both"/>
        <w:rPr>
          <w:color w:val="000000" w:themeColor="text1"/>
          <w:sz w:val="28"/>
          <w:szCs w:val="28"/>
        </w:rPr>
      </w:pPr>
      <w:r w:rsidRPr="00353C34">
        <w:rPr>
          <w:bCs/>
          <w:color w:val="000000" w:themeColor="text1"/>
          <w:sz w:val="28"/>
          <w:szCs w:val="28"/>
        </w:rPr>
        <w:t>Также заказчикам неоднократно доводились важные аспекты, содержащие методические материалы</w:t>
      </w:r>
      <w:r w:rsidRPr="00353C34">
        <w:rPr>
          <w:color w:val="000000" w:themeColor="text1"/>
          <w:sz w:val="28"/>
          <w:szCs w:val="28"/>
        </w:rPr>
        <w:t xml:space="preserve"> по осуществлению государственных и корпоративных закупок посредством направления</w:t>
      </w:r>
      <w:r w:rsidRPr="00353C34">
        <w:rPr>
          <w:bCs/>
          <w:color w:val="000000" w:themeColor="text1"/>
          <w:sz w:val="28"/>
          <w:szCs w:val="28"/>
        </w:rPr>
        <w:t xml:space="preserve"> писем (31 шт.) в адрес государственных заказчиков (заказчиков), а также главам муниципальных районов и городских округов</w:t>
      </w:r>
      <w:r w:rsidRPr="00353C34">
        <w:rPr>
          <w:color w:val="000000" w:themeColor="text1"/>
          <w:sz w:val="28"/>
          <w:szCs w:val="28"/>
        </w:rPr>
        <w:t xml:space="preserve">.   </w:t>
      </w:r>
    </w:p>
    <w:p w:rsidR="00DB6162" w:rsidRPr="00353C34" w:rsidRDefault="00DB6162" w:rsidP="00DB6162">
      <w:pPr>
        <w:widowControl w:val="0"/>
        <w:tabs>
          <w:tab w:val="left" w:pos="1134"/>
        </w:tabs>
        <w:autoSpaceDE w:val="0"/>
        <w:autoSpaceDN w:val="0"/>
        <w:adjustRightInd w:val="0"/>
        <w:ind w:firstLine="709"/>
        <w:jc w:val="both"/>
        <w:rPr>
          <w:color w:val="000000" w:themeColor="text1"/>
          <w:sz w:val="16"/>
          <w:szCs w:val="16"/>
        </w:rPr>
      </w:pPr>
    </w:p>
    <w:p w:rsidR="00DB6162" w:rsidRPr="00353C34" w:rsidRDefault="00DB6162" w:rsidP="00DB6162">
      <w:pPr>
        <w:ind w:firstLine="709"/>
        <w:jc w:val="both"/>
        <w:rPr>
          <w:b/>
          <w:color w:val="000000" w:themeColor="text1"/>
          <w:sz w:val="28"/>
          <w:szCs w:val="28"/>
        </w:rPr>
      </w:pPr>
      <w:r w:rsidRPr="00353C34">
        <w:rPr>
          <w:b/>
          <w:color w:val="000000" w:themeColor="text1"/>
          <w:sz w:val="28"/>
          <w:szCs w:val="28"/>
        </w:rPr>
        <w:t xml:space="preserve">Цель 4.  Результаты контрольной деятельности уполномоченных органов в сфере закупок товаров, работ, услуг для обеспечения государственных нужд Чукотского автономного округа </w:t>
      </w:r>
    </w:p>
    <w:p w:rsidR="00DB6162" w:rsidRPr="00353C34" w:rsidRDefault="00DB6162" w:rsidP="00DB6162">
      <w:pPr>
        <w:ind w:firstLine="709"/>
        <w:jc w:val="both"/>
        <w:rPr>
          <w:b/>
          <w:color w:val="000000" w:themeColor="text1"/>
          <w:sz w:val="16"/>
          <w:szCs w:val="16"/>
        </w:rPr>
      </w:pPr>
    </w:p>
    <w:p w:rsidR="00DB6162" w:rsidRPr="00353C34" w:rsidRDefault="00DB6162" w:rsidP="00DB6162">
      <w:pPr>
        <w:ind w:firstLine="709"/>
        <w:jc w:val="both"/>
        <w:rPr>
          <w:b/>
          <w:color w:val="000000" w:themeColor="text1"/>
          <w:sz w:val="28"/>
          <w:szCs w:val="28"/>
        </w:rPr>
      </w:pPr>
      <w:r w:rsidRPr="00353C34">
        <w:rPr>
          <w:b/>
          <w:color w:val="000000" w:themeColor="text1"/>
          <w:sz w:val="28"/>
          <w:szCs w:val="28"/>
        </w:rPr>
        <w:t>4.1. Деятельность Управления Федеральной антимонопольной службы по Чукотскому автономному округу</w:t>
      </w:r>
    </w:p>
    <w:p w:rsidR="00DB6162" w:rsidRPr="00353C34" w:rsidRDefault="00DB6162" w:rsidP="00DB6162">
      <w:pPr>
        <w:ind w:firstLine="709"/>
        <w:jc w:val="both"/>
        <w:rPr>
          <w:b/>
          <w:color w:val="000000" w:themeColor="text1"/>
          <w:sz w:val="16"/>
          <w:szCs w:val="16"/>
          <w:highlight w:val="yellow"/>
        </w:rPr>
      </w:pPr>
    </w:p>
    <w:p w:rsidR="00DB6162" w:rsidRPr="00353C34" w:rsidRDefault="00DB6162" w:rsidP="00DB6162">
      <w:pPr>
        <w:ind w:firstLine="709"/>
        <w:jc w:val="both"/>
        <w:rPr>
          <w:color w:val="000000" w:themeColor="text1"/>
          <w:sz w:val="28"/>
          <w:szCs w:val="28"/>
        </w:rPr>
      </w:pPr>
      <w:r w:rsidRPr="00353C34">
        <w:rPr>
          <w:color w:val="000000" w:themeColor="text1"/>
          <w:sz w:val="28"/>
          <w:szCs w:val="28"/>
        </w:rPr>
        <w:t>В 2021 году Управлением Федеральной антимонопольной службы по Чукотскому автономному округу</w:t>
      </w:r>
      <w:r w:rsidRPr="00353C34">
        <w:rPr>
          <w:rStyle w:val="ac"/>
          <w:color w:val="000000" w:themeColor="text1"/>
          <w:sz w:val="28"/>
          <w:szCs w:val="28"/>
        </w:rPr>
        <w:footnoteReference w:id="61"/>
      </w:r>
      <w:r w:rsidRPr="00353C34">
        <w:rPr>
          <w:b/>
          <w:color w:val="000000" w:themeColor="text1"/>
          <w:sz w:val="28"/>
          <w:szCs w:val="28"/>
        </w:rPr>
        <w:t xml:space="preserve"> </w:t>
      </w:r>
      <w:r w:rsidRPr="00353C34">
        <w:rPr>
          <w:color w:val="000000" w:themeColor="text1"/>
          <w:sz w:val="28"/>
          <w:szCs w:val="28"/>
        </w:rPr>
        <w:t xml:space="preserve">проведено 11 внеплановых проверок в </w:t>
      </w:r>
      <w:r w:rsidRPr="00353C34">
        <w:rPr>
          <w:color w:val="000000" w:themeColor="text1"/>
          <w:sz w:val="28"/>
          <w:szCs w:val="28"/>
        </w:rPr>
        <w:lastRenderedPageBreak/>
        <w:t>отношении закупок, из них 5 – осуществляемых государственными заказчиками и 5 – муниципальными заказчиками Чукотского автономного округа, в соответствии с требованиями законодательства о контрактной системе (статья 99 Федерального закона №44-ФЗ). Плановые проверки в 2021 году не осуществлялись</w:t>
      </w:r>
      <w:r w:rsidRPr="00353C34">
        <w:rPr>
          <w:rStyle w:val="ac"/>
          <w:color w:val="000000" w:themeColor="text1"/>
          <w:sz w:val="28"/>
          <w:szCs w:val="28"/>
        </w:rPr>
        <w:footnoteReference w:id="62"/>
      </w:r>
      <w:r w:rsidRPr="00353C34">
        <w:rPr>
          <w:color w:val="000000" w:themeColor="text1"/>
          <w:sz w:val="28"/>
          <w:szCs w:val="28"/>
        </w:rPr>
        <w:t>.</w:t>
      </w:r>
    </w:p>
    <w:p w:rsidR="00DB6162" w:rsidRPr="00353C34" w:rsidRDefault="00DB6162" w:rsidP="00DB6162">
      <w:pPr>
        <w:ind w:firstLine="709"/>
        <w:jc w:val="both"/>
        <w:rPr>
          <w:color w:val="000000" w:themeColor="text1"/>
          <w:sz w:val="28"/>
          <w:szCs w:val="28"/>
        </w:rPr>
      </w:pPr>
      <w:r w:rsidRPr="00353C34">
        <w:rPr>
          <w:color w:val="000000" w:themeColor="text1"/>
          <w:sz w:val="28"/>
          <w:szCs w:val="28"/>
        </w:rPr>
        <w:t>Информация о работе УФАС по осуществлению проверочных мероприятий в 2021 году представлена в таблице №11.</w:t>
      </w:r>
    </w:p>
    <w:p w:rsidR="00DB6162" w:rsidRPr="00353C34" w:rsidRDefault="00DB6162" w:rsidP="00DB6162">
      <w:pPr>
        <w:ind w:firstLine="709"/>
        <w:jc w:val="right"/>
        <w:rPr>
          <w:color w:val="000000" w:themeColor="text1"/>
          <w:sz w:val="28"/>
          <w:szCs w:val="28"/>
        </w:rPr>
      </w:pPr>
      <w:r w:rsidRPr="00353C34">
        <w:rPr>
          <w:color w:val="000000" w:themeColor="text1"/>
          <w:sz w:val="28"/>
          <w:szCs w:val="28"/>
        </w:rPr>
        <w:t>Таблица №11</w:t>
      </w:r>
    </w:p>
    <w:p w:rsidR="00DB6162" w:rsidRPr="00353C34" w:rsidRDefault="00DB6162" w:rsidP="00DB6162">
      <w:pPr>
        <w:ind w:firstLine="709"/>
        <w:jc w:val="right"/>
        <w:rPr>
          <w:color w:val="000000" w:themeColor="text1"/>
          <w:sz w:val="16"/>
          <w:szCs w:val="16"/>
        </w:rPr>
      </w:pPr>
    </w:p>
    <w:tbl>
      <w:tblPr>
        <w:tblW w:w="9729" w:type="dxa"/>
        <w:tblInd w:w="-5" w:type="dxa"/>
        <w:tblLook w:val="04A0" w:firstRow="1" w:lastRow="0" w:firstColumn="1" w:lastColumn="0" w:noHBand="0" w:noVBand="1"/>
      </w:tblPr>
      <w:tblGrid>
        <w:gridCol w:w="515"/>
        <w:gridCol w:w="3738"/>
        <w:gridCol w:w="1265"/>
        <w:gridCol w:w="1630"/>
        <w:gridCol w:w="1652"/>
        <w:gridCol w:w="929"/>
      </w:tblGrid>
      <w:tr w:rsidR="00353C34" w:rsidRPr="00353C34" w:rsidTr="007157D0">
        <w:trPr>
          <w:trHeight w:val="476"/>
        </w:trPr>
        <w:tc>
          <w:tcPr>
            <w:tcW w:w="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6162" w:rsidRPr="00353C34" w:rsidRDefault="00DB6162" w:rsidP="0026412F">
            <w:pPr>
              <w:jc w:val="center"/>
              <w:rPr>
                <w:color w:val="000000" w:themeColor="text1"/>
                <w:sz w:val="18"/>
                <w:szCs w:val="18"/>
              </w:rPr>
            </w:pPr>
            <w:r w:rsidRPr="00353C34">
              <w:rPr>
                <w:color w:val="000000" w:themeColor="text1"/>
                <w:sz w:val="18"/>
                <w:szCs w:val="18"/>
              </w:rPr>
              <w:t>№ п/п</w:t>
            </w:r>
          </w:p>
        </w:tc>
        <w:tc>
          <w:tcPr>
            <w:tcW w:w="3738" w:type="dxa"/>
            <w:tcBorders>
              <w:top w:val="single" w:sz="4" w:space="0" w:color="auto"/>
              <w:left w:val="nil"/>
              <w:bottom w:val="single" w:sz="4" w:space="0" w:color="auto"/>
              <w:right w:val="single" w:sz="4" w:space="0" w:color="auto"/>
            </w:tcBorders>
            <w:shd w:val="clear" w:color="auto" w:fill="auto"/>
            <w:vAlign w:val="center"/>
            <w:hideMark/>
          </w:tcPr>
          <w:p w:rsidR="00DB6162" w:rsidRPr="00353C34" w:rsidRDefault="00DB6162" w:rsidP="0026412F">
            <w:pPr>
              <w:jc w:val="center"/>
              <w:rPr>
                <w:color w:val="000000" w:themeColor="text1"/>
                <w:sz w:val="18"/>
                <w:szCs w:val="18"/>
              </w:rPr>
            </w:pPr>
            <w:r w:rsidRPr="00353C34">
              <w:rPr>
                <w:color w:val="000000" w:themeColor="text1"/>
                <w:sz w:val="18"/>
                <w:szCs w:val="18"/>
              </w:rPr>
              <w:t>Наименование показателя</w:t>
            </w:r>
          </w:p>
        </w:tc>
        <w:tc>
          <w:tcPr>
            <w:tcW w:w="1265" w:type="dxa"/>
            <w:tcBorders>
              <w:top w:val="single" w:sz="4" w:space="0" w:color="auto"/>
              <w:left w:val="nil"/>
              <w:bottom w:val="single" w:sz="4" w:space="0" w:color="auto"/>
              <w:right w:val="single" w:sz="4" w:space="0" w:color="auto"/>
            </w:tcBorders>
            <w:shd w:val="clear" w:color="auto" w:fill="auto"/>
            <w:vAlign w:val="center"/>
            <w:hideMark/>
          </w:tcPr>
          <w:p w:rsidR="00DB6162" w:rsidRPr="00353C34" w:rsidRDefault="00DB6162" w:rsidP="0026412F">
            <w:pPr>
              <w:jc w:val="center"/>
              <w:rPr>
                <w:color w:val="000000" w:themeColor="text1"/>
                <w:sz w:val="18"/>
                <w:szCs w:val="18"/>
              </w:rPr>
            </w:pPr>
            <w:r w:rsidRPr="00353C34">
              <w:rPr>
                <w:color w:val="000000" w:themeColor="text1"/>
                <w:sz w:val="18"/>
                <w:szCs w:val="18"/>
              </w:rPr>
              <w:t>Федеральный заказчик</w:t>
            </w:r>
          </w:p>
        </w:tc>
        <w:tc>
          <w:tcPr>
            <w:tcW w:w="1630" w:type="dxa"/>
            <w:tcBorders>
              <w:top w:val="single" w:sz="4" w:space="0" w:color="auto"/>
              <w:left w:val="nil"/>
              <w:bottom w:val="single" w:sz="4" w:space="0" w:color="auto"/>
              <w:right w:val="single" w:sz="4" w:space="0" w:color="auto"/>
            </w:tcBorders>
            <w:shd w:val="clear" w:color="auto" w:fill="auto"/>
            <w:vAlign w:val="center"/>
            <w:hideMark/>
          </w:tcPr>
          <w:p w:rsidR="00DB6162" w:rsidRPr="00353C34" w:rsidRDefault="00DB6162" w:rsidP="0026412F">
            <w:pPr>
              <w:jc w:val="center"/>
              <w:rPr>
                <w:color w:val="000000" w:themeColor="text1"/>
                <w:sz w:val="18"/>
                <w:szCs w:val="18"/>
              </w:rPr>
            </w:pPr>
            <w:r w:rsidRPr="00353C34">
              <w:rPr>
                <w:color w:val="000000" w:themeColor="text1"/>
                <w:sz w:val="18"/>
                <w:szCs w:val="18"/>
              </w:rPr>
              <w:t>Заказчик Чукотского АО</w:t>
            </w:r>
          </w:p>
        </w:tc>
        <w:tc>
          <w:tcPr>
            <w:tcW w:w="1652" w:type="dxa"/>
            <w:tcBorders>
              <w:top w:val="single" w:sz="4" w:space="0" w:color="auto"/>
              <w:left w:val="nil"/>
              <w:bottom w:val="single" w:sz="4" w:space="0" w:color="auto"/>
              <w:right w:val="single" w:sz="4" w:space="0" w:color="auto"/>
            </w:tcBorders>
            <w:shd w:val="clear" w:color="auto" w:fill="auto"/>
            <w:vAlign w:val="center"/>
            <w:hideMark/>
          </w:tcPr>
          <w:p w:rsidR="00DB6162" w:rsidRPr="00353C34" w:rsidRDefault="00DB6162" w:rsidP="0026412F">
            <w:pPr>
              <w:jc w:val="center"/>
              <w:rPr>
                <w:color w:val="000000" w:themeColor="text1"/>
                <w:sz w:val="18"/>
                <w:szCs w:val="18"/>
              </w:rPr>
            </w:pPr>
            <w:r w:rsidRPr="00353C34">
              <w:rPr>
                <w:color w:val="000000" w:themeColor="text1"/>
                <w:sz w:val="18"/>
                <w:szCs w:val="18"/>
              </w:rPr>
              <w:t>Муниципальный заказчик</w:t>
            </w:r>
          </w:p>
        </w:tc>
        <w:tc>
          <w:tcPr>
            <w:tcW w:w="929" w:type="dxa"/>
            <w:tcBorders>
              <w:top w:val="single" w:sz="4" w:space="0" w:color="auto"/>
              <w:left w:val="nil"/>
              <w:bottom w:val="single" w:sz="4" w:space="0" w:color="auto"/>
              <w:right w:val="single" w:sz="4" w:space="0" w:color="auto"/>
            </w:tcBorders>
            <w:shd w:val="clear" w:color="auto" w:fill="auto"/>
            <w:vAlign w:val="center"/>
            <w:hideMark/>
          </w:tcPr>
          <w:p w:rsidR="00DB6162" w:rsidRPr="00353C34" w:rsidRDefault="00DB6162" w:rsidP="0026412F">
            <w:pPr>
              <w:jc w:val="center"/>
              <w:rPr>
                <w:color w:val="000000" w:themeColor="text1"/>
                <w:sz w:val="18"/>
                <w:szCs w:val="18"/>
              </w:rPr>
            </w:pPr>
            <w:r w:rsidRPr="00353C34">
              <w:rPr>
                <w:color w:val="000000" w:themeColor="text1"/>
                <w:sz w:val="18"/>
                <w:szCs w:val="18"/>
              </w:rPr>
              <w:t>Всего</w:t>
            </w:r>
          </w:p>
        </w:tc>
      </w:tr>
      <w:tr w:rsidR="00353C34" w:rsidRPr="00353C34" w:rsidTr="007157D0">
        <w:trPr>
          <w:trHeight w:val="255"/>
        </w:trPr>
        <w:tc>
          <w:tcPr>
            <w:tcW w:w="515" w:type="dxa"/>
            <w:tcBorders>
              <w:top w:val="nil"/>
              <w:left w:val="single" w:sz="4" w:space="0" w:color="auto"/>
              <w:bottom w:val="single" w:sz="4" w:space="0" w:color="auto"/>
              <w:right w:val="single" w:sz="4" w:space="0" w:color="auto"/>
            </w:tcBorders>
            <w:shd w:val="clear" w:color="auto" w:fill="auto"/>
            <w:vAlign w:val="center"/>
            <w:hideMark/>
          </w:tcPr>
          <w:p w:rsidR="00DB6162" w:rsidRPr="00353C34" w:rsidRDefault="00DB6162" w:rsidP="0026412F">
            <w:pPr>
              <w:jc w:val="center"/>
              <w:rPr>
                <w:color w:val="000000" w:themeColor="text1"/>
                <w:sz w:val="18"/>
                <w:szCs w:val="18"/>
              </w:rPr>
            </w:pPr>
            <w:r w:rsidRPr="00353C34">
              <w:rPr>
                <w:color w:val="000000" w:themeColor="text1"/>
                <w:sz w:val="18"/>
                <w:szCs w:val="18"/>
              </w:rPr>
              <w:t>1.</w:t>
            </w:r>
          </w:p>
        </w:tc>
        <w:tc>
          <w:tcPr>
            <w:tcW w:w="3738" w:type="dxa"/>
            <w:tcBorders>
              <w:top w:val="nil"/>
              <w:left w:val="nil"/>
              <w:bottom w:val="single" w:sz="4" w:space="0" w:color="auto"/>
              <w:right w:val="single" w:sz="4" w:space="0" w:color="auto"/>
            </w:tcBorders>
            <w:shd w:val="clear" w:color="auto" w:fill="auto"/>
            <w:vAlign w:val="center"/>
            <w:hideMark/>
          </w:tcPr>
          <w:p w:rsidR="00DB6162" w:rsidRPr="00353C34" w:rsidRDefault="00DB6162" w:rsidP="0026412F">
            <w:pPr>
              <w:rPr>
                <w:color w:val="000000" w:themeColor="text1"/>
                <w:sz w:val="18"/>
                <w:szCs w:val="18"/>
              </w:rPr>
            </w:pPr>
            <w:r w:rsidRPr="00353C34">
              <w:rPr>
                <w:color w:val="000000" w:themeColor="text1"/>
                <w:sz w:val="18"/>
                <w:szCs w:val="18"/>
              </w:rPr>
              <w:t>Осуществлено проверок (ед.)</w:t>
            </w:r>
          </w:p>
        </w:tc>
        <w:tc>
          <w:tcPr>
            <w:tcW w:w="1265" w:type="dxa"/>
            <w:tcBorders>
              <w:top w:val="nil"/>
              <w:left w:val="nil"/>
              <w:bottom w:val="single" w:sz="4" w:space="0" w:color="auto"/>
              <w:right w:val="single" w:sz="4" w:space="0" w:color="auto"/>
            </w:tcBorders>
            <w:shd w:val="clear" w:color="auto" w:fill="auto"/>
            <w:vAlign w:val="center"/>
            <w:hideMark/>
          </w:tcPr>
          <w:p w:rsidR="00DB6162" w:rsidRPr="00353C34" w:rsidRDefault="00DB6162" w:rsidP="0026412F">
            <w:pPr>
              <w:jc w:val="center"/>
              <w:rPr>
                <w:color w:val="000000" w:themeColor="text1"/>
                <w:sz w:val="18"/>
                <w:szCs w:val="18"/>
              </w:rPr>
            </w:pPr>
            <w:r w:rsidRPr="00353C34">
              <w:rPr>
                <w:color w:val="000000" w:themeColor="text1"/>
                <w:sz w:val="18"/>
                <w:szCs w:val="18"/>
              </w:rPr>
              <w:t>1</w:t>
            </w:r>
          </w:p>
        </w:tc>
        <w:tc>
          <w:tcPr>
            <w:tcW w:w="1630" w:type="dxa"/>
            <w:tcBorders>
              <w:top w:val="nil"/>
              <w:left w:val="nil"/>
              <w:bottom w:val="single" w:sz="4" w:space="0" w:color="auto"/>
              <w:right w:val="single" w:sz="4" w:space="0" w:color="auto"/>
            </w:tcBorders>
            <w:shd w:val="clear" w:color="auto" w:fill="auto"/>
            <w:vAlign w:val="center"/>
            <w:hideMark/>
          </w:tcPr>
          <w:p w:rsidR="00DB6162" w:rsidRPr="00353C34" w:rsidRDefault="00DB6162" w:rsidP="0026412F">
            <w:pPr>
              <w:jc w:val="center"/>
              <w:rPr>
                <w:color w:val="000000" w:themeColor="text1"/>
                <w:sz w:val="18"/>
                <w:szCs w:val="18"/>
              </w:rPr>
            </w:pPr>
            <w:r w:rsidRPr="00353C34">
              <w:rPr>
                <w:color w:val="000000" w:themeColor="text1"/>
                <w:sz w:val="18"/>
                <w:szCs w:val="18"/>
              </w:rPr>
              <w:t>5</w:t>
            </w:r>
          </w:p>
        </w:tc>
        <w:tc>
          <w:tcPr>
            <w:tcW w:w="1652" w:type="dxa"/>
            <w:tcBorders>
              <w:top w:val="nil"/>
              <w:left w:val="nil"/>
              <w:bottom w:val="single" w:sz="4" w:space="0" w:color="auto"/>
              <w:right w:val="single" w:sz="4" w:space="0" w:color="auto"/>
            </w:tcBorders>
            <w:shd w:val="clear" w:color="auto" w:fill="auto"/>
            <w:vAlign w:val="center"/>
            <w:hideMark/>
          </w:tcPr>
          <w:p w:rsidR="00DB6162" w:rsidRPr="00353C34" w:rsidRDefault="00DB6162" w:rsidP="0026412F">
            <w:pPr>
              <w:jc w:val="center"/>
              <w:rPr>
                <w:color w:val="000000" w:themeColor="text1"/>
                <w:sz w:val="18"/>
                <w:szCs w:val="18"/>
              </w:rPr>
            </w:pPr>
            <w:r w:rsidRPr="00353C34">
              <w:rPr>
                <w:color w:val="000000" w:themeColor="text1"/>
                <w:sz w:val="18"/>
                <w:szCs w:val="18"/>
              </w:rPr>
              <w:t>5</w:t>
            </w:r>
          </w:p>
        </w:tc>
        <w:tc>
          <w:tcPr>
            <w:tcW w:w="929" w:type="dxa"/>
            <w:tcBorders>
              <w:top w:val="nil"/>
              <w:left w:val="nil"/>
              <w:bottom w:val="single" w:sz="4" w:space="0" w:color="auto"/>
              <w:right w:val="single" w:sz="4" w:space="0" w:color="auto"/>
            </w:tcBorders>
            <w:shd w:val="clear" w:color="auto" w:fill="auto"/>
            <w:vAlign w:val="center"/>
            <w:hideMark/>
          </w:tcPr>
          <w:p w:rsidR="00DB6162" w:rsidRPr="00353C34" w:rsidRDefault="00DB6162" w:rsidP="0026412F">
            <w:pPr>
              <w:jc w:val="center"/>
              <w:rPr>
                <w:color w:val="000000" w:themeColor="text1"/>
                <w:sz w:val="18"/>
                <w:szCs w:val="18"/>
              </w:rPr>
            </w:pPr>
            <w:r w:rsidRPr="00353C34">
              <w:rPr>
                <w:color w:val="000000" w:themeColor="text1"/>
                <w:sz w:val="18"/>
                <w:szCs w:val="18"/>
              </w:rPr>
              <w:t>11</w:t>
            </w:r>
          </w:p>
        </w:tc>
      </w:tr>
      <w:tr w:rsidR="00353C34" w:rsidRPr="00353C34" w:rsidTr="007157D0">
        <w:trPr>
          <w:trHeight w:val="255"/>
        </w:trPr>
        <w:tc>
          <w:tcPr>
            <w:tcW w:w="515" w:type="dxa"/>
            <w:tcBorders>
              <w:top w:val="nil"/>
              <w:left w:val="single" w:sz="4" w:space="0" w:color="auto"/>
              <w:bottom w:val="single" w:sz="4" w:space="0" w:color="auto"/>
              <w:right w:val="single" w:sz="4" w:space="0" w:color="auto"/>
            </w:tcBorders>
            <w:shd w:val="clear" w:color="auto" w:fill="auto"/>
            <w:vAlign w:val="center"/>
            <w:hideMark/>
          </w:tcPr>
          <w:p w:rsidR="00DB6162" w:rsidRPr="00353C34" w:rsidRDefault="00DB6162" w:rsidP="0026412F">
            <w:pPr>
              <w:jc w:val="center"/>
              <w:rPr>
                <w:color w:val="000000" w:themeColor="text1"/>
                <w:sz w:val="18"/>
                <w:szCs w:val="18"/>
              </w:rPr>
            </w:pPr>
            <w:r w:rsidRPr="00353C34">
              <w:rPr>
                <w:color w:val="000000" w:themeColor="text1"/>
                <w:sz w:val="18"/>
                <w:szCs w:val="18"/>
              </w:rPr>
              <w:t>2.</w:t>
            </w:r>
          </w:p>
        </w:tc>
        <w:tc>
          <w:tcPr>
            <w:tcW w:w="3738" w:type="dxa"/>
            <w:tcBorders>
              <w:top w:val="nil"/>
              <w:left w:val="nil"/>
              <w:bottom w:val="single" w:sz="4" w:space="0" w:color="auto"/>
              <w:right w:val="single" w:sz="4" w:space="0" w:color="auto"/>
            </w:tcBorders>
            <w:shd w:val="clear" w:color="auto" w:fill="auto"/>
            <w:vAlign w:val="center"/>
            <w:hideMark/>
          </w:tcPr>
          <w:p w:rsidR="00DB6162" w:rsidRPr="00353C34" w:rsidRDefault="00DB6162" w:rsidP="0026412F">
            <w:pPr>
              <w:rPr>
                <w:color w:val="000000" w:themeColor="text1"/>
                <w:sz w:val="18"/>
                <w:szCs w:val="18"/>
              </w:rPr>
            </w:pPr>
            <w:r w:rsidRPr="00353C34">
              <w:rPr>
                <w:color w:val="000000" w:themeColor="text1"/>
                <w:sz w:val="18"/>
                <w:szCs w:val="18"/>
              </w:rPr>
              <w:t>Проверено закупок (ед.)</w:t>
            </w:r>
          </w:p>
        </w:tc>
        <w:tc>
          <w:tcPr>
            <w:tcW w:w="1265" w:type="dxa"/>
            <w:tcBorders>
              <w:top w:val="nil"/>
              <w:left w:val="nil"/>
              <w:bottom w:val="single" w:sz="4" w:space="0" w:color="auto"/>
              <w:right w:val="single" w:sz="4" w:space="0" w:color="auto"/>
            </w:tcBorders>
            <w:shd w:val="clear" w:color="auto" w:fill="auto"/>
            <w:vAlign w:val="center"/>
            <w:hideMark/>
          </w:tcPr>
          <w:p w:rsidR="00DB6162" w:rsidRPr="00353C34" w:rsidRDefault="00DB6162" w:rsidP="0026412F">
            <w:pPr>
              <w:jc w:val="center"/>
              <w:rPr>
                <w:color w:val="000000" w:themeColor="text1"/>
                <w:sz w:val="18"/>
                <w:szCs w:val="18"/>
              </w:rPr>
            </w:pPr>
            <w:r w:rsidRPr="00353C34">
              <w:rPr>
                <w:color w:val="000000" w:themeColor="text1"/>
                <w:sz w:val="18"/>
                <w:szCs w:val="18"/>
              </w:rPr>
              <w:t>2</w:t>
            </w:r>
          </w:p>
        </w:tc>
        <w:tc>
          <w:tcPr>
            <w:tcW w:w="1630" w:type="dxa"/>
            <w:tcBorders>
              <w:top w:val="nil"/>
              <w:left w:val="nil"/>
              <w:bottom w:val="single" w:sz="4" w:space="0" w:color="auto"/>
              <w:right w:val="single" w:sz="4" w:space="0" w:color="auto"/>
            </w:tcBorders>
            <w:shd w:val="clear" w:color="auto" w:fill="auto"/>
            <w:vAlign w:val="center"/>
            <w:hideMark/>
          </w:tcPr>
          <w:p w:rsidR="00DB6162" w:rsidRPr="00353C34" w:rsidRDefault="00DB6162" w:rsidP="0026412F">
            <w:pPr>
              <w:jc w:val="center"/>
              <w:rPr>
                <w:color w:val="000000" w:themeColor="text1"/>
                <w:sz w:val="18"/>
                <w:szCs w:val="18"/>
              </w:rPr>
            </w:pPr>
            <w:r w:rsidRPr="00353C34">
              <w:rPr>
                <w:color w:val="000000" w:themeColor="text1"/>
                <w:sz w:val="18"/>
                <w:szCs w:val="18"/>
              </w:rPr>
              <w:t>3</w:t>
            </w:r>
          </w:p>
        </w:tc>
        <w:tc>
          <w:tcPr>
            <w:tcW w:w="1652" w:type="dxa"/>
            <w:tcBorders>
              <w:top w:val="nil"/>
              <w:left w:val="nil"/>
              <w:bottom w:val="single" w:sz="4" w:space="0" w:color="auto"/>
              <w:right w:val="single" w:sz="4" w:space="0" w:color="auto"/>
            </w:tcBorders>
            <w:shd w:val="clear" w:color="auto" w:fill="auto"/>
            <w:vAlign w:val="center"/>
            <w:hideMark/>
          </w:tcPr>
          <w:p w:rsidR="00DB6162" w:rsidRPr="00353C34" w:rsidRDefault="00DB6162" w:rsidP="0026412F">
            <w:pPr>
              <w:jc w:val="center"/>
              <w:rPr>
                <w:color w:val="000000" w:themeColor="text1"/>
                <w:sz w:val="18"/>
                <w:szCs w:val="18"/>
              </w:rPr>
            </w:pPr>
            <w:r w:rsidRPr="00353C34">
              <w:rPr>
                <w:color w:val="000000" w:themeColor="text1"/>
                <w:sz w:val="18"/>
                <w:szCs w:val="18"/>
              </w:rPr>
              <w:t>3</w:t>
            </w:r>
          </w:p>
        </w:tc>
        <w:tc>
          <w:tcPr>
            <w:tcW w:w="929" w:type="dxa"/>
            <w:tcBorders>
              <w:top w:val="nil"/>
              <w:left w:val="nil"/>
              <w:bottom w:val="single" w:sz="4" w:space="0" w:color="auto"/>
              <w:right w:val="single" w:sz="4" w:space="0" w:color="auto"/>
            </w:tcBorders>
            <w:shd w:val="clear" w:color="auto" w:fill="auto"/>
            <w:vAlign w:val="center"/>
            <w:hideMark/>
          </w:tcPr>
          <w:p w:rsidR="00DB6162" w:rsidRPr="00353C34" w:rsidRDefault="00DB6162" w:rsidP="0026412F">
            <w:pPr>
              <w:jc w:val="center"/>
              <w:rPr>
                <w:color w:val="000000" w:themeColor="text1"/>
                <w:sz w:val="18"/>
                <w:szCs w:val="18"/>
              </w:rPr>
            </w:pPr>
            <w:r w:rsidRPr="00353C34">
              <w:rPr>
                <w:color w:val="000000" w:themeColor="text1"/>
                <w:sz w:val="18"/>
                <w:szCs w:val="18"/>
              </w:rPr>
              <w:t>8</w:t>
            </w:r>
          </w:p>
        </w:tc>
      </w:tr>
      <w:tr w:rsidR="00353C34" w:rsidRPr="00353C34" w:rsidTr="007157D0">
        <w:trPr>
          <w:trHeight w:val="603"/>
        </w:trPr>
        <w:tc>
          <w:tcPr>
            <w:tcW w:w="515" w:type="dxa"/>
            <w:tcBorders>
              <w:top w:val="nil"/>
              <w:left w:val="single" w:sz="4" w:space="0" w:color="auto"/>
              <w:bottom w:val="single" w:sz="4" w:space="0" w:color="auto"/>
              <w:right w:val="single" w:sz="4" w:space="0" w:color="auto"/>
            </w:tcBorders>
            <w:shd w:val="clear" w:color="auto" w:fill="auto"/>
            <w:vAlign w:val="center"/>
            <w:hideMark/>
          </w:tcPr>
          <w:p w:rsidR="00DB6162" w:rsidRPr="00353C34" w:rsidRDefault="00DB6162" w:rsidP="0026412F">
            <w:pPr>
              <w:jc w:val="center"/>
              <w:rPr>
                <w:color w:val="000000" w:themeColor="text1"/>
                <w:sz w:val="18"/>
                <w:szCs w:val="18"/>
              </w:rPr>
            </w:pPr>
            <w:r w:rsidRPr="00353C34">
              <w:rPr>
                <w:color w:val="000000" w:themeColor="text1"/>
                <w:sz w:val="18"/>
                <w:szCs w:val="18"/>
              </w:rPr>
              <w:t>3.</w:t>
            </w:r>
          </w:p>
        </w:tc>
        <w:tc>
          <w:tcPr>
            <w:tcW w:w="3738" w:type="dxa"/>
            <w:tcBorders>
              <w:top w:val="nil"/>
              <w:left w:val="nil"/>
              <w:bottom w:val="single" w:sz="4" w:space="0" w:color="auto"/>
              <w:right w:val="single" w:sz="4" w:space="0" w:color="auto"/>
            </w:tcBorders>
            <w:shd w:val="clear" w:color="auto" w:fill="auto"/>
            <w:vAlign w:val="center"/>
            <w:hideMark/>
          </w:tcPr>
          <w:p w:rsidR="00DB6162" w:rsidRPr="00353C34" w:rsidRDefault="00DB6162" w:rsidP="0026412F">
            <w:pPr>
              <w:rPr>
                <w:color w:val="000000" w:themeColor="text1"/>
                <w:sz w:val="18"/>
                <w:szCs w:val="18"/>
              </w:rPr>
            </w:pPr>
            <w:r w:rsidRPr="00353C34">
              <w:rPr>
                <w:color w:val="000000" w:themeColor="text1"/>
                <w:sz w:val="18"/>
                <w:szCs w:val="18"/>
              </w:rPr>
              <w:t>Количество закупок с нарушениями, выявленными в результате осуществления проверок (ед.)</w:t>
            </w:r>
          </w:p>
        </w:tc>
        <w:tc>
          <w:tcPr>
            <w:tcW w:w="1265" w:type="dxa"/>
            <w:tcBorders>
              <w:top w:val="nil"/>
              <w:left w:val="nil"/>
              <w:bottom w:val="single" w:sz="4" w:space="0" w:color="auto"/>
              <w:right w:val="single" w:sz="4" w:space="0" w:color="auto"/>
            </w:tcBorders>
            <w:shd w:val="clear" w:color="auto" w:fill="auto"/>
            <w:vAlign w:val="center"/>
            <w:hideMark/>
          </w:tcPr>
          <w:p w:rsidR="00DB6162" w:rsidRPr="00353C34" w:rsidRDefault="00DB6162" w:rsidP="0026412F">
            <w:pPr>
              <w:jc w:val="center"/>
              <w:rPr>
                <w:color w:val="000000" w:themeColor="text1"/>
                <w:sz w:val="18"/>
                <w:szCs w:val="18"/>
              </w:rPr>
            </w:pPr>
            <w:r w:rsidRPr="00353C34">
              <w:rPr>
                <w:color w:val="000000" w:themeColor="text1"/>
                <w:sz w:val="18"/>
                <w:szCs w:val="18"/>
              </w:rPr>
              <w:t>0</w:t>
            </w:r>
          </w:p>
        </w:tc>
        <w:tc>
          <w:tcPr>
            <w:tcW w:w="1630" w:type="dxa"/>
            <w:tcBorders>
              <w:top w:val="nil"/>
              <w:left w:val="nil"/>
              <w:bottom w:val="single" w:sz="4" w:space="0" w:color="auto"/>
              <w:right w:val="single" w:sz="4" w:space="0" w:color="auto"/>
            </w:tcBorders>
            <w:shd w:val="clear" w:color="auto" w:fill="auto"/>
            <w:vAlign w:val="center"/>
            <w:hideMark/>
          </w:tcPr>
          <w:p w:rsidR="00DB6162" w:rsidRPr="00353C34" w:rsidRDefault="00DB6162" w:rsidP="0026412F">
            <w:pPr>
              <w:jc w:val="center"/>
              <w:rPr>
                <w:color w:val="000000" w:themeColor="text1"/>
                <w:sz w:val="18"/>
                <w:szCs w:val="18"/>
              </w:rPr>
            </w:pPr>
            <w:r w:rsidRPr="00353C34">
              <w:rPr>
                <w:color w:val="000000" w:themeColor="text1"/>
                <w:sz w:val="18"/>
                <w:szCs w:val="18"/>
              </w:rPr>
              <w:t>3</w:t>
            </w:r>
          </w:p>
        </w:tc>
        <w:tc>
          <w:tcPr>
            <w:tcW w:w="1652" w:type="dxa"/>
            <w:tcBorders>
              <w:top w:val="nil"/>
              <w:left w:val="nil"/>
              <w:bottom w:val="single" w:sz="4" w:space="0" w:color="auto"/>
              <w:right w:val="single" w:sz="4" w:space="0" w:color="auto"/>
            </w:tcBorders>
            <w:shd w:val="clear" w:color="auto" w:fill="auto"/>
            <w:vAlign w:val="center"/>
            <w:hideMark/>
          </w:tcPr>
          <w:p w:rsidR="00DB6162" w:rsidRPr="00353C34" w:rsidRDefault="00DB6162" w:rsidP="0026412F">
            <w:pPr>
              <w:jc w:val="center"/>
              <w:rPr>
                <w:color w:val="000000" w:themeColor="text1"/>
                <w:sz w:val="18"/>
                <w:szCs w:val="18"/>
              </w:rPr>
            </w:pPr>
            <w:r w:rsidRPr="00353C34">
              <w:rPr>
                <w:color w:val="000000" w:themeColor="text1"/>
                <w:sz w:val="18"/>
                <w:szCs w:val="18"/>
              </w:rPr>
              <w:t>1</w:t>
            </w:r>
          </w:p>
        </w:tc>
        <w:tc>
          <w:tcPr>
            <w:tcW w:w="929" w:type="dxa"/>
            <w:tcBorders>
              <w:top w:val="nil"/>
              <w:left w:val="nil"/>
              <w:bottom w:val="single" w:sz="4" w:space="0" w:color="auto"/>
              <w:right w:val="single" w:sz="4" w:space="0" w:color="auto"/>
            </w:tcBorders>
            <w:shd w:val="clear" w:color="auto" w:fill="auto"/>
            <w:vAlign w:val="center"/>
            <w:hideMark/>
          </w:tcPr>
          <w:p w:rsidR="00DB6162" w:rsidRPr="00353C34" w:rsidRDefault="00DB6162" w:rsidP="0026412F">
            <w:pPr>
              <w:jc w:val="center"/>
              <w:rPr>
                <w:color w:val="000000" w:themeColor="text1"/>
                <w:sz w:val="18"/>
                <w:szCs w:val="18"/>
              </w:rPr>
            </w:pPr>
            <w:r w:rsidRPr="00353C34">
              <w:rPr>
                <w:color w:val="000000" w:themeColor="text1"/>
                <w:sz w:val="18"/>
                <w:szCs w:val="18"/>
              </w:rPr>
              <w:t>4</w:t>
            </w:r>
          </w:p>
        </w:tc>
      </w:tr>
      <w:tr w:rsidR="00353C34" w:rsidRPr="00353C34" w:rsidTr="007157D0">
        <w:trPr>
          <w:trHeight w:val="255"/>
        </w:trPr>
        <w:tc>
          <w:tcPr>
            <w:tcW w:w="515" w:type="dxa"/>
            <w:tcBorders>
              <w:top w:val="nil"/>
              <w:left w:val="single" w:sz="4" w:space="0" w:color="auto"/>
              <w:bottom w:val="single" w:sz="4" w:space="0" w:color="auto"/>
              <w:right w:val="single" w:sz="4" w:space="0" w:color="auto"/>
            </w:tcBorders>
            <w:shd w:val="clear" w:color="auto" w:fill="auto"/>
            <w:vAlign w:val="center"/>
            <w:hideMark/>
          </w:tcPr>
          <w:p w:rsidR="00DB6162" w:rsidRPr="00353C34" w:rsidRDefault="00DB6162" w:rsidP="0026412F">
            <w:pPr>
              <w:jc w:val="center"/>
              <w:rPr>
                <w:color w:val="000000" w:themeColor="text1"/>
                <w:sz w:val="18"/>
                <w:szCs w:val="18"/>
              </w:rPr>
            </w:pPr>
            <w:r w:rsidRPr="00353C34">
              <w:rPr>
                <w:color w:val="000000" w:themeColor="text1"/>
                <w:sz w:val="18"/>
                <w:szCs w:val="18"/>
              </w:rPr>
              <w:t>4.</w:t>
            </w:r>
          </w:p>
        </w:tc>
        <w:tc>
          <w:tcPr>
            <w:tcW w:w="3738" w:type="dxa"/>
            <w:tcBorders>
              <w:top w:val="nil"/>
              <w:left w:val="nil"/>
              <w:bottom w:val="single" w:sz="4" w:space="0" w:color="auto"/>
              <w:right w:val="single" w:sz="4" w:space="0" w:color="auto"/>
            </w:tcBorders>
            <w:shd w:val="clear" w:color="auto" w:fill="auto"/>
            <w:vAlign w:val="center"/>
            <w:hideMark/>
          </w:tcPr>
          <w:p w:rsidR="00DB6162" w:rsidRPr="00353C34" w:rsidRDefault="00DB6162" w:rsidP="0026412F">
            <w:pPr>
              <w:rPr>
                <w:color w:val="000000" w:themeColor="text1"/>
                <w:sz w:val="18"/>
                <w:szCs w:val="18"/>
              </w:rPr>
            </w:pPr>
            <w:r w:rsidRPr="00353C34">
              <w:rPr>
                <w:color w:val="000000" w:themeColor="text1"/>
                <w:sz w:val="18"/>
                <w:szCs w:val="18"/>
              </w:rPr>
              <w:t>Выявлено нарушений, в том числе:</w:t>
            </w:r>
          </w:p>
        </w:tc>
        <w:tc>
          <w:tcPr>
            <w:tcW w:w="1265" w:type="dxa"/>
            <w:tcBorders>
              <w:top w:val="nil"/>
              <w:left w:val="nil"/>
              <w:bottom w:val="single" w:sz="4" w:space="0" w:color="auto"/>
              <w:right w:val="single" w:sz="4" w:space="0" w:color="auto"/>
            </w:tcBorders>
            <w:shd w:val="clear" w:color="auto" w:fill="auto"/>
            <w:vAlign w:val="center"/>
            <w:hideMark/>
          </w:tcPr>
          <w:p w:rsidR="00DB6162" w:rsidRPr="00353C34" w:rsidRDefault="00DB6162" w:rsidP="0026412F">
            <w:pPr>
              <w:jc w:val="center"/>
              <w:rPr>
                <w:color w:val="000000" w:themeColor="text1"/>
                <w:sz w:val="18"/>
                <w:szCs w:val="18"/>
              </w:rPr>
            </w:pPr>
            <w:r w:rsidRPr="00353C34">
              <w:rPr>
                <w:color w:val="000000" w:themeColor="text1"/>
                <w:sz w:val="18"/>
                <w:szCs w:val="18"/>
              </w:rPr>
              <w:t>9</w:t>
            </w:r>
          </w:p>
        </w:tc>
        <w:tc>
          <w:tcPr>
            <w:tcW w:w="1630" w:type="dxa"/>
            <w:tcBorders>
              <w:top w:val="nil"/>
              <w:left w:val="nil"/>
              <w:bottom w:val="single" w:sz="4" w:space="0" w:color="auto"/>
              <w:right w:val="single" w:sz="4" w:space="0" w:color="auto"/>
            </w:tcBorders>
            <w:shd w:val="clear" w:color="auto" w:fill="auto"/>
            <w:vAlign w:val="center"/>
            <w:hideMark/>
          </w:tcPr>
          <w:p w:rsidR="00DB6162" w:rsidRPr="00353C34" w:rsidRDefault="00DB6162" w:rsidP="0026412F">
            <w:pPr>
              <w:jc w:val="center"/>
              <w:rPr>
                <w:color w:val="000000" w:themeColor="text1"/>
                <w:sz w:val="18"/>
                <w:szCs w:val="18"/>
              </w:rPr>
            </w:pPr>
            <w:r w:rsidRPr="00353C34">
              <w:rPr>
                <w:color w:val="000000" w:themeColor="text1"/>
                <w:sz w:val="18"/>
                <w:szCs w:val="18"/>
              </w:rPr>
              <w:t>3</w:t>
            </w:r>
          </w:p>
        </w:tc>
        <w:tc>
          <w:tcPr>
            <w:tcW w:w="1652" w:type="dxa"/>
            <w:tcBorders>
              <w:top w:val="nil"/>
              <w:left w:val="nil"/>
              <w:bottom w:val="single" w:sz="4" w:space="0" w:color="auto"/>
              <w:right w:val="single" w:sz="4" w:space="0" w:color="auto"/>
            </w:tcBorders>
            <w:shd w:val="clear" w:color="auto" w:fill="auto"/>
            <w:vAlign w:val="center"/>
            <w:hideMark/>
          </w:tcPr>
          <w:p w:rsidR="00DB6162" w:rsidRPr="00353C34" w:rsidRDefault="00DB6162" w:rsidP="0026412F">
            <w:pPr>
              <w:jc w:val="center"/>
              <w:rPr>
                <w:color w:val="000000" w:themeColor="text1"/>
                <w:sz w:val="18"/>
                <w:szCs w:val="18"/>
              </w:rPr>
            </w:pPr>
            <w:r w:rsidRPr="00353C34">
              <w:rPr>
                <w:color w:val="000000" w:themeColor="text1"/>
                <w:sz w:val="18"/>
                <w:szCs w:val="18"/>
              </w:rPr>
              <w:t>4</w:t>
            </w:r>
          </w:p>
        </w:tc>
        <w:tc>
          <w:tcPr>
            <w:tcW w:w="929" w:type="dxa"/>
            <w:tcBorders>
              <w:top w:val="nil"/>
              <w:left w:val="nil"/>
              <w:bottom w:val="single" w:sz="4" w:space="0" w:color="auto"/>
              <w:right w:val="single" w:sz="4" w:space="0" w:color="auto"/>
            </w:tcBorders>
            <w:shd w:val="clear" w:color="auto" w:fill="auto"/>
            <w:vAlign w:val="center"/>
            <w:hideMark/>
          </w:tcPr>
          <w:p w:rsidR="00DB6162" w:rsidRPr="00353C34" w:rsidRDefault="00DB6162" w:rsidP="0026412F">
            <w:pPr>
              <w:jc w:val="center"/>
              <w:rPr>
                <w:color w:val="000000" w:themeColor="text1"/>
                <w:sz w:val="18"/>
                <w:szCs w:val="18"/>
              </w:rPr>
            </w:pPr>
            <w:r w:rsidRPr="00353C34">
              <w:rPr>
                <w:color w:val="000000" w:themeColor="text1"/>
                <w:sz w:val="18"/>
                <w:szCs w:val="18"/>
              </w:rPr>
              <w:t>16</w:t>
            </w:r>
          </w:p>
        </w:tc>
      </w:tr>
      <w:tr w:rsidR="00353C34" w:rsidRPr="00353C34" w:rsidTr="007157D0">
        <w:trPr>
          <w:trHeight w:val="403"/>
        </w:trPr>
        <w:tc>
          <w:tcPr>
            <w:tcW w:w="515" w:type="dxa"/>
            <w:tcBorders>
              <w:top w:val="nil"/>
              <w:left w:val="single" w:sz="4" w:space="0" w:color="auto"/>
              <w:bottom w:val="single" w:sz="4" w:space="0" w:color="auto"/>
              <w:right w:val="single" w:sz="4" w:space="0" w:color="auto"/>
            </w:tcBorders>
            <w:shd w:val="clear" w:color="auto" w:fill="auto"/>
            <w:vAlign w:val="center"/>
            <w:hideMark/>
          </w:tcPr>
          <w:p w:rsidR="00DB6162" w:rsidRPr="00353C34" w:rsidRDefault="00DB6162" w:rsidP="0026412F">
            <w:pPr>
              <w:jc w:val="center"/>
              <w:rPr>
                <w:color w:val="000000" w:themeColor="text1"/>
                <w:sz w:val="18"/>
                <w:szCs w:val="18"/>
              </w:rPr>
            </w:pPr>
            <w:r w:rsidRPr="00353C34">
              <w:rPr>
                <w:color w:val="000000" w:themeColor="text1"/>
                <w:sz w:val="18"/>
                <w:szCs w:val="18"/>
              </w:rPr>
              <w:t>4.1.</w:t>
            </w:r>
          </w:p>
        </w:tc>
        <w:tc>
          <w:tcPr>
            <w:tcW w:w="3738" w:type="dxa"/>
            <w:tcBorders>
              <w:top w:val="nil"/>
              <w:left w:val="nil"/>
              <w:bottom w:val="single" w:sz="4" w:space="0" w:color="auto"/>
              <w:right w:val="single" w:sz="4" w:space="0" w:color="auto"/>
            </w:tcBorders>
            <w:shd w:val="clear" w:color="auto" w:fill="auto"/>
            <w:vAlign w:val="center"/>
            <w:hideMark/>
          </w:tcPr>
          <w:p w:rsidR="00DB6162" w:rsidRPr="00353C34" w:rsidRDefault="00DB6162" w:rsidP="0026412F">
            <w:pPr>
              <w:rPr>
                <w:color w:val="000000" w:themeColor="text1"/>
                <w:sz w:val="18"/>
                <w:szCs w:val="18"/>
              </w:rPr>
            </w:pPr>
            <w:r w:rsidRPr="00353C34">
              <w:rPr>
                <w:color w:val="000000" w:themeColor="text1"/>
                <w:sz w:val="18"/>
                <w:szCs w:val="18"/>
              </w:rPr>
              <w:t>нарушения в части размещения информации в ЕИС</w:t>
            </w:r>
          </w:p>
        </w:tc>
        <w:tc>
          <w:tcPr>
            <w:tcW w:w="1265" w:type="dxa"/>
            <w:tcBorders>
              <w:top w:val="nil"/>
              <w:left w:val="nil"/>
              <w:bottom w:val="single" w:sz="4" w:space="0" w:color="auto"/>
              <w:right w:val="single" w:sz="4" w:space="0" w:color="auto"/>
            </w:tcBorders>
            <w:shd w:val="clear" w:color="auto" w:fill="auto"/>
            <w:vAlign w:val="center"/>
            <w:hideMark/>
          </w:tcPr>
          <w:p w:rsidR="00DB6162" w:rsidRPr="00353C34" w:rsidRDefault="00DB6162" w:rsidP="0026412F">
            <w:pPr>
              <w:jc w:val="center"/>
              <w:rPr>
                <w:color w:val="000000" w:themeColor="text1"/>
                <w:sz w:val="18"/>
                <w:szCs w:val="18"/>
              </w:rPr>
            </w:pPr>
            <w:r w:rsidRPr="00353C34">
              <w:rPr>
                <w:color w:val="000000" w:themeColor="text1"/>
                <w:sz w:val="18"/>
                <w:szCs w:val="18"/>
              </w:rPr>
              <w:t>0</w:t>
            </w:r>
          </w:p>
        </w:tc>
        <w:tc>
          <w:tcPr>
            <w:tcW w:w="1630" w:type="dxa"/>
            <w:tcBorders>
              <w:top w:val="nil"/>
              <w:left w:val="nil"/>
              <w:bottom w:val="single" w:sz="4" w:space="0" w:color="auto"/>
              <w:right w:val="single" w:sz="4" w:space="0" w:color="auto"/>
            </w:tcBorders>
            <w:shd w:val="clear" w:color="auto" w:fill="auto"/>
            <w:vAlign w:val="center"/>
            <w:hideMark/>
          </w:tcPr>
          <w:p w:rsidR="00DB6162" w:rsidRPr="00353C34" w:rsidRDefault="00DB6162" w:rsidP="0026412F">
            <w:pPr>
              <w:jc w:val="center"/>
              <w:rPr>
                <w:color w:val="000000" w:themeColor="text1"/>
                <w:sz w:val="18"/>
                <w:szCs w:val="18"/>
              </w:rPr>
            </w:pPr>
            <w:r w:rsidRPr="00353C34">
              <w:rPr>
                <w:color w:val="000000" w:themeColor="text1"/>
                <w:sz w:val="18"/>
                <w:szCs w:val="18"/>
              </w:rPr>
              <w:t>3</w:t>
            </w:r>
          </w:p>
        </w:tc>
        <w:tc>
          <w:tcPr>
            <w:tcW w:w="1652" w:type="dxa"/>
            <w:tcBorders>
              <w:top w:val="nil"/>
              <w:left w:val="nil"/>
              <w:bottom w:val="single" w:sz="4" w:space="0" w:color="auto"/>
              <w:right w:val="single" w:sz="4" w:space="0" w:color="auto"/>
            </w:tcBorders>
            <w:shd w:val="clear" w:color="auto" w:fill="auto"/>
            <w:vAlign w:val="center"/>
            <w:hideMark/>
          </w:tcPr>
          <w:p w:rsidR="00DB6162" w:rsidRPr="00353C34" w:rsidRDefault="00DB6162" w:rsidP="0026412F">
            <w:pPr>
              <w:jc w:val="center"/>
              <w:rPr>
                <w:color w:val="000000" w:themeColor="text1"/>
                <w:sz w:val="18"/>
                <w:szCs w:val="18"/>
              </w:rPr>
            </w:pPr>
            <w:r w:rsidRPr="00353C34">
              <w:rPr>
                <w:color w:val="000000" w:themeColor="text1"/>
                <w:sz w:val="18"/>
                <w:szCs w:val="18"/>
              </w:rPr>
              <w:t>0</w:t>
            </w:r>
          </w:p>
        </w:tc>
        <w:tc>
          <w:tcPr>
            <w:tcW w:w="929" w:type="dxa"/>
            <w:tcBorders>
              <w:top w:val="nil"/>
              <w:left w:val="nil"/>
              <w:bottom w:val="single" w:sz="4" w:space="0" w:color="auto"/>
              <w:right w:val="single" w:sz="4" w:space="0" w:color="auto"/>
            </w:tcBorders>
            <w:shd w:val="clear" w:color="auto" w:fill="auto"/>
            <w:vAlign w:val="center"/>
            <w:hideMark/>
          </w:tcPr>
          <w:p w:rsidR="00DB6162" w:rsidRPr="00353C34" w:rsidRDefault="00DB6162" w:rsidP="0026412F">
            <w:pPr>
              <w:jc w:val="center"/>
              <w:rPr>
                <w:color w:val="000000" w:themeColor="text1"/>
                <w:sz w:val="18"/>
                <w:szCs w:val="18"/>
              </w:rPr>
            </w:pPr>
            <w:r w:rsidRPr="00353C34">
              <w:rPr>
                <w:color w:val="000000" w:themeColor="text1"/>
                <w:sz w:val="18"/>
                <w:szCs w:val="18"/>
              </w:rPr>
              <w:t>3</w:t>
            </w:r>
          </w:p>
        </w:tc>
      </w:tr>
      <w:tr w:rsidR="00353C34" w:rsidRPr="00353C34" w:rsidTr="007157D0">
        <w:trPr>
          <w:trHeight w:val="834"/>
        </w:trPr>
        <w:tc>
          <w:tcPr>
            <w:tcW w:w="515" w:type="dxa"/>
            <w:tcBorders>
              <w:top w:val="nil"/>
              <w:left w:val="single" w:sz="4" w:space="0" w:color="auto"/>
              <w:bottom w:val="single" w:sz="4" w:space="0" w:color="auto"/>
              <w:right w:val="single" w:sz="4" w:space="0" w:color="auto"/>
            </w:tcBorders>
            <w:shd w:val="clear" w:color="auto" w:fill="auto"/>
            <w:vAlign w:val="center"/>
            <w:hideMark/>
          </w:tcPr>
          <w:p w:rsidR="00DB6162" w:rsidRPr="00353C34" w:rsidRDefault="00DB6162" w:rsidP="0026412F">
            <w:pPr>
              <w:jc w:val="center"/>
              <w:rPr>
                <w:color w:val="000000" w:themeColor="text1"/>
                <w:sz w:val="18"/>
                <w:szCs w:val="18"/>
              </w:rPr>
            </w:pPr>
            <w:r w:rsidRPr="00353C34">
              <w:rPr>
                <w:color w:val="000000" w:themeColor="text1"/>
                <w:sz w:val="18"/>
                <w:szCs w:val="18"/>
              </w:rPr>
              <w:t>4.2.</w:t>
            </w:r>
          </w:p>
        </w:tc>
        <w:tc>
          <w:tcPr>
            <w:tcW w:w="3738" w:type="dxa"/>
            <w:tcBorders>
              <w:top w:val="nil"/>
              <w:left w:val="nil"/>
              <w:bottom w:val="single" w:sz="4" w:space="0" w:color="auto"/>
              <w:right w:val="single" w:sz="4" w:space="0" w:color="auto"/>
            </w:tcBorders>
            <w:shd w:val="clear" w:color="auto" w:fill="auto"/>
            <w:vAlign w:val="center"/>
            <w:hideMark/>
          </w:tcPr>
          <w:p w:rsidR="00DB6162" w:rsidRPr="00353C34" w:rsidRDefault="00DB6162" w:rsidP="0026412F">
            <w:pPr>
              <w:rPr>
                <w:color w:val="000000" w:themeColor="text1"/>
                <w:sz w:val="18"/>
                <w:szCs w:val="18"/>
              </w:rPr>
            </w:pPr>
            <w:r w:rsidRPr="00353C34">
              <w:rPr>
                <w:color w:val="000000" w:themeColor="text1"/>
                <w:sz w:val="18"/>
                <w:szCs w:val="18"/>
              </w:rPr>
              <w:t>нарушения в части установления требований в документации о закупках, влекущих ограничение количества участников закупок</w:t>
            </w:r>
          </w:p>
        </w:tc>
        <w:tc>
          <w:tcPr>
            <w:tcW w:w="1265" w:type="dxa"/>
            <w:tcBorders>
              <w:top w:val="nil"/>
              <w:left w:val="nil"/>
              <w:bottom w:val="single" w:sz="4" w:space="0" w:color="auto"/>
              <w:right w:val="single" w:sz="4" w:space="0" w:color="auto"/>
            </w:tcBorders>
            <w:shd w:val="clear" w:color="auto" w:fill="auto"/>
            <w:vAlign w:val="center"/>
            <w:hideMark/>
          </w:tcPr>
          <w:p w:rsidR="00DB6162" w:rsidRPr="00353C34" w:rsidRDefault="00DB6162" w:rsidP="0026412F">
            <w:pPr>
              <w:jc w:val="center"/>
              <w:rPr>
                <w:color w:val="000000" w:themeColor="text1"/>
                <w:sz w:val="18"/>
                <w:szCs w:val="18"/>
              </w:rPr>
            </w:pPr>
            <w:r w:rsidRPr="00353C34">
              <w:rPr>
                <w:color w:val="000000" w:themeColor="text1"/>
                <w:sz w:val="18"/>
                <w:szCs w:val="18"/>
              </w:rPr>
              <w:t>0</w:t>
            </w:r>
          </w:p>
        </w:tc>
        <w:tc>
          <w:tcPr>
            <w:tcW w:w="1630" w:type="dxa"/>
            <w:tcBorders>
              <w:top w:val="nil"/>
              <w:left w:val="nil"/>
              <w:bottom w:val="single" w:sz="4" w:space="0" w:color="auto"/>
              <w:right w:val="single" w:sz="4" w:space="0" w:color="auto"/>
            </w:tcBorders>
            <w:shd w:val="clear" w:color="auto" w:fill="auto"/>
            <w:vAlign w:val="center"/>
            <w:hideMark/>
          </w:tcPr>
          <w:p w:rsidR="00DB6162" w:rsidRPr="00353C34" w:rsidRDefault="00DB6162" w:rsidP="0026412F">
            <w:pPr>
              <w:jc w:val="center"/>
              <w:rPr>
                <w:color w:val="000000" w:themeColor="text1"/>
                <w:sz w:val="18"/>
                <w:szCs w:val="18"/>
              </w:rPr>
            </w:pPr>
            <w:r w:rsidRPr="00353C34">
              <w:rPr>
                <w:color w:val="000000" w:themeColor="text1"/>
                <w:sz w:val="18"/>
                <w:szCs w:val="18"/>
              </w:rPr>
              <w:t>0</w:t>
            </w:r>
          </w:p>
        </w:tc>
        <w:tc>
          <w:tcPr>
            <w:tcW w:w="1652" w:type="dxa"/>
            <w:tcBorders>
              <w:top w:val="nil"/>
              <w:left w:val="nil"/>
              <w:bottom w:val="single" w:sz="4" w:space="0" w:color="auto"/>
              <w:right w:val="single" w:sz="4" w:space="0" w:color="auto"/>
            </w:tcBorders>
            <w:shd w:val="clear" w:color="auto" w:fill="auto"/>
            <w:vAlign w:val="center"/>
            <w:hideMark/>
          </w:tcPr>
          <w:p w:rsidR="00DB6162" w:rsidRPr="00353C34" w:rsidRDefault="00DB6162" w:rsidP="0026412F">
            <w:pPr>
              <w:jc w:val="center"/>
              <w:rPr>
                <w:color w:val="000000" w:themeColor="text1"/>
                <w:sz w:val="18"/>
                <w:szCs w:val="18"/>
              </w:rPr>
            </w:pPr>
            <w:r w:rsidRPr="00353C34">
              <w:rPr>
                <w:color w:val="000000" w:themeColor="text1"/>
                <w:sz w:val="18"/>
                <w:szCs w:val="18"/>
              </w:rPr>
              <w:t>1</w:t>
            </w:r>
          </w:p>
        </w:tc>
        <w:tc>
          <w:tcPr>
            <w:tcW w:w="929" w:type="dxa"/>
            <w:tcBorders>
              <w:top w:val="nil"/>
              <w:left w:val="nil"/>
              <w:bottom w:val="single" w:sz="4" w:space="0" w:color="auto"/>
              <w:right w:val="single" w:sz="4" w:space="0" w:color="auto"/>
            </w:tcBorders>
            <w:shd w:val="clear" w:color="auto" w:fill="auto"/>
            <w:vAlign w:val="center"/>
            <w:hideMark/>
          </w:tcPr>
          <w:p w:rsidR="00DB6162" w:rsidRPr="00353C34" w:rsidRDefault="00DB6162" w:rsidP="0026412F">
            <w:pPr>
              <w:jc w:val="center"/>
              <w:rPr>
                <w:color w:val="000000" w:themeColor="text1"/>
                <w:sz w:val="18"/>
                <w:szCs w:val="18"/>
              </w:rPr>
            </w:pPr>
            <w:r w:rsidRPr="00353C34">
              <w:rPr>
                <w:color w:val="000000" w:themeColor="text1"/>
                <w:sz w:val="18"/>
                <w:szCs w:val="18"/>
              </w:rPr>
              <w:t>1</w:t>
            </w:r>
          </w:p>
        </w:tc>
      </w:tr>
      <w:tr w:rsidR="00353C34" w:rsidRPr="00353C34" w:rsidTr="007157D0">
        <w:trPr>
          <w:trHeight w:val="255"/>
        </w:trPr>
        <w:tc>
          <w:tcPr>
            <w:tcW w:w="515" w:type="dxa"/>
            <w:tcBorders>
              <w:top w:val="nil"/>
              <w:left w:val="single" w:sz="4" w:space="0" w:color="auto"/>
              <w:bottom w:val="single" w:sz="4" w:space="0" w:color="auto"/>
              <w:right w:val="single" w:sz="4" w:space="0" w:color="auto"/>
            </w:tcBorders>
            <w:shd w:val="clear" w:color="auto" w:fill="auto"/>
            <w:vAlign w:val="center"/>
            <w:hideMark/>
          </w:tcPr>
          <w:p w:rsidR="00DB6162" w:rsidRPr="00353C34" w:rsidRDefault="00DB6162" w:rsidP="0026412F">
            <w:pPr>
              <w:jc w:val="center"/>
              <w:rPr>
                <w:color w:val="000000" w:themeColor="text1"/>
                <w:sz w:val="18"/>
                <w:szCs w:val="18"/>
              </w:rPr>
            </w:pPr>
            <w:r w:rsidRPr="00353C34">
              <w:rPr>
                <w:color w:val="000000" w:themeColor="text1"/>
                <w:sz w:val="18"/>
                <w:szCs w:val="18"/>
              </w:rPr>
              <w:t>4.3.</w:t>
            </w:r>
          </w:p>
        </w:tc>
        <w:tc>
          <w:tcPr>
            <w:tcW w:w="3738" w:type="dxa"/>
            <w:tcBorders>
              <w:top w:val="nil"/>
              <w:left w:val="nil"/>
              <w:bottom w:val="single" w:sz="4" w:space="0" w:color="auto"/>
              <w:right w:val="single" w:sz="4" w:space="0" w:color="auto"/>
            </w:tcBorders>
            <w:shd w:val="clear" w:color="auto" w:fill="auto"/>
            <w:vAlign w:val="center"/>
            <w:hideMark/>
          </w:tcPr>
          <w:p w:rsidR="00DB6162" w:rsidRPr="00353C34" w:rsidRDefault="00DB6162" w:rsidP="0026412F">
            <w:pPr>
              <w:rPr>
                <w:color w:val="000000" w:themeColor="text1"/>
                <w:sz w:val="18"/>
                <w:szCs w:val="18"/>
              </w:rPr>
            </w:pPr>
            <w:r w:rsidRPr="00353C34">
              <w:rPr>
                <w:color w:val="000000" w:themeColor="text1"/>
                <w:sz w:val="18"/>
                <w:szCs w:val="18"/>
              </w:rPr>
              <w:t>иные нарушения</w:t>
            </w:r>
          </w:p>
        </w:tc>
        <w:tc>
          <w:tcPr>
            <w:tcW w:w="1265" w:type="dxa"/>
            <w:tcBorders>
              <w:top w:val="nil"/>
              <w:left w:val="nil"/>
              <w:bottom w:val="single" w:sz="4" w:space="0" w:color="auto"/>
              <w:right w:val="single" w:sz="4" w:space="0" w:color="auto"/>
            </w:tcBorders>
            <w:shd w:val="clear" w:color="auto" w:fill="auto"/>
            <w:vAlign w:val="center"/>
            <w:hideMark/>
          </w:tcPr>
          <w:p w:rsidR="00DB6162" w:rsidRPr="00353C34" w:rsidRDefault="00DB6162" w:rsidP="0026412F">
            <w:pPr>
              <w:jc w:val="center"/>
              <w:rPr>
                <w:color w:val="000000" w:themeColor="text1"/>
                <w:sz w:val="18"/>
                <w:szCs w:val="18"/>
              </w:rPr>
            </w:pPr>
            <w:r w:rsidRPr="00353C34">
              <w:rPr>
                <w:color w:val="000000" w:themeColor="text1"/>
                <w:sz w:val="18"/>
                <w:szCs w:val="18"/>
              </w:rPr>
              <w:t>9</w:t>
            </w:r>
          </w:p>
        </w:tc>
        <w:tc>
          <w:tcPr>
            <w:tcW w:w="1630" w:type="dxa"/>
            <w:tcBorders>
              <w:top w:val="nil"/>
              <w:left w:val="nil"/>
              <w:bottom w:val="single" w:sz="4" w:space="0" w:color="auto"/>
              <w:right w:val="single" w:sz="4" w:space="0" w:color="auto"/>
            </w:tcBorders>
            <w:shd w:val="clear" w:color="auto" w:fill="auto"/>
            <w:vAlign w:val="center"/>
            <w:hideMark/>
          </w:tcPr>
          <w:p w:rsidR="00DB6162" w:rsidRPr="00353C34" w:rsidRDefault="00DB6162" w:rsidP="0026412F">
            <w:pPr>
              <w:jc w:val="center"/>
              <w:rPr>
                <w:color w:val="000000" w:themeColor="text1"/>
                <w:sz w:val="18"/>
                <w:szCs w:val="18"/>
              </w:rPr>
            </w:pPr>
            <w:r w:rsidRPr="00353C34">
              <w:rPr>
                <w:color w:val="000000" w:themeColor="text1"/>
                <w:sz w:val="18"/>
                <w:szCs w:val="18"/>
              </w:rPr>
              <w:t>0</w:t>
            </w:r>
          </w:p>
        </w:tc>
        <w:tc>
          <w:tcPr>
            <w:tcW w:w="1652" w:type="dxa"/>
            <w:tcBorders>
              <w:top w:val="nil"/>
              <w:left w:val="nil"/>
              <w:bottom w:val="single" w:sz="4" w:space="0" w:color="auto"/>
              <w:right w:val="single" w:sz="4" w:space="0" w:color="auto"/>
            </w:tcBorders>
            <w:shd w:val="clear" w:color="auto" w:fill="auto"/>
            <w:vAlign w:val="center"/>
            <w:hideMark/>
          </w:tcPr>
          <w:p w:rsidR="00DB6162" w:rsidRPr="00353C34" w:rsidRDefault="00DB6162" w:rsidP="0026412F">
            <w:pPr>
              <w:jc w:val="center"/>
              <w:rPr>
                <w:color w:val="000000" w:themeColor="text1"/>
                <w:sz w:val="18"/>
                <w:szCs w:val="18"/>
              </w:rPr>
            </w:pPr>
            <w:r w:rsidRPr="00353C34">
              <w:rPr>
                <w:color w:val="000000" w:themeColor="text1"/>
                <w:sz w:val="18"/>
                <w:szCs w:val="18"/>
              </w:rPr>
              <w:t>3</w:t>
            </w:r>
          </w:p>
        </w:tc>
        <w:tc>
          <w:tcPr>
            <w:tcW w:w="929" w:type="dxa"/>
            <w:tcBorders>
              <w:top w:val="nil"/>
              <w:left w:val="nil"/>
              <w:bottom w:val="single" w:sz="4" w:space="0" w:color="auto"/>
              <w:right w:val="single" w:sz="4" w:space="0" w:color="auto"/>
            </w:tcBorders>
            <w:shd w:val="clear" w:color="auto" w:fill="auto"/>
            <w:vAlign w:val="center"/>
            <w:hideMark/>
          </w:tcPr>
          <w:p w:rsidR="00DB6162" w:rsidRPr="00353C34" w:rsidRDefault="00DB6162" w:rsidP="0026412F">
            <w:pPr>
              <w:jc w:val="center"/>
              <w:rPr>
                <w:color w:val="000000" w:themeColor="text1"/>
                <w:sz w:val="18"/>
                <w:szCs w:val="18"/>
              </w:rPr>
            </w:pPr>
            <w:r w:rsidRPr="00353C34">
              <w:rPr>
                <w:color w:val="000000" w:themeColor="text1"/>
                <w:sz w:val="18"/>
                <w:szCs w:val="18"/>
              </w:rPr>
              <w:t>12</w:t>
            </w:r>
          </w:p>
        </w:tc>
      </w:tr>
      <w:tr w:rsidR="00353C34" w:rsidRPr="00353C34" w:rsidTr="007157D0">
        <w:trPr>
          <w:trHeight w:val="255"/>
        </w:trPr>
        <w:tc>
          <w:tcPr>
            <w:tcW w:w="515" w:type="dxa"/>
            <w:tcBorders>
              <w:top w:val="single" w:sz="4" w:space="0" w:color="auto"/>
              <w:left w:val="single" w:sz="4" w:space="0" w:color="auto"/>
              <w:bottom w:val="single" w:sz="4" w:space="0" w:color="auto"/>
              <w:right w:val="single" w:sz="4" w:space="0" w:color="auto"/>
            </w:tcBorders>
            <w:shd w:val="clear" w:color="auto" w:fill="auto"/>
            <w:vAlign w:val="center"/>
          </w:tcPr>
          <w:p w:rsidR="00DB6162" w:rsidRPr="00353C34" w:rsidRDefault="00DB6162" w:rsidP="0026412F">
            <w:pPr>
              <w:jc w:val="center"/>
              <w:rPr>
                <w:color w:val="000000" w:themeColor="text1"/>
                <w:sz w:val="18"/>
                <w:szCs w:val="18"/>
              </w:rPr>
            </w:pPr>
            <w:r w:rsidRPr="00353C34">
              <w:rPr>
                <w:color w:val="000000" w:themeColor="text1"/>
                <w:sz w:val="18"/>
                <w:szCs w:val="18"/>
              </w:rPr>
              <w:t>5.</w:t>
            </w:r>
          </w:p>
        </w:tc>
        <w:tc>
          <w:tcPr>
            <w:tcW w:w="3738" w:type="dxa"/>
            <w:tcBorders>
              <w:top w:val="single" w:sz="4" w:space="0" w:color="auto"/>
              <w:left w:val="nil"/>
              <w:bottom w:val="single" w:sz="4" w:space="0" w:color="auto"/>
              <w:right w:val="single" w:sz="4" w:space="0" w:color="auto"/>
            </w:tcBorders>
            <w:shd w:val="clear" w:color="auto" w:fill="auto"/>
            <w:vAlign w:val="center"/>
          </w:tcPr>
          <w:p w:rsidR="00DB6162" w:rsidRPr="00353C34" w:rsidRDefault="00DB6162" w:rsidP="0026412F">
            <w:pPr>
              <w:rPr>
                <w:color w:val="000000" w:themeColor="text1"/>
                <w:sz w:val="18"/>
                <w:szCs w:val="18"/>
              </w:rPr>
            </w:pPr>
            <w:r w:rsidRPr="00353C34">
              <w:rPr>
                <w:color w:val="000000" w:themeColor="text1"/>
                <w:sz w:val="18"/>
                <w:szCs w:val="18"/>
              </w:rPr>
              <w:t>Выдано предписаний</w:t>
            </w:r>
          </w:p>
        </w:tc>
        <w:tc>
          <w:tcPr>
            <w:tcW w:w="1265" w:type="dxa"/>
            <w:tcBorders>
              <w:top w:val="single" w:sz="4" w:space="0" w:color="auto"/>
              <w:left w:val="nil"/>
              <w:bottom w:val="single" w:sz="4" w:space="0" w:color="auto"/>
              <w:right w:val="single" w:sz="4" w:space="0" w:color="auto"/>
            </w:tcBorders>
            <w:shd w:val="clear" w:color="auto" w:fill="auto"/>
            <w:vAlign w:val="center"/>
          </w:tcPr>
          <w:p w:rsidR="00DB6162" w:rsidRPr="00353C34" w:rsidRDefault="00DB6162" w:rsidP="0026412F">
            <w:pPr>
              <w:jc w:val="center"/>
              <w:rPr>
                <w:color w:val="000000" w:themeColor="text1"/>
                <w:sz w:val="18"/>
                <w:szCs w:val="18"/>
              </w:rPr>
            </w:pPr>
            <w:r w:rsidRPr="00353C34">
              <w:rPr>
                <w:color w:val="000000" w:themeColor="text1"/>
                <w:sz w:val="18"/>
                <w:szCs w:val="18"/>
              </w:rPr>
              <w:t>0</w:t>
            </w:r>
          </w:p>
        </w:tc>
        <w:tc>
          <w:tcPr>
            <w:tcW w:w="1630" w:type="dxa"/>
            <w:tcBorders>
              <w:top w:val="single" w:sz="4" w:space="0" w:color="auto"/>
              <w:left w:val="nil"/>
              <w:bottom w:val="single" w:sz="4" w:space="0" w:color="auto"/>
              <w:right w:val="single" w:sz="4" w:space="0" w:color="auto"/>
            </w:tcBorders>
            <w:shd w:val="clear" w:color="auto" w:fill="auto"/>
            <w:vAlign w:val="center"/>
          </w:tcPr>
          <w:p w:rsidR="00DB6162" w:rsidRPr="00353C34" w:rsidRDefault="00DB6162" w:rsidP="0026412F">
            <w:pPr>
              <w:jc w:val="center"/>
              <w:rPr>
                <w:color w:val="000000" w:themeColor="text1"/>
                <w:sz w:val="18"/>
                <w:szCs w:val="18"/>
              </w:rPr>
            </w:pPr>
            <w:r w:rsidRPr="00353C34">
              <w:rPr>
                <w:color w:val="000000" w:themeColor="text1"/>
                <w:sz w:val="18"/>
                <w:szCs w:val="18"/>
              </w:rPr>
              <w:t>1</w:t>
            </w:r>
          </w:p>
        </w:tc>
        <w:tc>
          <w:tcPr>
            <w:tcW w:w="1652" w:type="dxa"/>
            <w:tcBorders>
              <w:top w:val="single" w:sz="4" w:space="0" w:color="auto"/>
              <w:left w:val="nil"/>
              <w:bottom w:val="single" w:sz="4" w:space="0" w:color="auto"/>
              <w:right w:val="single" w:sz="4" w:space="0" w:color="auto"/>
            </w:tcBorders>
            <w:shd w:val="clear" w:color="auto" w:fill="auto"/>
            <w:vAlign w:val="center"/>
          </w:tcPr>
          <w:p w:rsidR="00DB6162" w:rsidRPr="00353C34" w:rsidRDefault="00DB6162" w:rsidP="0026412F">
            <w:pPr>
              <w:jc w:val="center"/>
              <w:rPr>
                <w:color w:val="000000" w:themeColor="text1"/>
                <w:sz w:val="18"/>
                <w:szCs w:val="18"/>
              </w:rPr>
            </w:pPr>
            <w:r w:rsidRPr="00353C34">
              <w:rPr>
                <w:color w:val="000000" w:themeColor="text1"/>
                <w:sz w:val="18"/>
                <w:szCs w:val="18"/>
              </w:rPr>
              <w:t>1</w:t>
            </w:r>
          </w:p>
        </w:tc>
        <w:tc>
          <w:tcPr>
            <w:tcW w:w="929" w:type="dxa"/>
            <w:tcBorders>
              <w:top w:val="single" w:sz="4" w:space="0" w:color="auto"/>
              <w:left w:val="nil"/>
              <w:bottom w:val="single" w:sz="4" w:space="0" w:color="auto"/>
              <w:right w:val="single" w:sz="4" w:space="0" w:color="auto"/>
            </w:tcBorders>
            <w:shd w:val="clear" w:color="auto" w:fill="auto"/>
            <w:vAlign w:val="center"/>
          </w:tcPr>
          <w:p w:rsidR="00DB6162" w:rsidRPr="00353C34" w:rsidRDefault="00DB6162" w:rsidP="0026412F">
            <w:pPr>
              <w:jc w:val="center"/>
              <w:rPr>
                <w:color w:val="000000" w:themeColor="text1"/>
                <w:sz w:val="18"/>
                <w:szCs w:val="18"/>
              </w:rPr>
            </w:pPr>
            <w:r w:rsidRPr="00353C34">
              <w:rPr>
                <w:color w:val="000000" w:themeColor="text1"/>
                <w:sz w:val="18"/>
                <w:szCs w:val="18"/>
              </w:rPr>
              <w:t>2</w:t>
            </w:r>
          </w:p>
        </w:tc>
      </w:tr>
    </w:tbl>
    <w:p w:rsidR="00DB6162" w:rsidRPr="00353C34" w:rsidRDefault="00DB6162" w:rsidP="00DB6162">
      <w:pPr>
        <w:ind w:firstLine="709"/>
        <w:jc w:val="both"/>
        <w:rPr>
          <w:color w:val="000000" w:themeColor="text1"/>
          <w:sz w:val="16"/>
          <w:szCs w:val="16"/>
          <w:highlight w:val="yellow"/>
        </w:rPr>
      </w:pPr>
    </w:p>
    <w:p w:rsidR="00DB6162" w:rsidRPr="00353C34" w:rsidRDefault="00DB6162" w:rsidP="00DB6162">
      <w:pPr>
        <w:ind w:firstLine="709"/>
        <w:jc w:val="both"/>
        <w:rPr>
          <w:color w:val="000000" w:themeColor="text1"/>
          <w:sz w:val="28"/>
          <w:szCs w:val="28"/>
        </w:rPr>
      </w:pPr>
      <w:r w:rsidRPr="00353C34">
        <w:rPr>
          <w:color w:val="000000" w:themeColor="text1"/>
          <w:sz w:val="28"/>
          <w:szCs w:val="28"/>
        </w:rPr>
        <w:t>При проведении проверок Управлением ФАС проверено 8 процедур определения поставщика (подрядчика, исполнителя), из которых в 4 процедурах (или 50,0%) выявлены нарушения: 3 – по закупкам, осуществляемым государственными заказчиками и 1 – по закупкам, осуществляемым муниципальными заказчиками. Выявлены 7 нарушений, допущенных государственными и муниципальными заказчиками, в том числе: 3 – нарушения в части размещения информации в ЕИС, 1 – в части установления требований в документации о закупках, влекущие ограничение количества участников закупок, 3 – иные нарушения. Управлением ФАС выдано 2 предписания об устранении нарушений, которые исполнены в полном объеме.</w:t>
      </w:r>
    </w:p>
    <w:p w:rsidR="00DB6162" w:rsidRPr="00353C34" w:rsidRDefault="00DB6162" w:rsidP="00DB6162">
      <w:pPr>
        <w:ind w:firstLineChars="252" w:firstLine="706"/>
        <w:jc w:val="both"/>
        <w:rPr>
          <w:color w:val="000000" w:themeColor="text1"/>
          <w:sz w:val="28"/>
          <w:szCs w:val="28"/>
        </w:rPr>
      </w:pPr>
      <w:r w:rsidRPr="00353C34">
        <w:rPr>
          <w:color w:val="000000" w:themeColor="text1"/>
          <w:sz w:val="28"/>
          <w:szCs w:val="28"/>
        </w:rPr>
        <w:t>Информация о работе УФАС по обеспечению защиты и законных интересов участников закупок в 2021 году приведена в таблице №12.</w:t>
      </w:r>
    </w:p>
    <w:p w:rsidR="00DB6162" w:rsidRPr="00353C34" w:rsidRDefault="00DB6162" w:rsidP="00DB6162">
      <w:pPr>
        <w:ind w:firstLineChars="252" w:firstLine="403"/>
        <w:jc w:val="both"/>
        <w:rPr>
          <w:color w:val="000000" w:themeColor="text1"/>
          <w:sz w:val="16"/>
          <w:szCs w:val="16"/>
        </w:rPr>
      </w:pPr>
    </w:p>
    <w:p w:rsidR="00DB6162" w:rsidRPr="00353C34" w:rsidRDefault="00DB6162" w:rsidP="00DB6162">
      <w:pPr>
        <w:ind w:firstLine="709"/>
        <w:jc w:val="right"/>
        <w:rPr>
          <w:color w:val="000000" w:themeColor="text1"/>
          <w:sz w:val="28"/>
          <w:szCs w:val="28"/>
        </w:rPr>
      </w:pPr>
      <w:r w:rsidRPr="00353C34">
        <w:rPr>
          <w:color w:val="000000" w:themeColor="text1"/>
          <w:sz w:val="28"/>
          <w:szCs w:val="28"/>
        </w:rPr>
        <w:t>Таблица №12</w:t>
      </w:r>
    </w:p>
    <w:p w:rsidR="00DB6162" w:rsidRPr="00353C34" w:rsidRDefault="00DB6162" w:rsidP="00DB6162">
      <w:pPr>
        <w:ind w:firstLine="709"/>
        <w:jc w:val="right"/>
        <w:rPr>
          <w:color w:val="000000" w:themeColor="text1"/>
          <w:sz w:val="16"/>
          <w:szCs w:val="16"/>
        </w:rPr>
      </w:pPr>
    </w:p>
    <w:tbl>
      <w:tblPr>
        <w:tblW w:w="9664" w:type="dxa"/>
        <w:tblInd w:w="-5" w:type="dxa"/>
        <w:tblLayout w:type="fixed"/>
        <w:tblLook w:val="04A0" w:firstRow="1" w:lastRow="0" w:firstColumn="1" w:lastColumn="0" w:noHBand="0" w:noVBand="1"/>
      </w:tblPr>
      <w:tblGrid>
        <w:gridCol w:w="514"/>
        <w:gridCol w:w="3763"/>
        <w:gridCol w:w="1276"/>
        <w:gridCol w:w="1475"/>
        <w:gridCol w:w="1514"/>
        <w:gridCol w:w="1122"/>
      </w:tblGrid>
      <w:tr w:rsidR="00353C34" w:rsidRPr="00353C34" w:rsidTr="007157D0">
        <w:trPr>
          <w:trHeight w:val="476"/>
          <w:tblHeader/>
        </w:trPr>
        <w:tc>
          <w:tcPr>
            <w:tcW w:w="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6162" w:rsidRPr="00353C34" w:rsidRDefault="00DB6162" w:rsidP="0026412F">
            <w:pPr>
              <w:jc w:val="center"/>
              <w:rPr>
                <w:color w:val="000000" w:themeColor="text1"/>
                <w:sz w:val="18"/>
                <w:szCs w:val="18"/>
              </w:rPr>
            </w:pPr>
            <w:r w:rsidRPr="00353C34">
              <w:rPr>
                <w:color w:val="000000" w:themeColor="text1"/>
                <w:sz w:val="18"/>
                <w:szCs w:val="18"/>
              </w:rPr>
              <w:t>№ п/п</w:t>
            </w:r>
          </w:p>
        </w:tc>
        <w:tc>
          <w:tcPr>
            <w:tcW w:w="3763" w:type="dxa"/>
            <w:tcBorders>
              <w:top w:val="single" w:sz="4" w:space="0" w:color="auto"/>
              <w:left w:val="nil"/>
              <w:bottom w:val="single" w:sz="4" w:space="0" w:color="auto"/>
              <w:right w:val="single" w:sz="4" w:space="0" w:color="auto"/>
            </w:tcBorders>
            <w:shd w:val="clear" w:color="auto" w:fill="auto"/>
            <w:vAlign w:val="center"/>
            <w:hideMark/>
          </w:tcPr>
          <w:p w:rsidR="00DB6162" w:rsidRPr="00353C34" w:rsidRDefault="00DB6162" w:rsidP="0026412F">
            <w:pPr>
              <w:jc w:val="center"/>
              <w:rPr>
                <w:color w:val="000000" w:themeColor="text1"/>
                <w:sz w:val="18"/>
                <w:szCs w:val="18"/>
              </w:rPr>
            </w:pPr>
            <w:r w:rsidRPr="00353C34">
              <w:rPr>
                <w:color w:val="000000" w:themeColor="text1"/>
                <w:sz w:val="18"/>
                <w:szCs w:val="18"/>
              </w:rPr>
              <w:t>Наименование показателя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B6162" w:rsidRPr="00353C34" w:rsidRDefault="00DB6162" w:rsidP="0026412F">
            <w:pPr>
              <w:jc w:val="center"/>
              <w:rPr>
                <w:color w:val="000000" w:themeColor="text1"/>
                <w:sz w:val="18"/>
                <w:szCs w:val="18"/>
              </w:rPr>
            </w:pPr>
            <w:r w:rsidRPr="00353C34">
              <w:rPr>
                <w:color w:val="000000" w:themeColor="text1"/>
                <w:sz w:val="18"/>
                <w:szCs w:val="18"/>
              </w:rPr>
              <w:t>Федеральный заказчик</w:t>
            </w:r>
          </w:p>
        </w:tc>
        <w:tc>
          <w:tcPr>
            <w:tcW w:w="1475" w:type="dxa"/>
            <w:tcBorders>
              <w:top w:val="single" w:sz="4" w:space="0" w:color="auto"/>
              <w:left w:val="nil"/>
              <w:bottom w:val="single" w:sz="4" w:space="0" w:color="auto"/>
              <w:right w:val="single" w:sz="4" w:space="0" w:color="auto"/>
            </w:tcBorders>
            <w:shd w:val="clear" w:color="auto" w:fill="auto"/>
            <w:vAlign w:val="center"/>
            <w:hideMark/>
          </w:tcPr>
          <w:p w:rsidR="00DB6162" w:rsidRPr="00353C34" w:rsidRDefault="00DB6162" w:rsidP="0026412F">
            <w:pPr>
              <w:jc w:val="center"/>
              <w:rPr>
                <w:color w:val="000000" w:themeColor="text1"/>
                <w:sz w:val="18"/>
                <w:szCs w:val="18"/>
              </w:rPr>
            </w:pPr>
            <w:r w:rsidRPr="00353C34">
              <w:rPr>
                <w:color w:val="000000" w:themeColor="text1"/>
                <w:sz w:val="18"/>
                <w:szCs w:val="18"/>
              </w:rPr>
              <w:t>Заказчик Чукотского АО</w:t>
            </w:r>
          </w:p>
        </w:tc>
        <w:tc>
          <w:tcPr>
            <w:tcW w:w="1514" w:type="dxa"/>
            <w:tcBorders>
              <w:top w:val="single" w:sz="4" w:space="0" w:color="auto"/>
              <w:left w:val="nil"/>
              <w:bottom w:val="single" w:sz="4" w:space="0" w:color="auto"/>
              <w:right w:val="single" w:sz="4" w:space="0" w:color="auto"/>
            </w:tcBorders>
            <w:shd w:val="clear" w:color="auto" w:fill="auto"/>
            <w:vAlign w:val="center"/>
            <w:hideMark/>
          </w:tcPr>
          <w:p w:rsidR="00DB6162" w:rsidRPr="00353C34" w:rsidRDefault="00DB6162" w:rsidP="0026412F">
            <w:pPr>
              <w:jc w:val="center"/>
              <w:rPr>
                <w:color w:val="000000" w:themeColor="text1"/>
                <w:sz w:val="18"/>
                <w:szCs w:val="18"/>
              </w:rPr>
            </w:pPr>
            <w:r w:rsidRPr="00353C34">
              <w:rPr>
                <w:color w:val="000000" w:themeColor="text1"/>
                <w:sz w:val="18"/>
                <w:szCs w:val="18"/>
              </w:rPr>
              <w:t>Муниципальный заказчик</w:t>
            </w:r>
          </w:p>
        </w:tc>
        <w:tc>
          <w:tcPr>
            <w:tcW w:w="1122" w:type="dxa"/>
            <w:tcBorders>
              <w:top w:val="single" w:sz="4" w:space="0" w:color="auto"/>
              <w:left w:val="nil"/>
              <w:bottom w:val="single" w:sz="4" w:space="0" w:color="auto"/>
              <w:right w:val="single" w:sz="4" w:space="0" w:color="auto"/>
            </w:tcBorders>
            <w:shd w:val="clear" w:color="auto" w:fill="auto"/>
            <w:vAlign w:val="center"/>
            <w:hideMark/>
          </w:tcPr>
          <w:p w:rsidR="00DB6162" w:rsidRPr="00353C34" w:rsidRDefault="00DB6162" w:rsidP="0026412F">
            <w:pPr>
              <w:jc w:val="center"/>
              <w:rPr>
                <w:color w:val="000000" w:themeColor="text1"/>
                <w:sz w:val="18"/>
                <w:szCs w:val="18"/>
              </w:rPr>
            </w:pPr>
            <w:r w:rsidRPr="00353C34">
              <w:rPr>
                <w:color w:val="000000" w:themeColor="text1"/>
                <w:sz w:val="18"/>
                <w:szCs w:val="18"/>
              </w:rPr>
              <w:t>Всего</w:t>
            </w:r>
          </w:p>
        </w:tc>
      </w:tr>
      <w:tr w:rsidR="00353C34" w:rsidRPr="00353C34" w:rsidTr="007157D0">
        <w:trPr>
          <w:trHeight w:val="279"/>
          <w:tblHeader/>
        </w:trPr>
        <w:tc>
          <w:tcPr>
            <w:tcW w:w="514" w:type="dxa"/>
            <w:tcBorders>
              <w:top w:val="single" w:sz="4" w:space="0" w:color="auto"/>
              <w:left w:val="single" w:sz="4" w:space="0" w:color="auto"/>
              <w:bottom w:val="single" w:sz="4" w:space="0" w:color="auto"/>
              <w:right w:val="single" w:sz="4" w:space="0" w:color="auto"/>
            </w:tcBorders>
            <w:shd w:val="clear" w:color="auto" w:fill="auto"/>
            <w:vAlign w:val="center"/>
          </w:tcPr>
          <w:p w:rsidR="00DB6162" w:rsidRPr="00353C34" w:rsidRDefault="00DB6162" w:rsidP="0026412F">
            <w:pPr>
              <w:jc w:val="center"/>
              <w:rPr>
                <w:color w:val="000000" w:themeColor="text1"/>
                <w:sz w:val="18"/>
                <w:szCs w:val="18"/>
              </w:rPr>
            </w:pPr>
            <w:r w:rsidRPr="00353C34">
              <w:rPr>
                <w:color w:val="000000" w:themeColor="text1"/>
                <w:sz w:val="18"/>
                <w:szCs w:val="18"/>
              </w:rPr>
              <w:t>1</w:t>
            </w:r>
          </w:p>
        </w:tc>
        <w:tc>
          <w:tcPr>
            <w:tcW w:w="3763" w:type="dxa"/>
            <w:tcBorders>
              <w:top w:val="single" w:sz="4" w:space="0" w:color="auto"/>
              <w:left w:val="nil"/>
              <w:bottom w:val="single" w:sz="4" w:space="0" w:color="auto"/>
              <w:right w:val="single" w:sz="4" w:space="0" w:color="auto"/>
            </w:tcBorders>
            <w:shd w:val="clear" w:color="auto" w:fill="auto"/>
            <w:vAlign w:val="center"/>
          </w:tcPr>
          <w:p w:rsidR="00DB6162" w:rsidRPr="00353C34" w:rsidRDefault="00DB6162" w:rsidP="0026412F">
            <w:pPr>
              <w:jc w:val="center"/>
              <w:rPr>
                <w:color w:val="000000" w:themeColor="text1"/>
                <w:sz w:val="18"/>
                <w:szCs w:val="18"/>
              </w:rPr>
            </w:pPr>
            <w:r w:rsidRPr="00353C34">
              <w:rPr>
                <w:color w:val="000000" w:themeColor="text1"/>
                <w:sz w:val="18"/>
                <w:szCs w:val="18"/>
              </w:rPr>
              <w:t>2</w:t>
            </w:r>
          </w:p>
        </w:tc>
        <w:tc>
          <w:tcPr>
            <w:tcW w:w="1276" w:type="dxa"/>
            <w:tcBorders>
              <w:top w:val="single" w:sz="4" w:space="0" w:color="auto"/>
              <w:left w:val="nil"/>
              <w:bottom w:val="single" w:sz="4" w:space="0" w:color="auto"/>
              <w:right w:val="single" w:sz="4" w:space="0" w:color="auto"/>
            </w:tcBorders>
            <w:shd w:val="clear" w:color="auto" w:fill="auto"/>
            <w:vAlign w:val="center"/>
          </w:tcPr>
          <w:p w:rsidR="00DB6162" w:rsidRPr="00353C34" w:rsidRDefault="00DB6162" w:rsidP="0026412F">
            <w:pPr>
              <w:jc w:val="center"/>
              <w:rPr>
                <w:color w:val="000000" w:themeColor="text1"/>
                <w:sz w:val="18"/>
                <w:szCs w:val="18"/>
              </w:rPr>
            </w:pPr>
            <w:r w:rsidRPr="00353C34">
              <w:rPr>
                <w:color w:val="000000" w:themeColor="text1"/>
                <w:sz w:val="18"/>
                <w:szCs w:val="18"/>
              </w:rPr>
              <w:t>3</w:t>
            </w:r>
          </w:p>
        </w:tc>
        <w:tc>
          <w:tcPr>
            <w:tcW w:w="1475" w:type="dxa"/>
            <w:tcBorders>
              <w:top w:val="single" w:sz="4" w:space="0" w:color="auto"/>
              <w:left w:val="nil"/>
              <w:bottom w:val="single" w:sz="4" w:space="0" w:color="auto"/>
              <w:right w:val="single" w:sz="4" w:space="0" w:color="auto"/>
            </w:tcBorders>
            <w:shd w:val="clear" w:color="auto" w:fill="auto"/>
            <w:vAlign w:val="center"/>
          </w:tcPr>
          <w:p w:rsidR="00DB6162" w:rsidRPr="00353C34" w:rsidRDefault="00DB6162" w:rsidP="0026412F">
            <w:pPr>
              <w:jc w:val="center"/>
              <w:rPr>
                <w:color w:val="000000" w:themeColor="text1"/>
                <w:sz w:val="18"/>
                <w:szCs w:val="18"/>
              </w:rPr>
            </w:pPr>
            <w:r w:rsidRPr="00353C34">
              <w:rPr>
                <w:color w:val="000000" w:themeColor="text1"/>
                <w:sz w:val="18"/>
                <w:szCs w:val="18"/>
              </w:rPr>
              <w:t>4</w:t>
            </w:r>
          </w:p>
        </w:tc>
        <w:tc>
          <w:tcPr>
            <w:tcW w:w="1514" w:type="dxa"/>
            <w:tcBorders>
              <w:top w:val="single" w:sz="4" w:space="0" w:color="auto"/>
              <w:left w:val="nil"/>
              <w:bottom w:val="single" w:sz="4" w:space="0" w:color="auto"/>
              <w:right w:val="single" w:sz="4" w:space="0" w:color="auto"/>
            </w:tcBorders>
            <w:shd w:val="clear" w:color="auto" w:fill="auto"/>
            <w:vAlign w:val="center"/>
          </w:tcPr>
          <w:p w:rsidR="00DB6162" w:rsidRPr="00353C34" w:rsidRDefault="00DB6162" w:rsidP="0026412F">
            <w:pPr>
              <w:jc w:val="center"/>
              <w:rPr>
                <w:color w:val="000000" w:themeColor="text1"/>
                <w:sz w:val="18"/>
                <w:szCs w:val="18"/>
              </w:rPr>
            </w:pPr>
            <w:r w:rsidRPr="00353C34">
              <w:rPr>
                <w:color w:val="000000" w:themeColor="text1"/>
                <w:sz w:val="18"/>
                <w:szCs w:val="18"/>
              </w:rPr>
              <w:t>5</w:t>
            </w:r>
          </w:p>
        </w:tc>
        <w:tc>
          <w:tcPr>
            <w:tcW w:w="1122" w:type="dxa"/>
            <w:tcBorders>
              <w:top w:val="single" w:sz="4" w:space="0" w:color="auto"/>
              <w:left w:val="nil"/>
              <w:bottom w:val="single" w:sz="4" w:space="0" w:color="auto"/>
              <w:right w:val="single" w:sz="4" w:space="0" w:color="auto"/>
            </w:tcBorders>
            <w:shd w:val="clear" w:color="auto" w:fill="auto"/>
            <w:vAlign w:val="center"/>
          </w:tcPr>
          <w:p w:rsidR="00DB6162" w:rsidRPr="00353C34" w:rsidRDefault="00DB6162" w:rsidP="0026412F">
            <w:pPr>
              <w:jc w:val="center"/>
              <w:rPr>
                <w:color w:val="000000" w:themeColor="text1"/>
                <w:sz w:val="18"/>
                <w:szCs w:val="18"/>
              </w:rPr>
            </w:pPr>
            <w:r w:rsidRPr="00353C34">
              <w:rPr>
                <w:color w:val="000000" w:themeColor="text1"/>
                <w:sz w:val="18"/>
                <w:szCs w:val="18"/>
              </w:rPr>
              <w:t>6</w:t>
            </w:r>
          </w:p>
        </w:tc>
      </w:tr>
      <w:tr w:rsidR="00353C34" w:rsidRPr="00353C34" w:rsidTr="007157D0">
        <w:trPr>
          <w:trHeight w:val="255"/>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DB6162" w:rsidRPr="00353C34" w:rsidRDefault="00DB6162" w:rsidP="0026412F">
            <w:pPr>
              <w:jc w:val="center"/>
              <w:rPr>
                <w:color w:val="000000" w:themeColor="text1"/>
                <w:sz w:val="18"/>
                <w:szCs w:val="18"/>
              </w:rPr>
            </w:pPr>
            <w:r w:rsidRPr="00353C34">
              <w:rPr>
                <w:color w:val="000000" w:themeColor="text1"/>
                <w:sz w:val="18"/>
                <w:szCs w:val="18"/>
              </w:rPr>
              <w:t>1.</w:t>
            </w:r>
          </w:p>
        </w:tc>
        <w:tc>
          <w:tcPr>
            <w:tcW w:w="3763" w:type="dxa"/>
            <w:tcBorders>
              <w:top w:val="nil"/>
              <w:left w:val="nil"/>
              <w:bottom w:val="single" w:sz="4" w:space="0" w:color="auto"/>
              <w:right w:val="single" w:sz="4" w:space="0" w:color="auto"/>
            </w:tcBorders>
            <w:shd w:val="clear" w:color="auto" w:fill="auto"/>
            <w:vAlign w:val="center"/>
          </w:tcPr>
          <w:p w:rsidR="00DB6162" w:rsidRPr="00353C34" w:rsidRDefault="00DB6162" w:rsidP="0026412F">
            <w:pPr>
              <w:rPr>
                <w:color w:val="000000" w:themeColor="text1"/>
                <w:sz w:val="18"/>
                <w:szCs w:val="18"/>
              </w:rPr>
            </w:pPr>
            <w:r w:rsidRPr="00353C34">
              <w:rPr>
                <w:color w:val="000000" w:themeColor="text1"/>
                <w:sz w:val="18"/>
                <w:szCs w:val="18"/>
              </w:rPr>
              <w:t>Поступило жалоб</w:t>
            </w:r>
          </w:p>
        </w:tc>
        <w:tc>
          <w:tcPr>
            <w:tcW w:w="1276" w:type="dxa"/>
            <w:tcBorders>
              <w:top w:val="nil"/>
              <w:left w:val="nil"/>
              <w:bottom w:val="single" w:sz="4" w:space="0" w:color="auto"/>
              <w:right w:val="single" w:sz="4" w:space="0" w:color="auto"/>
            </w:tcBorders>
            <w:shd w:val="clear" w:color="auto" w:fill="auto"/>
            <w:vAlign w:val="center"/>
          </w:tcPr>
          <w:p w:rsidR="00DB6162" w:rsidRPr="00353C34" w:rsidRDefault="00DB6162" w:rsidP="0026412F">
            <w:pPr>
              <w:jc w:val="center"/>
              <w:rPr>
                <w:color w:val="000000" w:themeColor="text1"/>
                <w:sz w:val="18"/>
                <w:szCs w:val="18"/>
              </w:rPr>
            </w:pPr>
            <w:r w:rsidRPr="00353C34">
              <w:rPr>
                <w:color w:val="000000" w:themeColor="text1"/>
                <w:sz w:val="18"/>
                <w:szCs w:val="18"/>
              </w:rPr>
              <w:t>7</w:t>
            </w:r>
          </w:p>
        </w:tc>
        <w:tc>
          <w:tcPr>
            <w:tcW w:w="1475" w:type="dxa"/>
            <w:tcBorders>
              <w:top w:val="nil"/>
              <w:left w:val="nil"/>
              <w:bottom w:val="single" w:sz="4" w:space="0" w:color="auto"/>
              <w:right w:val="single" w:sz="4" w:space="0" w:color="auto"/>
            </w:tcBorders>
            <w:shd w:val="clear" w:color="auto" w:fill="auto"/>
            <w:vAlign w:val="center"/>
          </w:tcPr>
          <w:p w:rsidR="00DB6162" w:rsidRPr="00353C34" w:rsidRDefault="00DB6162" w:rsidP="0026412F">
            <w:pPr>
              <w:jc w:val="center"/>
              <w:rPr>
                <w:color w:val="000000" w:themeColor="text1"/>
                <w:sz w:val="18"/>
                <w:szCs w:val="18"/>
              </w:rPr>
            </w:pPr>
            <w:r w:rsidRPr="00353C34">
              <w:rPr>
                <w:color w:val="000000" w:themeColor="text1"/>
                <w:sz w:val="18"/>
                <w:szCs w:val="18"/>
              </w:rPr>
              <w:t>26</w:t>
            </w:r>
          </w:p>
        </w:tc>
        <w:tc>
          <w:tcPr>
            <w:tcW w:w="1514" w:type="dxa"/>
            <w:tcBorders>
              <w:top w:val="nil"/>
              <w:left w:val="nil"/>
              <w:bottom w:val="single" w:sz="4" w:space="0" w:color="auto"/>
              <w:right w:val="single" w:sz="4" w:space="0" w:color="auto"/>
            </w:tcBorders>
            <w:shd w:val="clear" w:color="auto" w:fill="auto"/>
            <w:vAlign w:val="center"/>
          </w:tcPr>
          <w:p w:rsidR="00DB6162" w:rsidRPr="00353C34" w:rsidRDefault="00DB6162" w:rsidP="0026412F">
            <w:pPr>
              <w:jc w:val="center"/>
              <w:rPr>
                <w:color w:val="000000" w:themeColor="text1"/>
                <w:sz w:val="18"/>
                <w:szCs w:val="18"/>
              </w:rPr>
            </w:pPr>
            <w:r w:rsidRPr="00353C34">
              <w:rPr>
                <w:color w:val="000000" w:themeColor="text1"/>
                <w:sz w:val="18"/>
                <w:szCs w:val="18"/>
              </w:rPr>
              <w:t>34</w:t>
            </w:r>
          </w:p>
        </w:tc>
        <w:tc>
          <w:tcPr>
            <w:tcW w:w="1122" w:type="dxa"/>
            <w:tcBorders>
              <w:top w:val="nil"/>
              <w:left w:val="nil"/>
              <w:bottom w:val="single" w:sz="4" w:space="0" w:color="auto"/>
              <w:right w:val="single" w:sz="4" w:space="0" w:color="auto"/>
            </w:tcBorders>
            <w:shd w:val="clear" w:color="auto" w:fill="auto"/>
            <w:vAlign w:val="center"/>
          </w:tcPr>
          <w:p w:rsidR="00DB6162" w:rsidRPr="00353C34" w:rsidRDefault="00DB6162" w:rsidP="0026412F">
            <w:pPr>
              <w:jc w:val="center"/>
              <w:rPr>
                <w:color w:val="000000" w:themeColor="text1"/>
                <w:sz w:val="18"/>
                <w:szCs w:val="18"/>
              </w:rPr>
            </w:pPr>
            <w:r w:rsidRPr="00353C34">
              <w:rPr>
                <w:color w:val="000000" w:themeColor="text1"/>
                <w:sz w:val="18"/>
                <w:szCs w:val="18"/>
              </w:rPr>
              <w:t>67</w:t>
            </w:r>
          </w:p>
        </w:tc>
      </w:tr>
      <w:tr w:rsidR="00353C34" w:rsidRPr="00353C34" w:rsidTr="007157D0">
        <w:trPr>
          <w:trHeight w:val="155"/>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DB6162" w:rsidRPr="00353C34" w:rsidRDefault="00DB6162" w:rsidP="0026412F">
            <w:pPr>
              <w:jc w:val="center"/>
              <w:rPr>
                <w:color w:val="000000" w:themeColor="text1"/>
                <w:sz w:val="18"/>
                <w:szCs w:val="18"/>
              </w:rPr>
            </w:pPr>
            <w:r w:rsidRPr="00353C34">
              <w:rPr>
                <w:color w:val="000000" w:themeColor="text1"/>
                <w:sz w:val="18"/>
                <w:szCs w:val="18"/>
              </w:rPr>
              <w:t>2.</w:t>
            </w:r>
          </w:p>
        </w:tc>
        <w:tc>
          <w:tcPr>
            <w:tcW w:w="3763" w:type="dxa"/>
            <w:tcBorders>
              <w:top w:val="nil"/>
              <w:left w:val="nil"/>
              <w:bottom w:val="single" w:sz="4" w:space="0" w:color="auto"/>
              <w:right w:val="single" w:sz="4" w:space="0" w:color="auto"/>
            </w:tcBorders>
            <w:shd w:val="clear" w:color="auto" w:fill="auto"/>
            <w:vAlign w:val="center"/>
          </w:tcPr>
          <w:p w:rsidR="00DB6162" w:rsidRPr="00353C34" w:rsidRDefault="00DB6162" w:rsidP="0026412F">
            <w:pPr>
              <w:rPr>
                <w:color w:val="000000" w:themeColor="text1"/>
                <w:sz w:val="18"/>
                <w:szCs w:val="18"/>
              </w:rPr>
            </w:pPr>
            <w:r w:rsidRPr="00353C34">
              <w:rPr>
                <w:color w:val="000000" w:themeColor="text1"/>
                <w:sz w:val="18"/>
                <w:szCs w:val="18"/>
              </w:rPr>
              <w:t>Возвращено</w:t>
            </w:r>
          </w:p>
        </w:tc>
        <w:tc>
          <w:tcPr>
            <w:tcW w:w="1276" w:type="dxa"/>
            <w:tcBorders>
              <w:top w:val="nil"/>
              <w:left w:val="nil"/>
              <w:bottom w:val="single" w:sz="4" w:space="0" w:color="auto"/>
              <w:right w:val="single" w:sz="4" w:space="0" w:color="auto"/>
            </w:tcBorders>
            <w:shd w:val="clear" w:color="auto" w:fill="auto"/>
            <w:vAlign w:val="center"/>
          </w:tcPr>
          <w:p w:rsidR="00DB6162" w:rsidRPr="00353C34" w:rsidRDefault="00DB6162" w:rsidP="0026412F">
            <w:pPr>
              <w:jc w:val="center"/>
              <w:rPr>
                <w:color w:val="000000" w:themeColor="text1"/>
                <w:sz w:val="18"/>
                <w:szCs w:val="18"/>
              </w:rPr>
            </w:pPr>
            <w:r w:rsidRPr="00353C34">
              <w:rPr>
                <w:color w:val="000000" w:themeColor="text1"/>
                <w:sz w:val="18"/>
                <w:szCs w:val="18"/>
              </w:rPr>
              <w:t>0</w:t>
            </w:r>
          </w:p>
        </w:tc>
        <w:tc>
          <w:tcPr>
            <w:tcW w:w="1475" w:type="dxa"/>
            <w:tcBorders>
              <w:top w:val="nil"/>
              <w:left w:val="nil"/>
              <w:bottom w:val="single" w:sz="4" w:space="0" w:color="auto"/>
              <w:right w:val="single" w:sz="4" w:space="0" w:color="auto"/>
            </w:tcBorders>
            <w:shd w:val="clear" w:color="auto" w:fill="auto"/>
            <w:vAlign w:val="center"/>
          </w:tcPr>
          <w:p w:rsidR="00DB6162" w:rsidRPr="00353C34" w:rsidRDefault="00DB6162" w:rsidP="0026412F">
            <w:pPr>
              <w:jc w:val="center"/>
              <w:rPr>
                <w:color w:val="000000" w:themeColor="text1"/>
                <w:sz w:val="18"/>
                <w:szCs w:val="18"/>
              </w:rPr>
            </w:pPr>
            <w:r w:rsidRPr="00353C34">
              <w:rPr>
                <w:color w:val="000000" w:themeColor="text1"/>
                <w:sz w:val="18"/>
                <w:szCs w:val="18"/>
              </w:rPr>
              <w:t>5</w:t>
            </w:r>
          </w:p>
        </w:tc>
        <w:tc>
          <w:tcPr>
            <w:tcW w:w="1514" w:type="dxa"/>
            <w:tcBorders>
              <w:top w:val="nil"/>
              <w:left w:val="nil"/>
              <w:bottom w:val="single" w:sz="4" w:space="0" w:color="auto"/>
              <w:right w:val="single" w:sz="4" w:space="0" w:color="auto"/>
            </w:tcBorders>
            <w:shd w:val="clear" w:color="auto" w:fill="auto"/>
            <w:vAlign w:val="center"/>
          </w:tcPr>
          <w:p w:rsidR="00DB6162" w:rsidRPr="00353C34" w:rsidRDefault="00DB6162" w:rsidP="0026412F">
            <w:pPr>
              <w:jc w:val="center"/>
              <w:rPr>
                <w:color w:val="000000" w:themeColor="text1"/>
                <w:sz w:val="18"/>
                <w:szCs w:val="18"/>
              </w:rPr>
            </w:pPr>
            <w:r w:rsidRPr="00353C34">
              <w:rPr>
                <w:color w:val="000000" w:themeColor="text1"/>
                <w:sz w:val="18"/>
                <w:szCs w:val="18"/>
              </w:rPr>
              <w:t>6</w:t>
            </w:r>
          </w:p>
        </w:tc>
        <w:tc>
          <w:tcPr>
            <w:tcW w:w="1122" w:type="dxa"/>
            <w:tcBorders>
              <w:top w:val="nil"/>
              <w:left w:val="nil"/>
              <w:bottom w:val="single" w:sz="4" w:space="0" w:color="auto"/>
              <w:right w:val="single" w:sz="4" w:space="0" w:color="auto"/>
            </w:tcBorders>
            <w:shd w:val="clear" w:color="auto" w:fill="auto"/>
            <w:vAlign w:val="center"/>
          </w:tcPr>
          <w:p w:rsidR="00DB6162" w:rsidRPr="00353C34" w:rsidRDefault="00DB6162" w:rsidP="0026412F">
            <w:pPr>
              <w:jc w:val="center"/>
              <w:rPr>
                <w:color w:val="000000" w:themeColor="text1"/>
                <w:sz w:val="18"/>
                <w:szCs w:val="18"/>
              </w:rPr>
            </w:pPr>
            <w:r w:rsidRPr="00353C34">
              <w:rPr>
                <w:color w:val="000000" w:themeColor="text1"/>
                <w:sz w:val="18"/>
                <w:szCs w:val="18"/>
              </w:rPr>
              <w:t>11</w:t>
            </w:r>
          </w:p>
        </w:tc>
      </w:tr>
      <w:tr w:rsidR="00353C34" w:rsidRPr="00353C34" w:rsidTr="007157D0">
        <w:trPr>
          <w:trHeight w:val="173"/>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DB6162" w:rsidRPr="00353C34" w:rsidRDefault="00DB6162" w:rsidP="0026412F">
            <w:pPr>
              <w:jc w:val="center"/>
              <w:rPr>
                <w:color w:val="000000" w:themeColor="text1"/>
                <w:sz w:val="18"/>
                <w:szCs w:val="18"/>
              </w:rPr>
            </w:pPr>
            <w:r w:rsidRPr="00353C34">
              <w:rPr>
                <w:color w:val="000000" w:themeColor="text1"/>
                <w:sz w:val="18"/>
                <w:szCs w:val="18"/>
              </w:rPr>
              <w:t>3.</w:t>
            </w:r>
          </w:p>
        </w:tc>
        <w:tc>
          <w:tcPr>
            <w:tcW w:w="3763" w:type="dxa"/>
            <w:tcBorders>
              <w:top w:val="nil"/>
              <w:left w:val="nil"/>
              <w:bottom w:val="single" w:sz="4" w:space="0" w:color="auto"/>
              <w:right w:val="single" w:sz="4" w:space="0" w:color="auto"/>
            </w:tcBorders>
            <w:shd w:val="clear" w:color="auto" w:fill="auto"/>
            <w:vAlign w:val="center"/>
          </w:tcPr>
          <w:p w:rsidR="00DB6162" w:rsidRPr="00353C34" w:rsidRDefault="00DB6162" w:rsidP="0026412F">
            <w:pPr>
              <w:rPr>
                <w:color w:val="000000" w:themeColor="text1"/>
                <w:sz w:val="18"/>
                <w:szCs w:val="18"/>
              </w:rPr>
            </w:pPr>
            <w:r w:rsidRPr="00353C34">
              <w:rPr>
                <w:color w:val="000000" w:themeColor="text1"/>
                <w:sz w:val="18"/>
                <w:szCs w:val="18"/>
              </w:rPr>
              <w:t>Признано необоснованными</w:t>
            </w:r>
          </w:p>
        </w:tc>
        <w:tc>
          <w:tcPr>
            <w:tcW w:w="1276" w:type="dxa"/>
            <w:tcBorders>
              <w:top w:val="nil"/>
              <w:left w:val="nil"/>
              <w:bottom w:val="single" w:sz="4" w:space="0" w:color="auto"/>
              <w:right w:val="single" w:sz="4" w:space="0" w:color="auto"/>
            </w:tcBorders>
            <w:shd w:val="clear" w:color="auto" w:fill="auto"/>
            <w:vAlign w:val="center"/>
          </w:tcPr>
          <w:p w:rsidR="00DB6162" w:rsidRPr="00353C34" w:rsidRDefault="00DB6162" w:rsidP="0026412F">
            <w:pPr>
              <w:jc w:val="center"/>
              <w:rPr>
                <w:color w:val="000000" w:themeColor="text1"/>
                <w:sz w:val="18"/>
                <w:szCs w:val="18"/>
              </w:rPr>
            </w:pPr>
            <w:r w:rsidRPr="00353C34">
              <w:rPr>
                <w:color w:val="000000" w:themeColor="text1"/>
                <w:sz w:val="18"/>
                <w:szCs w:val="18"/>
              </w:rPr>
              <w:t>5</w:t>
            </w:r>
          </w:p>
        </w:tc>
        <w:tc>
          <w:tcPr>
            <w:tcW w:w="1475" w:type="dxa"/>
            <w:tcBorders>
              <w:top w:val="nil"/>
              <w:left w:val="nil"/>
              <w:bottom w:val="single" w:sz="4" w:space="0" w:color="auto"/>
              <w:right w:val="single" w:sz="4" w:space="0" w:color="auto"/>
            </w:tcBorders>
            <w:shd w:val="clear" w:color="auto" w:fill="auto"/>
            <w:vAlign w:val="center"/>
          </w:tcPr>
          <w:p w:rsidR="00DB6162" w:rsidRPr="00353C34" w:rsidRDefault="00DB6162" w:rsidP="0026412F">
            <w:pPr>
              <w:jc w:val="center"/>
              <w:rPr>
                <w:color w:val="000000" w:themeColor="text1"/>
                <w:sz w:val="18"/>
                <w:szCs w:val="18"/>
              </w:rPr>
            </w:pPr>
            <w:r w:rsidRPr="00353C34">
              <w:rPr>
                <w:color w:val="000000" w:themeColor="text1"/>
                <w:sz w:val="18"/>
                <w:szCs w:val="18"/>
              </w:rPr>
              <w:t>15</w:t>
            </w:r>
          </w:p>
        </w:tc>
        <w:tc>
          <w:tcPr>
            <w:tcW w:w="1514" w:type="dxa"/>
            <w:tcBorders>
              <w:top w:val="nil"/>
              <w:left w:val="nil"/>
              <w:bottom w:val="single" w:sz="4" w:space="0" w:color="auto"/>
              <w:right w:val="single" w:sz="4" w:space="0" w:color="auto"/>
            </w:tcBorders>
            <w:shd w:val="clear" w:color="auto" w:fill="auto"/>
            <w:vAlign w:val="center"/>
          </w:tcPr>
          <w:p w:rsidR="00DB6162" w:rsidRPr="00353C34" w:rsidRDefault="00DB6162" w:rsidP="0026412F">
            <w:pPr>
              <w:jc w:val="center"/>
              <w:rPr>
                <w:color w:val="000000" w:themeColor="text1"/>
                <w:sz w:val="18"/>
                <w:szCs w:val="18"/>
              </w:rPr>
            </w:pPr>
            <w:r w:rsidRPr="00353C34">
              <w:rPr>
                <w:color w:val="000000" w:themeColor="text1"/>
                <w:sz w:val="18"/>
                <w:szCs w:val="18"/>
              </w:rPr>
              <w:t>18</w:t>
            </w:r>
          </w:p>
        </w:tc>
        <w:tc>
          <w:tcPr>
            <w:tcW w:w="1122" w:type="dxa"/>
            <w:tcBorders>
              <w:top w:val="nil"/>
              <w:left w:val="nil"/>
              <w:bottom w:val="single" w:sz="4" w:space="0" w:color="auto"/>
              <w:right w:val="single" w:sz="4" w:space="0" w:color="auto"/>
            </w:tcBorders>
            <w:shd w:val="clear" w:color="auto" w:fill="auto"/>
            <w:vAlign w:val="center"/>
          </w:tcPr>
          <w:p w:rsidR="00DB6162" w:rsidRPr="00353C34" w:rsidRDefault="00DB6162" w:rsidP="0026412F">
            <w:pPr>
              <w:jc w:val="center"/>
              <w:rPr>
                <w:color w:val="000000" w:themeColor="text1"/>
                <w:sz w:val="18"/>
                <w:szCs w:val="18"/>
              </w:rPr>
            </w:pPr>
            <w:r w:rsidRPr="00353C34">
              <w:rPr>
                <w:color w:val="000000" w:themeColor="text1"/>
                <w:sz w:val="18"/>
                <w:szCs w:val="18"/>
              </w:rPr>
              <w:t>38</w:t>
            </w:r>
          </w:p>
        </w:tc>
      </w:tr>
      <w:tr w:rsidR="00353C34" w:rsidRPr="00353C34" w:rsidTr="007157D0">
        <w:trPr>
          <w:trHeight w:val="147"/>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DB6162" w:rsidRPr="00353C34" w:rsidRDefault="00DB6162" w:rsidP="0026412F">
            <w:pPr>
              <w:jc w:val="center"/>
              <w:rPr>
                <w:color w:val="000000" w:themeColor="text1"/>
                <w:sz w:val="18"/>
                <w:szCs w:val="18"/>
              </w:rPr>
            </w:pPr>
            <w:r w:rsidRPr="00353C34">
              <w:rPr>
                <w:color w:val="000000" w:themeColor="text1"/>
                <w:sz w:val="18"/>
                <w:szCs w:val="18"/>
              </w:rPr>
              <w:t>4.</w:t>
            </w:r>
          </w:p>
        </w:tc>
        <w:tc>
          <w:tcPr>
            <w:tcW w:w="3763" w:type="dxa"/>
            <w:tcBorders>
              <w:top w:val="nil"/>
              <w:left w:val="nil"/>
              <w:bottom w:val="single" w:sz="4" w:space="0" w:color="auto"/>
              <w:right w:val="single" w:sz="4" w:space="0" w:color="auto"/>
            </w:tcBorders>
            <w:shd w:val="clear" w:color="auto" w:fill="auto"/>
            <w:vAlign w:val="center"/>
          </w:tcPr>
          <w:p w:rsidR="00DB6162" w:rsidRPr="00353C34" w:rsidRDefault="00DB6162" w:rsidP="0026412F">
            <w:pPr>
              <w:rPr>
                <w:color w:val="000000" w:themeColor="text1"/>
                <w:sz w:val="18"/>
                <w:szCs w:val="18"/>
              </w:rPr>
            </w:pPr>
            <w:r w:rsidRPr="00353C34">
              <w:rPr>
                <w:color w:val="000000" w:themeColor="text1"/>
                <w:sz w:val="18"/>
                <w:szCs w:val="18"/>
              </w:rPr>
              <w:t>Признано обоснованными</w:t>
            </w:r>
          </w:p>
        </w:tc>
        <w:tc>
          <w:tcPr>
            <w:tcW w:w="1276" w:type="dxa"/>
            <w:tcBorders>
              <w:top w:val="nil"/>
              <w:left w:val="nil"/>
              <w:bottom w:val="single" w:sz="4" w:space="0" w:color="auto"/>
              <w:right w:val="single" w:sz="4" w:space="0" w:color="auto"/>
            </w:tcBorders>
            <w:shd w:val="clear" w:color="auto" w:fill="auto"/>
            <w:vAlign w:val="center"/>
          </w:tcPr>
          <w:p w:rsidR="00DB6162" w:rsidRPr="00353C34" w:rsidRDefault="00DB6162" w:rsidP="0026412F">
            <w:pPr>
              <w:jc w:val="center"/>
              <w:rPr>
                <w:color w:val="000000" w:themeColor="text1"/>
                <w:sz w:val="18"/>
                <w:szCs w:val="18"/>
              </w:rPr>
            </w:pPr>
            <w:r w:rsidRPr="00353C34">
              <w:rPr>
                <w:color w:val="000000" w:themeColor="text1"/>
                <w:sz w:val="18"/>
                <w:szCs w:val="18"/>
              </w:rPr>
              <w:t>2</w:t>
            </w:r>
          </w:p>
        </w:tc>
        <w:tc>
          <w:tcPr>
            <w:tcW w:w="1475" w:type="dxa"/>
            <w:tcBorders>
              <w:top w:val="nil"/>
              <w:left w:val="nil"/>
              <w:bottom w:val="single" w:sz="4" w:space="0" w:color="auto"/>
              <w:right w:val="single" w:sz="4" w:space="0" w:color="auto"/>
            </w:tcBorders>
            <w:shd w:val="clear" w:color="auto" w:fill="auto"/>
            <w:vAlign w:val="center"/>
          </w:tcPr>
          <w:p w:rsidR="00DB6162" w:rsidRPr="00353C34" w:rsidRDefault="00DB6162" w:rsidP="0026412F">
            <w:pPr>
              <w:jc w:val="center"/>
              <w:rPr>
                <w:color w:val="000000" w:themeColor="text1"/>
                <w:sz w:val="18"/>
                <w:szCs w:val="18"/>
              </w:rPr>
            </w:pPr>
            <w:r w:rsidRPr="00353C34">
              <w:rPr>
                <w:color w:val="000000" w:themeColor="text1"/>
                <w:sz w:val="18"/>
                <w:szCs w:val="18"/>
              </w:rPr>
              <w:t>6</w:t>
            </w:r>
          </w:p>
        </w:tc>
        <w:tc>
          <w:tcPr>
            <w:tcW w:w="1514" w:type="dxa"/>
            <w:tcBorders>
              <w:top w:val="nil"/>
              <w:left w:val="nil"/>
              <w:bottom w:val="single" w:sz="4" w:space="0" w:color="auto"/>
              <w:right w:val="single" w:sz="4" w:space="0" w:color="auto"/>
            </w:tcBorders>
            <w:shd w:val="clear" w:color="auto" w:fill="auto"/>
            <w:vAlign w:val="center"/>
          </w:tcPr>
          <w:p w:rsidR="00DB6162" w:rsidRPr="00353C34" w:rsidRDefault="00DB6162" w:rsidP="0026412F">
            <w:pPr>
              <w:jc w:val="center"/>
              <w:rPr>
                <w:color w:val="000000" w:themeColor="text1"/>
                <w:sz w:val="18"/>
                <w:szCs w:val="18"/>
              </w:rPr>
            </w:pPr>
            <w:r w:rsidRPr="00353C34">
              <w:rPr>
                <w:color w:val="000000" w:themeColor="text1"/>
                <w:sz w:val="18"/>
                <w:szCs w:val="18"/>
              </w:rPr>
              <w:t>10</w:t>
            </w:r>
          </w:p>
        </w:tc>
        <w:tc>
          <w:tcPr>
            <w:tcW w:w="1122" w:type="dxa"/>
            <w:tcBorders>
              <w:top w:val="nil"/>
              <w:left w:val="nil"/>
              <w:bottom w:val="single" w:sz="4" w:space="0" w:color="auto"/>
              <w:right w:val="single" w:sz="4" w:space="0" w:color="auto"/>
            </w:tcBorders>
            <w:shd w:val="clear" w:color="auto" w:fill="auto"/>
            <w:vAlign w:val="center"/>
          </w:tcPr>
          <w:p w:rsidR="00DB6162" w:rsidRPr="00353C34" w:rsidRDefault="00DB6162" w:rsidP="0026412F">
            <w:pPr>
              <w:jc w:val="center"/>
              <w:rPr>
                <w:color w:val="000000" w:themeColor="text1"/>
                <w:sz w:val="18"/>
                <w:szCs w:val="18"/>
              </w:rPr>
            </w:pPr>
            <w:r w:rsidRPr="00353C34">
              <w:rPr>
                <w:color w:val="000000" w:themeColor="text1"/>
                <w:sz w:val="18"/>
                <w:szCs w:val="18"/>
              </w:rPr>
              <w:t>18</w:t>
            </w:r>
          </w:p>
        </w:tc>
      </w:tr>
      <w:tr w:rsidR="00353C34" w:rsidRPr="00353C34" w:rsidTr="007157D0">
        <w:trPr>
          <w:trHeight w:val="403"/>
        </w:trPr>
        <w:tc>
          <w:tcPr>
            <w:tcW w:w="514" w:type="dxa"/>
            <w:tcBorders>
              <w:top w:val="nil"/>
              <w:left w:val="single" w:sz="4" w:space="0" w:color="auto"/>
              <w:bottom w:val="single" w:sz="4" w:space="0" w:color="auto"/>
              <w:right w:val="single" w:sz="4" w:space="0" w:color="auto"/>
            </w:tcBorders>
            <w:shd w:val="clear" w:color="auto" w:fill="auto"/>
            <w:vAlign w:val="center"/>
            <w:hideMark/>
          </w:tcPr>
          <w:p w:rsidR="00DB6162" w:rsidRPr="00353C34" w:rsidRDefault="00DB6162" w:rsidP="0026412F">
            <w:pPr>
              <w:jc w:val="center"/>
              <w:rPr>
                <w:color w:val="000000" w:themeColor="text1"/>
                <w:sz w:val="18"/>
                <w:szCs w:val="18"/>
              </w:rPr>
            </w:pPr>
            <w:r w:rsidRPr="00353C34">
              <w:rPr>
                <w:color w:val="000000" w:themeColor="text1"/>
                <w:sz w:val="18"/>
                <w:szCs w:val="18"/>
              </w:rPr>
              <w:lastRenderedPageBreak/>
              <w:t>5.</w:t>
            </w:r>
          </w:p>
        </w:tc>
        <w:tc>
          <w:tcPr>
            <w:tcW w:w="3763" w:type="dxa"/>
            <w:tcBorders>
              <w:top w:val="nil"/>
              <w:left w:val="nil"/>
              <w:bottom w:val="single" w:sz="4" w:space="0" w:color="auto"/>
              <w:right w:val="single" w:sz="4" w:space="0" w:color="auto"/>
            </w:tcBorders>
            <w:shd w:val="clear" w:color="auto" w:fill="auto"/>
            <w:vAlign w:val="center"/>
          </w:tcPr>
          <w:p w:rsidR="00DB6162" w:rsidRPr="00353C34" w:rsidRDefault="00DB6162" w:rsidP="0026412F">
            <w:pPr>
              <w:rPr>
                <w:color w:val="000000" w:themeColor="text1"/>
                <w:sz w:val="18"/>
                <w:szCs w:val="18"/>
              </w:rPr>
            </w:pPr>
            <w:r w:rsidRPr="00353C34">
              <w:rPr>
                <w:color w:val="000000" w:themeColor="text1"/>
                <w:sz w:val="18"/>
                <w:szCs w:val="18"/>
              </w:rPr>
              <w:t>Количество закупок с нарушениями, выявленными в результате рассмотрения жалоб и проведения внеплановых проверок при рассмотрении жалоб</w:t>
            </w:r>
          </w:p>
        </w:tc>
        <w:tc>
          <w:tcPr>
            <w:tcW w:w="1276" w:type="dxa"/>
            <w:tcBorders>
              <w:top w:val="nil"/>
              <w:left w:val="nil"/>
              <w:bottom w:val="single" w:sz="4" w:space="0" w:color="auto"/>
              <w:right w:val="single" w:sz="4" w:space="0" w:color="auto"/>
            </w:tcBorders>
            <w:shd w:val="clear" w:color="auto" w:fill="auto"/>
            <w:vAlign w:val="center"/>
          </w:tcPr>
          <w:p w:rsidR="00DB6162" w:rsidRPr="00353C34" w:rsidRDefault="00DB6162" w:rsidP="0026412F">
            <w:pPr>
              <w:jc w:val="center"/>
              <w:rPr>
                <w:color w:val="000000" w:themeColor="text1"/>
                <w:sz w:val="18"/>
                <w:szCs w:val="18"/>
              </w:rPr>
            </w:pPr>
            <w:r w:rsidRPr="00353C34">
              <w:rPr>
                <w:color w:val="000000" w:themeColor="text1"/>
                <w:sz w:val="18"/>
                <w:szCs w:val="18"/>
              </w:rPr>
              <w:t>1</w:t>
            </w:r>
          </w:p>
        </w:tc>
        <w:tc>
          <w:tcPr>
            <w:tcW w:w="1475" w:type="dxa"/>
            <w:tcBorders>
              <w:top w:val="nil"/>
              <w:left w:val="nil"/>
              <w:bottom w:val="single" w:sz="4" w:space="0" w:color="auto"/>
              <w:right w:val="single" w:sz="4" w:space="0" w:color="auto"/>
            </w:tcBorders>
            <w:shd w:val="clear" w:color="auto" w:fill="auto"/>
            <w:vAlign w:val="center"/>
          </w:tcPr>
          <w:p w:rsidR="00DB6162" w:rsidRPr="00353C34" w:rsidRDefault="00DB6162" w:rsidP="0026412F">
            <w:pPr>
              <w:jc w:val="center"/>
              <w:rPr>
                <w:color w:val="000000" w:themeColor="text1"/>
                <w:sz w:val="18"/>
                <w:szCs w:val="18"/>
              </w:rPr>
            </w:pPr>
            <w:r w:rsidRPr="00353C34">
              <w:rPr>
                <w:color w:val="000000" w:themeColor="text1"/>
                <w:sz w:val="18"/>
                <w:szCs w:val="18"/>
              </w:rPr>
              <w:t>9</w:t>
            </w:r>
          </w:p>
        </w:tc>
        <w:tc>
          <w:tcPr>
            <w:tcW w:w="1514" w:type="dxa"/>
            <w:tcBorders>
              <w:top w:val="nil"/>
              <w:left w:val="nil"/>
              <w:bottom w:val="single" w:sz="4" w:space="0" w:color="auto"/>
              <w:right w:val="single" w:sz="4" w:space="0" w:color="auto"/>
            </w:tcBorders>
            <w:shd w:val="clear" w:color="auto" w:fill="auto"/>
            <w:vAlign w:val="center"/>
          </w:tcPr>
          <w:p w:rsidR="00DB6162" w:rsidRPr="00353C34" w:rsidRDefault="00DB6162" w:rsidP="0026412F">
            <w:pPr>
              <w:jc w:val="center"/>
              <w:rPr>
                <w:color w:val="000000" w:themeColor="text1"/>
                <w:sz w:val="18"/>
                <w:szCs w:val="18"/>
              </w:rPr>
            </w:pPr>
            <w:r w:rsidRPr="00353C34">
              <w:rPr>
                <w:color w:val="000000" w:themeColor="text1"/>
                <w:sz w:val="18"/>
                <w:szCs w:val="18"/>
              </w:rPr>
              <w:t>5</w:t>
            </w:r>
          </w:p>
        </w:tc>
        <w:tc>
          <w:tcPr>
            <w:tcW w:w="1122" w:type="dxa"/>
            <w:tcBorders>
              <w:top w:val="nil"/>
              <w:left w:val="nil"/>
              <w:bottom w:val="single" w:sz="4" w:space="0" w:color="auto"/>
              <w:right w:val="single" w:sz="4" w:space="0" w:color="auto"/>
            </w:tcBorders>
            <w:shd w:val="clear" w:color="auto" w:fill="auto"/>
            <w:vAlign w:val="center"/>
          </w:tcPr>
          <w:p w:rsidR="00DB6162" w:rsidRPr="00353C34" w:rsidRDefault="00DB6162" w:rsidP="0026412F">
            <w:pPr>
              <w:jc w:val="center"/>
              <w:rPr>
                <w:color w:val="000000" w:themeColor="text1"/>
                <w:sz w:val="18"/>
                <w:szCs w:val="18"/>
              </w:rPr>
            </w:pPr>
            <w:r w:rsidRPr="00353C34">
              <w:rPr>
                <w:color w:val="000000" w:themeColor="text1"/>
                <w:sz w:val="18"/>
                <w:szCs w:val="18"/>
              </w:rPr>
              <w:t>15</w:t>
            </w:r>
          </w:p>
        </w:tc>
      </w:tr>
      <w:tr w:rsidR="00353C34" w:rsidRPr="00353C34" w:rsidTr="007157D0">
        <w:trPr>
          <w:trHeight w:val="165"/>
        </w:trPr>
        <w:tc>
          <w:tcPr>
            <w:tcW w:w="514" w:type="dxa"/>
            <w:tcBorders>
              <w:top w:val="nil"/>
              <w:left w:val="single" w:sz="4" w:space="0" w:color="auto"/>
              <w:bottom w:val="single" w:sz="4" w:space="0" w:color="auto"/>
              <w:right w:val="single" w:sz="4" w:space="0" w:color="auto"/>
            </w:tcBorders>
            <w:shd w:val="clear" w:color="auto" w:fill="auto"/>
            <w:vAlign w:val="center"/>
          </w:tcPr>
          <w:p w:rsidR="00DB6162" w:rsidRPr="00353C34" w:rsidRDefault="00DB6162" w:rsidP="0026412F">
            <w:pPr>
              <w:jc w:val="center"/>
              <w:rPr>
                <w:color w:val="000000" w:themeColor="text1"/>
                <w:sz w:val="18"/>
                <w:szCs w:val="18"/>
              </w:rPr>
            </w:pPr>
            <w:r w:rsidRPr="00353C34">
              <w:rPr>
                <w:color w:val="000000" w:themeColor="text1"/>
                <w:sz w:val="18"/>
                <w:szCs w:val="18"/>
              </w:rPr>
              <w:t>6.</w:t>
            </w:r>
          </w:p>
        </w:tc>
        <w:tc>
          <w:tcPr>
            <w:tcW w:w="3763" w:type="dxa"/>
            <w:tcBorders>
              <w:top w:val="nil"/>
              <w:left w:val="nil"/>
              <w:bottom w:val="single" w:sz="4" w:space="0" w:color="auto"/>
              <w:right w:val="single" w:sz="4" w:space="0" w:color="auto"/>
            </w:tcBorders>
            <w:shd w:val="clear" w:color="auto" w:fill="auto"/>
            <w:vAlign w:val="center"/>
          </w:tcPr>
          <w:p w:rsidR="00DB6162" w:rsidRPr="00353C34" w:rsidRDefault="00DB6162" w:rsidP="0026412F">
            <w:pPr>
              <w:rPr>
                <w:color w:val="000000" w:themeColor="text1"/>
                <w:sz w:val="18"/>
                <w:szCs w:val="18"/>
              </w:rPr>
            </w:pPr>
            <w:r w:rsidRPr="00353C34">
              <w:rPr>
                <w:color w:val="000000" w:themeColor="text1"/>
                <w:sz w:val="18"/>
                <w:szCs w:val="18"/>
              </w:rPr>
              <w:t>Выдано предписаний</w:t>
            </w:r>
          </w:p>
        </w:tc>
        <w:tc>
          <w:tcPr>
            <w:tcW w:w="1276" w:type="dxa"/>
            <w:tcBorders>
              <w:top w:val="nil"/>
              <w:left w:val="nil"/>
              <w:bottom w:val="single" w:sz="4" w:space="0" w:color="auto"/>
              <w:right w:val="single" w:sz="4" w:space="0" w:color="auto"/>
            </w:tcBorders>
            <w:shd w:val="clear" w:color="auto" w:fill="auto"/>
            <w:vAlign w:val="center"/>
          </w:tcPr>
          <w:p w:rsidR="00DB6162" w:rsidRPr="00353C34" w:rsidRDefault="00DB6162" w:rsidP="0026412F">
            <w:pPr>
              <w:jc w:val="center"/>
              <w:rPr>
                <w:color w:val="000000" w:themeColor="text1"/>
                <w:sz w:val="18"/>
                <w:szCs w:val="18"/>
              </w:rPr>
            </w:pPr>
            <w:r w:rsidRPr="00353C34">
              <w:rPr>
                <w:color w:val="000000" w:themeColor="text1"/>
                <w:sz w:val="18"/>
                <w:szCs w:val="18"/>
              </w:rPr>
              <w:t>2</w:t>
            </w:r>
          </w:p>
        </w:tc>
        <w:tc>
          <w:tcPr>
            <w:tcW w:w="1475" w:type="dxa"/>
            <w:tcBorders>
              <w:top w:val="nil"/>
              <w:left w:val="nil"/>
              <w:bottom w:val="single" w:sz="4" w:space="0" w:color="auto"/>
              <w:right w:val="single" w:sz="4" w:space="0" w:color="auto"/>
            </w:tcBorders>
            <w:shd w:val="clear" w:color="auto" w:fill="auto"/>
            <w:vAlign w:val="center"/>
          </w:tcPr>
          <w:p w:rsidR="00DB6162" w:rsidRPr="00353C34" w:rsidRDefault="00DB6162" w:rsidP="0026412F">
            <w:pPr>
              <w:jc w:val="center"/>
              <w:rPr>
                <w:color w:val="000000" w:themeColor="text1"/>
                <w:sz w:val="18"/>
                <w:szCs w:val="18"/>
              </w:rPr>
            </w:pPr>
            <w:r w:rsidRPr="00353C34">
              <w:rPr>
                <w:color w:val="000000" w:themeColor="text1"/>
                <w:sz w:val="18"/>
                <w:szCs w:val="18"/>
              </w:rPr>
              <w:t>8</w:t>
            </w:r>
          </w:p>
        </w:tc>
        <w:tc>
          <w:tcPr>
            <w:tcW w:w="1514" w:type="dxa"/>
            <w:tcBorders>
              <w:top w:val="nil"/>
              <w:left w:val="nil"/>
              <w:bottom w:val="single" w:sz="4" w:space="0" w:color="auto"/>
              <w:right w:val="single" w:sz="4" w:space="0" w:color="auto"/>
            </w:tcBorders>
            <w:shd w:val="clear" w:color="auto" w:fill="auto"/>
            <w:vAlign w:val="center"/>
          </w:tcPr>
          <w:p w:rsidR="00DB6162" w:rsidRPr="00353C34" w:rsidRDefault="00DB6162" w:rsidP="0026412F">
            <w:pPr>
              <w:jc w:val="center"/>
              <w:rPr>
                <w:color w:val="000000" w:themeColor="text1"/>
                <w:sz w:val="18"/>
                <w:szCs w:val="18"/>
              </w:rPr>
            </w:pPr>
            <w:r w:rsidRPr="00353C34">
              <w:rPr>
                <w:color w:val="000000" w:themeColor="text1"/>
                <w:sz w:val="18"/>
                <w:szCs w:val="18"/>
              </w:rPr>
              <w:t>9</w:t>
            </w:r>
          </w:p>
        </w:tc>
        <w:tc>
          <w:tcPr>
            <w:tcW w:w="1122" w:type="dxa"/>
            <w:tcBorders>
              <w:top w:val="nil"/>
              <w:left w:val="nil"/>
              <w:bottom w:val="single" w:sz="4" w:space="0" w:color="auto"/>
              <w:right w:val="single" w:sz="4" w:space="0" w:color="auto"/>
            </w:tcBorders>
            <w:shd w:val="clear" w:color="auto" w:fill="auto"/>
            <w:vAlign w:val="center"/>
          </w:tcPr>
          <w:p w:rsidR="00DB6162" w:rsidRPr="00353C34" w:rsidRDefault="00DB6162" w:rsidP="0026412F">
            <w:pPr>
              <w:jc w:val="center"/>
              <w:rPr>
                <w:color w:val="000000" w:themeColor="text1"/>
                <w:sz w:val="18"/>
                <w:szCs w:val="18"/>
              </w:rPr>
            </w:pPr>
            <w:r w:rsidRPr="00353C34">
              <w:rPr>
                <w:color w:val="000000" w:themeColor="text1"/>
                <w:sz w:val="18"/>
                <w:szCs w:val="18"/>
              </w:rPr>
              <w:t>19</w:t>
            </w:r>
          </w:p>
        </w:tc>
      </w:tr>
      <w:tr w:rsidR="00353C34" w:rsidRPr="00353C34" w:rsidTr="007157D0">
        <w:trPr>
          <w:trHeight w:val="255"/>
        </w:trPr>
        <w:tc>
          <w:tcPr>
            <w:tcW w:w="514" w:type="dxa"/>
            <w:tcBorders>
              <w:top w:val="nil"/>
              <w:left w:val="single" w:sz="4" w:space="0" w:color="auto"/>
              <w:bottom w:val="single" w:sz="4" w:space="0" w:color="auto"/>
              <w:right w:val="single" w:sz="4" w:space="0" w:color="auto"/>
            </w:tcBorders>
            <w:shd w:val="clear" w:color="auto" w:fill="auto"/>
            <w:vAlign w:val="center"/>
          </w:tcPr>
          <w:p w:rsidR="00DB6162" w:rsidRPr="00353C34" w:rsidRDefault="00DB6162" w:rsidP="0026412F">
            <w:pPr>
              <w:jc w:val="center"/>
              <w:rPr>
                <w:color w:val="000000" w:themeColor="text1"/>
                <w:sz w:val="18"/>
                <w:szCs w:val="18"/>
              </w:rPr>
            </w:pPr>
            <w:r w:rsidRPr="00353C34">
              <w:rPr>
                <w:color w:val="000000" w:themeColor="text1"/>
                <w:sz w:val="18"/>
                <w:szCs w:val="18"/>
              </w:rPr>
              <w:t>7.</w:t>
            </w:r>
          </w:p>
        </w:tc>
        <w:tc>
          <w:tcPr>
            <w:tcW w:w="3763" w:type="dxa"/>
            <w:tcBorders>
              <w:top w:val="nil"/>
              <w:left w:val="nil"/>
              <w:bottom w:val="single" w:sz="4" w:space="0" w:color="auto"/>
              <w:right w:val="single" w:sz="4" w:space="0" w:color="auto"/>
            </w:tcBorders>
            <w:shd w:val="clear" w:color="auto" w:fill="auto"/>
            <w:vAlign w:val="center"/>
          </w:tcPr>
          <w:p w:rsidR="00DB6162" w:rsidRPr="00353C34" w:rsidRDefault="00DB6162" w:rsidP="0026412F">
            <w:pPr>
              <w:rPr>
                <w:color w:val="000000" w:themeColor="text1"/>
                <w:sz w:val="18"/>
                <w:szCs w:val="18"/>
              </w:rPr>
            </w:pPr>
            <w:r w:rsidRPr="00353C34">
              <w:rPr>
                <w:color w:val="000000" w:themeColor="text1"/>
                <w:sz w:val="18"/>
                <w:szCs w:val="18"/>
              </w:rPr>
              <w:t>Выявлено нарушений (всего), в том числе:</w:t>
            </w:r>
          </w:p>
        </w:tc>
        <w:tc>
          <w:tcPr>
            <w:tcW w:w="1276" w:type="dxa"/>
            <w:tcBorders>
              <w:top w:val="nil"/>
              <w:left w:val="nil"/>
              <w:bottom w:val="single" w:sz="4" w:space="0" w:color="auto"/>
              <w:right w:val="single" w:sz="4" w:space="0" w:color="auto"/>
            </w:tcBorders>
            <w:shd w:val="clear" w:color="auto" w:fill="auto"/>
            <w:vAlign w:val="center"/>
          </w:tcPr>
          <w:p w:rsidR="00DB6162" w:rsidRPr="00353C34" w:rsidRDefault="00DB6162" w:rsidP="0026412F">
            <w:pPr>
              <w:jc w:val="center"/>
              <w:rPr>
                <w:color w:val="000000" w:themeColor="text1"/>
                <w:sz w:val="18"/>
                <w:szCs w:val="18"/>
              </w:rPr>
            </w:pPr>
            <w:r w:rsidRPr="00353C34">
              <w:rPr>
                <w:color w:val="000000" w:themeColor="text1"/>
                <w:sz w:val="18"/>
                <w:szCs w:val="18"/>
              </w:rPr>
              <w:t>2</w:t>
            </w:r>
          </w:p>
        </w:tc>
        <w:tc>
          <w:tcPr>
            <w:tcW w:w="1475" w:type="dxa"/>
            <w:tcBorders>
              <w:top w:val="nil"/>
              <w:left w:val="nil"/>
              <w:bottom w:val="single" w:sz="4" w:space="0" w:color="auto"/>
              <w:right w:val="single" w:sz="4" w:space="0" w:color="auto"/>
            </w:tcBorders>
            <w:shd w:val="clear" w:color="auto" w:fill="auto"/>
            <w:vAlign w:val="center"/>
          </w:tcPr>
          <w:p w:rsidR="00DB6162" w:rsidRPr="00353C34" w:rsidRDefault="00DB6162" w:rsidP="0026412F">
            <w:pPr>
              <w:jc w:val="center"/>
              <w:rPr>
                <w:color w:val="000000" w:themeColor="text1"/>
                <w:sz w:val="18"/>
                <w:szCs w:val="18"/>
              </w:rPr>
            </w:pPr>
            <w:r w:rsidRPr="00353C34">
              <w:rPr>
                <w:color w:val="000000" w:themeColor="text1"/>
                <w:sz w:val="18"/>
                <w:szCs w:val="18"/>
              </w:rPr>
              <w:t>9</w:t>
            </w:r>
          </w:p>
        </w:tc>
        <w:tc>
          <w:tcPr>
            <w:tcW w:w="1514" w:type="dxa"/>
            <w:tcBorders>
              <w:top w:val="nil"/>
              <w:left w:val="nil"/>
              <w:bottom w:val="single" w:sz="4" w:space="0" w:color="auto"/>
              <w:right w:val="single" w:sz="4" w:space="0" w:color="auto"/>
            </w:tcBorders>
            <w:shd w:val="clear" w:color="auto" w:fill="auto"/>
            <w:vAlign w:val="center"/>
          </w:tcPr>
          <w:p w:rsidR="00DB6162" w:rsidRPr="00353C34" w:rsidRDefault="00DB6162" w:rsidP="0026412F">
            <w:pPr>
              <w:jc w:val="center"/>
              <w:rPr>
                <w:color w:val="000000" w:themeColor="text1"/>
                <w:sz w:val="18"/>
                <w:szCs w:val="18"/>
              </w:rPr>
            </w:pPr>
            <w:r w:rsidRPr="00353C34">
              <w:rPr>
                <w:color w:val="000000" w:themeColor="text1"/>
                <w:sz w:val="18"/>
                <w:szCs w:val="18"/>
              </w:rPr>
              <w:t>11</w:t>
            </w:r>
          </w:p>
        </w:tc>
        <w:tc>
          <w:tcPr>
            <w:tcW w:w="1122" w:type="dxa"/>
            <w:tcBorders>
              <w:top w:val="nil"/>
              <w:left w:val="nil"/>
              <w:bottom w:val="single" w:sz="4" w:space="0" w:color="auto"/>
              <w:right w:val="single" w:sz="4" w:space="0" w:color="auto"/>
            </w:tcBorders>
            <w:shd w:val="clear" w:color="auto" w:fill="auto"/>
            <w:vAlign w:val="center"/>
          </w:tcPr>
          <w:p w:rsidR="00DB6162" w:rsidRPr="00353C34" w:rsidRDefault="00DB6162" w:rsidP="0026412F">
            <w:pPr>
              <w:jc w:val="center"/>
              <w:rPr>
                <w:color w:val="000000" w:themeColor="text1"/>
                <w:sz w:val="18"/>
                <w:szCs w:val="18"/>
              </w:rPr>
            </w:pPr>
            <w:r w:rsidRPr="00353C34">
              <w:rPr>
                <w:color w:val="000000" w:themeColor="text1"/>
                <w:sz w:val="18"/>
                <w:szCs w:val="18"/>
              </w:rPr>
              <w:t>22</w:t>
            </w:r>
          </w:p>
        </w:tc>
      </w:tr>
      <w:tr w:rsidR="00353C34" w:rsidRPr="00353C34" w:rsidTr="007157D0">
        <w:trPr>
          <w:trHeight w:val="255"/>
        </w:trPr>
        <w:tc>
          <w:tcPr>
            <w:tcW w:w="514" w:type="dxa"/>
            <w:tcBorders>
              <w:top w:val="nil"/>
              <w:left w:val="single" w:sz="4" w:space="0" w:color="auto"/>
              <w:bottom w:val="single" w:sz="4" w:space="0" w:color="auto"/>
              <w:right w:val="single" w:sz="4" w:space="0" w:color="auto"/>
            </w:tcBorders>
            <w:shd w:val="clear" w:color="auto" w:fill="auto"/>
            <w:vAlign w:val="center"/>
          </w:tcPr>
          <w:p w:rsidR="00DB6162" w:rsidRPr="00353C34" w:rsidRDefault="00DB6162" w:rsidP="0026412F">
            <w:pPr>
              <w:jc w:val="center"/>
              <w:rPr>
                <w:color w:val="000000" w:themeColor="text1"/>
                <w:sz w:val="18"/>
                <w:szCs w:val="18"/>
              </w:rPr>
            </w:pPr>
            <w:r w:rsidRPr="00353C34">
              <w:rPr>
                <w:color w:val="000000" w:themeColor="text1"/>
                <w:sz w:val="18"/>
                <w:szCs w:val="18"/>
              </w:rPr>
              <w:t>7.1.</w:t>
            </w:r>
          </w:p>
        </w:tc>
        <w:tc>
          <w:tcPr>
            <w:tcW w:w="3763" w:type="dxa"/>
            <w:tcBorders>
              <w:top w:val="nil"/>
              <w:left w:val="nil"/>
              <w:bottom w:val="single" w:sz="4" w:space="0" w:color="auto"/>
              <w:right w:val="single" w:sz="4" w:space="0" w:color="auto"/>
            </w:tcBorders>
            <w:shd w:val="clear" w:color="auto" w:fill="auto"/>
            <w:vAlign w:val="center"/>
          </w:tcPr>
          <w:p w:rsidR="00DB6162" w:rsidRPr="00353C34" w:rsidRDefault="00DB6162" w:rsidP="0026412F">
            <w:pPr>
              <w:rPr>
                <w:color w:val="000000" w:themeColor="text1"/>
                <w:sz w:val="18"/>
                <w:szCs w:val="18"/>
              </w:rPr>
            </w:pPr>
            <w:r w:rsidRPr="00353C34">
              <w:rPr>
                <w:color w:val="000000" w:themeColor="text1"/>
                <w:sz w:val="18"/>
                <w:szCs w:val="18"/>
              </w:rPr>
              <w:t>нарушения в части размещения информации в ЕИС</w:t>
            </w:r>
          </w:p>
        </w:tc>
        <w:tc>
          <w:tcPr>
            <w:tcW w:w="1276" w:type="dxa"/>
            <w:tcBorders>
              <w:top w:val="nil"/>
              <w:left w:val="nil"/>
              <w:bottom w:val="single" w:sz="4" w:space="0" w:color="auto"/>
              <w:right w:val="single" w:sz="4" w:space="0" w:color="auto"/>
            </w:tcBorders>
            <w:shd w:val="clear" w:color="auto" w:fill="auto"/>
            <w:vAlign w:val="center"/>
          </w:tcPr>
          <w:p w:rsidR="00DB6162" w:rsidRPr="00353C34" w:rsidRDefault="00DB6162" w:rsidP="0026412F">
            <w:pPr>
              <w:jc w:val="center"/>
              <w:rPr>
                <w:color w:val="000000" w:themeColor="text1"/>
                <w:sz w:val="18"/>
                <w:szCs w:val="18"/>
              </w:rPr>
            </w:pPr>
            <w:r w:rsidRPr="00353C34">
              <w:rPr>
                <w:color w:val="000000" w:themeColor="text1"/>
                <w:sz w:val="18"/>
                <w:szCs w:val="18"/>
              </w:rPr>
              <w:t>1</w:t>
            </w:r>
          </w:p>
        </w:tc>
        <w:tc>
          <w:tcPr>
            <w:tcW w:w="1475" w:type="dxa"/>
            <w:tcBorders>
              <w:top w:val="nil"/>
              <w:left w:val="nil"/>
              <w:bottom w:val="single" w:sz="4" w:space="0" w:color="auto"/>
              <w:right w:val="single" w:sz="4" w:space="0" w:color="auto"/>
            </w:tcBorders>
            <w:shd w:val="clear" w:color="auto" w:fill="auto"/>
            <w:vAlign w:val="center"/>
          </w:tcPr>
          <w:p w:rsidR="00DB6162" w:rsidRPr="00353C34" w:rsidRDefault="00DB6162" w:rsidP="0026412F">
            <w:pPr>
              <w:jc w:val="center"/>
              <w:rPr>
                <w:color w:val="000000" w:themeColor="text1"/>
                <w:sz w:val="18"/>
                <w:szCs w:val="18"/>
              </w:rPr>
            </w:pPr>
            <w:r w:rsidRPr="00353C34">
              <w:rPr>
                <w:color w:val="000000" w:themeColor="text1"/>
                <w:sz w:val="18"/>
                <w:szCs w:val="18"/>
              </w:rPr>
              <w:t>1</w:t>
            </w:r>
          </w:p>
        </w:tc>
        <w:tc>
          <w:tcPr>
            <w:tcW w:w="1514" w:type="dxa"/>
            <w:tcBorders>
              <w:top w:val="nil"/>
              <w:left w:val="nil"/>
              <w:bottom w:val="single" w:sz="4" w:space="0" w:color="auto"/>
              <w:right w:val="single" w:sz="4" w:space="0" w:color="auto"/>
            </w:tcBorders>
            <w:shd w:val="clear" w:color="auto" w:fill="auto"/>
            <w:vAlign w:val="center"/>
          </w:tcPr>
          <w:p w:rsidR="00DB6162" w:rsidRPr="00353C34" w:rsidRDefault="00DB6162" w:rsidP="0026412F">
            <w:pPr>
              <w:jc w:val="center"/>
              <w:rPr>
                <w:color w:val="000000" w:themeColor="text1"/>
                <w:sz w:val="18"/>
                <w:szCs w:val="18"/>
              </w:rPr>
            </w:pPr>
            <w:r w:rsidRPr="00353C34">
              <w:rPr>
                <w:color w:val="000000" w:themeColor="text1"/>
                <w:sz w:val="18"/>
                <w:szCs w:val="18"/>
              </w:rPr>
              <w:t>0</w:t>
            </w:r>
          </w:p>
        </w:tc>
        <w:tc>
          <w:tcPr>
            <w:tcW w:w="1122" w:type="dxa"/>
            <w:tcBorders>
              <w:top w:val="nil"/>
              <w:left w:val="nil"/>
              <w:bottom w:val="single" w:sz="4" w:space="0" w:color="auto"/>
              <w:right w:val="single" w:sz="4" w:space="0" w:color="auto"/>
            </w:tcBorders>
            <w:shd w:val="clear" w:color="auto" w:fill="auto"/>
            <w:vAlign w:val="center"/>
          </w:tcPr>
          <w:p w:rsidR="00DB6162" w:rsidRPr="00353C34" w:rsidRDefault="00DB6162" w:rsidP="0026412F">
            <w:pPr>
              <w:jc w:val="center"/>
              <w:rPr>
                <w:color w:val="000000" w:themeColor="text1"/>
                <w:sz w:val="18"/>
                <w:szCs w:val="18"/>
              </w:rPr>
            </w:pPr>
            <w:r w:rsidRPr="00353C34">
              <w:rPr>
                <w:color w:val="000000" w:themeColor="text1"/>
                <w:sz w:val="18"/>
                <w:szCs w:val="18"/>
              </w:rPr>
              <w:t>2</w:t>
            </w:r>
          </w:p>
        </w:tc>
      </w:tr>
      <w:tr w:rsidR="00353C34" w:rsidRPr="00353C34" w:rsidTr="007157D0">
        <w:trPr>
          <w:trHeight w:val="255"/>
        </w:trPr>
        <w:tc>
          <w:tcPr>
            <w:tcW w:w="514" w:type="dxa"/>
            <w:tcBorders>
              <w:top w:val="nil"/>
              <w:left w:val="single" w:sz="4" w:space="0" w:color="auto"/>
              <w:bottom w:val="single" w:sz="4" w:space="0" w:color="auto"/>
              <w:right w:val="single" w:sz="4" w:space="0" w:color="auto"/>
            </w:tcBorders>
            <w:shd w:val="clear" w:color="auto" w:fill="auto"/>
            <w:vAlign w:val="center"/>
          </w:tcPr>
          <w:p w:rsidR="00DB6162" w:rsidRPr="00353C34" w:rsidRDefault="00DB6162" w:rsidP="0026412F">
            <w:pPr>
              <w:jc w:val="center"/>
              <w:rPr>
                <w:color w:val="000000" w:themeColor="text1"/>
                <w:sz w:val="18"/>
                <w:szCs w:val="18"/>
              </w:rPr>
            </w:pPr>
            <w:r w:rsidRPr="00353C34">
              <w:rPr>
                <w:color w:val="000000" w:themeColor="text1"/>
                <w:sz w:val="18"/>
                <w:szCs w:val="18"/>
              </w:rPr>
              <w:t>7.2.</w:t>
            </w:r>
          </w:p>
        </w:tc>
        <w:tc>
          <w:tcPr>
            <w:tcW w:w="3763" w:type="dxa"/>
            <w:tcBorders>
              <w:top w:val="nil"/>
              <w:left w:val="nil"/>
              <w:bottom w:val="single" w:sz="4" w:space="0" w:color="auto"/>
              <w:right w:val="single" w:sz="4" w:space="0" w:color="auto"/>
            </w:tcBorders>
            <w:shd w:val="clear" w:color="auto" w:fill="auto"/>
            <w:vAlign w:val="center"/>
          </w:tcPr>
          <w:p w:rsidR="00DB6162" w:rsidRPr="00353C34" w:rsidRDefault="00DB6162" w:rsidP="0026412F">
            <w:pPr>
              <w:rPr>
                <w:color w:val="000000" w:themeColor="text1"/>
                <w:sz w:val="18"/>
                <w:szCs w:val="18"/>
              </w:rPr>
            </w:pPr>
            <w:r w:rsidRPr="00353C34">
              <w:rPr>
                <w:color w:val="000000" w:themeColor="text1"/>
                <w:sz w:val="18"/>
                <w:szCs w:val="18"/>
              </w:rPr>
              <w:t>нарушения в части установления требований в документации о закупках, влекущие ограничение количества участников закупок</w:t>
            </w:r>
          </w:p>
        </w:tc>
        <w:tc>
          <w:tcPr>
            <w:tcW w:w="1276" w:type="dxa"/>
            <w:tcBorders>
              <w:top w:val="nil"/>
              <w:left w:val="nil"/>
              <w:bottom w:val="single" w:sz="4" w:space="0" w:color="auto"/>
              <w:right w:val="single" w:sz="4" w:space="0" w:color="auto"/>
            </w:tcBorders>
            <w:shd w:val="clear" w:color="auto" w:fill="auto"/>
            <w:vAlign w:val="center"/>
          </w:tcPr>
          <w:p w:rsidR="00DB6162" w:rsidRPr="00353C34" w:rsidRDefault="00DB6162" w:rsidP="0026412F">
            <w:pPr>
              <w:jc w:val="center"/>
              <w:rPr>
                <w:color w:val="000000" w:themeColor="text1"/>
                <w:sz w:val="18"/>
                <w:szCs w:val="18"/>
              </w:rPr>
            </w:pPr>
            <w:r w:rsidRPr="00353C34">
              <w:rPr>
                <w:color w:val="000000" w:themeColor="text1"/>
                <w:sz w:val="18"/>
                <w:szCs w:val="18"/>
              </w:rPr>
              <w:t>0</w:t>
            </w:r>
          </w:p>
        </w:tc>
        <w:tc>
          <w:tcPr>
            <w:tcW w:w="1475" w:type="dxa"/>
            <w:tcBorders>
              <w:top w:val="nil"/>
              <w:left w:val="nil"/>
              <w:bottom w:val="single" w:sz="4" w:space="0" w:color="auto"/>
              <w:right w:val="single" w:sz="4" w:space="0" w:color="auto"/>
            </w:tcBorders>
            <w:shd w:val="clear" w:color="auto" w:fill="auto"/>
            <w:vAlign w:val="center"/>
          </w:tcPr>
          <w:p w:rsidR="00DB6162" w:rsidRPr="00353C34" w:rsidRDefault="00DB6162" w:rsidP="0026412F">
            <w:pPr>
              <w:jc w:val="center"/>
              <w:rPr>
                <w:color w:val="000000" w:themeColor="text1"/>
                <w:sz w:val="18"/>
                <w:szCs w:val="18"/>
              </w:rPr>
            </w:pPr>
            <w:r w:rsidRPr="00353C34">
              <w:rPr>
                <w:color w:val="000000" w:themeColor="text1"/>
                <w:sz w:val="18"/>
                <w:szCs w:val="18"/>
              </w:rPr>
              <w:t>0</w:t>
            </w:r>
          </w:p>
        </w:tc>
        <w:tc>
          <w:tcPr>
            <w:tcW w:w="1514" w:type="dxa"/>
            <w:tcBorders>
              <w:top w:val="nil"/>
              <w:left w:val="nil"/>
              <w:bottom w:val="single" w:sz="4" w:space="0" w:color="auto"/>
              <w:right w:val="single" w:sz="4" w:space="0" w:color="auto"/>
            </w:tcBorders>
            <w:shd w:val="clear" w:color="auto" w:fill="auto"/>
            <w:vAlign w:val="center"/>
          </w:tcPr>
          <w:p w:rsidR="00DB6162" w:rsidRPr="00353C34" w:rsidRDefault="00DB6162" w:rsidP="0026412F">
            <w:pPr>
              <w:jc w:val="center"/>
              <w:rPr>
                <w:color w:val="000000" w:themeColor="text1"/>
                <w:sz w:val="18"/>
                <w:szCs w:val="18"/>
              </w:rPr>
            </w:pPr>
            <w:r w:rsidRPr="00353C34">
              <w:rPr>
                <w:color w:val="000000" w:themeColor="text1"/>
                <w:sz w:val="18"/>
                <w:szCs w:val="18"/>
              </w:rPr>
              <w:t>2</w:t>
            </w:r>
          </w:p>
        </w:tc>
        <w:tc>
          <w:tcPr>
            <w:tcW w:w="1122" w:type="dxa"/>
            <w:tcBorders>
              <w:top w:val="nil"/>
              <w:left w:val="nil"/>
              <w:bottom w:val="single" w:sz="4" w:space="0" w:color="auto"/>
              <w:right w:val="single" w:sz="4" w:space="0" w:color="auto"/>
            </w:tcBorders>
            <w:shd w:val="clear" w:color="auto" w:fill="auto"/>
            <w:vAlign w:val="center"/>
          </w:tcPr>
          <w:p w:rsidR="00DB6162" w:rsidRPr="00353C34" w:rsidRDefault="00DB6162" w:rsidP="0026412F">
            <w:pPr>
              <w:jc w:val="center"/>
              <w:rPr>
                <w:color w:val="000000" w:themeColor="text1"/>
                <w:sz w:val="18"/>
                <w:szCs w:val="18"/>
              </w:rPr>
            </w:pPr>
            <w:r w:rsidRPr="00353C34">
              <w:rPr>
                <w:color w:val="000000" w:themeColor="text1"/>
                <w:sz w:val="18"/>
                <w:szCs w:val="18"/>
              </w:rPr>
              <w:t>2</w:t>
            </w:r>
          </w:p>
        </w:tc>
      </w:tr>
      <w:tr w:rsidR="00353C34" w:rsidRPr="00353C34" w:rsidTr="007157D0">
        <w:trPr>
          <w:trHeight w:val="255"/>
        </w:trPr>
        <w:tc>
          <w:tcPr>
            <w:tcW w:w="514" w:type="dxa"/>
            <w:tcBorders>
              <w:top w:val="nil"/>
              <w:left w:val="single" w:sz="4" w:space="0" w:color="auto"/>
              <w:bottom w:val="single" w:sz="4" w:space="0" w:color="auto"/>
              <w:right w:val="single" w:sz="4" w:space="0" w:color="auto"/>
            </w:tcBorders>
            <w:shd w:val="clear" w:color="auto" w:fill="auto"/>
            <w:vAlign w:val="center"/>
          </w:tcPr>
          <w:p w:rsidR="00DB6162" w:rsidRPr="00353C34" w:rsidRDefault="00DB6162" w:rsidP="0026412F">
            <w:pPr>
              <w:jc w:val="center"/>
              <w:rPr>
                <w:color w:val="000000" w:themeColor="text1"/>
                <w:sz w:val="18"/>
                <w:szCs w:val="18"/>
              </w:rPr>
            </w:pPr>
            <w:r w:rsidRPr="00353C34">
              <w:rPr>
                <w:color w:val="000000" w:themeColor="text1"/>
                <w:sz w:val="18"/>
                <w:szCs w:val="18"/>
              </w:rPr>
              <w:t>7.3.</w:t>
            </w:r>
          </w:p>
        </w:tc>
        <w:tc>
          <w:tcPr>
            <w:tcW w:w="3763" w:type="dxa"/>
            <w:tcBorders>
              <w:top w:val="nil"/>
              <w:left w:val="nil"/>
              <w:bottom w:val="single" w:sz="4" w:space="0" w:color="auto"/>
              <w:right w:val="single" w:sz="4" w:space="0" w:color="auto"/>
            </w:tcBorders>
            <w:shd w:val="clear" w:color="auto" w:fill="auto"/>
            <w:vAlign w:val="center"/>
          </w:tcPr>
          <w:p w:rsidR="00DB6162" w:rsidRPr="00353C34" w:rsidRDefault="00DB6162" w:rsidP="0026412F">
            <w:pPr>
              <w:rPr>
                <w:color w:val="000000" w:themeColor="text1"/>
                <w:sz w:val="18"/>
                <w:szCs w:val="18"/>
              </w:rPr>
            </w:pPr>
            <w:r w:rsidRPr="00353C34">
              <w:rPr>
                <w:color w:val="000000" w:themeColor="text1"/>
                <w:sz w:val="18"/>
                <w:szCs w:val="18"/>
              </w:rPr>
              <w:t>нарушения порядка заключения контракта или неправомерное изменение его условий, а также заключение контракта с нарушением объявленных условий закупок</w:t>
            </w:r>
          </w:p>
        </w:tc>
        <w:tc>
          <w:tcPr>
            <w:tcW w:w="1276" w:type="dxa"/>
            <w:tcBorders>
              <w:top w:val="nil"/>
              <w:left w:val="nil"/>
              <w:bottom w:val="single" w:sz="4" w:space="0" w:color="auto"/>
              <w:right w:val="single" w:sz="4" w:space="0" w:color="auto"/>
            </w:tcBorders>
            <w:shd w:val="clear" w:color="auto" w:fill="auto"/>
            <w:vAlign w:val="center"/>
          </w:tcPr>
          <w:p w:rsidR="00DB6162" w:rsidRPr="00353C34" w:rsidRDefault="00DB6162" w:rsidP="0026412F">
            <w:pPr>
              <w:jc w:val="center"/>
              <w:rPr>
                <w:color w:val="000000" w:themeColor="text1"/>
                <w:sz w:val="18"/>
                <w:szCs w:val="18"/>
              </w:rPr>
            </w:pPr>
            <w:r w:rsidRPr="00353C34">
              <w:rPr>
                <w:color w:val="000000" w:themeColor="text1"/>
                <w:sz w:val="18"/>
                <w:szCs w:val="18"/>
              </w:rPr>
              <w:t>0</w:t>
            </w:r>
          </w:p>
        </w:tc>
        <w:tc>
          <w:tcPr>
            <w:tcW w:w="1475" w:type="dxa"/>
            <w:tcBorders>
              <w:top w:val="nil"/>
              <w:left w:val="nil"/>
              <w:bottom w:val="single" w:sz="4" w:space="0" w:color="auto"/>
              <w:right w:val="single" w:sz="4" w:space="0" w:color="auto"/>
            </w:tcBorders>
            <w:shd w:val="clear" w:color="auto" w:fill="auto"/>
            <w:vAlign w:val="center"/>
          </w:tcPr>
          <w:p w:rsidR="00DB6162" w:rsidRPr="00353C34" w:rsidRDefault="00DB6162" w:rsidP="0026412F">
            <w:pPr>
              <w:jc w:val="center"/>
              <w:rPr>
                <w:color w:val="000000" w:themeColor="text1"/>
                <w:sz w:val="18"/>
                <w:szCs w:val="18"/>
              </w:rPr>
            </w:pPr>
            <w:r w:rsidRPr="00353C34">
              <w:rPr>
                <w:color w:val="000000" w:themeColor="text1"/>
                <w:sz w:val="18"/>
                <w:szCs w:val="18"/>
              </w:rPr>
              <w:t>1</w:t>
            </w:r>
          </w:p>
        </w:tc>
        <w:tc>
          <w:tcPr>
            <w:tcW w:w="1514" w:type="dxa"/>
            <w:tcBorders>
              <w:top w:val="nil"/>
              <w:left w:val="nil"/>
              <w:bottom w:val="single" w:sz="4" w:space="0" w:color="auto"/>
              <w:right w:val="single" w:sz="4" w:space="0" w:color="auto"/>
            </w:tcBorders>
            <w:shd w:val="clear" w:color="auto" w:fill="auto"/>
            <w:vAlign w:val="center"/>
          </w:tcPr>
          <w:p w:rsidR="00DB6162" w:rsidRPr="00353C34" w:rsidRDefault="00DB6162" w:rsidP="0026412F">
            <w:pPr>
              <w:jc w:val="center"/>
              <w:rPr>
                <w:color w:val="000000" w:themeColor="text1"/>
                <w:sz w:val="18"/>
                <w:szCs w:val="18"/>
              </w:rPr>
            </w:pPr>
            <w:r w:rsidRPr="00353C34">
              <w:rPr>
                <w:color w:val="000000" w:themeColor="text1"/>
                <w:sz w:val="18"/>
                <w:szCs w:val="18"/>
              </w:rPr>
              <w:t>0</w:t>
            </w:r>
          </w:p>
        </w:tc>
        <w:tc>
          <w:tcPr>
            <w:tcW w:w="1122" w:type="dxa"/>
            <w:tcBorders>
              <w:top w:val="nil"/>
              <w:left w:val="nil"/>
              <w:bottom w:val="single" w:sz="4" w:space="0" w:color="auto"/>
              <w:right w:val="single" w:sz="4" w:space="0" w:color="auto"/>
            </w:tcBorders>
            <w:shd w:val="clear" w:color="auto" w:fill="auto"/>
            <w:vAlign w:val="center"/>
          </w:tcPr>
          <w:p w:rsidR="00DB6162" w:rsidRPr="00353C34" w:rsidRDefault="00DB6162" w:rsidP="0026412F">
            <w:pPr>
              <w:jc w:val="center"/>
              <w:rPr>
                <w:color w:val="000000" w:themeColor="text1"/>
                <w:sz w:val="18"/>
                <w:szCs w:val="18"/>
              </w:rPr>
            </w:pPr>
            <w:r w:rsidRPr="00353C34">
              <w:rPr>
                <w:color w:val="000000" w:themeColor="text1"/>
                <w:sz w:val="18"/>
                <w:szCs w:val="18"/>
              </w:rPr>
              <w:t>1</w:t>
            </w:r>
          </w:p>
        </w:tc>
      </w:tr>
      <w:tr w:rsidR="00353C34" w:rsidRPr="00353C34" w:rsidTr="007157D0">
        <w:trPr>
          <w:trHeight w:val="255"/>
        </w:trPr>
        <w:tc>
          <w:tcPr>
            <w:tcW w:w="514" w:type="dxa"/>
            <w:tcBorders>
              <w:top w:val="nil"/>
              <w:left w:val="single" w:sz="4" w:space="0" w:color="auto"/>
              <w:bottom w:val="single" w:sz="4" w:space="0" w:color="auto"/>
              <w:right w:val="single" w:sz="4" w:space="0" w:color="auto"/>
            </w:tcBorders>
            <w:shd w:val="clear" w:color="auto" w:fill="auto"/>
            <w:vAlign w:val="center"/>
          </w:tcPr>
          <w:p w:rsidR="00DB6162" w:rsidRPr="00353C34" w:rsidRDefault="00DB6162" w:rsidP="0026412F">
            <w:pPr>
              <w:jc w:val="center"/>
              <w:rPr>
                <w:color w:val="000000" w:themeColor="text1"/>
                <w:sz w:val="18"/>
                <w:szCs w:val="18"/>
              </w:rPr>
            </w:pPr>
            <w:r w:rsidRPr="00353C34">
              <w:rPr>
                <w:color w:val="000000" w:themeColor="text1"/>
                <w:sz w:val="18"/>
                <w:szCs w:val="18"/>
              </w:rPr>
              <w:t>7.4.</w:t>
            </w:r>
          </w:p>
        </w:tc>
        <w:tc>
          <w:tcPr>
            <w:tcW w:w="3763" w:type="dxa"/>
            <w:tcBorders>
              <w:top w:val="nil"/>
              <w:left w:val="nil"/>
              <w:bottom w:val="single" w:sz="4" w:space="0" w:color="auto"/>
              <w:right w:val="single" w:sz="4" w:space="0" w:color="auto"/>
            </w:tcBorders>
            <w:shd w:val="clear" w:color="auto" w:fill="auto"/>
            <w:vAlign w:val="center"/>
          </w:tcPr>
          <w:p w:rsidR="00DB6162" w:rsidRPr="00353C34" w:rsidRDefault="00DB6162" w:rsidP="0026412F">
            <w:pPr>
              <w:rPr>
                <w:color w:val="000000" w:themeColor="text1"/>
                <w:sz w:val="18"/>
                <w:szCs w:val="18"/>
              </w:rPr>
            </w:pPr>
            <w:r w:rsidRPr="00353C34">
              <w:rPr>
                <w:color w:val="000000" w:themeColor="text1"/>
                <w:sz w:val="18"/>
                <w:szCs w:val="18"/>
              </w:rPr>
              <w:t>иные нарушения</w:t>
            </w:r>
          </w:p>
        </w:tc>
        <w:tc>
          <w:tcPr>
            <w:tcW w:w="1276" w:type="dxa"/>
            <w:tcBorders>
              <w:top w:val="nil"/>
              <w:left w:val="nil"/>
              <w:bottom w:val="single" w:sz="4" w:space="0" w:color="auto"/>
              <w:right w:val="single" w:sz="4" w:space="0" w:color="auto"/>
            </w:tcBorders>
            <w:shd w:val="clear" w:color="auto" w:fill="auto"/>
            <w:vAlign w:val="center"/>
          </w:tcPr>
          <w:p w:rsidR="00DB6162" w:rsidRPr="00353C34" w:rsidRDefault="00DB6162" w:rsidP="0026412F">
            <w:pPr>
              <w:jc w:val="center"/>
              <w:rPr>
                <w:color w:val="000000" w:themeColor="text1"/>
                <w:sz w:val="18"/>
                <w:szCs w:val="18"/>
              </w:rPr>
            </w:pPr>
            <w:r w:rsidRPr="00353C34">
              <w:rPr>
                <w:color w:val="000000" w:themeColor="text1"/>
                <w:sz w:val="18"/>
                <w:szCs w:val="18"/>
              </w:rPr>
              <w:t>1</w:t>
            </w:r>
          </w:p>
        </w:tc>
        <w:tc>
          <w:tcPr>
            <w:tcW w:w="1475" w:type="dxa"/>
            <w:tcBorders>
              <w:top w:val="nil"/>
              <w:left w:val="nil"/>
              <w:bottom w:val="single" w:sz="4" w:space="0" w:color="auto"/>
              <w:right w:val="single" w:sz="4" w:space="0" w:color="auto"/>
            </w:tcBorders>
            <w:shd w:val="clear" w:color="auto" w:fill="auto"/>
            <w:vAlign w:val="center"/>
          </w:tcPr>
          <w:p w:rsidR="00DB6162" w:rsidRPr="00353C34" w:rsidRDefault="00DB6162" w:rsidP="0026412F">
            <w:pPr>
              <w:jc w:val="center"/>
              <w:rPr>
                <w:color w:val="000000" w:themeColor="text1"/>
                <w:sz w:val="18"/>
                <w:szCs w:val="18"/>
              </w:rPr>
            </w:pPr>
            <w:r w:rsidRPr="00353C34">
              <w:rPr>
                <w:color w:val="000000" w:themeColor="text1"/>
                <w:sz w:val="18"/>
                <w:szCs w:val="18"/>
              </w:rPr>
              <w:t>5</w:t>
            </w:r>
          </w:p>
        </w:tc>
        <w:tc>
          <w:tcPr>
            <w:tcW w:w="1514" w:type="dxa"/>
            <w:tcBorders>
              <w:top w:val="nil"/>
              <w:left w:val="nil"/>
              <w:bottom w:val="single" w:sz="4" w:space="0" w:color="auto"/>
              <w:right w:val="single" w:sz="4" w:space="0" w:color="auto"/>
            </w:tcBorders>
            <w:shd w:val="clear" w:color="auto" w:fill="auto"/>
            <w:vAlign w:val="center"/>
          </w:tcPr>
          <w:p w:rsidR="00DB6162" w:rsidRPr="00353C34" w:rsidRDefault="00DB6162" w:rsidP="0026412F">
            <w:pPr>
              <w:jc w:val="center"/>
              <w:rPr>
                <w:color w:val="000000" w:themeColor="text1"/>
                <w:sz w:val="18"/>
                <w:szCs w:val="18"/>
              </w:rPr>
            </w:pPr>
            <w:r w:rsidRPr="00353C34">
              <w:rPr>
                <w:color w:val="000000" w:themeColor="text1"/>
                <w:sz w:val="18"/>
                <w:szCs w:val="18"/>
              </w:rPr>
              <w:t>7</w:t>
            </w:r>
          </w:p>
        </w:tc>
        <w:tc>
          <w:tcPr>
            <w:tcW w:w="1122" w:type="dxa"/>
            <w:tcBorders>
              <w:top w:val="nil"/>
              <w:left w:val="nil"/>
              <w:bottom w:val="single" w:sz="4" w:space="0" w:color="auto"/>
              <w:right w:val="single" w:sz="4" w:space="0" w:color="auto"/>
            </w:tcBorders>
            <w:shd w:val="clear" w:color="auto" w:fill="auto"/>
            <w:vAlign w:val="center"/>
          </w:tcPr>
          <w:p w:rsidR="00DB6162" w:rsidRPr="00353C34" w:rsidRDefault="00DB6162" w:rsidP="0026412F">
            <w:pPr>
              <w:jc w:val="center"/>
              <w:rPr>
                <w:color w:val="000000" w:themeColor="text1"/>
                <w:sz w:val="18"/>
                <w:szCs w:val="18"/>
              </w:rPr>
            </w:pPr>
            <w:r w:rsidRPr="00353C34">
              <w:rPr>
                <w:color w:val="000000" w:themeColor="text1"/>
                <w:sz w:val="18"/>
                <w:szCs w:val="18"/>
              </w:rPr>
              <w:t>13</w:t>
            </w:r>
          </w:p>
        </w:tc>
      </w:tr>
    </w:tbl>
    <w:p w:rsidR="00DB6162" w:rsidRPr="00353C34" w:rsidRDefault="00DB6162" w:rsidP="00DB6162">
      <w:pPr>
        <w:ind w:firstLineChars="252" w:firstLine="403"/>
        <w:jc w:val="both"/>
        <w:rPr>
          <w:color w:val="000000" w:themeColor="text1"/>
          <w:sz w:val="16"/>
          <w:szCs w:val="16"/>
        </w:rPr>
      </w:pPr>
    </w:p>
    <w:p w:rsidR="00DB6162" w:rsidRPr="00353C34" w:rsidRDefault="00DB6162" w:rsidP="00DB6162">
      <w:pPr>
        <w:ind w:firstLineChars="252" w:firstLine="706"/>
        <w:jc w:val="both"/>
        <w:rPr>
          <w:color w:val="000000" w:themeColor="text1"/>
          <w:sz w:val="28"/>
          <w:szCs w:val="28"/>
        </w:rPr>
      </w:pPr>
      <w:r w:rsidRPr="00353C34">
        <w:rPr>
          <w:color w:val="000000" w:themeColor="text1"/>
          <w:sz w:val="28"/>
          <w:szCs w:val="28"/>
        </w:rPr>
        <w:t>В 2021 году в Управление ФАС поступило 67 жалоб на действия (бездействия) заказчика, уполномоченного органа, комиссии по осуществлению закупок, ее членов, должностного лица контрактной службы, контрактного управляющего, оператора электронной площадки при осуществлении закупок, из них 26 жалоб на действия государственных заказчиков (заказчиков) Чукотского автономного округа и 34 жалобы на действия муниципальных заказчиков. Возвращено заявителям 11 жалоб без рассмотрения или 16,4% от общего количества поступивших жалоб.</w:t>
      </w:r>
    </w:p>
    <w:p w:rsidR="00DB6162" w:rsidRPr="00353C34" w:rsidRDefault="00DB6162" w:rsidP="00DB6162">
      <w:pPr>
        <w:ind w:firstLineChars="252" w:firstLine="706"/>
        <w:jc w:val="both"/>
        <w:rPr>
          <w:color w:val="000000" w:themeColor="text1"/>
          <w:sz w:val="28"/>
          <w:szCs w:val="28"/>
        </w:rPr>
      </w:pPr>
      <w:r w:rsidRPr="00353C34">
        <w:rPr>
          <w:color w:val="000000" w:themeColor="text1"/>
          <w:sz w:val="28"/>
          <w:szCs w:val="28"/>
        </w:rPr>
        <w:t xml:space="preserve">Из 56 рассмотренных жалоб: признаны обоснованными – 18 жалоб (32,1%), и 38 жалоб – признаны необоснованными и возвращены заявителям (67,9%). </w:t>
      </w:r>
    </w:p>
    <w:p w:rsidR="00DB6162" w:rsidRPr="00353C34" w:rsidRDefault="00DB6162" w:rsidP="00DB6162">
      <w:pPr>
        <w:ind w:firstLineChars="252" w:firstLine="706"/>
        <w:jc w:val="both"/>
        <w:rPr>
          <w:color w:val="000000" w:themeColor="text1"/>
          <w:sz w:val="28"/>
          <w:szCs w:val="28"/>
        </w:rPr>
      </w:pPr>
      <w:r w:rsidRPr="00353C34">
        <w:rPr>
          <w:color w:val="000000" w:themeColor="text1"/>
          <w:sz w:val="28"/>
          <w:szCs w:val="28"/>
        </w:rPr>
        <w:t xml:space="preserve">Общее количество принятых решений (выданных предписаний) Управлением ФАС по результатам рассмотренных жалоб составило 19. Из общего количества вынесенных предписаний 47,4% занимают нарушения, допущенные муниципальными заказчиками Чукотского автономного округа, и 42,1% приходится на долю нарушений, выявленных у государственных заказчиков. </w:t>
      </w:r>
    </w:p>
    <w:p w:rsidR="00DB6162" w:rsidRPr="00353C34" w:rsidRDefault="00DB6162" w:rsidP="00DB6162">
      <w:pPr>
        <w:ind w:firstLine="709"/>
        <w:jc w:val="both"/>
        <w:rPr>
          <w:color w:val="000000" w:themeColor="text1"/>
          <w:sz w:val="28"/>
          <w:szCs w:val="28"/>
        </w:rPr>
      </w:pPr>
      <w:r w:rsidRPr="00353C34">
        <w:rPr>
          <w:color w:val="000000" w:themeColor="text1"/>
          <w:sz w:val="28"/>
          <w:szCs w:val="28"/>
        </w:rPr>
        <w:t>В ходе рассмотрения жалоб Управлением ФАС проверены 9 государственных и 11 муниципальных заказчиков Чукотского автономного округа.</w:t>
      </w:r>
    </w:p>
    <w:p w:rsidR="00DB6162" w:rsidRPr="00353C34" w:rsidRDefault="00DB6162" w:rsidP="00DB6162">
      <w:pPr>
        <w:ind w:firstLineChars="252" w:firstLine="706"/>
        <w:jc w:val="both"/>
        <w:rPr>
          <w:color w:val="000000" w:themeColor="text1"/>
          <w:sz w:val="28"/>
          <w:szCs w:val="28"/>
        </w:rPr>
      </w:pPr>
      <w:r w:rsidRPr="00353C34">
        <w:rPr>
          <w:color w:val="000000" w:themeColor="text1"/>
          <w:sz w:val="28"/>
          <w:szCs w:val="28"/>
        </w:rPr>
        <w:t>Из общего количества выявленных 22 нарушений Управлением ФАС в 2021 году по результатам рассмотрения жалоб, у государственных и муниципальных заказчиков выявлено 20 нарушений (90,9%), в том числе:</w:t>
      </w:r>
    </w:p>
    <w:p w:rsidR="00DB6162" w:rsidRPr="00353C34" w:rsidRDefault="00DB6162" w:rsidP="00DB6162">
      <w:pPr>
        <w:ind w:firstLineChars="252" w:firstLine="706"/>
        <w:jc w:val="both"/>
        <w:rPr>
          <w:color w:val="000000" w:themeColor="text1"/>
          <w:sz w:val="28"/>
          <w:szCs w:val="28"/>
        </w:rPr>
      </w:pPr>
      <w:r w:rsidRPr="00353C34">
        <w:rPr>
          <w:color w:val="000000" w:themeColor="text1"/>
          <w:sz w:val="28"/>
          <w:szCs w:val="28"/>
        </w:rPr>
        <w:t>нарушения в части установления требований в документации о закупках, влекущие ограничение количества участников закупок – 2;</w:t>
      </w:r>
    </w:p>
    <w:p w:rsidR="00DB6162" w:rsidRPr="00353C34" w:rsidRDefault="00DB6162" w:rsidP="00DB6162">
      <w:pPr>
        <w:ind w:firstLineChars="252" w:firstLine="706"/>
        <w:jc w:val="both"/>
        <w:rPr>
          <w:color w:val="000000" w:themeColor="text1"/>
          <w:sz w:val="28"/>
          <w:szCs w:val="28"/>
        </w:rPr>
      </w:pPr>
      <w:r w:rsidRPr="00353C34">
        <w:rPr>
          <w:color w:val="000000" w:themeColor="text1"/>
          <w:sz w:val="28"/>
          <w:szCs w:val="28"/>
        </w:rPr>
        <w:t>нарушения в части размещения информации в ЕИС – 1;</w:t>
      </w:r>
    </w:p>
    <w:p w:rsidR="00DB6162" w:rsidRPr="00353C34" w:rsidRDefault="00DB6162" w:rsidP="00DB6162">
      <w:pPr>
        <w:ind w:firstLineChars="252" w:firstLine="706"/>
        <w:jc w:val="both"/>
        <w:rPr>
          <w:color w:val="000000" w:themeColor="text1"/>
          <w:sz w:val="28"/>
          <w:szCs w:val="28"/>
        </w:rPr>
      </w:pPr>
      <w:r w:rsidRPr="00353C34">
        <w:rPr>
          <w:color w:val="000000" w:themeColor="text1"/>
          <w:sz w:val="28"/>
          <w:szCs w:val="28"/>
        </w:rPr>
        <w:t>нарушения порядка заключения контракта или неправомерное изменение его условий, а также заключение контракта с нарушением объявленных условий закупок – 1;</w:t>
      </w:r>
    </w:p>
    <w:p w:rsidR="00DB6162" w:rsidRPr="00353C34" w:rsidRDefault="00DB6162" w:rsidP="00DB6162">
      <w:pPr>
        <w:ind w:firstLineChars="252" w:firstLine="706"/>
        <w:jc w:val="both"/>
        <w:rPr>
          <w:color w:val="000000" w:themeColor="text1"/>
          <w:sz w:val="28"/>
          <w:szCs w:val="28"/>
        </w:rPr>
      </w:pPr>
      <w:r w:rsidRPr="00353C34">
        <w:rPr>
          <w:color w:val="000000" w:themeColor="text1"/>
          <w:sz w:val="28"/>
          <w:szCs w:val="28"/>
        </w:rPr>
        <w:lastRenderedPageBreak/>
        <w:t>иные нарушения – 12;</w:t>
      </w:r>
    </w:p>
    <w:p w:rsidR="00DB6162" w:rsidRPr="00353C34" w:rsidRDefault="00DB6162" w:rsidP="00DB6162">
      <w:pPr>
        <w:ind w:firstLineChars="252" w:firstLine="706"/>
        <w:jc w:val="both"/>
        <w:rPr>
          <w:color w:val="000000" w:themeColor="text1"/>
          <w:sz w:val="28"/>
          <w:szCs w:val="28"/>
        </w:rPr>
      </w:pPr>
      <w:r w:rsidRPr="00353C34">
        <w:rPr>
          <w:color w:val="000000" w:themeColor="text1"/>
          <w:sz w:val="28"/>
          <w:szCs w:val="28"/>
        </w:rPr>
        <w:t>нарушения, ответственность за которые не предусмотрена Кодексом Российской Федерации об административных правонарушениях – 4.</w:t>
      </w:r>
    </w:p>
    <w:p w:rsidR="00DB6162" w:rsidRPr="00353C34" w:rsidRDefault="00DB6162" w:rsidP="00DB6162">
      <w:pPr>
        <w:ind w:firstLineChars="252" w:firstLine="706"/>
        <w:jc w:val="both"/>
        <w:rPr>
          <w:color w:val="000000" w:themeColor="text1"/>
          <w:sz w:val="28"/>
          <w:szCs w:val="28"/>
        </w:rPr>
      </w:pPr>
      <w:r w:rsidRPr="00353C34">
        <w:rPr>
          <w:color w:val="000000" w:themeColor="text1"/>
          <w:sz w:val="28"/>
          <w:szCs w:val="28"/>
        </w:rPr>
        <w:t>По результатам рассмотрения жалоб материалы в правоохранительные органы не направлялись.</w:t>
      </w:r>
    </w:p>
    <w:p w:rsidR="00DB6162" w:rsidRPr="00353C34" w:rsidRDefault="00DB6162" w:rsidP="00DB6162">
      <w:pPr>
        <w:ind w:firstLineChars="252" w:firstLine="706"/>
        <w:jc w:val="both"/>
        <w:rPr>
          <w:color w:val="000000" w:themeColor="text1"/>
          <w:sz w:val="28"/>
          <w:szCs w:val="28"/>
        </w:rPr>
      </w:pPr>
      <w:r w:rsidRPr="00353C34">
        <w:rPr>
          <w:color w:val="000000" w:themeColor="text1"/>
          <w:sz w:val="28"/>
          <w:szCs w:val="28"/>
        </w:rPr>
        <w:t>В 2021 году Управлением ФАС возбуждено 13 административных дел, по итогам рассмотрения которых выдано 1 постановление о наложении административных штрафов на 1 должностное лицо на сумму 30,0 тыс. рублей и взысканных в полном объеме (100%) в отчетном периоде. В том числе в 2021 году взыскано 582,9 тыс. рублей по постановлениям о привлечении к административной ответственности 18 должностных лиц в предыдущих периодах.</w:t>
      </w:r>
    </w:p>
    <w:p w:rsidR="00DB6162" w:rsidRPr="00353C34" w:rsidRDefault="00DB6162" w:rsidP="00DB6162">
      <w:pPr>
        <w:autoSpaceDE w:val="0"/>
        <w:autoSpaceDN w:val="0"/>
        <w:adjustRightInd w:val="0"/>
        <w:ind w:firstLine="706"/>
        <w:jc w:val="both"/>
        <w:rPr>
          <w:color w:val="000000" w:themeColor="text1"/>
          <w:sz w:val="28"/>
          <w:szCs w:val="28"/>
        </w:rPr>
      </w:pPr>
      <w:r w:rsidRPr="00353C34">
        <w:rPr>
          <w:color w:val="000000" w:themeColor="text1"/>
          <w:sz w:val="28"/>
          <w:szCs w:val="28"/>
        </w:rPr>
        <w:t xml:space="preserve">Наибольшую долю 84,6% (или 11 дел) среди возбужденных административных дел занимают нарушения в сфере закупок при принятии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с нарушением требований, установленных </w:t>
      </w:r>
      <w:hyperlink r:id="rId16" w:history="1">
        <w:r w:rsidRPr="00353C34">
          <w:rPr>
            <w:color w:val="000000" w:themeColor="text1"/>
            <w:sz w:val="28"/>
            <w:szCs w:val="28"/>
          </w:rPr>
          <w:t>законодательством</w:t>
        </w:r>
      </w:hyperlink>
      <w:r w:rsidRPr="00353C34">
        <w:rPr>
          <w:color w:val="000000" w:themeColor="text1"/>
          <w:sz w:val="28"/>
          <w:szCs w:val="28"/>
        </w:rPr>
        <w:t xml:space="preserve"> Российской Федерации о контрактной системе в сфере закупок товаров, работ, услуг для обеспечения государственных и муниципальных нужд (часть 1 статьи 7.29 Кодекса Российской Федерации об административных правонарушениях).</w:t>
      </w:r>
    </w:p>
    <w:p w:rsidR="00DB6162" w:rsidRPr="00353C34" w:rsidRDefault="00DB6162" w:rsidP="00DB6162">
      <w:pPr>
        <w:autoSpaceDE w:val="0"/>
        <w:autoSpaceDN w:val="0"/>
        <w:adjustRightInd w:val="0"/>
        <w:ind w:firstLine="706"/>
        <w:jc w:val="both"/>
        <w:rPr>
          <w:color w:val="000000" w:themeColor="text1"/>
          <w:sz w:val="28"/>
          <w:szCs w:val="28"/>
        </w:rPr>
      </w:pPr>
      <w:r w:rsidRPr="00353C34">
        <w:rPr>
          <w:color w:val="000000" w:themeColor="text1"/>
          <w:sz w:val="28"/>
          <w:szCs w:val="28"/>
        </w:rPr>
        <w:t>По результатам нарушения требований, предусмотренных законодательством Российской Федерации о контрактной системе в сфере закупок, при утверждении конкурсной документации (документации об аукционе, документации о проведении запроса предложений, определение содержания извещения о проведении запроса котировок) (часть 4.2. статьи 7.30 Кодекса Российской Федерации об административных правонарушениях) в отношении должностного лица возбуждено 1 дело (или 7,7% от общего количества возбужденных административных дел).</w:t>
      </w:r>
    </w:p>
    <w:p w:rsidR="00DB6162" w:rsidRPr="00353C34" w:rsidRDefault="00DB6162" w:rsidP="00DB6162">
      <w:pPr>
        <w:autoSpaceDE w:val="0"/>
        <w:autoSpaceDN w:val="0"/>
        <w:adjustRightInd w:val="0"/>
        <w:ind w:firstLine="706"/>
        <w:jc w:val="both"/>
        <w:rPr>
          <w:color w:val="000000" w:themeColor="text1"/>
          <w:sz w:val="28"/>
          <w:szCs w:val="28"/>
        </w:rPr>
      </w:pPr>
      <w:r w:rsidRPr="00353C34">
        <w:rPr>
          <w:color w:val="000000" w:themeColor="text1"/>
          <w:sz w:val="28"/>
          <w:szCs w:val="28"/>
        </w:rPr>
        <w:t>За нарушение должностным лицом заказчика срока и порядка оплаты товаров (работ, услуг) при осуществлении закупок для обеспечения государственных и муниципальных нужд, в том числе неисполнение обязанности по обеспечению авансирования, предусмотренного государственным или муниципальным контрактом (статья 7.32.5 Кодекса Российской Федерации об административных правонарушениях) возбуждено 1 дело.</w:t>
      </w:r>
    </w:p>
    <w:p w:rsidR="00DB6162" w:rsidRPr="00353C34" w:rsidRDefault="00DB6162" w:rsidP="00DB6162">
      <w:pPr>
        <w:ind w:firstLine="709"/>
        <w:jc w:val="both"/>
        <w:rPr>
          <w:color w:val="000000" w:themeColor="text1"/>
          <w:sz w:val="28"/>
          <w:szCs w:val="28"/>
        </w:rPr>
      </w:pPr>
      <w:r w:rsidRPr="00353C34">
        <w:rPr>
          <w:color w:val="000000" w:themeColor="text1"/>
          <w:sz w:val="28"/>
          <w:szCs w:val="28"/>
        </w:rPr>
        <w:t>В 2021 году Управлением ФАС рассмотрено 27 обращений о включении сведений об участниках закупок в реестр недобросовестных поставщиков, из которых по 22 обращениям (или 81,5%) отказано во включении в реестр.</w:t>
      </w:r>
    </w:p>
    <w:p w:rsidR="00DB6162" w:rsidRPr="00353C34" w:rsidRDefault="00DB6162" w:rsidP="00DB6162">
      <w:pPr>
        <w:ind w:firstLine="709"/>
        <w:jc w:val="both"/>
        <w:rPr>
          <w:color w:val="000000" w:themeColor="text1"/>
          <w:sz w:val="28"/>
          <w:szCs w:val="28"/>
        </w:rPr>
      </w:pPr>
      <w:r w:rsidRPr="00353C34">
        <w:rPr>
          <w:color w:val="000000" w:themeColor="text1"/>
          <w:sz w:val="28"/>
          <w:szCs w:val="28"/>
        </w:rPr>
        <w:t xml:space="preserve">По итогам рассмотрения обращений в реестр недобросовестных поставщиков включены сведения о 5 недобросовестных поставщиках (исполнителях, подрядчиках), или 18,5% от рассмотренных обращений в связи с расторжением контрактов. </w:t>
      </w:r>
    </w:p>
    <w:p w:rsidR="00DB6162" w:rsidRPr="00353C34" w:rsidRDefault="00DB6162" w:rsidP="00DB6162">
      <w:pPr>
        <w:ind w:firstLine="709"/>
        <w:jc w:val="both"/>
        <w:rPr>
          <w:color w:val="000000" w:themeColor="text1"/>
          <w:sz w:val="28"/>
          <w:szCs w:val="28"/>
        </w:rPr>
      </w:pPr>
      <w:r w:rsidRPr="00353C34">
        <w:rPr>
          <w:color w:val="000000" w:themeColor="text1"/>
          <w:sz w:val="28"/>
          <w:szCs w:val="28"/>
        </w:rPr>
        <w:lastRenderedPageBreak/>
        <w:t>В 2021 году не зафиксированы случаи обжалования в судах постановлений о назначении административного наказания за нарушения законодательства Российской Федерации о контрактной системе в сфере закупок и законодательства Российской Федерации о размещении заказов.</w:t>
      </w:r>
    </w:p>
    <w:p w:rsidR="00DB6162" w:rsidRPr="00353C34" w:rsidRDefault="00DB6162" w:rsidP="00DB6162">
      <w:pPr>
        <w:ind w:firstLine="709"/>
        <w:jc w:val="both"/>
        <w:rPr>
          <w:color w:val="000000" w:themeColor="text1"/>
          <w:sz w:val="16"/>
          <w:szCs w:val="16"/>
        </w:rPr>
      </w:pPr>
    </w:p>
    <w:p w:rsidR="00DB6162" w:rsidRPr="00353C34" w:rsidRDefault="00DB6162" w:rsidP="00DB6162">
      <w:pPr>
        <w:ind w:firstLine="709"/>
        <w:jc w:val="both"/>
        <w:rPr>
          <w:b/>
          <w:color w:val="000000" w:themeColor="text1"/>
          <w:sz w:val="28"/>
          <w:szCs w:val="28"/>
        </w:rPr>
      </w:pPr>
      <w:r w:rsidRPr="00353C34">
        <w:rPr>
          <w:b/>
          <w:color w:val="000000" w:themeColor="text1"/>
          <w:sz w:val="28"/>
          <w:szCs w:val="28"/>
        </w:rPr>
        <w:t>4.2.</w:t>
      </w:r>
      <w:r w:rsidRPr="00353C34">
        <w:rPr>
          <w:b/>
          <w:color w:val="000000" w:themeColor="text1"/>
          <w:sz w:val="28"/>
          <w:szCs w:val="28"/>
          <w:lang w:val="en-US"/>
        </w:rPr>
        <w:t> </w:t>
      </w:r>
      <w:r w:rsidRPr="00353C34">
        <w:rPr>
          <w:b/>
          <w:color w:val="000000" w:themeColor="text1"/>
          <w:sz w:val="28"/>
          <w:szCs w:val="28"/>
        </w:rPr>
        <w:t>Осуществление контроля в сфере закупок финансовым органом Чукотского автономного округа</w:t>
      </w:r>
    </w:p>
    <w:p w:rsidR="00DB6162" w:rsidRPr="00353C34" w:rsidRDefault="00DB6162" w:rsidP="00DB6162">
      <w:pPr>
        <w:autoSpaceDE w:val="0"/>
        <w:autoSpaceDN w:val="0"/>
        <w:adjustRightInd w:val="0"/>
        <w:ind w:firstLine="708"/>
        <w:jc w:val="both"/>
        <w:rPr>
          <w:color w:val="000000" w:themeColor="text1"/>
          <w:sz w:val="16"/>
          <w:szCs w:val="16"/>
        </w:rPr>
      </w:pPr>
    </w:p>
    <w:p w:rsidR="00DB6162" w:rsidRPr="00353C34" w:rsidRDefault="00DB6162" w:rsidP="00DB6162">
      <w:pPr>
        <w:spacing w:after="80"/>
        <w:ind w:firstLine="709"/>
        <w:jc w:val="both"/>
        <w:rPr>
          <w:color w:val="000000" w:themeColor="text1"/>
          <w:sz w:val="28"/>
          <w:szCs w:val="28"/>
        </w:rPr>
      </w:pPr>
      <w:r w:rsidRPr="00353C34">
        <w:rPr>
          <w:color w:val="000000" w:themeColor="text1"/>
          <w:sz w:val="28"/>
          <w:szCs w:val="28"/>
        </w:rPr>
        <w:t>Департаментом финансов, в соответствии с частью 5 статьи 99 Федерального закона №44-ФЗ, подпунктом «в» пункта 2 Правил осуществления контроля №1193</w:t>
      </w:r>
      <w:r w:rsidRPr="00353C34">
        <w:rPr>
          <w:rStyle w:val="ac"/>
          <w:color w:val="000000" w:themeColor="text1"/>
          <w:sz w:val="28"/>
          <w:szCs w:val="28"/>
        </w:rPr>
        <w:footnoteReference w:id="63"/>
      </w:r>
      <w:r w:rsidRPr="00353C34">
        <w:rPr>
          <w:color w:val="000000" w:themeColor="text1"/>
          <w:sz w:val="28"/>
          <w:szCs w:val="28"/>
        </w:rPr>
        <w:t xml:space="preserve"> и на основании Порядка взаимодействия при осуществлении контроля, предусмотренного частью 5 статьи 99 Федерального закона №44-ФЗ, с субъектами контроля</w:t>
      </w:r>
      <w:r w:rsidRPr="00353C34">
        <w:rPr>
          <w:rStyle w:val="ac"/>
          <w:color w:val="000000" w:themeColor="text1"/>
          <w:sz w:val="28"/>
          <w:szCs w:val="28"/>
        </w:rPr>
        <w:footnoteReference w:id="64"/>
      </w:r>
      <w:r w:rsidRPr="00353C34">
        <w:rPr>
          <w:color w:val="000000" w:themeColor="text1"/>
          <w:sz w:val="28"/>
          <w:szCs w:val="28"/>
        </w:rPr>
        <w:t>, реализуются полномочия органа контроля, в ходе которых осуществляется контроль за:</w:t>
      </w:r>
    </w:p>
    <w:p w:rsidR="00DB6162" w:rsidRPr="00353C34" w:rsidRDefault="00DB6162" w:rsidP="00DB6162">
      <w:pPr>
        <w:autoSpaceDE w:val="0"/>
        <w:autoSpaceDN w:val="0"/>
        <w:adjustRightInd w:val="0"/>
        <w:ind w:firstLine="708"/>
        <w:jc w:val="both"/>
        <w:rPr>
          <w:color w:val="000000" w:themeColor="text1"/>
          <w:sz w:val="28"/>
          <w:szCs w:val="28"/>
        </w:rPr>
      </w:pPr>
      <w:r w:rsidRPr="00353C34">
        <w:rPr>
          <w:color w:val="000000" w:themeColor="text1"/>
          <w:sz w:val="28"/>
          <w:szCs w:val="28"/>
        </w:rPr>
        <w:t xml:space="preserve">1) </w:t>
      </w:r>
      <w:proofErr w:type="spellStart"/>
      <w:r w:rsidRPr="00353C34">
        <w:rPr>
          <w:color w:val="000000" w:themeColor="text1"/>
          <w:sz w:val="28"/>
          <w:szCs w:val="28"/>
        </w:rPr>
        <w:t>непревышением</w:t>
      </w:r>
      <w:proofErr w:type="spellEnd"/>
      <w:r w:rsidRPr="00353C34">
        <w:rPr>
          <w:color w:val="000000" w:themeColor="text1"/>
          <w:sz w:val="28"/>
          <w:szCs w:val="28"/>
        </w:rPr>
        <w:t xml:space="preserve"> объема финансового обеспечения, включенного в планы-графики, над объемом финансового обеспечения для осуществления закупок, утвержденным и доведенным до заказчика;</w:t>
      </w:r>
    </w:p>
    <w:p w:rsidR="00DB6162" w:rsidRPr="00353C34" w:rsidRDefault="00DB6162" w:rsidP="00DB6162">
      <w:pPr>
        <w:autoSpaceDE w:val="0"/>
        <w:autoSpaceDN w:val="0"/>
        <w:adjustRightInd w:val="0"/>
        <w:ind w:firstLine="708"/>
        <w:jc w:val="both"/>
        <w:rPr>
          <w:color w:val="000000" w:themeColor="text1"/>
          <w:sz w:val="28"/>
          <w:szCs w:val="28"/>
        </w:rPr>
      </w:pPr>
      <w:r w:rsidRPr="00353C34">
        <w:rPr>
          <w:color w:val="000000" w:themeColor="text1"/>
          <w:sz w:val="28"/>
          <w:szCs w:val="28"/>
        </w:rPr>
        <w:t xml:space="preserve">2) соответствием информации об идентификационных кодах закупок и </w:t>
      </w:r>
      <w:proofErr w:type="spellStart"/>
      <w:r w:rsidRPr="00353C34">
        <w:rPr>
          <w:color w:val="000000" w:themeColor="text1"/>
          <w:sz w:val="28"/>
          <w:szCs w:val="28"/>
        </w:rPr>
        <w:t>непревышением</w:t>
      </w:r>
      <w:proofErr w:type="spellEnd"/>
      <w:r w:rsidRPr="00353C34">
        <w:rPr>
          <w:color w:val="000000" w:themeColor="text1"/>
          <w:sz w:val="28"/>
          <w:szCs w:val="28"/>
        </w:rPr>
        <w:t xml:space="preserve"> объема финансового обеспечения для осуществления данных закупок, содержащихся в предусмотренных Федеральным законом №44-ФЗ информации и документах, не подлежащих в соответствии с Федеральным законом №44-ФЗ формированию и размещению в ЕИС.</w:t>
      </w:r>
    </w:p>
    <w:p w:rsidR="00DB6162" w:rsidRPr="00353C34" w:rsidRDefault="00DB6162" w:rsidP="00DB6162">
      <w:pPr>
        <w:autoSpaceDE w:val="0"/>
        <w:autoSpaceDN w:val="0"/>
        <w:adjustRightInd w:val="0"/>
        <w:ind w:firstLine="708"/>
        <w:jc w:val="both"/>
        <w:rPr>
          <w:color w:val="000000" w:themeColor="text1"/>
          <w:sz w:val="28"/>
          <w:szCs w:val="28"/>
        </w:rPr>
      </w:pPr>
      <w:r w:rsidRPr="00353C34">
        <w:rPr>
          <w:color w:val="000000" w:themeColor="text1"/>
          <w:sz w:val="28"/>
          <w:szCs w:val="28"/>
        </w:rPr>
        <w:t xml:space="preserve"> Осуществление непосредственной проверки Департаментом финансов контроля в сфере закупок, предусмотренной в целях контроля информации, определенной частью 5 статьи 99 Федерального закона №44-ФЗ, содержащейся в объектах контроля, проводится в автоматизированном режиме посредством информационного ресурса ЕИС. </w:t>
      </w:r>
    </w:p>
    <w:p w:rsidR="00DB6162" w:rsidRPr="00353C34" w:rsidRDefault="00DB6162" w:rsidP="00DB6162">
      <w:pPr>
        <w:autoSpaceDE w:val="0"/>
        <w:autoSpaceDN w:val="0"/>
        <w:adjustRightInd w:val="0"/>
        <w:ind w:firstLine="708"/>
        <w:jc w:val="both"/>
        <w:rPr>
          <w:color w:val="000000" w:themeColor="text1"/>
          <w:sz w:val="28"/>
          <w:szCs w:val="28"/>
        </w:rPr>
      </w:pPr>
      <w:r w:rsidRPr="00353C34">
        <w:rPr>
          <w:color w:val="000000" w:themeColor="text1"/>
          <w:sz w:val="28"/>
          <w:szCs w:val="28"/>
        </w:rPr>
        <w:t>Сводные данные о количестве документов (объектов контроля), участвующих в планировании и размещении заказа для нужд Чукотского автономного округа, поступивших в Департамент финансов через ЕИС в целях осуществления контроля, предусмотренного частью 5 статьи 99 Федерального закона №44-ФЗ, приведены ниже:</w:t>
      </w:r>
    </w:p>
    <w:p w:rsidR="00DB6162" w:rsidRPr="00353C34" w:rsidRDefault="00DB6162" w:rsidP="00DB6162">
      <w:pPr>
        <w:autoSpaceDE w:val="0"/>
        <w:autoSpaceDN w:val="0"/>
        <w:adjustRightInd w:val="0"/>
        <w:jc w:val="both"/>
        <w:rPr>
          <w:color w:val="000000" w:themeColor="text1"/>
          <w:sz w:val="28"/>
          <w:szCs w:val="28"/>
        </w:rPr>
      </w:pPr>
      <w:r w:rsidRPr="00353C34">
        <w:rPr>
          <w:color w:val="000000" w:themeColor="text1"/>
          <w:sz w:val="28"/>
          <w:szCs w:val="28"/>
        </w:rPr>
        <w:tab/>
        <w:t>- поступило и рассмотрено – 735 объектов контроля;</w:t>
      </w:r>
    </w:p>
    <w:p w:rsidR="00DB6162" w:rsidRPr="00353C34" w:rsidRDefault="00DB6162" w:rsidP="00DB6162">
      <w:pPr>
        <w:autoSpaceDE w:val="0"/>
        <w:autoSpaceDN w:val="0"/>
        <w:adjustRightInd w:val="0"/>
        <w:jc w:val="both"/>
        <w:rPr>
          <w:color w:val="000000" w:themeColor="text1"/>
          <w:sz w:val="28"/>
          <w:szCs w:val="28"/>
        </w:rPr>
      </w:pPr>
      <w:r w:rsidRPr="00353C34">
        <w:rPr>
          <w:color w:val="000000" w:themeColor="text1"/>
          <w:sz w:val="28"/>
          <w:szCs w:val="28"/>
        </w:rPr>
        <w:lastRenderedPageBreak/>
        <w:tab/>
        <w:t>- согласовано – 643 объекта контроля (или 87,5% от всех рассмотренных документов) с положительным результатом контроля, поступивших на контроль органу финансового контроля в ЕИС;</w:t>
      </w:r>
    </w:p>
    <w:p w:rsidR="00DB6162" w:rsidRPr="00353C34" w:rsidRDefault="00DB6162" w:rsidP="00DB6162">
      <w:pPr>
        <w:autoSpaceDE w:val="0"/>
        <w:autoSpaceDN w:val="0"/>
        <w:adjustRightInd w:val="0"/>
        <w:jc w:val="both"/>
        <w:rPr>
          <w:color w:val="000000" w:themeColor="text1"/>
          <w:sz w:val="28"/>
          <w:szCs w:val="28"/>
        </w:rPr>
      </w:pPr>
      <w:r w:rsidRPr="00353C34">
        <w:rPr>
          <w:color w:val="000000" w:themeColor="text1"/>
          <w:sz w:val="28"/>
          <w:szCs w:val="28"/>
        </w:rPr>
        <w:tab/>
        <w:t>- отказано в согласовании по причине несоответствия контролируемой информации – 92 объекта контроля (или 12,5% от всех рассмотренных документов);</w:t>
      </w:r>
    </w:p>
    <w:p w:rsidR="00DB6162" w:rsidRPr="00353C34" w:rsidRDefault="00DB6162" w:rsidP="00DB6162">
      <w:pPr>
        <w:autoSpaceDE w:val="0"/>
        <w:autoSpaceDN w:val="0"/>
        <w:adjustRightInd w:val="0"/>
        <w:jc w:val="both"/>
        <w:rPr>
          <w:color w:val="000000" w:themeColor="text1"/>
          <w:sz w:val="28"/>
          <w:szCs w:val="28"/>
        </w:rPr>
      </w:pPr>
      <w:r w:rsidRPr="00353C34">
        <w:rPr>
          <w:color w:val="000000" w:themeColor="text1"/>
          <w:sz w:val="28"/>
          <w:szCs w:val="28"/>
        </w:rPr>
        <w:tab/>
        <w:t>- устранено нарушений при рассмотрении информации о закупках – 92 объекта контроля (ранее несогласованные).</w:t>
      </w:r>
    </w:p>
    <w:p w:rsidR="00DB6162" w:rsidRPr="00353C34" w:rsidRDefault="00DB6162" w:rsidP="00DB6162">
      <w:pPr>
        <w:autoSpaceDE w:val="0"/>
        <w:autoSpaceDN w:val="0"/>
        <w:adjustRightInd w:val="0"/>
        <w:ind w:firstLine="708"/>
        <w:jc w:val="both"/>
        <w:rPr>
          <w:color w:val="000000" w:themeColor="text1"/>
          <w:sz w:val="28"/>
          <w:szCs w:val="28"/>
        </w:rPr>
      </w:pPr>
      <w:r w:rsidRPr="00353C34">
        <w:rPr>
          <w:color w:val="000000" w:themeColor="text1"/>
          <w:sz w:val="28"/>
          <w:szCs w:val="28"/>
        </w:rPr>
        <w:t>В ходе проведения экспертно-аналитического мероприятия установлено, что действующий в Чукотском автономном округе Порядок №146 подлежит приведению в соответствие с действующим законодательством по причине признания Порядка осуществления контроля №1367</w:t>
      </w:r>
      <w:r w:rsidRPr="00353C34">
        <w:rPr>
          <w:rStyle w:val="ac"/>
          <w:color w:val="000000" w:themeColor="text1"/>
          <w:sz w:val="28"/>
          <w:szCs w:val="28"/>
        </w:rPr>
        <w:footnoteReference w:id="65"/>
      </w:r>
      <w:r w:rsidRPr="00353C34">
        <w:rPr>
          <w:color w:val="000000" w:themeColor="text1"/>
          <w:sz w:val="28"/>
          <w:szCs w:val="28"/>
        </w:rPr>
        <w:t xml:space="preserve"> утратившим силу с 20</w:t>
      </w:r>
      <w:r w:rsidRPr="00353C34">
        <w:rPr>
          <w:color w:val="000000" w:themeColor="text1"/>
          <w:sz w:val="28"/>
          <w:szCs w:val="28"/>
          <w:lang w:val="en-US"/>
        </w:rPr>
        <w:t> </w:t>
      </w:r>
      <w:r w:rsidRPr="00353C34">
        <w:rPr>
          <w:color w:val="000000" w:themeColor="text1"/>
          <w:sz w:val="28"/>
          <w:szCs w:val="28"/>
        </w:rPr>
        <w:t>августа 2020 года, на основе которого он был разработан и утвержден.</w:t>
      </w:r>
    </w:p>
    <w:p w:rsidR="00DB6162" w:rsidRPr="00353C34" w:rsidRDefault="00DB6162" w:rsidP="00DB6162">
      <w:pPr>
        <w:ind w:firstLine="709"/>
        <w:jc w:val="both"/>
        <w:rPr>
          <w:b/>
          <w:color w:val="000000" w:themeColor="text1"/>
          <w:sz w:val="16"/>
          <w:szCs w:val="16"/>
        </w:rPr>
      </w:pPr>
      <w:bookmarkStart w:id="35" w:name="_Hlk98336708"/>
    </w:p>
    <w:p w:rsidR="00DB6162" w:rsidRPr="00353C34" w:rsidRDefault="00DB6162" w:rsidP="00DB6162">
      <w:pPr>
        <w:ind w:firstLine="709"/>
        <w:jc w:val="both"/>
        <w:rPr>
          <w:b/>
          <w:color w:val="000000" w:themeColor="text1"/>
          <w:sz w:val="28"/>
          <w:szCs w:val="28"/>
        </w:rPr>
      </w:pPr>
      <w:r w:rsidRPr="00353C34">
        <w:rPr>
          <w:b/>
          <w:color w:val="000000" w:themeColor="text1"/>
          <w:sz w:val="28"/>
          <w:szCs w:val="28"/>
        </w:rPr>
        <w:t xml:space="preserve">4.3. Контрольная деятельность Департамента финансов в сфере закупок </w:t>
      </w:r>
    </w:p>
    <w:p w:rsidR="00DB6162" w:rsidRPr="00353C34" w:rsidRDefault="00DB6162" w:rsidP="00DB6162">
      <w:pPr>
        <w:ind w:firstLine="709"/>
        <w:jc w:val="both"/>
        <w:rPr>
          <w:color w:val="000000" w:themeColor="text1"/>
          <w:sz w:val="16"/>
          <w:szCs w:val="16"/>
        </w:rPr>
      </w:pPr>
    </w:p>
    <w:bookmarkEnd w:id="35"/>
    <w:p w:rsidR="00DB6162" w:rsidRPr="00353C34" w:rsidRDefault="00DB6162" w:rsidP="00DB6162">
      <w:pPr>
        <w:autoSpaceDE w:val="0"/>
        <w:autoSpaceDN w:val="0"/>
        <w:adjustRightInd w:val="0"/>
        <w:ind w:firstLine="708"/>
        <w:jc w:val="both"/>
        <w:rPr>
          <w:color w:val="000000" w:themeColor="text1"/>
          <w:sz w:val="28"/>
          <w:szCs w:val="28"/>
        </w:rPr>
      </w:pPr>
      <w:r w:rsidRPr="00353C34">
        <w:rPr>
          <w:color w:val="000000" w:themeColor="text1"/>
          <w:sz w:val="28"/>
          <w:szCs w:val="28"/>
        </w:rPr>
        <w:t>В целях соблюдения требований Бюджетного кодекса Российской Федерации, Федерального закона №44-ФЗ и Закона Чукотского автономного округа «О бюджетном процессе в Чукотском автономном округе»</w:t>
      </w:r>
      <w:r w:rsidRPr="00353C34">
        <w:rPr>
          <w:rStyle w:val="ac"/>
          <w:color w:val="000000" w:themeColor="text1"/>
          <w:sz w:val="28"/>
          <w:szCs w:val="28"/>
        </w:rPr>
        <w:footnoteReference w:id="66"/>
      </w:r>
      <w:r w:rsidRPr="00353C34">
        <w:rPr>
          <w:color w:val="000000" w:themeColor="text1"/>
          <w:sz w:val="28"/>
          <w:szCs w:val="28"/>
        </w:rPr>
        <w:t>, на Департамент финансов возложено осуществление полномочий по внутреннему государственному финансовому контролю</w:t>
      </w:r>
      <w:r w:rsidRPr="00353C34">
        <w:rPr>
          <w:rStyle w:val="ac"/>
          <w:color w:val="000000" w:themeColor="text1"/>
          <w:sz w:val="28"/>
          <w:szCs w:val="28"/>
        </w:rPr>
        <w:footnoteReference w:id="67"/>
      </w:r>
      <w:r w:rsidRPr="00353C34">
        <w:rPr>
          <w:color w:val="000000" w:themeColor="text1"/>
          <w:sz w:val="28"/>
          <w:szCs w:val="28"/>
          <w:vertAlign w:val="superscript"/>
        </w:rPr>
        <w:t>,</w:t>
      </w:r>
      <w:r w:rsidRPr="00353C34">
        <w:rPr>
          <w:rStyle w:val="ac"/>
          <w:color w:val="000000" w:themeColor="text1"/>
          <w:sz w:val="28"/>
          <w:szCs w:val="28"/>
        </w:rPr>
        <w:footnoteReference w:id="68"/>
      </w:r>
      <w:r w:rsidRPr="00353C34">
        <w:rPr>
          <w:color w:val="000000" w:themeColor="text1"/>
          <w:sz w:val="28"/>
          <w:szCs w:val="28"/>
        </w:rPr>
        <w:t>, а также 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для государственных нужд Чукотского автономного округа</w:t>
      </w:r>
      <w:r w:rsidRPr="00353C34">
        <w:rPr>
          <w:rStyle w:val="ac"/>
          <w:color w:val="000000" w:themeColor="text1"/>
          <w:sz w:val="28"/>
          <w:szCs w:val="28"/>
        </w:rPr>
        <w:footnoteReference w:id="69"/>
      </w:r>
      <w:r w:rsidRPr="00353C34">
        <w:rPr>
          <w:color w:val="000000" w:themeColor="text1"/>
          <w:sz w:val="28"/>
          <w:szCs w:val="28"/>
        </w:rPr>
        <w:t>.</w:t>
      </w:r>
    </w:p>
    <w:p w:rsidR="00DB6162" w:rsidRPr="00353C34" w:rsidRDefault="00DB6162" w:rsidP="00DB6162">
      <w:pPr>
        <w:autoSpaceDE w:val="0"/>
        <w:autoSpaceDN w:val="0"/>
        <w:adjustRightInd w:val="0"/>
        <w:ind w:firstLine="708"/>
        <w:jc w:val="both"/>
        <w:rPr>
          <w:color w:val="000000" w:themeColor="text1"/>
          <w:sz w:val="28"/>
          <w:szCs w:val="28"/>
        </w:rPr>
      </w:pPr>
      <w:r w:rsidRPr="00353C34">
        <w:rPr>
          <w:color w:val="000000" w:themeColor="text1"/>
          <w:sz w:val="28"/>
          <w:szCs w:val="28"/>
        </w:rPr>
        <w:t>В соответствии с частью 3 статьи 99 Федерального закона №44-ФЗ, контроль в сфере закупок (за исключением контроля, предусмотренного частями 5, 8 и 10 статьи 99), осуществляется в Чукотском автономном округе Департаментом финансов, органом исполнительной власти Чукотского автономного округа, уполномоченным на осуществление контроля в сфере закупок в соответствии с Правилами осуществления контроля №1576</w:t>
      </w:r>
      <w:r w:rsidRPr="00353C34">
        <w:rPr>
          <w:rStyle w:val="ac"/>
          <w:color w:val="000000" w:themeColor="text1"/>
          <w:sz w:val="28"/>
          <w:szCs w:val="28"/>
        </w:rPr>
        <w:footnoteReference w:id="70"/>
      </w:r>
      <w:r w:rsidRPr="00353C34">
        <w:rPr>
          <w:color w:val="000000" w:themeColor="text1"/>
          <w:sz w:val="28"/>
          <w:szCs w:val="28"/>
        </w:rPr>
        <w:t>.</w:t>
      </w:r>
    </w:p>
    <w:p w:rsidR="00DB6162" w:rsidRPr="00353C34" w:rsidRDefault="00DB6162" w:rsidP="00DB6162">
      <w:pPr>
        <w:autoSpaceDE w:val="0"/>
        <w:autoSpaceDN w:val="0"/>
        <w:adjustRightInd w:val="0"/>
        <w:ind w:firstLine="708"/>
        <w:jc w:val="both"/>
        <w:rPr>
          <w:color w:val="000000" w:themeColor="text1"/>
          <w:sz w:val="28"/>
          <w:szCs w:val="28"/>
        </w:rPr>
      </w:pPr>
      <w:r w:rsidRPr="00353C34">
        <w:rPr>
          <w:color w:val="000000" w:themeColor="text1"/>
          <w:sz w:val="28"/>
          <w:szCs w:val="28"/>
        </w:rPr>
        <w:lastRenderedPageBreak/>
        <w:t>Внутренний государственный (муниципальный) финансовый контроль осуществляется Департаментом финансов в соответствии с федеральными стандартами, утвержденными нормативными правовыми актами Правительства Российской Федерации</w:t>
      </w:r>
      <w:r w:rsidRPr="00353C34">
        <w:rPr>
          <w:rStyle w:val="ac"/>
          <w:color w:val="000000" w:themeColor="text1"/>
          <w:sz w:val="28"/>
          <w:szCs w:val="28"/>
        </w:rPr>
        <w:footnoteReference w:id="71"/>
      </w:r>
      <w:r w:rsidRPr="00353C34">
        <w:rPr>
          <w:color w:val="000000" w:themeColor="text1"/>
          <w:sz w:val="28"/>
          <w:szCs w:val="28"/>
        </w:rPr>
        <w:t>.</w:t>
      </w:r>
    </w:p>
    <w:p w:rsidR="00DB6162" w:rsidRPr="00353C34" w:rsidRDefault="00DB6162" w:rsidP="00DB6162">
      <w:pPr>
        <w:autoSpaceDE w:val="0"/>
        <w:autoSpaceDN w:val="0"/>
        <w:adjustRightInd w:val="0"/>
        <w:ind w:firstLine="708"/>
        <w:jc w:val="both"/>
        <w:rPr>
          <w:color w:val="000000" w:themeColor="text1"/>
          <w:sz w:val="28"/>
          <w:szCs w:val="28"/>
        </w:rPr>
      </w:pPr>
      <w:r w:rsidRPr="00353C34">
        <w:rPr>
          <w:color w:val="000000" w:themeColor="text1"/>
          <w:sz w:val="28"/>
          <w:szCs w:val="28"/>
        </w:rPr>
        <w:t>В 2021 году общее количество проведенных Департаментом финансов контрольных мероприятий, как уполномоченным на осуществление контроля в сфере закупок</w:t>
      </w:r>
      <w:r w:rsidRPr="00353C34">
        <w:rPr>
          <w:rStyle w:val="ac"/>
          <w:color w:val="000000" w:themeColor="text1"/>
          <w:sz w:val="28"/>
          <w:szCs w:val="28"/>
        </w:rPr>
        <w:footnoteReference w:id="72"/>
      </w:r>
      <w:r w:rsidRPr="00353C34">
        <w:rPr>
          <w:color w:val="000000" w:themeColor="text1"/>
          <w:sz w:val="28"/>
          <w:szCs w:val="28"/>
        </w:rPr>
        <w:t>, так и являющимся,  одновременно, органом внутреннего государственного финансового контроля</w:t>
      </w:r>
      <w:r w:rsidRPr="00353C34">
        <w:rPr>
          <w:rStyle w:val="ac"/>
          <w:color w:val="000000" w:themeColor="text1"/>
          <w:sz w:val="28"/>
          <w:szCs w:val="28"/>
        </w:rPr>
        <w:footnoteReference w:id="73"/>
      </w:r>
      <w:r w:rsidRPr="00353C34">
        <w:rPr>
          <w:color w:val="000000" w:themeColor="text1"/>
          <w:sz w:val="28"/>
          <w:szCs w:val="28"/>
        </w:rPr>
        <w:t>, составило 14, из которых основную долю занимают внеплановые проверки – 11 (или 78,6% от общего количества проведенных проверок) и 3 плановые проверки (или 21,4%)</w:t>
      </w:r>
      <w:r w:rsidRPr="00353C34">
        <w:rPr>
          <w:rStyle w:val="ac"/>
          <w:color w:val="000000" w:themeColor="text1"/>
          <w:sz w:val="28"/>
          <w:szCs w:val="28"/>
        </w:rPr>
        <w:footnoteReference w:id="74"/>
      </w:r>
      <w:r w:rsidRPr="00353C34">
        <w:rPr>
          <w:color w:val="000000" w:themeColor="text1"/>
          <w:sz w:val="28"/>
          <w:szCs w:val="28"/>
        </w:rPr>
        <w:t>.</w:t>
      </w:r>
    </w:p>
    <w:p w:rsidR="00DB6162" w:rsidRPr="00353C34" w:rsidRDefault="00DB6162" w:rsidP="00DB6162">
      <w:pPr>
        <w:autoSpaceDE w:val="0"/>
        <w:autoSpaceDN w:val="0"/>
        <w:adjustRightInd w:val="0"/>
        <w:ind w:firstLine="708"/>
        <w:jc w:val="both"/>
        <w:rPr>
          <w:color w:val="000000" w:themeColor="text1"/>
          <w:sz w:val="28"/>
          <w:szCs w:val="28"/>
        </w:rPr>
      </w:pPr>
      <w:r w:rsidRPr="00353C34">
        <w:rPr>
          <w:color w:val="000000" w:themeColor="text1"/>
          <w:sz w:val="28"/>
          <w:szCs w:val="28"/>
        </w:rPr>
        <w:t>Объем проверенных средств при осуществлении контроля в сфере закупок, предусмотренного законодательством Российской Федерации о контрактной системе в сфере закупок товаров, работ, услуг для обеспечения государственных нужд Чукотского автономного округа, составил 66 916,5 тыс. рублей</w:t>
      </w:r>
      <w:r w:rsidRPr="00353C34">
        <w:rPr>
          <w:rStyle w:val="ac"/>
          <w:color w:val="000000" w:themeColor="text1"/>
          <w:sz w:val="28"/>
          <w:szCs w:val="28"/>
        </w:rPr>
        <w:footnoteReference w:id="75"/>
      </w:r>
      <w:r w:rsidRPr="00353C34">
        <w:rPr>
          <w:color w:val="000000" w:themeColor="text1"/>
          <w:sz w:val="28"/>
          <w:szCs w:val="28"/>
        </w:rPr>
        <w:t>.</w:t>
      </w:r>
    </w:p>
    <w:p w:rsidR="00DB6162" w:rsidRPr="00353C34" w:rsidRDefault="00DB6162" w:rsidP="00DB6162">
      <w:pPr>
        <w:autoSpaceDE w:val="0"/>
        <w:autoSpaceDN w:val="0"/>
        <w:adjustRightInd w:val="0"/>
        <w:ind w:firstLine="708"/>
        <w:jc w:val="both"/>
        <w:rPr>
          <w:color w:val="000000" w:themeColor="text1"/>
          <w:sz w:val="28"/>
          <w:szCs w:val="28"/>
        </w:rPr>
      </w:pPr>
      <w:r w:rsidRPr="00353C34">
        <w:rPr>
          <w:color w:val="000000" w:themeColor="text1"/>
          <w:sz w:val="28"/>
          <w:szCs w:val="28"/>
        </w:rPr>
        <w:t>В проверяемом периоде Департаментом финансов возбуждено 26 дел об административных правонарушениях законодательства Российской Федерации о контрактной системе в сфере закупок.</w:t>
      </w:r>
    </w:p>
    <w:p w:rsidR="00DB6162" w:rsidRPr="00353C34" w:rsidRDefault="00DB6162" w:rsidP="00DB6162">
      <w:pPr>
        <w:autoSpaceDE w:val="0"/>
        <w:autoSpaceDN w:val="0"/>
        <w:adjustRightInd w:val="0"/>
        <w:ind w:firstLine="708"/>
        <w:jc w:val="both"/>
        <w:rPr>
          <w:color w:val="000000" w:themeColor="text1"/>
          <w:sz w:val="28"/>
          <w:szCs w:val="28"/>
        </w:rPr>
      </w:pPr>
      <w:r w:rsidRPr="00353C34">
        <w:rPr>
          <w:color w:val="000000" w:themeColor="text1"/>
          <w:sz w:val="28"/>
          <w:szCs w:val="28"/>
        </w:rPr>
        <w:t>Основными причинами возбуждения административных производств являются следующие нарушения требований:</w:t>
      </w:r>
    </w:p>
    <w:p w:rsidR="00DB6162" w:rsidRPr="00353C34" w:rsidRDefault="00DB6162" w:rsidP="00DB6162">
      <w:pPr>
        <w:autoSpaceDE w:val="0"/>
        <w:autoSpaceDN w:val="0"/>
        <w:adjustRightInd w:val="0"/>
        <w:ind w:firstLine="708"/>
        <w:jc w:val="both"/>
        <w:rPr>
          <w:color w:val="000000" w:themeColor="text1"/>
          <w:sz w:val="28"/>
          <w:szCs w:val="28"/>
        </w:rPr>
      </w:pPr>
      <w:r w:rsidRPr="00353C34">
        <w:rPr>
          <w:color w:val="000000" w:themeColor="text1"/>
          <w:sz w:val="28"/>
          <w:szCs w:val="28"/>
        </w:rPr>
        <w:t>- пунктов 1,2 части 6 статьи 69 Федерального закона №44-ФЗ – заявка на участие в аукционе признана надлежащей, соответствующей требованиям документации об аукционе, в случае если участнику, подавшему такую заявку, должно быть отказано в допуске к участию в закупке в соответствии с требованиями законодательства РФ;</w:t>
      </w:r>
    </w:p>
    <w:p w:rsidR="00DB6162" w:rsidRPr="00353C34" w:rsidRDefault="00DB6162" w:rsidP="00DB6162">
      <w:pPr>
        <w:autoSpaceDE w:val="0"/>
        <w:autoSpaceDN w:val="0"/>
        <w:adjustRightInd w:val="0"/>
        <w:ind w:firstLine="708"/>
        <w:jc w:val="both"/>
        <w:rPr>
          <w:color w:val="000000" w:themeColor="text1"/>
          <w:sz w:val="28"/>
          <w:szCs w:val="28"/>
        </w:rPr>
      </w:pPr>
      <w:r w:rsidRPr="00353C34">
        <w:rPr>
          <w:color w:val="000000" w:themeColor="text1"/>
          <w:sz w:val="28"/>
          <w:szCs w:val="28"/>
        </w:rPr>
        <w:t>- части 3 статьи 103 Федерального закона №44-ФЗ, пункта 12 Правил ведения реестра контрактов</w:t>
      </w:r>
      <w:r w:rsidRPr="00353C34">
        <w:rPr>
          <w:rStyle w:val="ac"/>
          <w:color w:val="000000" w:themeColor="text1"/>
          <w:sz w:val="28"/>
          <w:szCs w:val="28"/>
        </w:rPr>
        <w:footnoteReference w:id="76"/>
      </w:r>
      <w:r w:rsidRPr="00353C34">
        <w:rPr>
          <w:color w:val="000000" w:themeColor="text1"/>
          <w:sz w:val="28"/>
          <w:szCs w:val="28"/>
        </w:rPr>
        <w:t xml:space="preserve"> – несвоевременно направлена информация в реестр контрактов, заключенных заказчиками;</w:t>
      </w:r>
    </w:p>
    <w:p w:rsidR="00DB6162" w:rsidRPr="00353C34" w:rsidRDefault="00DB6162" w:rsidP="00DB6162">
      <w:pPr>
        <w:autoSpaceDE w:val="0"/>
        <w:autoSpaceDN w:val="0"/>
        <w:adjustRightInd w:val="0"/>
        <w:ind w:firstLine="708"/>
        <w:jc w:val="both"/>
        <w:rPr>
          <w:color w:val="000000" w:themeColor="text1"/>
          <w:sz w:val="28"/>
          <w:szCs w:val="28"/>
        </w:rPr>
      </w:pPr>
      <w:r w:rsidRPr="00353C34">
        <w:rPr>
          <w:color w:val="000000" w:themeColor="text1"/>
          <w:sz w:val="28"/>
          <w:szCs w:val="28"/>
        </w:rPr>
        <w:t>- пунктов 1,2 части 6 статьи 69 Федерального закона №44-ФЗ – утверждение документации об аукционе осуществлено с нарушениями.</w:t>
      </w:r>
    </w:p>
    <w:p w:rsidR="00DB6162" w:rsidRPr="00353C34" w:rsidRDefault="00DB6162" w:rsidP="00DB6162">
      <w:pPr>
        <w:autoSpaceDE w:val="0"/>
        <w:autoSpaceDN w:val="0"/>
        <w:adjustRightInd w:val="0"/>
        <w:ind w:firstLine="708"/>
        <w:jc w:val="both"/>
        <w:rPr>
          <w:color w:val="000000" w:themeColor="text1"/>
          <w:sz w:val="28"/>
          <w:szCs w:val="28"/>
        </w:rPr>
      </w:pPr>
      <w:r w:rsidRPr="00353C34">
        <w:rPr>
          <w:color w:val="000000" w:themeColor="text1"/>
          <w:sz w:val="28"/>
          <w:szCs w:val="28"/>
        </w:rPr>
        <w:t xml:space="preserve">По результатам рассмотрения контрольным органом 10 обращений, поступивших от государственных заказчиков (заказчиков) о заключении </w:t>
      </w:r>
      <w:r w:rsidRPr="00353C34">
        <w:rPr>
          <w:color w:val="000000" w:themeColor="text1"/>
          <w:sz w:val="28"/>
          <w:szCs w:val="28"/>
        </w:rPr>
        <w:lastRenderedPageBreak/>
        <w:t>контракта с единственным поставщиком, согласовано 9 обращений на общую сумму 8 593 518,2 тыс. рублей по пункту 25 части 1 статьи 93 Федерального закона №44-ФЗ, по результатам признания несостоявшимися конкурентных процедур (электронных аукционов, запросов предложений в электронной форме). Отказ заявителю в согласовании составил 1 случай на сумму 439 879,6 тыс. рублей по причине наличия в действиях заказчика нарушения требований, установленных пунктом 1 части 6 статьи 69 Федерального закона №44-ФЗ.</w:t>
      </w:r>
    </w:p>
    <w:p w:rsidR="00DB6162" w:rsidRPr="00353C34" w:rsidRDefault="00DB6162" w:rsidP="00DB6162">
      <w:pPr>
        <w:autoSpaceDE w:val="0"/>
        <w:autoSpaceDN w:val="0"/>
        <w:adjustRightInd w:val="0"/>
        <w:ind w:firstLine="708"/>
        <w:jc w:val="both"/>
        <w:rPr>
          <w:color w:val="000000" w:themeColor="text1"/>
          <w:sz w:val="28"/>
          <w:szCs w:val="28"/>
        </w:rPr>
      </w:pPr>
      <w:r w:rsidRPr="00353C34">
        <w:rPr>
          <w:color w:val="000000" w:themeColor="text1"/>
          <w:sz w:val="28"/>
          <w:szCs w:val="28"/>
        </w:rPr>
        <w:t xml:space="preserve"> В отчетном периоде жалобы на действия (бездействия) заказчика, уполномоченного органа, комиссии по осуществлению закупок, ее членов, должностного лица контрактной службы, контрактного управляющего, организации, осуществляющей полномочия заказчика, иных юридических лиц, осуществляющих закупки в соответствии с Федеральным законом №44-ФЗ, в Департамент финансов не поступали.</w:t>
      </w:r>
    </w:p>
    <w:p w:rsidR="00DB6162" w:rsidRPr="00353C34" w:rsidRDefault="00DB6162" w:rsidP="00DB6162">
      <w:pPr>
        <w:autoSpaceDE w:val="0"/>
        <w:autoSpaceDN w:val="0"/>
        <w:adjustRightInd w:val="0"/>
        <w:ind w:firstLine="708"/>
        <w:jc w:val="both"/>
        <w:rPr>
          <w:color w:val="000000" w:themeColor="text1"/>
          <w:sz w:val="28"/>
          <w:szCs w:val="28"/>
        </w:rPr>
      </w:pPr>
      <w:r w:rsidRPr="00353C34">
        <w:rPr>
          <w:color w:val="000000" w:themeColor="text1"/>
          <w:sz w:val="28"/>
          <w:szCs w:val="28"/>
        </w:rPr>
        <w:t>По результатам выявленных нарушений, контрольным органом выдано 2 предписания и 2 представления об устранении правонарушений, в результате исполнения которых выявленные нарушения устранены.</w:t>
      </w:r>
    </w:p>
    <w:p w:rsidR="00DB6162" w:rsidRPr="00353C34" w:rsidRDefault="00DB6162" w:rsidP="00DB6162">
      <w:pPr>
        <w:autoSpaceDE w:val="0"/>
        <w:autoSpaceDN w:val="0"/>
        <w:adjustRightInd w:val="0"/>
        <w:ind w:firstLine="708"/>
        <w:jc w:val="both"/>
        <w:rPr>
          <w:color w:val="000000" w:themeColor="text1"/>
          <w:sz w:val="28"/>
          <w:szCs w:val="28"/>
        </w:rPr>
      </w:pPr>
      <w:r w:rsidRPr="00353C34">
        <w:rPr>
          <w:color w:val="000000" w:themeColor="text1"/>
          <w:sz w:val="28"/>
          <w:szCs w:val="28"/>
        </w:rPr>
        <w:t>В 2021 году Департаментом финансов выдано 3 постановления о наложении административных штрафов на общую сумму 43,0 тыс. рублей, которые взысканы в полном объеме.</w:t>
      </w:r>
    </w:p>
    <w:p w:rsidR="00DB6162" w:rsidRPr="00353C34" w:rsidRDefault="00DB6162" w:rsidP="00DB6162">
      <w:pPr>
        <w:autoSpaceDE w:val="0"/>
        <w:autoSpaceDN w:val="0"/>
        <w:adjustRightInd w:val="0"/>
        <w:ind w:firstLine="708"/>
        <w:jc w:val="both"/>
        <w:rPr>
          <w:color w:val="000000" w:themeColor="text1"/>
          <w:sz w:val="28"/>
          <w:szCs w:val="28"/>
        </w:rPr>
      </w:pPr>
      <w:r w:rsidRPr="00353C34">
        <w:rPr>
          <w:color w:val="000000" w:themeColor="text1"/>
          <w:sz w:val="28"/>
          <w:szCs w:val="28"/>
        </w:rPr>
        <w:t>Из общего количества проведенных в 2021 году проверок (14), в рамках реализации полномочий в соответствии с частью 8 статьи 99 Федерального закона №44-ФЗ, с целью осуществления контроля в сфере закупок товаров, работ, услуг для обеспечения государственных нужд Чукотского автономного округа, Департаментом финансов проведено 3</w:t>
      </w:r>
      <w:r w:rsidRPr="00353C34">
        <w:rPr>
          <w:color w:val="000000" w:themeColor="text1"/>
          <w:sz w:val="28"/>
          <w:szCs w:val="28"/>
          <w:lang w:val="en-US"/>
        </w:rPr>
        <w:t> </w:t>
      </w:r>
      <w:r w:rsidRPr="00353C34">
        <w:rPr>
          <w:color w:val="000000" w:themeColor="text1"/>
          <w:sz w:val="28"/>
          <w:szCs w:val="28"/>
        </w:rPr>
        <w:t>контрольных мероприятия, из которых 2 плановые и 1 внеплановая</w:t>
      </w:r>
      <w:r w:rsidRPr="00353C34">
        <w:rPr>
          <w:rStyle w:val="ac"/>
          <w:color w:val="000000" w:themeColor="text1"/>
          <w:sz w:val="28"/>
          <w:szCs w:val="28"/>
        </w:rPr>
        <w:footnoteReference w:id="77"/>
      </w:r>
      <w:r w:rsidRPr="00353C34">
        <w:rPr>
          <w:color w:val="000000" w:themeColor="text1"/>
          <w:sz w:val="28"/>
          <w:szCs w:val="28"/>
        </w:rPr>
        <w:t>. По результатам проведения плановых проверочных мероприятий установлено 34 нарушения законодательства в сфере закупок.</w:t>
      </w:r>
    </w:p>
    <w:p w:rsidR="00DB6162" w:rsidRPr="00353C34" w:rsidRDefault="00DB6162" w:rsidP="00DB6162">
      <w:pPr>
        <w:ind w:firstLine="709"/>
        <w:jc w:val="both"/>
        <w:rPr>
          <w:b/>
          <w:color w:val="000000" w:themeColor="text1"/>
          <w:sz w:val="16"/>
          <w:szCs w:val="16"/>
        </w:rPr>
      </w:pPr>
    </w:p>
    <w:p w:rsidR="00DB6162" w:rsidRPr="00353C34" w:rsidRDefault="00DB6162" w:rsidP="00DB6162">
      <w:pPr>
        <w:ind w:firstLine="709"/>
        <w:jc w:val="both"/>
        <w:rPr>
          <w:b/>
          <w:color w:val="000000" w:themeColor="text1"/>
          <w:sz w:val="28"/>
          <w:szCs w:val="28"/>
        </w:rPr>
      </w:pPr>
      <w:r w:rsidRPr="00353C34">
        <w:rPr>
          <w:b/>
          <w:color w:val="000000" w:themeColor="text1"/>
          <w:sz w:val="28"/>
          <w:szCs w:val="28"/>
        </w:rPr>
        <w:t xml:space="preserve">4.4. Ведомственный контроль в сфере закупок </w:t>
      </w:r>
    </w:p>
    <w:p w:rsidR="00DB6162" w:rsidRPr="00353C34" w:rsidRDefault="00DB6162" w:rsidP="00DB6162">
      <w:pPr>
        <w:ind w:firstLine="709"/>
        <w:jc w:val="both"/>
        <w:rPr>
          <w:color w:val="000000" w:themeColor="text1"/>
          <w:sz w:val="16"/>
          <w:szCs w:val="16"/>
        </w:rPr>
      </w:pPr>
    </w:p>
    <w:p w:rsidR="00DB6162" w:rsidRPr="00353C34" w:rsidRDefault="00DB6162" w:rsidP="00DB6162">
      <w:pPr>
        <w:ind w:firstLine="709"/>
        <w:jc w:val="both"/>
        <w:rPr>
          <w:color w:val="000000" w:themeColor="text1"/>
          <w:sz w:val="28"/>
          <w:szCs w:val="28"/>
        </w:rPr>
      </w:pPr>
      <w:r w:rsidRPr="00353C34">
        <w:rPr>
          <w:color w:val="000000" w:themeColor="text1"/>
          <w:sz w:val="28"/>
          <w:szCs w:val="28"/>
        </w:rPr>
        <w:t>Действующим законодательством в сфере закупок предусмотрено осуществление ведомственного контроля:</w:t>
      </w:r>
    </w:p>
    <w:p w:rsidR="00DB6162" w:rsidRPr="00353C34" w:rsidRDefault="00DB6162" w:rsidP="00DB6162">
      <w:pPr>
        <w:ind w:firstLine="709"/>
        <w:jc w:val="both"/>
        <w:rPr>
          <w:color w:val="000000" w:themeColor="text1"/>
          <w:sz w:val="28"/>
          <w:szCs w:val="28"/>
        </w:rPr>
      </w:pPr>
      <w:r w:rsidRPr="00353C34">
        <w:rPr>
          <w:color w:val="000000" w:themeColor="text1"/>
          <w:sz w:val="28"/>
          <w:szCs w:val="28"/>
        </w:rPr>
        <w:t>- в соответствии со статьей 100 Федерального закона №44-ФЗ, государственные органы должны осуществлять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w:t>
      </w:r>
    </w:p>
    <w:p w:rsidR="00DB6162" w:rsidRPr="00353C34" w:rsidRDefault="00DB6162" w:rsidP="00DB6162">
      <w:pPr>
        <w:autoSpaceDE w:val="0"/>
        <w:autoSpaceDN w:val="0"/>
        <w:adjustRightInd w:val="0"/>
        <w:ind w:firstLine="708"/>
        <w:jc w:val="both"/>
        <w:rPr>
          <w:color w:val="000000" w:themeColor="text1"/>
          <w:sz w:val="28"/>
          <w:szCs w:val="28"/>
        </w:rPr>
      </w:pPr>
      <w:r w:rsidRPr="00353C34">
        <w:rPr>
          <w:color w:val="000000" w:themeColor="text1"/>
          <w:sz w:val="28"/>
          <w:szCs w:val="28"/>
        </w:rPr>
        <w:t xml:space="preserve">- в соответствии со статьей 6.1 Федерального закона №223-ФЗ, органы государственной власти субъектов Российской Федерации, осуществляющие функции и полномочия учредителя в отношении государственных учреждений субъекта Российской Федерации, права собственника имущества </w:t>
      </w:r>
      <w:r w:rsidRPr="00353C34">
        <w:rPr>
          <w:color w:val="000000" w:themeColor="text1"/>
          <w:sz w:val="28"/>
          <w:szCs w:val="28"/>
        </w:rPr>
        <w:lastRenderedPageBreak/>
        <w:t>государственных унитарных предприятий субъекта Российской Федерации, уполномоченные органы исполнительной власти субъектов Российской Федерации осуществляют ведомственный контроль за соблюдением требований Федерального закона №223-ФЗ и иных принятых в соответствии с ним нормативных правовых актов Российской Федерации.</w:t>
      </w:r>
    </w:p>
    <w:p w:rsidR="00DB6162" w:rsidRPr="00353C34" w:rsidRDefault="00DB6162" w:rsidP="00DB6162">
      <w:pPr>
        <w:autoSpaceDE w:val="0"/>
        <w:autoSpaceDN w:val="0"/>
        <w:adjustRightInd w:val="0"/>
        <w:ind w:firstLine="708"/>
        <w:jc w:val="both"/>
        <w:rPr>
          <w:color w:val="000000" w:themeColor="text1"/>
          <w:sz w:val="28"/>
          <w:szCs w:val="28"/>
        </w:rPr>
      </w:pPr>
      <w:r w:rsidRPr="00353C34">
        <w:rPr>
          <w:color w:val="000000" w:themeColor="text1"/>
          <w:sz w:val="28"/>
          <w:szCs w:val="28"/>
        </w:rPr>
        <w:t>В Чукотском автономном округе утверждены нормативные правовые акты, в целях осуществления ведомственного контроля в отношении заказчиков:</w:t>
      </w:r>
    </w:p>
    <w:p w:rsidR="00DB6162" w:rsidRPr="00353C34" w:rsidRDefault="00DB6162" w:rsidP="00DB6162">
      <w:pPr>
        <w:ind w:firstLine="709"/>
        <w:jc w:val="both"/>
        <w:rPr>
          <w:color w:val="000000" w:themeColor="text1"/>
          <w:sz w:val="28"/>
          <w:szCs w:val="28"/>
        </w:rPr>
      </w:pPr>
      <w:r w:rsidRPr="00353C34">
        <w:rPr>
          <w:color w:val="000000" w:themeColor="text1"/>
          <w:sz w:val="28"/>
          <w:szCs w:val="28"/>
        </w:rPr>
        <w:t>- Порядок осуществления ведомственного контроля исполнительными органами Чукотского автономного округа в отношении подведомственных им заказчиков</w:t>
      </w:r>
      <w:r w:rsidRPr="00353C34">
        <w:rPr>
          <w:rStyle w:val="ac"/>
          <w:color w:val="000000" w:themeColor="text1"/>
          <w:sz w:val="28"/>
          <w:szCs w:val="28"/>
        </w:rPr>
        <w:footnoteReference w:id="78"/>
      </w:r>
      <w:r w:rsidRPr="00353C34">
        <w:rPr>
          <w:color w:val="000000" w:themeColor="text1"/>
          <w:sz w:val="28"/>
          <w:szCs w:val="28"/>
        </w:rPr>
        <w:t>;</w:t>
      </w:r>
    </w:p>
    <w:p w:rsidR="00DB6162" w:rsidRPr="00353C34" w:rsidRDefault="00DB6162" w:rsidP="00DB6162">
      <w:pPr>
        <w:autoSpaceDE w:val="0"/>
        <w:autoSpaceDN w:val="0"/>
        <w:adjustRightInd w:val="0"/>
        <w:ind w:firstLine="708"/>
        <w:jc w:val="both"/>
        <w:rPr>
          <w:color w:val="000000" w:themeColor="text1"/>
          <w:sz w:val="28"/>
          <w:szCs w:val="28"/>
        </w:rPr>
      </w:pPr>
      <w:r w:rsidRPr="00353C34">
        <w:rPr>
          <w:color w:val="000000" w:themeColor="text1"/>
          <w:sz w:val="28"/>
          <w:szCs w:val="28"/>
        </w:rPr>
        <w:t>- Порядок осуществления ведомственного контроля за соблюдением требований Федерального закона от 18 июля 2011 года №223-ФЗ «О закупках товаров, работ, услуг отдельными видами юридических лиц» и иных принятых в соответствии с ним нормативных правовых актов Российской Федерации</w:t>
      </w:r>
      <w:r w:rsidRPr="00353C34">
        <w:rPr>
          <w:rStyle w:val="ac"/>
          <w:color w:val="000000" w:themeColor="text1"/>
          <w:sz w:val="28"/>
          <w:szCs w:val="28"/>
        </w:rPr>
        <w:footnoteReference w:id="79"/>
      </w:r>
      <w:r w:rsidRPr="00353C34">
        <w:rPr>
          <w:color w:val="000000" w:themeColor="text1"/>
          <w:sz w:val="28"/>
          <w:szCs w:val="28"/>
        </w:rPr>
        <w:t>.</w:t>
      </w:r>
    </w:p>
    <w:p w:rsidR="00DB6162" w:rsidRPr="00353C34" w:rsidRDefault="00DB6162" w:rsidP="00DB6162">
      <w:pPr>
        <w:autoSpaceDE w:val="0"/>
        <w:autoSpaceDN w:val="0"/>
        <w:adjustRightInd w:val="0"/>
        <w:ind w:firstLine="708"/>
        <w:jc w:val="both"/>
        <w:rPr>
          <w:color w:val="000000" w:themeColor="text1"/>
          <w:sz w:val="28"/>
          <w:szCs w:val="28"/>
        </w:rPr>
      </w:pPr>
      <w:r w:rsidRPr="00353C34">
        <w:rPr>
          <w:color w:val="000000" w:themeColor="text1"/>
          <w:sz w:val="28"/>
          <w:szCs w:val="28"/>
        </w:rPr>
        <w:t>В соответствии с Перечнем органов государственной власти Чукотского автономного округа, имеющих в ведомственном подчинении государственные учреждения и государственные предприятия</w:t>
      </w:r>
      <w:r w:rsidRPr="00353C34">
        <w:rPr>
          <w:rStyle w:val="ac"/>
          <w:color w:val="000000" w:themeColor="text1"/>
          <w:sz w:val="28"/>
          <w:szCs w:val="28"/>
        </w:rPr>
        <w:footnoteReference w:id="80"/>
      </w:r>
      <w:r w:rsidRPr="00353C34">
        <w:rPr>
          <w:color w:val="000000" w:themeColor="text1"/>
          <w:sz w:val="28"/>
          <w:szCs w:val="28"/>
        </w:rPr>
        <w:t>, в 2021 году у 9 исполнительных органов государственной власти Чукотского автономного округа в ведомственном подчинении находилось в общем количестве 38</w:t>
      </w:r>
      <w:r w:rsidRPr="00353C34">
        <w:rPr>
          <w:color w:val="000000" w:themeColor="text1"/>
          <w:sz w:val="28"/>
          <w:szCs w:val="28"/>
          <w:lang w:val="en-US"/>
        </w:rPr>
        <w:t> </w:t>
      </w:r>
      <w:r w:rsidRPr="00353C34">
        <w:rPr>
          <w:color w:val="000000" w:themeColor="text1"/>
          <w:sz w:val="28"/>
          <w:szCs w:val="28"/>
        </w:rPr>
        <w:t>государственных казенных, бюджетных и автономных учреждений и государственных унитарных предприятий:</w:t>
      </w:r>
    </w:p>
    <w:p w:rsidR="00DB6162" w:rsidRPr="008E54A9" w:rsidRDefault="00DB6162" w:rsidP="00DB6162">
      <w:pPr>
        <w:ind w:firstLine="709"/>
        <w:jc w:val="both"/>
        <w:rPr>
          <w:color w:val="000000" w:themeColor="text1"/>
          <w:sz w:val="27"/>
          <w:szCs w:val="27"/>
        </w:rPr>
      </w:pPr>
      <w:r w:rsidRPr="008E54A9">
        <w:rPr>
          <w:color w:val="000000" w:themeColor="text1"/>
          <w:sz w:val="27"/>
          <w:szCs w:val="27"/>
        </w:rPr>
        <w:t xml:space="preserve">- Аппарат Губернатора и Правительства Чукотского автономного округа –2; </w:t>
      </w:r>
    </w:p>
    <w:p w:rsidR="00DB6162" w:rsidRPr="008E54A9" w:rsidRDefault="00DB6162" w:rsidP="00DB6162">
      <w:pPr>
        <w:ind w:firstLine="709"/>
        <w:jc w:val="both"/>
        <w:rPr>
          <w:color w:val="000000" w:themeColor="text1"/>
          <w:sz w:val="27"/>
          <w:szCs w:val="27"/>
        </w:rPr>
      </w:pPr>
      <w:r w:rsidRPr="008E54A9">
        <w:rPr>
          <w:color w:val="000000" w:themeColor="text1"/>
          <w:sz w:val="27"/>
          <w:szCs w:val="27"/>
        </w:rPr>
        <w:t xml:space="preserve">- Департамент промышленной политики Чукотского автономного округа – 9; </w:t>
      </w:r>
    </w:p>
    <w:p w:rsidR="00DB6162" w:rsidRPr="00353C34" w:rsidRDefault="00DB6162" w:rsidP="00DB6162">
      <w:pPr>
        <w:ind w:firstLine="709"/>
        <w:jc w:val="both"/>
        <w:rPr>
          <w:color w:val="000000" w:themeColor="text1"/>
          <w:sz w:val="28"/>
          <w:szCs w:val="28"/>
        </w:rPr>
      </w:pPr>
      <w:r w:rsidRPr="00353C34">
        <w:rPr>
          <w:color w:val="000000" w:themeColor="text1"/>
          <w:sz w:val="28"/>
          <w:szCs w:val="28"/>
        </w:rPr>
        <w:t xml:space="preserve">- Департамент социальной политики Чукотского автономного округа – 5; </w:t>
      </w:r>
    </w:p>
    <w:p w:rsidR="00DB6162" w:rsidRPr="00353C34" w:rsidRDefault="00DB6162" w:rsidP="00DB6162">
      <w:pPr>
        <w:ind w:firstLine="709"/>
        <w:jc w:val="both"/>
        <w:rPr>
          <w:color w:val="000000" w:themeColor="text1"/>
          <w:sz w:val="28"/>
          <w:szCs w:val="28"/>
        </w:rPr>
      </w:pPr>
      <w:r w:rsidRPr="00353C34">
        <w:rPr>
          <w:color w:val="000000" w:themeColor="text1"/>
          <w:sz w:val="28"/>
          <w:szCs w:val="28"/>
        </w:rPr>
        <w:t xml:space="preserve">- Департамент финансов, экономики и имущественных отношений Чукотского автономного округа – 3; </w:t>
      </w:r>
    </w:p>
    <w:p w:rsidR="00DB6162" w:rsidRPr="00353C34" w:rsidRDefault="00DB6162" w:rsidP="00DB6162">
      <w:pPr>
        <w:ind w:firstLine="709"/>
        <w:jc w:val="both"/>
        <w:rPr>
          <w:color w:val="000000" w:themeColor="text1"/>
          <w:sz w:val="28"/>
          <w:szCs w:val="28"/>
        </w:rPr>
      </w:pPr>
      <w:r w:rsidRPr="00353C34">
        <w:rPr>
          <w:color w:val="000000" w:themeColor="text1"/>
          <w:sz w:val="28"/>
          <w:szCs w:val="28"/>
        </w:rPr>
        <w:t>- Департамент сельского хозяйства и продовольствия Чукотского автономного округа – 2;</w:t>
      </w:r>
    </w:p>
    <w:p w:rsidR="00DB6162" w:rsidRPr="00353C34" w:rsidRDefault="00DB6162" w:rsidP="00DB6162">
      <w:pPr>
        <w:ind w:firstLine="709"/>
        <w:jc w:val="both"/>
        <w:rPr>
          <w:color w:val="000000" w:themeColor="text1"/>
          <w:sz w:val="28"/>
          <w:szCs w:val="28"/>
        </w:rPr>
      </w:pPr>
      <w:r w:rsidRPr="00353C34">
        <w:rPr>
          <w:color w:val="000000" w:themeColor="text1"/>
          <w:sz w:val="28"/>
          <w:szCs w:val="28"/>
        </w:rPr>
        <w:t xml:space="preserve">- Департамент здравоохранения Чукотского автономного округа – 2; </w:t>
      </w:r>
    </w:p>
    <w:p w:rsidR="00DB6162" w:rsidRPr="00353C34" w:rsidRDefault="00DB6162" w:rsidP="00DB6162">
      <w:pPr>
        <w:ind w:firstLine="709"/>
        <w:jc w:val="both"/>
        <w:rPr>
          <w:color w:val="000000" w:themeColor="text1"/>
          <w:sz w:val="28"/>
          <w:szCs w:val="28"/>
        </w:rPr>
      </w:pPr>
      <w:r w:rsidRPr="00353C34">
        <w:rPr>
          <w:color w:val="000000" w:themeColor="text1"/>
          <w:sz w:val="28"/>
          <w:szCs w:val="28"/>
        </w:rPr>
        <w:t>- Департамент образования и науки Чукотского автономного округа – 6;</w:t>
      </w:r>
    </w:p>
    <w:p w:rsidR="008E54A9" w:rsidRPr="008E54A9" w:rsidRDefault="008E54A9" w:rsidP="00DB6162">
      <w:pPr>
        <w:ind w:firstLine="709"/>
        <w:jc w:val="both"/>
        <w:rPr>
          <w:color w:val="000000" w:themeColor="text1"/>
          <w:sz w:val="16"/>
          <w:szCs w:val="16"/>
        </w:rPr>
      </w:pPr>
    </w:p>
    <w:p w:rsidR="00DB6162" w:rsidRPr="00353C34" w:rsidRDefault="00DB6162" w:rsidP="00DB6162">
      <w:pPr>
        <w:ind w:firstLine="709"/>
        <w:jc w:val="both"/>
        <w:rPr>
          <w:color w:val="000000" w:themeColor="text1"/>
          <w:sz w:val="28"/>
          <w:szCs w:val="28"/>
        </w:rPr>
      </w:pPr>
      <w:r w:rsidRPr="00353C34">
        <w:rPr>
          <w:color w:val="000000" w:themeColor="text1"/>
          <w:sz w:val="28"/>
          <w:szCs w:val="28"/>
        </w:rPr>
        <w:t>Согласно информации, предоставленной органами исполнительной власти Чукотского автономного округа, в отношении заказчиков, подведомственных органам ведомственного контроля, мероприятия в части организации и осуществления ведомственного контроля в сфере закупок в 2021 году проводились двумя из 9 ГРБС (Департамент промышленной политики Чукотского автономного округа и Департамент социальной политики Чукотского автономного  округа).</w:t>
      </w:r>
    </w:p>
    <w:p w:rsidR="00DB6162" w:rsidRPr="00353C34" w:rsidRDefault="00DB6162" w:rsidP="00DB6162">
      <w:pPr>
        <w:ind w:firstLine="709"/>
        <w:jc w:val="both"/>
        <w:rPr>
          <w:color w:val="000000" w:themeColor="text1"/>
          <w:sz w:val="28"/>
          <w:szCs w:val="28"/>
        </w:rPr>
      </w:pPr>
      <w:r w:rsidRPr="00353C34">
        <w:rPr>
          <w:color w:val="000000" w:themeColor="text1"/>
          <w:sz w:val="28"/>
          <w:szCs w:val="28"/>
        </w:rPr>
        <w:lastRenderedPageBreak/>
        <w:t>Количество проверенных организаций из числа подведомственных органам исполнительной власти Чукотского автономного округа составило 4 организации, в том числе: 3 казенных учреждения и 1 бюджетное учреждение.</w:t>
      </w:r>
    </w:p>
    <w:p w:rsidR="00DB6162" w:rsidRPr="00353C34" w:rsidRDefault="00DB6162" w:rsidP="00DB6162">
      <w:pPr>
        <w:ind w:firstLine="709"/>
        <w:jc w:val="both"/>
        <w:rPr>
          <w:color w:val="000000" w:themeColor="text1"/>
          <w:sz w:val="28"/>
          <w:szCs w:val="28"/>
        </w:rPr>
      </w:pPr>
      <w:r w:rsidRPr="00353C34">
        <w:rPr>
          <w:color w:val="000000" w:themeColor="text1"/>
          <w:sz w:val="28"/>
          <w:szCs w:val="28"/>
        </w:rPr>
        <w:t>Объем проверенных в ходе ведомственного контроля средств составил 56 978,8 тыс. рублей. Количество выявленных нарушений законодательства в сфере закупок составило 19 единиц.</w:t>
      </w:r>
    </w:p>
    <w:p w:rsidR="00DB6162" w:rsidRPr="00353C34" w:rsidRDefault="00DB6162" w:rsidP="00DB6162">
      <w:pPr>
        <w:ind w:firstLine="709"/>
        <w:jc w:val="both"/>
        <w:rPr>
          <w:color w:val="000000" w:themeColor="text1"/>
          <w:sz w:val="28"/>
          <w:szCs w:val="28"/>
        </w:rPr>
      </w:pPr>
      <w:r w:rsidRPr="00353C34">
        <w:rPr>
          <w:color w:val="000000" w:themeColor="text1"/>
          <w:sz w:val="28"/>
          <w:szCs w:val="28"/>
        </w:rPr>
        <w:t>Среди выявленных при осуществлении ведомственного контроля основными нарушениями являются:</w:t>
      </w:r>
    </w:p>
    <w:p w:rsidR="00DB6162" w:rsidRPr="00353C34" w:rsidRDefault="00DB6162" w:rsidP="00DB6162">
      <w:pPr>
        <w:jc w:val="both"/>
        <w:rPr>
          <w:color w:val="000000" w:themeColor="text1"/>
          <w:sz w:val="28"/>
          <w:szCs w:val="28"/>
        </w:rPr>
      </w:pPr>
      <w:r w:rsidRPr="00353C34">
        <w:rPr>
          <w:color w:val="000000" w:themeColor="text1"/>
          <w:sz w:val="28"/>
          <w:szCs w:val="28"/>
        </w:rPr>
        <w:tab/>
        <w:t>- несоблюдение требований к срокам направления документов и информации о контрактах в реестр контрактов (пункт 13 части 2, части 3 статьи 103 Федерального закона №44-ФЗ);</w:t>
      </w:r>
    </w:p>
    <w:p w:rsidR="00DB6162" w:rsidRPr="00353C34" w:rsidRDefault="00DB6162" w:rsidP="00DB6162">
      <w:pPr>
        <w:ind w:firstLine="708"/>
        <w:jc w:val="both"/>
        <w:rPr>
          <w:color w:val="000000" w:themeColor="text1"/>
          <w:sz w:val="28"/>
          <w:szCs w:val="28"/>
        </w:rPr>
      </w:pPr>
      <w:r w:rsidRPr="00353C34">
        <w:rPr>
          <w:color w:val="000000" w:themeColor="text1"/>
          <w:sz w:val="28"/>
          <w:szCs w:val="28"/>
        </w:rPr>
        <w:t xml:space="preserve">- </w:t>
      </w:r>
      <w:proofErr w:type="spellStart"/>
      <w:r w:rsidRPr="00353C34">
        <w:rPr>
          <w:color w:val="000000" w:themeColor="text1"/>
          <w:sz w:val="28"/>
          <w:szCs w:val="28"/>
        </w:rPr>
        <w:t>неутверждение</w:t>
      </w:r>
      <w:proofErr w:type="spellEnd"/>
      <w:r w:rsidRPr="00353C34">
        <w:rPr>
          <w:color w:val="000000" w:themeColor="text1"/>
          <w:sz w:val="28"/>
          <w:szCs w:val="28"/>
        </w:rPr>
        <w:t xml:space="preserve"> и </w:t>
      </w:r>
      <w:proofErr w:type="spellStart"/>
      <w:r w:rsidRPr="00353C34">
        <w:rPr>
          <w:color w:val="000000" w:themeColor="text1"/>
          <w:sz w:val="28"/>
          <w:szCs w:val="28"/>
        </w:rPr>
        <w:t>неразмещение</w:t>
      </w:r>
      <w:proofErr w:type="spellEnd"/>
      <w:r w:rsidRPr="00353C34">
        <w:rPr>
          <w:color w:val="000000" w:themeColor="text1"/>
          <w:sz w:val="28"/>
          <w:szCs w:val="28"/>
        </w:rPr>
        <w:t xml:space="preserve"> Планов-графиков закупок товаров работ, услуг в ЕИС (часть 7 статьи 16 Федерального закона №44-ФЗ);</w:t>
      </w:r>
    </w:p>
    <w:p w:rsidR="00DB6162" w:rsidRPr="00353C34" w:rsidRDefault="00DB6162" w:rsidP="00DB6162">
      <w:pPr>
        <w:ind w:firstLine="708"/>
        <w:jc w:val="both"/>
        <w:rPr>
          <w:color w:val="000000" w:themeColor="text1"/>
          <w:sz w:val="28"/>
          <w:szCs w:val="28"/>
        </w:rPr>
      </w:pPr>
      <w:r w:rsidRPr="00353C34">
        <w:rPr>
          <w:color w:val="000000" w:themeColor="text1"/>
          <w:sz w:val="28"/>
          <w:szCs w:val="28"/>
        </w:rPr>
        <w:t xml:space="preserve">- отсутствие отчета об объеме закупок у субъектов малого предпринимательства, социально ориентированных некоммерческих организаций, предусмотренных частью 2 статьи 30 Федерального закона №44-ФЗ, и </w:t>
      </w:r>
      <w:proofErr w:type="spellStart"/>
      <w:r w:rsidRPr="00353C34">
        <w:rPr>
          <w:color w:val="000000" w:themeColor="text1"/>
          <w:sz w:val="28"/>
          <w:szCs w:val="28"/>
        </w:rPr>
        <w:t>неразмещение</w:t>
      </w:r>
      <w:proofErr w:type="spellEnd"/>
      <w:r w:rsidRPr="00353C34">
        <w:rPr>
          <w:color w:val="000000" w:themeColor="text1"/>
          <w:sz w:val="28"/>
          <w:szCs w:val="28"/>
        </w:rPr>
        <w:t xml:space="preserve"> его в ЕИС (часть 4 статьи 30 Федерального закона №44-ФЗ);</w:t>
      </w:r>
    </w:p>
    <w:p w:rsidR="00DB6162" w:rsidRPr="00353C34" w:rsidRDefault="00DB6162" w:rsidP="00DB6162">
      <w:pPr>
        <w:ind w:firstLine="708"/>
        <w:jc w:val="both"/>
        <w:rPr>
          <w:color w:val="000000" w:themeColor="text1"/>
          <w:sz w:val="28"/>
          <w:szCs w:val="28"/>
        </w:rPr>
      </w:pPr>
      <w:r w:rsidRPr="00353C34">
        <w:rPr>
          <w:color w:val="000000" w:themeColor="text1"/>
          <w:sz w:val="28"/>
          <w:szCs w:val="28"/>
        </w:rPr>
        <w:t>- отсутствие ведения претензионной работы заказчиком за неисполнение и ненадлежащее исполнение контрактов (часть 6, часть 8 статьи 34 Федерального закона №44-ФЗ).</w:t>
      </w:r>
    </w:p>
    <w:p w:rsidR="00DB6162" w:rsidRPr="00353C34" w:rsidRDefault="00DB6162" w:rsidP="00DB6162">
      <w:pPr>
        <w:ind w:firstLine="709"/>
        <w:jc w:val="both"/>
        <w:rPr>
          <w:color w:val="000000" w:themeColor="text1"/>
          <w:sz w:val="28"/>
          <w:szCs w:val="28"/>
        </w:rPr>
      </w:pPr>
      <w:r w:rsidRPr="00353C34">
        <w:rPr>
          <w:color w:val="000000" w:themeColor="text1"/>
          <w:sz w:val="28"/>
          <w:szCs w:val="28"/>
        </w:rPr>
        <w:t xml:space="preserve">Ведомственный контроль в сфере закупок в 2021 году не осуществляли 7 ГРБС, что является нарушением статьи 100 Федерального закона №44-ФЗ и статьи 6.1 Федерального закона №223-ФЗ. </w:t>
      </w:r>
    </w:p>
    <w:p w:rsidR="00DB6162" w:rsidRPr="00353C34" w:rsidRDefault="00DB6162" w:rsidP="00DB6162">
      <w:pPr>
        <w:ind w:firstLine="709"/>
        <w:jc w:val="both"/>
        <w:rPr>
          <w:color w:val="000000" w:themeColor="text1"/>
          <w:sz w:val="28"/>
          <w:szCs w:val="28"/>
        </w:rPr>
      </w:pPr>
      <w:r w:rsidRPr="00353C34">
        <w:rPr>
          <w:color w:val="000000" w:themeColor="text1"/>
          <w:sz w:val="28"/>
          <w:szCs w:val="28"/>
        </w:rPr>
        <w:t xml:space="preserve">В нарушение Порядков ведомственного контроля №299 и №485, планы проверок 5 органами исполнительной власти Чукотского автономного округа не размещены в информационно-телекоммуникационной сети «Интернет» на официальном сайте Чукотского автономного округа </w:t>
      </w:r>
      <w:hyperlink r:id="rId17" w:history="1">
        <w:r w:rsidRPr="00353C34">
          <w:rPr>
            <w:color w:val="000000" w:themeColor="text1"/>
            <w:sz w:val="28"/>
            <w:szCs w:val="28"/>
          </w:rPr>
          <w:t>«</w:t>
        </w:r>
        <w:proofErr w:type="spellStart"/>
        <w:r w:rsidRPr="00353C34">
          <w:rPr>
            <w:color w:val="000000" w:themeColor="text1"/>
            <w:sz w:val="28"/>
            <w:szCs w:val="28"/>
          </w:rPr>
          <w:t>Ч</w:t>
        </w:r>
        <w:r w:rsidRPr="00353C34">
          <w:rPr>
            <w:rStyle w:val="af8"/>
            <w:color w:val="000000" w:themeColor="text1"/>
            <w:sz w:val="28"/>
            <w:szCs w:val="28"/>
          </w:rPr>
          <w:t>укотка.рф</w:t>
        </w:r>
        <w:proofErr w:type="spellEnd"/>
      </w:hyperlink>
      <w:r w:rsidRPr="00353C34">
        <w:rPr>
          <w:rStyle w:val="af8"/>
          <w:color w:val="000000" w:themeColor="text1"/>
          <w:sz w:val="28"/>
          <w:szCs w:val="28"/>
        </w:rPr>
        <w:t>»</w:t>
      </w:r>
      <w:r w:rsidRPr="00353C34">
        <w:rPr>
          <w:color w:val="000000" w:themeColor="text1"/>
          <w:sz w:val="28"/>
          <w:szCs w:val="28"/>
        </w:rPr>
        <w:t xml:space="preserve"> в разделе органа ведомственного контроля.</w:t>
      </w:r>
    </w:p>
    <w:p w:rsidR="00DB6162" w:rsidRPr="00353C34" w:rsidRDefault="00DB6162" w:rsidP="00DB6162">
      <w:pPr>
        <w:ind w:firstLine="709"/>
        <w:jc w:val="both"/>
        <w:rPr>
          <w:color w:val="000000" w:themeColor="text1"/>
          <w:sz w:val="16"/>
          <w:szCs w:val="16"/>
        </w:rPr>
      </w:pPr>
    </w:p>
    <w:p w:rsidR="00DB6162" w:rsidRPr="00353C34" w:rsidRDefault="00DB6162" w:rsidP="00DB6162">
      <w:pPr>
        <w:jc w:val="both"/>
        <w:rPr>
          <w:b/>
          <w:color w:val="000000" w:themeColor="text1"/>
          <w:sz w:val="28"/>
          <w:szCs w:val="28"/>
        </w:rPr>
      </w:pPr>
      <w:r w:rsidRPr="00353C34">
        <w:rPr>
          <w:color w:val="000000" w:themeColor="text1"/>
        </w:rPr>
        <w:t xml:space="preserve"> </w:t>
      </w:r>
      <w:r w:rsidRPr="00353C34">
        <w:rPr>
          <w:color w:val="000000" w:themeColor="text1"/>
        </w:rPr>
        <w:tab/>
      </w:r>
      <w:r w:rsidRPr="00353C34">
        <w:rPr>
          <w:b/>
          <w:color w:val="000000" w:themeColor="text1"/>
          <w:sz w:val="28"/>
          <w:szCs w:val="28"/>
        </w:rPr>
        <w:t xml:space="preserve">Цель 5. Результаты деятельности в сфере аудита закупок, проведенной </w:t>
      </w:r>
      <w:r w:rsidRPr="00353C34">
        <w:rPr>
          <w:rFonts w:eastAsia="TimesNewRomanPSMT"/>
          <w:b/>
          <w:color w:val="000000" w:themeColor="text1"/>
          <w:sz w:val="28"/>
          <w:szCs w:val="28"/>
        </w:rPr>
        <w:t>Счетной палатой Чукотского автономного округа</w:t>
      </w:r>
    </w:p>
    <w:p w:rsidR="00DB6162" w:rsidRPr="00353C34" w:rsidRDefault="00DB6162" w:rsidP="00DB6162">
      <w:pPr>
        <w:jc w:val="both"/>
        <w:rPr>
          <w:b/>
          <w:color w:val="000000" w:themeColor="text1"/>
          <w:sz w:val="16"/>
          <w:szCs w:val="16"/>
        </w:rPr>
      </w:pPr>
    </w:p>
    <w:p w:rsidR="00DB6162" w:rsidRPr="00353C34" w:rsidRDefault="00DB6162" w:rsidP="00DB6162">
      <w:pPr>
        <w:autoSpaceDE w:val="0"/>
        <w:autoSpaceDN w:val="0"/>
        <w:adjustRightInd w:val="0"/>
        <w:ind w:firstLine="708"/>
        <w:jc w:val="both"/>
        <w:rPr>
          <w:rFonts w:eastAsia="TimesNewRomanPSMT"/>
          <w:color w:val="000000" w:themeColor="text1"/>
          <w:sz w:val="28"/>
          <w:szCs w:val="28"/>
        </w:rPr>
      </w:pPr>
      <w:r w:rsidRPr="00353C34">
        <w:rPr>
          <w:rFonts w:eastAsia="TimesNewRomanPSMT"/>
          <w:color w:val="000000" w:themeColor="text1"/>
          <w:sz w:val="28"/>
          <w:szCs w:val="28"/>
        </w:rPr>
        <w:t>Аудит в сфере закупок в 2021 году осуществлялся Счетной палатой Чукотского автономного округа в соответствии с требованиями статьи 98 Федерального закона № 44-ФЗ посредством анализа и оценки результатов закупок, достижения целей осуществления закупок.</w:t>
      </w:r>
    </w:p>
    <w:p w:rsidR="00DB6162" w:rsidRPr="00353C34" w:rsidRDefault="00DB6162" w:rsidP="00DB6162">
      <w:pPr>
        <w:ind w:left="43" w:right="-2" w:firstLine="665"/>
        <w:jc w:val="both"/>
        <w:rPr>
          <w:color w:val="000000" w:themeColor="text1"/>
          <w:sz w:val="28"/>
          <w:szCs w:val="28"/>
        </w:rPr>
      </w:pPr>
      <w:r w:rsidRPr="00353C34">
        <w:rPr>
          <w:color w:val="000000" w:themeColor="text1"/>
          <w:sz w:val="28"/>
          <w:szCs w:val="28"/>
        </w:rPr>
        <w:t>По результатам проведения контрольных мероприятий по проверке исполнения расходов окружного бюджета Счетной палатой в 2021 году выявлено 254 нарушения законодательства о контрактной системе в сфере закупок и закупках отдельных видов юридических лиц</w:t>
      </w:r>
      <w:r w:rsidRPr="00353C34">
        <w:rPr>
          <w:rStyle w:val="ac"/>
          <w:color w:val="000000" w:themeColor="text1"/>
          <w:sz w:val="28"/>
          <w:szCs w:val="28"/>
        </w:rPr>
        <w:footnoteReference w:id="81"/>
      </w:r>
      <w:r w:rsidRPr="00353C34">
        <w:rPr>
          <w:color w:val="000000" w:themeColor="text1"/>
          <w:sz w:val="28"/>
          <w:szCs w:val="28"/>
        </w:rPr>
        <w:t xml:space="preserve">, из них процедурного </w:t>
      </w:r>
      <w:r w:rsidRPr="00353C34">
        <w:rPr>
          <w:color w:val="000000" w:themeColor="text1"/>
          <w:sz w:val="28"/>
          <w:szCs w:val="28"/>
        </w:rPr>
        <w:lastRenderedPageBreak/>
        <w:t xml:space="preserve">характера –  243 нарушения (95,7%), финансового характера – 11 нарушений (4,3%) на сумму 3 751,2 тыс. рублей. </w:t>
      </w:r>
    </w:p>
    <w:p w:rsidR="00DB6162" w:rsidRPr="00353C34" w:rsidRDefault="00DB6162" w:rsidP="00DB6162">
      <w:pPr>
        <w:autoSpaceDE w:val="0"/>
        <w:autoSpaceDN w:val="0"/>
        <w:adjustRightInd w:val="0"/>
        <w:ind w:firstLine="708"/>
        <w:jc w:val="both"/>
        <w:rPr>
          <w:rFonts w:eastAsia="Calibri"/>
          <w:color w:val="000000" w:themeColor="text1"/>
          <w:sz w:val="28"/>
          <w:szCs w:val="28"/>
        </w:rPr>
      </w:pPr>
      <w:r w:rsidRPr="00353C34">
        <w:rPr>
          <w:rFonts w:eastAsia="Calibri"/>
          <w:color w:val="000000" w:themeColor="text1"/>
          <w:sz w:val="28"/>
          <w:szCs w:val="28"/>
        </w:rPr>
        <w:t xml:space="preserve">В рамках полномочий органа по аудиту в сфере закупок Счетной палатой Чукотского автономного округа в 2021 году проведено 10 контрольных мероприятий на 39 объектах, из которых: 21 государственный заказчик, 17 муниципальных заказчиков Чукотского автономного округа, 1 заказчик. </w:t>
      </w:r>
    </w:p>
    <w:p w:rsidR="00DB6162" w:rsidRPr="00353C34" w:rsidRDefault="00DB6162" w:rsidP="00DB6162">
      <w:pPr>
        <w:autoSpaceDE w:val="0"/>
        <w:autoSpaceDN w:val="0"/>
        <w:adjustRightInd w:val="0"/>
        <w:ind w:firstLine="708"/>
        <w:jc w:val="both"/>
        <w:rPr>
          <w:rFonts w:eastAsia="Calibri"/>
          <w:color w:val="000000" w:themeColor="text1"/>
          <w:sz w:val="28"/>
          <w:szCs w:val="28"/>
        </w:rPr>
      </w:pPr>
      <w:r w:rsidRPr="00353C34">
        <w:rPr>
          <w:rFonts w:eastAsia="Calibri"/>
          <w:color w:val="000000" w:themeColor="text1"/>
          <w:sz w:val="28"/>
          <w:szCs w:val="28"/>
        </w:rPr>
        <w:t>При проведении контрольных мероприятий общий объем проверенных средств, направленных на осуществление закупок в рамках государственных контрактов и договоров, составил 2 243 380,3 тыс. рублей.</w:t>
      </w:r>
    </w:p>
    <w:p w:rsidR="00DB6162" w:rsidRPr="00353C34" w:rsidRDefault="00DB6162" w:rsidP="00DB6162">
      <w:pPr>
        <w:tabs>
          <w:tab w:val="left" w:pos="4253"/>
        </w:tabs>
        <w:autoSpaceDE w:val="0"/>
        <w:autoSpaceDN w:val="0"/>
        <w:adjustRightInd w:val="0"/>
        <w:ind w:firstLine="708"/>
        <w:jc w:val="both"/>
        <w:rPr>
          <w:rFonts w:eastAsia="Calibri"/>
          <w:color w:val="000000" w:themeColor="text1"/>
          <w:sz w:val="28"/>
          <w:szCs w:val="28"/>
        </w:rPr>
      </w:pPr>
      <w:r w:rsidRPr="00353C34">
        <w:rPr>
          <w:rFonts w:eastAsia="Calibri"/>
          <w:color w:val="000000" w:themeColor="text1"/>
          <w:sz w:val="28"/>
          <w:szCs w:val="28"/>
        </w:rPr>
        <w:t>Сведения о результатах контрольных мероприятий, проведенных Счетной палатой Чукотского автономного округа в 2021 году, в рамках которых осуществлялся контроль за соблюдением законодательства в сфере закупок товаров, работ и услуг для обеспечения государственных и муниципальных нужд, представлены в таблице №13.</w:t>
      </w:r>
    </w:p>
    <w:p w:rsidR="00DB6162" w:rsidRPr="00353C34" w:rsidRDefault="00DB6162" w:rsidP="00DB6162">
      <w:pPr>
        <w:tabs>
          <w:tab w:val="left" w:pos="4253"/>
        </w:tabs>
        <w:autoSpaceDE w:val="0"/>
        <w:autoSpaceDN w:val="0"/>
        <w:adjustRightInd w:val="0"/>
        <w:ind w:firstLine="708"/>
        <w:jc w:val="right"/>
        <w:rPr>
          <w:rFonts w:eastAsia="Calibri"/>
          <w:color w:val="000000" w:themeColor="text1"/>
          <w:sz w:val="28"/>
          <w:szCs w:val="28"/>
        </w:rPr>
      </w:pPr>
      <w:r w:rsidRPr="00353C34">
        <w:rPr>
          <w:rFonts w:eastAsia="Calibri"/>
          <w:color w:val="000000" w:themeColor="text1"/>
          <w:sz w:val="28"/>
          <w:szCs w:val="28"/>
        </w:rPr>
        <w:t>Таблица №13</w:t>
      </w:r>
    </w:p>
    <w:p w:rsidR="00DB6162" w:rsidRPr="003A3004" w:rsidRDefault="00DB6162" w:rsidP="00DB6162">
      <w:pPr>
        <w:tabs>
          <w:tab w:val="left" w:pos="4253"/>
        </w:tabs>
        <w:autoSpaceDE w:val="0"/>
        <w:autoSpaceDN w:val="0"/>
        <w:adjustRightInd w:val="0"/>
        <w:ind w:firstLine="708"/>
        <w:jc w:val="right"/>
        <w:rPr>
          <w:rFonts w:eastAsia="Calibri"/>
          <w:color w:val="000000" w:themeColor="text1"/>
          <w:sz w:val="6"/>
          <w:szCs w:val="6"/>
        </w:rPr>
      </w:pPr>
    </w:p>
    <w:tbl>
      <w:tblPr>
        <w:tblW w:w="981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
        <w:gridCol w:w="6787"/>
        <w:gridCol w:w="2303"/>
      </w:tblGrid>
      <w:tr w:rsidR="00353C34" w:rsidRPr="00353C34" w:rsidTr="003A3004">
        <w:trPr>
          <w:trHeight w:val="142"/>
        </w:trPr>
        <w:tc>
          <w:tcPr>
            <w:tcW w:w="726" w:type="dxa"/>
            <w:vAlign w:val="center"/>
          </w:tcPr>
          <w:p w:rsidR="00DB6162" w:rsidRPr="00353C34" w:rsidRDefault="00DB6162" w:rsidP="003A3004">
            <w:pPr>
              <w:ind w:left="-112" w:right="-92"/>
              <w:jc w:val="center"/>
              <w:rPr>
                <w:rFonts w:eastAsia="Calibri"/>
                <w:color w:val="000000" w:themeColor="text1"/>
              </w:rPr>
            </w:pPr>
            <w:r w:rsidRPr="00353C34">
              <w:rPr>
                <w:rFonts w:eastAsia="Calibri"/>
                <w:color w:val="000000" w:themeColor="text1"/>
              </w:rPr>
              <w:t>№ п/п</w:t>
            </w:r>
          </w:p>
        </w:tc>
        <w:tc>
          <w:tcPr>
            <w:tcW w:w="6787" w:type="dxa"/>
            <w:vAlign w:val="center"/>
          </w:tcPr>
          <w:p w:rsidR="00DB6162" w:rsidRPr="00353C34" w:rsidRDefault="00DB6162" w:rsidP="0026412F">
            <w:pPr>
              <w:jc w:val="center"/>
              <w:rPr>
                <w:rFonts w:eastAsia="Calibri"/>
                <w:color w:val="000000" w:themeColor="text1"/>
              </w:rPr>
            </w:pPr>
            <w:r w:rsidRPr="00353C34">
              <w:rPr>
                <w:rFonts w:eastAsia="Calibri"/>
                <w:color w:val="000000" w:themeColor="text1"/>
              </w:rPr>
              <w:t>Наименование показателя</w:t>
            </w:r>
          </w:p>
        </w:tc>
        <w:tc>
          <w:tcPr>
            <w:tcW w:w="2303" w:type="dxa"/>
            <w:vAlign w:val="center"/>
          </w:tcPr>
          <w:p w:rsidR="00DB6162" w:rsidRPr="00353C34" w:rsidRDefault="00DB6162" w:rsidP="003A3004">
            <w:pPr>
              <w:ind w:left="-116"/>
              <w:jc w:val="center"/>
              <w:rPr>
                <w:rFonts w:eastAsia="Calibri"/>
                <w:color w:val="000000" w:themeColor="text1"/>
              </w:rPr>
            </w:pPr>
            <w:r w:rsidRPr="00353C34">
              <w:rPr>
                <w:rFonts w:eastAsia="Calibri"/>
                <w:color w:val="000000" w:themeColor="text1"/>
              </w:rPr>
              <w:t xml:space="preserve">Значение </w:t>
            </w:r>
            <w:r w:rsidR="003A3004">
              <w:rPr>
                <w:rFonts w:eastAsia="Calibri"/>
                <w:color w:val="000000" w:themeColor="text1"/>
              </w:rPr>
              <w:t>п</w:t>
            </w:r>
            <w:r w:rsidRPr="00353C34">
              <w:rPr>
                <w:rFonts w:eastAsia="Calibri"/>
                <w:color w:val="000000" w:themeColor="text1"/>
              </w:rPr>
              <w:t>оказателя</w:t>
            </w:r>
          </w:p>
        </w:tc>
      </w:tr>
      <w:tr w:rsidR="00353C34" w:rsidRPr="00353C34" w:rsidTr="003A3004">
        <w:trPr>
          <w:trHeight w:val="142"/>
        </w:trPr>
        <w:tc>
          <w:tcPr>
            <w:tcW w:w="726" w:type="dxa"/>
            <w:vAlign w:val="center"/>
          </w:tcPr>
          <w:p w:rsidR="00DB6162" w:rsidRPr="00353C34" w:rsidRDefault="00DB6162" w:rsidP="003A3004">
            <w:pPr>
              <w:ind w:left="-112" w:right="-92"/>
              <w:jc w:val="center"/>
              <w:rPr>
                <w:rFonts w:eastAsia="Calibri"/>
                <w:color w:val="000000" w:themeColor="text1"/>
              </w:rPr>
            </w:pPr>
            <w:r w:rsidRPr="00353C34">
              <w:rPr>
                <w:rFonts w:eastAsia="Calibri"/>
                <w:color w:val="000000" w:themeColor="text1"/>
              </w:rPr>
              <w:t>1</w:t>
            </w:r>
          </w:p>
        </w:tc>
        <w:tc>
          <w:tcPr>
            <w:tcW w:w="6787" w:type="dxa"/>
          </w:tcPr>
          <w:p w:rsidR="00DB6162" w:rsidRPr="00353C34" w:rsidRDefault="00DB6162" w:rsidP="0026412F">
            <w:pPr>
              <w:jc w:val="center"/>
              <w:rPr>
                <w:rFonts w:eastAsia="Calibri"/>
                <w:color w:val="000000" w:themeColor="text1"/>
              </w:rPr>
            </w:pPr>
            <w:r w:rsidRPr="00353C34">
              <w:rPr>
                <w:rFonts w:eastAsia="Calibri"/>
                <w:color w:val="000000" w:themeColor="text1"/>
              </w:rPr>
              <w:t>2</w:t>
            </w:r>
          </w:p>
        </w:tc>
        <w:tc>
          <w:tcPr>
            <w:tcW w:w="2303" w:type="dxa"/>
            <w:vAlign w:val="center"/>
          </w:tcPr>
          <w:p w:rsidR="00DB6162" w:rsidRPr="00353C34" w:rsidRDefault="00DB6162" w:rsidP="0026412F">
            <w:pPr>
              <w:ind w:left="-392" w:firstLine="392"/>
              <w:jc w:val="center"/>
              <w:rPr>
                <w:rFonts w:eastAsia="Calibri"/>
                <w:color w:val="000000" w:themeColor="text1"/>
              </w:rPr>
            </w:pPr>
            <w:r w:rsidRPr="00353C34">
              <w:rPr>
                <w:rFonts w:eastAsia="Calibri"/>
                <w:color w:val="000000" w:themeColor="text1"/>
              </w:rPr>
              <w:t>3</w:t>
            </w:r>
          </w:p>
        </w:tc>
      </w:tr>
      <w:tr w:rsidR="00353C34" w:rsidRPr="00353C34" w:rsidTr="003A3004">
        <w:trPr>
          <w:trHeight w:val="142"/>
        </w:trPr>
        <w:tc>
          <w:tcPr>
            <w:tcW w:w="726" w:type="dxa"/>
            <w:vAlign w:val="center"/>
          </w:tcPr>
          <w:p w:rsidR="00DB6162" w:rsidRPr="00353C34" w:rsidRDefault="00DB6162" w:rsidP="003A3004">
            <w:pPr>
              <w:ind w:left="-112" w:right="-92"/>
              <w:jc w:val="center"/>
              <w:rPr>
                <w:rFonts w:eastAsia="Calibri"/>
                <w:color w:val="000000" w:themeColor="text1"/>
              </w:rPr>
            </w:pPr>
            <w:r w:rsidRPr="00353C34">
              <w:rPr>
                <w:rFonts w:eastAsia="Calibri"/>
                <w:color w:val="000000" w:themeColor="text1"/>
              </w:rPr>
              <w:t>1</w:t>
            </w:r>
          </w:p>
        </w:tc>
        <w:tc>
          <w:tcPr>
            <w:tcW w:w="6787" w:type="dxa"/>
          </w:tcPr>
          <w:p w:rsidR="00DB6162" w:rsidRPr="00353C34" w:rsidRDefault="00DB6162" w:rsidP="0026412F">
            <w:pPr>
              <w:rPr>
                <w:rFonts w:eastAsia="Calibri"/>
                <w:color w:val="000000" w:themeColor="text1"/>
              </w:rPr>
            </w:pPr>
            <w:r w:rsidRPr="00353C34">
              <w:rPr>
                <w:rFonts w:eastAsia="Calibri"/>
                <w:color w:val="000000" w:themeColor="text1"/>
              </w:rPr>
              <w:t>Общее количество контрольных мероприятий, в рамках которых проводился аудит в сфере закупок (ед.)</w:t>
            </w:r>
          </w:p>
        </w:tc>
        <w:tc>
          <w:tcPr>
            <w:tcW w:w="2303" w:type="dxa"/>
            <w:vAlign w:val="center"/>
          </w:tcPr>
          <w:p w:rsidR="00DB6162" w:rsidRPr="00353C34" w:rsidRDefault="00DB6162" w:rsidP="0026412F">
            <w:pPr>
              <w:ind w:left="-392" w:firstLine="392"/>
              <w:jc w:val="center"/>
              <w:rPr>
                <w:rFonts w:eastAsia="Calibri"/>
                <w:color w:val="000000" w:themeColor="text1"/>
              </w:rPr>
            </w:pPr>
            <w:r w:rsidRPr="00353C34">
              <w:rPr>
                <w:rFonts w:eastAsia="Calibri"/>
                <w:color w:val="000000" w:themeColor="text1"/>
              </w:rPr>
              <w:t>10</w:t>
            </w:r>
          </w:p>
        </w:tc>
      </w:tr>
      <w:tr w:rsidR="00353C34" w:rsidRPr="00353C34" w:rsidTr="003A3004">
        <w:trPr>
          <w:trHeight w:val="142"/>
        </w:trPr>
        <w:tc>
          <w:tcPr>
            <w:tcW w:w="726" w:type="dxa"/>
            <w:vAlign w:val="center"/>
          </w:tcPr>
          <w:p w:rsidR="00DB6162" w:rsidRPr="00353C34" w:rsidRDefault="00DB6162" w:rsidP="003A3004">
            <w:pPr>
              <w:ind w:left="-112" w:right="-92"/>
              <w:jc w:val="center"/>
              <w:rPr>
                <w:rFonts w:eastAsia="Calibri"/>
                <w:color w:val="000000" w:themeColor="text1"/>
              </w:rPr>
            </w:pPr>
            <w:r w:rsidRPr="00353C34">
              <w:rPr>
                <w:rFonts w:eastAsia="Calibri"/>
                <w:color w:val="000000" w:themeColor="text1"/>
              </w:rPr>
              <w:t>2</w:t>
            </w:r>
          </w:p>
        </w:tc>
        <w:tc>
          <w:tcPr>
            <w:tcW w:w="6787" w:type="dxa"/>
          </w:tcPr>
          <w:p w:rsidR="00DB6162" w:rsidRPr="00353C34" w:rsidRDefault="00DB6162" w:rsidP="0026412F">
            <w:pPr>
              <w:rPr>
                <w:rFonts w:eastAsia="Calibri"/>
                <w:color w:val="000000" w:themeColor="text1"/>
              </w:rPr>
            </w:pPr>
            <w:r w:rsidRPr="00353C34">
              <w:rPr>
                <w:rFonts w:eastAsia="Calibri"/>
                <w:color w:val="000000" w:themeColor="text1"/>
              </w:rPr>
              <w:t xml:space="preserve">Общее количество </w:t>
            </w:r>
            <w:r w:rsidRPr="00353C34">
              <w:rPr>
                <w:rFonts w:eastAsia="Calibri"/>
                <w:color w:val="000000" w:themeColor="text1"/>
                <w:spacing w:val="5"/>
              </w:rPr>
              <w:t xml:space="preserve">объектов, </w:t>
            </w:r>
            <w:r w:rsidRPr="00353C34">
              <w:rPr>
                <w:rFonts w:eastAsia="Calibri"/>
                <w:color w:val="000000" w:themeColor="text1"/>
              </w:rPr>
              <w:t>на которых проводился аудит в сфере закупок (ед.), в том числе:</w:t>
            </w:r>
          </w:p>
        </w:tc>
        <w:tc>
          <w:tcPr>
            <w:tcW w:w="2303" w:type="dxa"/>
            <w:vAlign w:val="center"/>
          </w:tcPr>
          <w:p w:rsidR="00DB6162" w:rsidRPr="00353C34" w:rsidRDefault="00DB6162" w:rsidP="0026412F">
            <w:pPr>
              <w:jc w:val="center"/>
              <w:rPr>
                <w:rFonts w:eastAsia="Calibri"/>
                <w:color w:val="000000" w:themeColor="text1"/>
              </w:rPr>
            </w:pPr>
            <w:r w:rsidRPr="00353C34">
              <w:rPr>
                <w:rFonts w:eastAsia="Calibri"/>
                <w:color w:val="000000" w:themeColor="text1"/>
              </w:rPr>
              <w:t>39</w:t>
            </w:r>
          </w:p>
        </w:tc>
      </w:tr>
      <w:tr w:rsidR="00353C34" w:rsidRPr="00353C34" w:rsidTr="003A3004">
        <w:trPr>
          <w:trHeight w:val="142"/>
        </w:trPr>
        <w:tc>
          <w:tcPr>
            <w:tcW w:w="726" w:type="dxa"/>
            <w:vAlign w:val="center"/>
          </w:tcPr>
          <w:p w:rsidR="00DB6162" w:rsidRPr="00353C34" w:rsidRDefault="00DB6162" w:rsidP="003A3004">
            <w:pPr>
              <w:ind w:left="-112" w:right="-92"/>
              <w:jc w:val="center"/>
              <w:rPr>
                <w:rFonts w:eastAsia="Calibri"/>
                <w:color w:val="000000" w:themeColor="text1"/>
              </w:rPr>
            </w:pPr>
            <w:r w:rsidRPr="00353C34">
              <w:rPr>
                <w:rFonts w:eastAsia="Calibri"/>
                <w:color w:val="000000" w:themeColor="text1"/>
              </w:rPr>
              <w:t>2.1</w:t>
            </w:r>
          </w:p>
        </w:tc>
        <w:tc>
          <w:tcPr>
            <w:tcW w:w="6787" w:type="dxa"/>
          </w:tcPr>
          <w:p w:rsidR="00DB6162" w:rsidRPr="00353C34" w:rsidRDefault="00DB6162" w:rsidP="0026412F">
            <w:pPr>
              <w:rPr>
                <w:rFonts w:eastAsia="Calibri"/>
                <w:color w:val="000000" w:themeColor="text1"/>
              </w:rPr>
            </w:pPr>
            <w:r w:rsidRPr="00353C34">
              <w:rPr>
                <w:rFonts w:eastAsia="Calibri"/>
                <w:color w:val="000000" w:themeColor="text1"/>
              </w:rPr>
              <w:t xml:space="preserve">- государственных заказчиков </w:t>
            </w:r>
          </w:p>
        </w:tc>
        <w:tc>
          <w:tcPr>
            <w:tcW w:w="2303" w:type="dxa"/>
            <w:vAlign w:val="center"/>
          </w:tcPr>
          <w:p w:rsidR="00DB6162" w:rsidRPr="00353C34" w:rsidRDefault="00DB6162" w:rsidP="0026412F">
            <w:pPr>
              <w:jc w:val="center"/>
              <w:rPr>
                <w:rFonts w:eastAsia="Calibri"/>
                <w:color w:val="000000" w:themeColor="text1"/>
              </w:rPr>
            </w:pPr>
            <w:r w:rsidRPr="00353C34">
              <w:rPr>
                <w:rFonts w:eastAsia="Calibri"/>
                <w:color w:val="000000" w:themeColor="text1"/>
              </w:rPr>
              <w:t>21</w:t>
            </w:r>
          </w:p>
        </w:tc>
      </w:tr>
      <w:tr w:rsidR="00353C34" w:rsidRPr="00353C34" w:rsidTr="003A3004">
        <w:trPr>
          <w:trHeight w:val="142"/>
        </w:trPr>
        <w:tc>
          <w:tcPr>
            <w:tcW w:w="726" w:type="dxa"/>
            <w:vAlign w:val="center"/>
          </w:tcPr>
          <w:p w:rsidR="00DB6162" w:rsidRPr="00353C34" w:rsidRDefault="00DB6162" w:rsidP="003A3004">
            <w:pPr>
              <w:ind w:left="-112" w:right="-92"/>
              <w:jc w:val="center"/>
              <w:rPr>
                <w:rFonts w:eastAsia="Calibri"/>
                <w:color w:val="000000" w:themeColor="text1"/>
              </w:rPr>
            </w:pPr>
            <w:r w:rsidRPr="00353C34">
              <w:rPr>
                <w:rFonts w:eastAsia="Calibri"/>
                <w:color w:val="000000" w:themeColor="text1"/>
              </w:rPr>
              <w:t>2.2</w:t>
            </w:r>
          </w:p>
        </w:tc>
        <w:tc>
          <w:tcPr>
            <w:tcW w:w="6787" w:type="dxa"/>
          </w:tcPr>
          <w:p w:rsidR="00DB6162" w:rsidRPr="00353C34" w:rsidRDefault="00DB6162" w:rsidP="0026412F">
            <w:pPr>
              <w:rPr>
                <w:rFonts w:eastAsia="Calibri"/>
                <w:color w:val="000000" w:themeColor="text1"/>
              </w:rPr>
            </w:pPr>
            <w:r w:rsidRPr="00353C34">
              <w:rPr>
                <w:rFonts w:eastAsia="Calibri"/>
                <w:color w:val="000000" w:themeColor="text1"/>
              </w:rPr>
              <w:t>- муниципальных заказчиков</w:t>
            </w:r>
          </w:p>
        </w:tc>
        <w:tc>
          <w:tcPr>
            <w:tcW w:w="2303" w:type="dxa"/>
            <w:vAlign w:val="center"/>
          </w:tcPr>
          <w:p w:rsidR="00DB6162" w:rsidRPr="00353C34" w:rsidRDefault="00DB6162" w:rsidP="0026412F">
            <w:pPr>
              <w:jc w:val="center"/>
              <w:rPr>
                <w:rFonts w:eastAsia="Calibri"/>
                <w:color w:val="000000" w:themeColor="text1"/>
              </w:rPr>
            </w:pPr>
            <w:r w:rsidRPr="00353C34">
              <w:rPr>
                <w:rFonts w:eastAsia="Calibri"/>
                <w:color w:val="000000" w:themeColor="text1"/>
              </w:rPr>
              <w:t>17</w:t>
            </w:r>
          </w:p>
        </w:tc>
      </w:tr>
      <w:tr w:rsidR="00353C34" w:rsidRPr="00353C34" w:rsidTr="003A3004">
        <w:trPr>
          <w:trHeight w:val="142"/>
        </w:trPr>
        <w:tc>
          <w:tcPr>
            <w:tcW w:w="726" w:type="dxa"/>
            <w:vAlign w:val="center"/>
          </w:tcPr>
          <w:p w:rsidR="00DB6162" w:rsidRPr="00353C34" w:rsidRDefault="00DB6162" w:rsidP="003A3004">
            <w:pPr>
              <w:ind w:left="-112" w:right="-92"/>
              <w:jc w:val="center"/>
              <w:rPr>
                <w:rFonts w:eastAsia="Calibri"/>
                <w:color w:val="000000" w:themeColor="text1"/>
              </w:rPr>
            </w:pPr>
            <w:r w:rsidRPr="00353C34">
              <w:rPr>
                <w:rFonts w:eastAsia="Calibri"/>
                <w:color w:val="000000" w:themeColor="text1"/>
              </w:rPr>
              <w:t>2.3</w:t>
            </w:r>
          </w:p>
        </w:tc>
        <w:tc>
          <w:tcPr>
            <w:tcW w:w="6787" w:type="dxa"/>
          </w:tcPr>
          <w:p w:rsidR="00DB6162" w:rsidRPr="00353C34" w:rsidRDefault="00DB6162" w:rsidP="0026412F">
            <w:pPr>
              <w:rPr>
                <w:rFonts w:eastAsia="Calibri"/>
                <w:color w:val="000000" w:themeColor="text1"/>
              </w:rPr>
            </w:pPr>
            <w:r w:rsidRPr="00353C34">
              <w:rPr>
                <w:rFonts w:eastAsia="Calibri"/>
                <w:color w:val="000000" w:themeColor="text1"/>
              </w:rPr>
              <w:t>- заказчик</w:t>
            </w:r>
          </w:p>
        </w:tc>
        <w:tc>
          <w:tcPr>
            <w:tcW w:w="2303" w:type="dxa"/>
            <w:vAlign w:val="center"/>
          </w:tcPr>
          <w:p w:rsidR="00DB6162" w:rsidRPr="00353C34" w:rsidRDefault="00DB6162" w:rsidP="0026412F">
            <w:pPr>
              <w:jc w:val="center"/>
              <w:rPr>
                <w:rFonts w:eastAsia="Calibri"/>
                <w:color w:val="000000" w:themeColor="text1"/>
              </w:rPr>
            </w:pPr>
            <w:r w:rsidRPr="00353C34">
              <w:rPr>
                <w:rFonts w:eastAsia="Calibri"/>
                <w:color w:val="000000" w:themeColor="text1"/>
              </w:rPr>
              <w:t>1</w:t>
            </w:r>
          </w:p>
        </w:tc>
      </w:tr>
      <w:tr w:rsidR="00353C34" w:rsidRPr="00353C34" w:rsidTr="003A3004">
        <w:trPr>
          <w:trHeight w:val="142"/>
        </w:trPr>
        <w:tc>
          <w:tcPr>
            <w:tcW w:w="726" w:type="dxa"/>
            <w:vAlign w:val="center"/>
          </w:tcPr>
          <w:p w:rsidR="00DB6162" w:rsidRPr="00353C34" w:rsidRDefault="00DB6162" w:rsidP="003A3004">
            <w:pPr>
              <w:ind w:left="-112" w:right="-92"/>
              <w:jc w:val="center"/>
              <w:rPr>
                <w:rFonts w:eastAsia="Calibri"/>
                <w:color w:val="000000" w:themeColor="text1"/>
              </w:rPr>
            </w:pPr>
            <w:r w:rsidRPr="00353C34">
              <w:rPr>
                <w:rFonts w:eastAsia="Calibri"/>
                <w:color w:val="000000" w:themeColor="text1"/>
              </w:rPr>
              <w:t>3</w:t>
            </w:r>
          </w:p>
        </w:tc>
        <w:tc>
          <w:tcPr>
            <w:tcW w:w="6787" w:type="dxa"/>
          </w:tcPr>
          <w:p w:rsidR="00DB6162" w:rsidRPr="00353C34" w:rsidRDefault="00DB6162" w:rsidP="0026412F">
            <w:pPr>
              <w:rPr>
                <w:rFonts w:eastAsia="Calibri"/>
                <w:color w:val="000000" w:themeColor="text1"/>
              </w:rPr>
            </w:pPr>
            <w:r w:rsidRPr="00353C34">
              <w:rPr>
                <w:rFonts w:eastAsia="Calibri"/>
                <w:color w:val="000000" w:themeColor="text1"/>
              </w:rPr>
              <w:t>Общее количество и сумма нарушений законодательства о контрактной системе, выявленных при аудите в сфере закупок (ед.), в том числе:</w:t>
            </w:r>
          </w:p>
        </w:tc>
        <w:tc>
          <w:tcPr>
            <w:tcW w:w="2303" w:type="dxa"/>
            <w:vAlign w:val="center"/>
          </w:tcPr>
          <w:p w:rsidR="00DB6162" w:rsidRPr="00353C34" w:rsidRDefault="00DB6162" w:rsidP="0026412F">
            <w:pPr>
              <w:jc w:val="center"/>
              <w:rPr>
                <w:rFonts w:eastAsia="Calibri"/>
                <w:color w:val="000000" w:themeColor="text1"/>
              </w:rPr>
            </w:pPr>
            <w:r w:rsidRPr="00353C34">
              <w:rPr>
                <w:rFonts w:eastAsia="Calibri"/>
                <w:color w:val="000000" w:themeColor="text1"/>
              </w:rPr>
              <w:t>254/3 751,2</w:t>
            </w:r>
          </w:p>
        </w:tc>
      </w:tr>
      <w:tr w:rsidR="00353C34" w:rsidRPr="00353C34" w:rsidTr="003A3004">
        <w:trPr>
          <w:trHeight w:val="142"/>
        </w:trPr>
        <w:tc>
          <w:tcPr>
            <w:tcW w:w="726" w:type="dxa"/>
            <w:vAlign w:val="center"/>
          </w:tcPr>
          <w:p w:rsidR="00DB6162" w:rsidRPr="00353C34" w:rsidRDefault="00DB6162" w:rsidP="003A3004">
            <w:pPr>
              <w:ind w:left="-112" w:right="-92"/>
              <w:jc w:val="center"/>
              <w:rPr>
                <w:rFonts w:eastAsia="Calibri"/>
                <w:color w:val="000000" w:themeColor="text1"/>
              </w:rPr>
            </w:pPr>
            <w:r w:rsidRPr="00353C34">
              <w:rPr>
                <w:rFonts w:eastAsia="Calibri"/>
                <w:color w:val="000000" w:themeColor="text1"/>
              </w:rPr>
              <w:t>3.1</w:t>
            </w:r>
          </w:p>
        </w:tc>
        <w:tc>
          <w:tcPr>
            <w:tcW w:w="6787" w:type="dxa"/>
          </w:tcPr>
          <w:p w:rsidR="00DB6162" w:rsidRPr="00353C34" w:rsidRDefault="00DB6162" w:rsidP="0026412F">
            <w:pPr>
              <w:rPr>
                <w:rFonts w:eastAsia="Calibri"/>
                <w:color w:val="000000" w:themeColor="text1"/>
              </w:rPr>
            </w:pPr>
            <w:r w:rsidRPr="00353C34">
              <w:rPr>
                <w:rFonts w:eastAsia="Calibri"/>
                <w:color w:val="000000" w:themeColor="text1"/>
              </w:rPr>
              <w:t>- финансовые нарушения (количество)</w:t>
            </w:r>
          </w:p>
        </w:tc>
        <w:tc>
          <w:tcPr>
            <w:tcW w:w="2303" w:type="dxa"/>
            <w:vAlign w:val="center"/>
          </w:tcPr>
          <w:p w:rsidR="00DB6162" w:rsidRPr="00353C34" w:rsidRDefault="00DB6162" w:rsidP="0026412F">
            <w:pPr>
              <w:jc w:val="center"/>
              <w:rPr>
                <w:rFonts w:eastAsia="Calibri"/>
                <w:color w:val="000000" w:themeColor="text1"/>
              </w:rPr>
            </w:pPr>
            <w:r w:rsidRPr="00353C34">
              <w:rPr>
                <w:rFonts w:eastAsia="Calibri"/>
                <w:color w:val="000000" w:themeColor="text1"/>
              </w:rPr>
              <w:t>11</w:t>
            </w:r>
          </w:p>
        </w:tc>
      </w:tr>
      <w:tr w:rsidR="00353C34" w:rsidRPr="00353C34" w:rsidTr="003A3004">
        <w:trPr>
          <w:trHeight w:val="142"/>
        </w:trPr>
        <w:tc>
          <w:tcPr>
            <w:tcW w:w="726" w:type="dxa"/>
            <w:vAlign w:val="center"/>
          </w:tcPr>
          <w:p w:rsidR="00DB6162" w:rsidRPr="00353C34" w:rsidRDefault="00DB6162" w:rsidP="003A3004">
            <w:pPr>
              <w:ind w:left="-112" w:right="-92"/>
              <w:jc w:val="center"/>
              <w:rPr>
                <w:rFonts w:eastAsia="Calibri"/>
                <w:color w:val="000000" w:themeColor="text1"/>
              </w:rPr>
            </w:pPr>
            <w:r w:rsidRPr="00353C34">
              <w:rPr>
                <w:rFonts w:eastAsia="Calibri"/>
                <w:color w:val="000000" w:themeColor="text1"/>
              </w:rPr>
              <w:t>3.2</w:t>
            </w:r>
          </w:p>
        </w:tc>
        <w:tc>
          <w:tcPr>
            <w:tcW w:w="6787" w:type="dxa"/>
          </w:tcPr>
          <w:p w:rsidR="00DB6162" w:rsidRPr="00353C34" w:rsidRDefault="00DB6162" w:rsidP="0026412F">
            <w:pPr>
              <w:rPr>
                <w:rFonts w:eastAsia="Calibri"/>
                <w:color w:val="000000" w:themeColor="text1"/>
              </w:rPr>
            </w:pPr>
            <w:r w:rsidRPr="00353C34">
              <w:rPr>
                <w:rFonts w:eastAsia="Calibri"/>
                <w:color w:val="000000" w:themeColor="text1"/>
              </w:rPr>
              <w:t>- сумма финансовых нарушений (тыс. рублей)</w:t>
            </w:r>
          </w:p>
        </w:tc>
        <w:tc>
          <w:tcPr>
            <w:tcW w:w="2303" w:type="dxa"/>
            <w:vAlign w:val="center"/>
          </w:tcPr>
          <w:p w:rsidR="00DB6162" w:rsidRPr="00353C34" w:rsidRDefault="00DB6162" w:rsidP="0026412F">
            <w:pPr>
              <w:jc w:val="center"/>
              <w:rPr>
                <w:rFonts w:eastAsia="Calibri"/>
                <w:color w:val="000000" w:themeColor="text1"/>
              </w:rPr>
            </w:pPr>
            <w:r w:rsidRPr="00353C34">
              <w:rPr>
                <w:rFonts w:eastAsia="Calibri"/>
                <w:color w:val="000000" w:themeColor="text1"/>
              </w:rPr>
              <w:t>3 751,2</w:t>
            </w:r>
          </w:p>
        </w:tc>
      </w:tr>
      <w:tr w:rsidR="00353C34" w:rsidRPr="00353C34" w:rsidTr="003A3004">
        <w:trPr>
          <w:trHeight w:val="142"/>
        </w:trPr>
        <w:tc>
          <w:tcPr>
            <w:tcW w:w="726" w:type="dxa"/>
            <w:vAlign w:val="center"/>
          </w:tcPr>
          <w:p w:rsidR="00DB6162" w:rsidRPr="00353C34" w:rsidRDefault="00DB6162" w:rsidP="003A3004">
            <w:pPr>
              <w:ind w:left="-112" w:right="-92"/>
              <w:jc w:val="center"/>
              <w:rPr>
                <w:rFonts w:eastAsia="Calibri"/>
                <w:color w:val="000000" w:themeColor="text1"/>
              </w:rPr>
            </w:pPr>
            <w:r w:rsidRPr="00353C34">
              <w:rPr>
                <w:rFonts w:eastAsia="Calibri"/>
                <w:color w:val="000000" w:themeColor="text1"/>
              </w:rPr>
              <w:t>3.3</w:t>
            </w:r>
          </w:p>
        </w:tc>
        <w:tc>
          <w:tcPr>
            <w:tcW w:w="6787" w:type="dxa"/>
          </w:tcPr>
          <w:p w:rsidR="00DB6162" w:rsidRPr="00353C34" w:rsidRDefault="00DB6162" w:rsidP="0026412F">
            <w:pPr>
              <w:rPr>
                <w:rFonts w:eastAsia="Calibri"/>
                <w:color w:val="000000" w:themeColor="text1"/>
              </w:rPr>
            </w:pPr>
            <w:r w:rsidRPr="00353C34">
              <w:rPr>
                <w:rFonts w:eastAsia="Calibri"/>
                <w:color w:val="000000" w:themeColor="text1"/>
              </w:rPr>
              <w:t>- нефинансовые нарушения (количество)</w:t>
            </w:r>
          </w:p>
        </w:tc>
        <w:tc>
          <w:tcPr>
            <w:tcW w:w="2303" w:type="dxa"/>
            <w:vAlign w:val="center"/>
          </w:tcPr>
          <w:p w:rsidR="00DB6162" w:rsidRPr="00353C34" w:rsidRDefault="00DB6162" w:rsidP="0026412F">
            <w:pPr>
              <w:jc w:val="center"/>
              <w:rPr>
                <w:rFonts w:eastAsia="Calibri"/>
                <w:color w:val="000000" w:themeColor="text1"/>
              </w:rPr>
            </w:pPr>
            <w:r w:rsidRPr="00353C34">
              <w:rPr>
                <w:rFonts w:eastAsia="Calibri"/>
                <w:color w:val="000000" w:themeColor="text1"/>
              </w:rPr>
              <w:t>243</w:t>
            </w:r>
          </w:p>
        </w:tc>
      </w:tr>
      <w:tr w:rsidR="00353C34" w:rsidRPr="00353C34" w:rsidTr="003A3004">
        <w:trPr>
          <w:trHeight w:val="142"/>
        </w:trPr>
        <w:tc>
          <w:tcPr>
            <w:tcW w:w="726" w:type="dxa"/>
            <w:vAlign w:val="center"/>
          </w:tcPr>
          <w:p w:rsidR="00DB6162" w:rsidRPr="00353C34" w:rsidRDefault="00DB6162" w:rsidP="003A3004">
            <w:pPr>
              <w:ind w:left="-112" w:right="-92"/>
              <w:jc w:val="center"/>
              <w:rPr>
                <w:rFonts w:eastAsia="Calibri"/>
                <w:color w:val="000000" w:themeColor="text1"/>
              </w:rPr>
            </w:pPr>
            <w:r w:rsidRPr="00353C34">
              <w:rPr>
                <w:rFonts w:eastAsia="Calibri"/>
                <w:color w:val="000000" w:themeColor="text1"/>
              </w:rPr>
              <w:t>4</w:t>
            </w:r>
          </w:p>
        </w:tc>
        <w:tc>
          <w:tcPr>
            <w:tcW w:w="6787" w:type="dxa"/>
          </w:tcPr>
          <w:p w:rsidR="00DB6162" w:rsidRPr="00353C34" w:rsidRDefault="00DB6162" w:rsidP="0026412F">
            <w:pPr>
              <w:rPr>
                <w:color w:val="000000" w:themeColor="text1"/>
                <w:spacing w:val="5"/>
              </w:rPr>
            </w:pPr>
            <w:r w:rsidRPr="00353C34">
              <w:rPr>
                <w:color w:val="000000" w:themeColor="text1"/>
                <w:spacing w:val="5"/>
              </w:rPr>
              <w:t xml:space="preserve">Общее количество представлений/предписаний, направленных по результатам </w:t>
            </w:r>
            <w:r w:rsidRPr="00353C34">
              <w:rPr>
                <w:color w:val="000000" w:themeColor="text1"/>
                <w:spacing w:val="-1"/>
              </w:rPr>
              <w:t>контрольных мероприятий по итогам аудита в сфере закупок (ед.)</w:t>
            </w:r>
          </w:p>
        </w:tc>
        <w:tc>
          <w:tcPr>
            <w:tcW w:w="2303" w:type="dxa"/>
            <w:vAlign w:val="center"/>
          </w:tcPr>
          <w:p w:rsidR="00DB6162" w:rsidRPr="00353C34" w:rsidRDefault="00DB6162" w:rsidP="0026412F">
            <w:pPr>
              <w:jc w:val="center"/>
              <w:rPr>
                <w:rFonts w:eastAsia="Calibri"/>
                <w:i/>
                <w:color w:val="000000" w:themeColor="text1"/>
              </w:rPr>
            </w:pPr>
            <w:r w:rsidRPr="00353C34">
              <w:rPr>
                <w:rFonts w:eastAsia="Calibri"/>
                <w:i/>
                <w:color w:val="000000" w:themeColor="text1"/>
              </w:rPr>
              <w:t>4</w:t>
            </w:r>
          </w:p>
          <w:p w:rsidR="00DB6162" w:rsidRPr="00353C34" w:rsidRDefault="00DB6162" w:rsidP="0026412F">
            <w:pPr>
              <w:jc w:val="center"/>
              <w:rPr>
                <w:rFonts w:eastAsia="Calibri"/>
                <w:i/>
                <w:color w:val="000000" w:themeColor="text1"/>
              </w:rPr>
            </w:pPr>
          </w:p>
        </w:tc>
      </w:tr>
      <w:tr w:rsidR="00353C34" w:rsidRPr="00353C34" w:rsidTr="003A3004">
        <w:trPr>
          <w:trHeight w:val="142"/>
        </w:trPr>
        <w:tc>
          <w:tcPr>
            <w:tcW w:w="726" w:type="dxa"/>
            <w:vAlign w:val="center"/>
          </w:tcPr>
          <w:p w:rsidR="00DB6162" w:rsidRPr="00353C34" w:rsidRDefault="00DB6162" w:rsidP="003A3004">
            <w:pPr>
              <w:ind w:left="-112" w:right="-92"/>
              <w:jc w:val="center"/>
              <w:rPr>
                <w:rFonts w:eastAsia="Calibri"/>
                <w:color w:val="000000" w:themeColor="text1"/>
              </w:rPr>
            </w:pPr>
            <w:r w:rsidRPr="00353C34">
              <w:rPr>
                <w:rFonts w:eastAsia="Calibri"/>
                <w:color w:val="000000" w:themeColor="text1"/>
              </w:rPr>
              <w:t>5</w:t>
            </w:r>
          </w:p>
        </w:tc>
        <w:tc>
          <w:tcPr>
            <w:tcW w:w="6787" w:type="dxa"/>
          </w:tcPr>
          <w:p w:rsidR="00DB6162" w:rsidRPr="00353C34" w:rsidRDefault="00DB6162" w:rsidP="0026412F">
            <w:pPr>
              <w:rPr>
                <w:color w:val="000000" w:themeColor="text1"/>
                <w:spacing w:val="5"/>
              </w:rPr>
            </w:pPr>
            <w:r w:rsidRPr="00353C34">
              <w:rPr>
                <w:color w:val="000000" w:themeColor="text1"/>
                <w:spacing w:val="-1"/>
              </w:rPr>
              <w:t>Общее количество обращений, направленных в правоохранительные органы</w:t>
            </w:r>
            <w:r w:rsidRPr="00353C34">
              <w:rPr>
                <w:color w:val="000000" w:themeColor="text1"/>
                <w:spacing w:val="5"/>
              </w:rPr>
              <w:t xml:space="preserve"> по результатам </w:t>
            </w:r>
            <w:r w:rsidRPr="00353C34">
              <w:rPr>
                <w:color w:val="000000" w:themeColor="text1"/>
                <w:spacing w:val="-1"/>
              </w:rPr>
              <w:t>контрольных мероприятий по итогам аудита в сфере закупок (ед.)</w:t>
            </w:r>
          </w:p>
        </w:tc>
        <w:tc>
          <w:tcPr>
            <w:tcW w:w="2303" w:type="dxa"/>
            <w:vAlign w:val="center"/>
          </w:tcPr>
          <w:p w:rsidR="00DB6162" w:rsidRPr="00353C34" w:rsidRDefault="00DB6162" w:rsidP="0026412F">
            <w:pPr>
              <w:jc w:val="center"/>
              <w:rPr>
                <w:rFonts w:eastAsia="Calibri"/>
                <w:i/>
                <w:color w:val="000000" w:themeColor="text1"/>
              </w:rPr>
            </w:pPr>
            <w:r w:rsidRPr="00353C34">
              <w:rPr>
                <w:rFonts w:eastAsia="Calibri"/>
                <w:i/>
                <w:color w:val="000000" w:themeColor="text1"/>
              </w:rPr>
              <w:t>2</w:t>
            </w:r>
          </w:p>
        </w:tc>
      </w:tr>
      <w:tr w:rsidR="00353C34" w:rsidRPr="00353C34" w:rsidTr="003A3004">
        <w:trPr>
          <w:trHeight w:val="142"/>
        </w:trPr>
        <w:tc>
          <w:tcPr>
            <w:tcW w:w="726" w:type="dxa"/>
            <w:vAlign w:val="center"/>
          </w:tcPr>
          <w:p w:rsidR="00DB6162" w:rsidRPr="00353C34" w:rsidRDefault="00DB6162" w:rsidP="003A3004">
            <w:pPr>
              <w:ind w:left="-112" w:right="-92"/>
              <w:jc w:val="center"/>
              <w:rPr>
                <w:rFonts w:eastAsia="Calibri"/>
                <w:color w:val="000000" w:themeColor="text1"/>
              </w:rPr>
            </w:pPr>
            <w:r w:rsidRPr="00353C34">
              <w:rPr>
                <w:rFonts w:eastAsia="Calibri"/>
                <w:color w:val="000000" w:themeColor="text1"/>
              </w:rPr>
              <w:t>6</w:t>
            </w:r>
          </w:p>
        </w:tc>
        <w:tc>
          <w:tcPr>
            <w:tcW w:w="6787" w:type="dxa"/>
          </w:tcPr>
          <w:p w:rsidR="00DB6162" w:rsidRPr="00353C34" w:rsidRDefault="00DB6162" w:rsidP="0026412F">
            <w:pPr>
              <w:rPr>
                <w:color w:val="000000" w:themeColor="text1"/>
                <w:spacing w:val="-1"/>
              </w:rPr>
            </w:pPr>
            <w:r w:rsidRPr="00353C34">
              <w:rPr>
                <w:color w:val="000000" w:themeColor="text1"/>
                <w:spacing w:val="-1"/>
              </w:rPr>
              <w:t>Общее количество обращений, направленных в контрольные органы в сфере закупок (ФАС России, Федеральное казначейство) по результатам контрольных мероприятий по итогам аудита в сфере закупок (ед.)</w:t>
            </w:r>
          </w:p>
        </w:tc>
        <w:tc>
          <w:tcPr>
            <w:tcW w:w="2303" w:type="dxa"/>
            <w:vAlign w:val="center"/>
          </w:tcPr>
          <w:p w:rsidR="00DB6162" w:rsidRPr="00353C34" w:rsidRDefault="00DB6162" w:rsidP="0026412F">
            <w:pPr>
              <w:jc w:val="center"/>
              <w:rPr>
                <w:rFonts w:eastAsia="Calibri"/>
                <w:i/>
                <w:color w:val="000000" w:themeColor="text1"/>
              </w:rPr>
            </w:pPr>
            <w:r w:rsidRPr="00353C34">
              <w:rPr>
                <w:rFonts w:eastAsia="Calibri"/>
                <w:i/>
                <w:color w:val="000000" w:themeColor="text1"/>
              </w:rPr>
              <w:t>3</w:t>
            </w:r>
          </w:p>
          <w:p w:rsidR="00DB6162" w:rsidRPr="00353C34" w:rsidRDefault="00DB6162" w:rsidP="0026412F">
            <w:pPr>
              <w:jc w:val="center"/>
              <w:rPr>
                <w:rFonts w:eastAsia="Calibri"/>
                <w:i/>
                <w:color w:val="000000" w:themeColor="text1"/>
              </w:rPr>
            </w:pPr>
          </w:p>
        </w:tc>
      </w:tr>
      <w:tr w:rsidR="00353C34" w:rsidRPr="00353C34" w:rsidTr="003A3004">
        <w:trPr>
          <w:trHeight w:val="142"/>
        </w:trPr>
        <w:tc>
          <w:tcPr>
            <w:tcW w:w="726" w:type="dxa"/>
            <w:vAlign w:val="center"/>
          </w:tcPr>
          <w:p w:rsidR="00DB6162" w:rsidRPr="00353C34" w:rsidRDefault="00DB6162" w:rsidP="003A3004">
            <w:pPr>
              <w:ind w:left="-112" w:right="-92"/>
              <w:jc w:val="center"/>
              <w:rPr>
                <w:rFonts w:eastAsia="Calibri"/>
                <w:color w:val="000000" w:themeColor="text1"/>
              </w:rPr>
            </w:pPr>
            <w:r w:rsidRPr="00353C34">
              <w:rPr>
                <w:rFonts w:eastAsia="Calibri"/>
                <w:color w:val="000000" w:themeColor="text1"/>
              </w:rPr>
              <w:t>7</w:t>
            </w:r>
          </w:p>
        </w:tc>
        <w:tc>
          <w:tcPr>
            <w:tcW w:w="6787" w:type="dxa"/>
          </w:tcPr>
          <w:p w:rsidR="00DB6162" w:rsidRPr="00353C34" w:rsidRDefault="00DB6162" w:rsidP="0026412F">
            <w:pPr>
              <w:rPr>
                <w:color w:val="000000" w:themeColor="text1"/>
                <w:spacing w:val="-1"/>
              </w:rPr>
            </w:pPr>
            <w:r w:rsidRPr="00353C34">
              <w:rPr>
                <w:color w:val="000000" w:themeColor="text1"/>
                <w:spacing w:val="-1"/>
              </w:rPr>
              <w:t>Общее количество административных и уголовных дел, возбужденных по результатам рассмотрения обращений (ед.)</w:t>
            </w:r>
          </w:p>
        </w:tc>
        <w:tc>
          <w:tcPr>
            <w:tcW w:w="2303" w:type="dxa"/>
            <w:vAlign w:val="center"/>
          </w:tcPr>
          <w:p w:rsidR="00DB6162" w:rsidRPr="00353C34" w:rsidRDefault="00DB6162" w:rsidP="0026412F">
            <w:pPr>
              <w:jc w:val="center"/>
              <w:rPr>
                <w:rFonts w:eastAsia="Calibri"/>
                <w:i/>
                <w:color w:val="000000" w:themeColor="text1"/>
              </w:rPr>
            </w:pPr>
            <w:r w:rsidRPr="00353C34">
              <w:rPr>
                <w:rFonts w:eastAsia="Calibri"/>
                <w:i/>
                <w:color w:val="000000" w:themeColor="text1"/>
              </w:rPr>
              <w:t>17</w:t>
            </w:r>
          </w:p>
        </w:tc>
      </w:tr>
      <w:tr w:rsidR="00353C34" w:rsidRPr="00353C34" w:rsidTr="003A3004">
        <w:trPr>
          <w:trHeight w:val="142"/>
        </w:trPr>
        <w:tc>
          <w:tcPr>
            <w:tcW w:w="726" w:type="dxa"/>
            <w:vAlign w:val="center"/>
          </w:tcPr>
          <w:p w:rsidR="00DB6162" w:rsidRPr="00353C34" w:rsidRDefault="00DB6162" w:rsidP="003A3004">
            <w:pPr>
              <w:ind w:left="-112" w:right="-92"/>
              <w:jc w:val="center"/>
              <w:rPr>
                <w:rFonts w:eastAsia="Calibri"/>
                <w:color w:val="000000" w:themeColor="text1"/>
              </w:rPr>
            </w:pPr>
            <w:r w:rsidRPr="00353C34">
              <w:rPr>
                <w:rFonts w:eastAsia="Calibri"/>
                <w:color w:val="000000" w:themeColor="text1"/>
              </w:rPr>
              <w:t>8</w:t>
            </w:r>
          </w:p>
        </w:tc>
        <w:tc>
          <w:tcPr>
            <w:tcW w:w="6787" w:type="dxa"/>
          </w:tcPr>
          <w:p w:rsidR="00DB6162" w:rsidRPr="00353C34" w:rsidRDefault="00DB6162" w:rsidP="0026412F">
            <w:pPr>
              <w:rPr>
                <w:color w:val="000000" w:themeColor="text1"/>
                <w:spacing w:val="5"/>
              </w:rPr>
            </w:pPr>
            <w:r w:rsidRPr="00353C34">
              <w:rPr>
                <w:color w:val="000000" w:themeColor="text1"/>
                <w:spacing w:val="5"/>
              </w:rPr>
              <w:t xml:space="preserve">Наиболее характерные (типичные) нарушения, выявленные по итогам проведения аудита в сфере закупок </w:t>
            </w:r>
          </w:p>
        </w:tc>
        <w:tc>
          <w:tcPr>
            <w:tcW w:w="2303" w:type="dxa"/>
            <w:vAlign w:val="center"/>
          </w:tcPr>
          <w:p w:rsidR="00DB6162" w:rsidRPr="00353C34" w:rsidRDefault="00DB6162" w:rsidP="0026412F">
            <w:pPr>
              <w:autoSpaceDE w:val="0"/>
              <w:autoSpaceDN w:val="0"/>
              <w:adjustRightInd w:val="0"/>
              <w:rPr>
                <w:rFonts w:eastAsia="Calibri"/>
                <w:i/>
                <w:color w:val="000000" w:themeColor="text1"/>
              </w:rPr>
            </w:pPr>
            <w:r w:rsidRPr="00353C34">
              <w:rPr>
                <w:rFonts w:eastAsia="Calibri"/>
                <w:color w:val="000000" w:themeColor="text1"/>
              </w:rPr>
              <w:t xml:space="preserve">Нарушение требований статей 16, 34, 38, 93, 94, 95 и 103 Федерального закона № 44-ФЗ </w:t>
            </w:r>
          </w:p>
        </w:tc>
      </w:tr>
    </w:tbl>
    <w:p w:rsidR="00DB6162" w:rsidRPr="00353C34" w:rsidRDefault="00DB6162" w:rsidP="00DB6162">
      <w:pPr>
        <w:autoSpaceDE w:val="0"/>
        <w:autoSpaceDN w:val="0"/>
        <w:adjustRightInd w:val="0"/>
        <w:ind w:firstLine="708"/>
        <w:jc w:val="both"/>
        <w:rPr>
          <w:rFonts w:eastAsia="Calibri"/>
          <w:strike/>
          <w:color w:val="000000" w:themeColor="text1"/>
          <w:sz w:val="16"/>
          <w:szCs w:val="16"/>
        </w:rPr>
      </w:pPr>
    </w:p>
    <w:p w:rsidR="00DB6162" w:rsidRPr="00353C34" w:rsidRDefault="00DB6162" w:rsidP="00DB6162">
      <w:pPr>
        <w:autoSpaceDE w:val="0"/>
        <w:autoSpaceDN w:val="0"/>
        <w:adjustRightInd w:val="0"/>
        <w:ind w:firstLine="708"/>
        <w:jc w:val="both"/>
        <w:rPr>
          <w:rFonts w:eastAsia="Calibri"/>
          <w:color w:val="000000" w:themeColor="text1"/>
          <w:sz w:val="28"/>
          <w:szCs w:val="28"/>
        </w:rPr>
      </w:pPr>
      <w:r w:rsidRPr="00353C34">
        <w:rPr>
          <w:rFonts w:eastAsia="Calibri"/>
          <w:color w:val="000000" w:themeColor="text1"/>
          <w:sz w:val="28"/>
          <w:szCs w:val="28"/>
        </w:rPr>
        <w:t>Оцениваемые негативные последствия для бюджета Чукотского автономного округа в результате допущенных нарушений в стоимостном выражении составили 3 751,2 тыс. рублей, в том числе:</w:t>
      </w:r>
    </w:p>
    <w:p w:rsidR="00DB6162" w:rsidRPr="00353C34" w:rsidRDefault="00DB6162" w:rsidP="00DB6162">
      <w:pPr>
        <w:autoSpaceDE w:val="0"/>
        <w:autoSpaceDN w:val="0"/>
        <w:adjustRightInd w:val="0"/>
        <w:ind w:firstLine="708"/>
        <w:jc w:val="both"/>
        <w:rPr>
          <w:rFonts w:eastAsia="Calibri"/>
          <w:color w:val="000000" w:themeColor="text1"/>
          <w:sz w:val="28"/>
          <w:szCs w:val="28"/>
        </w:rPr>
      </w:pPr>
      <w:r w:rsidRPr="00353C34">
        <w:rPr>
          <w:rFonts w:eastAsia="Calibri"/>
          <w:color w:val="000000" w:themeColor="text1"/>
          <w:sz w:val="28"/>
          <w:szCs w:val="28"/>
        </w:rPr>
        <w:t>- не предъявлены требования к исполнителю контракта за ненадлежащее исполнение муниципального контракта на приобретение жилых помещений у застройщика по 10 выявленным фактам нарушений обязательств на сумму 1 000,0 тыс. рублей;</w:t>
      </w:r>
    </w:p>
    <w:p w:rsidR="00DB6162" w:rsidRPr="00353C34" w:rsidRDefault="00DB6162" w:rsidP="00DB6162">
      <w:pPr>
        <w:autoSpaceDE w:val="0"/>
        <w:autoSpaceDN w:val="0"/>
        <w:adjustRightInd w:val="0"/>
        <w:ind w:firstLine="708"/>
        <w:jc w:val="both"/>
        <w:rPr>
          <w:rFonts w:eastAsia="Calibri"/>
          <w:color w:val="000000" w:themeColor="text1"/>
          <w:sz w:val="28"/>
          <w:szCs w:val="28"/>
        </w:rPr>
      </w:pPr>
      <w:r w:rsidRPr="00353C34">
        <w:rPr>
          <w:rFonts w:eastAsia="Calibri"/>
          <w:color w:val="000000" w:themeColor="text1"/>
          <w:sz w:val="28"/>
          <w:szCs w:val="28"/>
        </w:rPr>
        <w:t>- приемка и оплата выполненных по муниципальному контракту комплекса работ по инженерным изысканиям под полигон ТКО на сумму 2 751,2 тыс. рублей осуществлена с нарушением условий контракта, без соблюдения требований законодательства Российской Федерации в сфере закупок.</w:t>
      </w:r>
    </w:p>
    <w:p w:rsidR="00DB6162" w:rsidRPr="00353C34" w:rsidRDefault="00DB6162" w:rsidP="00DB6162">
      <w:pPr>
        <w:ind w:left="43" w:right="-2" w:firstLine="665"/>
        <w:jc w:val="both"/>
        <w:rPr>
          <w:color w:val="000000" w:themeColor="text1"/>
          <w:sz w:val="28"/>
          <w:szCs w:val="28"/>
        </w:rPr>
      </w:pPr>
      <w:r w:rsidRPr="00353C34">
        <w:rPr>
          <w:color w:val="000000" w:themeColor="text1"/>
          <w:sz w:val="28"/>
          <w:szCs w:val="28"/>
        </w:rPr>
        <w:t>В рамках проведенных контрольных мероприятий нарушения законодательства о контрактной системе в сфере закупок и закупках отдельных видов юридических лиц выявлены на всех этапах закупочного цикла, начиная с планирования осуществления закупок и заканчивая исполнением контрактов (договоров). В соответствии с Классификатором нарушений, выявляемых в ходе внешнего государственного аудита (контроля)</w:t>
      </w:r>
      <w:r w:rsidRPr="00353C34">
        <w:rPr>
          <w:rStyle w:val="ac"/>
          <w:color w:val="000000" w:themeColor="text1"/>
          <w:sz w:val="28"/>
          <w:szCs w:val="28"/>
        </w:rPr>
        <w:footnoteReference w:id="82"/>
      </w:r>
      <w:r w:rsidRPr="00353C34">
        <w:rPr>
          <w:color w:val="000000" w:themeColor="text1"/>
          <w:sz w:val="28"/>
          <w:szCs w:val="28"/>
          <w:vertAlign w:val="superscript"/>
        </w:rPr>
        <w:t>,</w:t>
      </w:r>
      <w:r w:rsidRPr="00353C34">
        <w:rPr>
          <w:rStyle w:val="ac"/>
          <w:color w:val="000000" w:themeColor="text1"/>
          <w:sz w:val="28"/>
          <w:szCs w:val="28"/>
        </w:rPr>
        <w:footnoteReference w:id="83"/>
      </w:r>
      <w:r w:rsidRPr="00353C34">
        <w:rPr>
          <w:color w:val="000000" w:themeColor="text1"/>
          <w:sz w:val="28"/>
          <w:szCs w:val="28"/>
        </w:rPr>
        <w:t xml:space="preserve">, было выявлено 12 различных видов нарушений в сфере закупок. </w:t>
      </w:r>
    </w:p>
    <w:p w:rsidR="00DB6162" w:rsidRPr="00353C34" w:rsidRDefault="00DB6162" w:rsidP="00DB6162">
      <w:pPr>
        <w:ind w:firstLine="708"/>
        <w:jc w:val="both"/>
        <w:rPr>
          <w:color w:val="000000" w:themeColor="text1"/>
          <w:sz w:val="28"/>
          <w:szCs w:val="28"/>
        </w:rPr>
      </w:pPr>
      <w:r w:rsidRPr="00353C34">
        <w:rPr>
          <w:color w:val="000000" w:themeColor="text1"/>
          <w:sz w:val="28"/>
          <w:szCs w:val="28"/>
        </w:rPr>
        <w:t xml:space="preserve">Проведенный анализ показал, что наибольшее количество нарушений в сфере закупок по итогам проверок исполнения бюджета за 2021 год выявлено в части: </w:t>
      </w:r>
    </w:p>
    <w:p w:rsidR="00DB6162" w:rsidRPr="00353C34" w:rsidRDefault="00DB6162" w:rsidP="00DB6162">
      <w:pPr>
        <w:ind w:firstLine="708"/>
        <w:jc w:val="both"/>
        <w:rPr>
          <w:color w:val="000000" w:themeColor="text1"/>
          <w:sz w:val="28"/>
          <w:szCs w:val="28"/>
        </w:rPr>
      </w:pPr>
      <w:r w:rsidRPr="00353C34">
        <w:rPr>
          <w:color w:val="000000" w:themeColor="text1"/>
          <w:sz w:val="28"/>
          <w:szCs w:val="28"/>
        </w:rPr>
        <w:t>нарушения требований законодательства о контрактной системе при заключении государственных (муниципальных) контрактов, не предусмотренных планом-графиком (128);</w:t>
      </w:r>
    </w:p>
    <w:p w:rsidR="00DB6162" w:rsidRPr="00353C34" w:rsidRDefault="00DB6162" w:rsidP="00DB6162">
      <w:pPr>
        <w:ind w:firstLine="708"/>
        <w:jc w:val="both"/>
        <w:rPr>
          <w:color w:val="000000" w:themeColor="text1"/>
          <w:sz w:val="28"/>
          <w:szCs w:val="28"/>
        </w:rPr>
      </w:pPr>
      <w:r w:rsidRPr="00353C34">
        <w:rPr>
          <w:color w:val="000000" w:themeColor="text1"/>
          <w:sz w:val="28"/>
          <w:szCs w:val="28"/>
        </w:rPr>
        <w:t xml:space="preserve">нарушения при выборе конкурентного способа определения поставщика (подрядчика, исполнителя) (51); </w:t>
      </w:r>
    </w:p>
    <w:p w:rsidR="00DB6162" w:rsidRPr="00353C34" w:rsidRDefault="00DB6162" w:rsidP="00DB6162">
      <w:pPr>
        <w:ind w:firstLine="708"/>
        <w:jc w:val="both"/>
        <w:rPr>
          <w:color w:val="000000" w:themeColor="text1"/>
          <w:sz w:val="28"/>
          <w:szCs w:val="28"/>
        </w:rPr>
      </w:pPr>
      <w:r w:rsidRPr="00353C34">
        <w:rPr>
          <w:color w:val="000000" w:themeColor="text1"/>
          <w:sz w:val="28"/>
          <w:szCs w:val="28"/>
        </w:rPr>
        <w:t xml:space="preserve">непредставления, несвоевременного представления информации (сведений) и (или) документов, подлежащих включению в реестр контрактов, заключенных заказчиками, реестр контрактов, содержащего сведения, составляющие государственную тайну, или направления недостоверной информации (сведений) и (или) документов, содержащих недостоверную информацию (36); </w:t>
      </w:r>
    </w:p>
    <w:p w:rsidR="00DB6162" w:rsidRPr="00353C34" w:rsidRDefault="00DB6162" w:rsidP="00DB6162">
      <w:pPr>
        <w:jc w:val="both"/>
        <w:rPr>
          <w:color w:val="000000" w:themeColor="text1"/>
          <w:sz w:val="28"/>
          <w:szCs w:val="28"/>
        </w:rPr>
      </w:pPr>
      <w:r w:rsidRPr="00353C34">
        <w:rPr>
          <w:color w:val="000000" w:themeColor="text1"/>
          <w:sz w:val="28"/>
          <w:szCs w:val="28"/>
        </w:rPr>
        <w:tab/>
        <w:t>несоблюдения требований ведения реестра закупок, осуществленных без заключения государственных (муниципальных) контрактов (договоров) (14);</w:t>
      </w:r>
    </w:p>
    <w:p w:rsidR="00DB6162" w:rsidRPr="00353C34" w:rsidRDefault="00DB6162" w:rsidP="00DB6162">
      <w:pPr>
        <w:jc w:val="both"/>
        <w:rPr>
          <w:color w:val="000000" w:themeColor="text1"/>
          <w:sz w:val="28"/>
          <w:szCs w:val="28"/>
        </w:rPr>
      </w:pPr>
      <w:r w:rsidRPr="00353C34">
        <w:rPr>
          <w:color w:val="000000" w:themeColor="text1"/>
          <w:sz w:val="28"/>
          <w:szCs w:val="28"/>
        </w:rPr>
        <w:tab/>
        <w:t>неприменения мер ответственности по контрактам (договорам) к недобросовестным поставщикам (исполнителям, подрядчикам) (10);</w:t>
      </w:r>
    </w:p>
    <w:p w:rsidR="00DB6162" w:rsidRPr="00353C34" w:rsidRDefault="00DB6162" w:rsidP="00DB6162">
      <w:pPr>
        <w:ind w:firstLine="709"/>
        <w:jc w:val="both"/>
        <w:rPr>
          <w:color w:val="000000" w:themeColor="text1"/>
          <w:sz w:val="28"/>
          <w:szCs w:val="28"/>
        </w:rPr>
      </w:pPr>
      <w:r w:rsidRPr="00353C34">
        <w:rPr>
          <w:color w:val="000000" w:themeColor="text1"/>
          <w:sz w:val="28"/>
          <w:szCs w:val="28"/>
        </w:rPr>
        <w:t>иные нарушения законодательства в сфере закупок (15).</w:t>
      </w:r>
    </w:p>
    <w:p w:rsidR="00DB6162" w:rsidRPr="00353C34" w:rsidRDefault="00DB6162" w:rsidP="00DB6162">
      <w:pPr>
        <w:autoSpaceDE w:val="0"/>
        <w:autoSpaceDN w:val="0"/>
        <w:adjustRightInd w:val="0"/>
        <w:ind w:firstLine="708"/>
        <w:jc w:val="both"/>
        <w:rPr>
          <w:rFonts w:eastAsia="Calibri"/>
          <w:color w:val="000000" w:themeColor="text1"/>
          <w:sz w:val="28"/>
          <w:szCs w:val="28"/>
        </w:rPr>
      </w:pPr>
      <w:r w:rsidRPr="00353C34">
        <w:rPr>
          <w:rFonts w:eastAsia="Calibri"/>
          <w:color w:val="000000" w:themeColor="text1"/>
          <w:sz w:val="28"/>
          <w:szCs w:val="28"/>
        </w:rPr>
        <w:lastRenderedPageBreak/>
        <w:t>Для принятия мер по устранению (предотвращению) выявленных нарушений, их причин и последствий объектам контрольных мероприятий Счетной палатой Чукотского автономного округа направлены 2 представления. Два обращения направлены в правоохранительные органы, 3 обращения в орган контроля в сфере закупок.</w:t>
      </w:r>
    </w:p>
    <w:p w:rsidR="00DB6162" w:rsidRPr="00353C34" w:rsidRDefault="00DB6162" w:rsidP="00DB6162">
      <w:pPr>
        <w:ind w:left="43" w:right="-2" w:firstLine="666"/>
        <w:jc w:val="both"/>
        <w:rPr>
          <w:color w:val="000000" w:themeColor="text1"/>
          <w:sz w:val="28"/>
          <w:szCs w:val="28"/>
        </w:rPr>
      </w:pPr>
      <w:r w:rsidRPr="00353C34">
        <w:rPr>
          <w:color w:val="000000" w:themeColor="text1"/>
          <w:sz w:val="28"/>
          <w:szCs w:val="28"/>
        </w:rPr>
        <w:t xml:space="preserve">Наиболее характерными (типичными) нарушениями законодательства в сфере закупок по сумме нарушений, выявленными по итогам проверок в 2021 году, являются следующие нарушения: </w:t>
      </w:r>
    </w:p>
    <w:p w:rsidR="00DB6162" w:rsidRPr="00353C34" w:rsidRDefault="00DB6162" w:rsidP="00DB6162">
      <w:pPr>
        <w:ind w:left="43" w:right="-2" w:firstLine="666"/>
        <w:jc w:val="both"/>
        <w:rPr>
          <w:color w:val="000000" w:themeColor="text1"/>
          <w:sz w:val="28"/>
          <w:szCs w:val="28"/>
        </w:rPr>
      </w:pPr>
      <w:r w:rsidRPr="00353C34">
        <w:rPr>
          <w:color w:val="000000" w:themeColor="text1"/>
          <w:sz w:val="28"/>
          <w:szCs w:val="28"/>
        </w:rPr>
        <w:t xml:space="preserve">нарушения при приемке и оплате поставленных товаров, выполненных работ, оказанных услуг, несоответствующих условиям контрактов (договоров) (73,3% общей суммы выявленных нарушений); </w:t>
      </w:r>
    </w:p>
    <w:p w:rsidR="00DB6162" w:rsidRPr="00353C34" w:rsidRDefault="00DB6162" w:rsidP="00DB6162">
      <w:pPr>
        <w:ind w:left="43" w:right="-2" w:firstLine="666"/>
        <w:jc w:val="both"/>
        <w:rPr>
          <w:color w:val="000000" w:themeColor="text1"/>
          <w:sz w:val="28"/>
          <w:szCs w:val="28"/>
        </w:rPr>
      </w:pPr>
      <w:r w:rsidRPr="00353C34">
        <w:rPr>
          <w:color w:val="000000" w:themeColor="text1"/>
          <w:sz w:val="28"/>
          <w:szCs w:val="28"/>
        </w:rPr>
        <w:t>неприменение мер ответственности по контрактам (договорам) с недобросовестного поставщика (исполнителя, подрядчика) (26,7%).</w:t>
      </w:r>
    </w:p>
    <w:p w:rsidR="00DB6162" w:rsidRPr="00353C34" w:rsidRDefault="00DB6162" w:rsidP="00DB6162">
      <w:pPr>
        <w:ind w:left="43" w:right="-1" w:firstLine="666"/>
        <w:jc w:val="both"/>
        <w:rPr>
          <w:color w:val="000000" w:themeColor="text1"/>
          <w:sz w:val="28"/>
          <w:szCs w:val="28"/>
        </w:rPr>
      </w:pPr>
      <w:r w:rsidRPr="00353C34">
        <w:rPr>
          <w:color w:val="000000" w:themeColor="text1"/>
          <w:sz w:val="28"/>
          <w:szCs w:val="28"/>
        </w:rPr>
        <w:t xml:space="preserve">Наибольшее количество нарушений как процедурного, так и финансового характера установлено в Государственном казенном учреждении Чукотского автономного округа «Управление автомобильных дорог Чукотского автономного округа» (75) и Комитете по охране объектов культурного наследия Чукотского автономного округа (39). </w:t>
      </w:r>
    </w:p>
    <w:p w:rsidR="00DB6162" w:rsidRPr="00353C34" w:rsidRDefault="00DB6162" w:rsidP="00DB6162">
      <w:pPr>
        <w:ind w:firstLine="708"/>
        <w:jc w:val="both"/>
        <w:rPr>
          <w:rFonts w:eastAsia="Calibri"/>
          <w:color w:val="000000" w:themeColor="text1"/>
          <w:sz w:val="16"/>
          <w:szCs w:val="16"/>
        </w:rPr>
      </w:pPr>
    </w:p>
    <w:p w:rsidR="00DB6162" w:rsidRPr="00353C34" w:rsidRDefault="00DB6162" w:rsidP="00DB6162">
      <w:pPr>
        <w:ind w:firstLine="707"/>
        <w:jc w:val="both"/>
        <w:rPr>
          <w:rFonts w:eastAsia="Calibri"/>
          <w:b/>
          <w:color w:val="000000" w:themeColor="text1"/>
          <w:sz w:val="28"/>
          <w:szCs w:val="28"/>
        </w:rPr>
      </w:pPr>
      <w:r w:rsidRPr="00353C34">
        <w:rPr>
          <w:rFonts w:eastAsia="Calibri"/>
          <w:b/>
          <w:color w:val="000000" w:themeColor="text1"/>
          <w:sz w:val="28"/>
          <w:szCs w:val="28"/>
        </w:rPr>
        <w:t>9. Выводы:</w:t>
      </w:r>
    </w:p>
    <w:p w:rsidR="00DB6162" w:rsidRPr="00353C34" w:rsidRDefault="00DB6162" w:rsidP="00DB6162">
      <w:pPr>
        <w:autoSpaceDE w:val="0"/>
        <w:autoSpaceDN w:val="0"/>
        <w:adjustRightInd w:val="0"/>
        <w:ind w:firstLine="708"/>
        <w:jc w:val="both"/>
        <w:rPr>
          <w:rFonts w:eastAsia="Calibri"/>
          <w:b/>
          <w:color w:val="000000" w:themeColor="text1"/>
          <w:sz w:val="16"/>
          <w:szCs w:val="16"/>
        </w:rPr>
      </w:pPr>
    </w:p>
    <w:p w:rsidR="00DB6162" w:rsidRPr="00353C34" w:rsidRDefault="00DB6162" w:rsidP="00DB6162">
      <w:pPr>
        <w:autoSpaceDE w:val="0"/>
        <w:autoSpaceDN w:val="0"/>
        <w:adjustRightInd w:val="0"/>
        <w:ind w:firstLine="708"/>
        <w:jc w:val="both"/>
        <w:rPr>
          <w:rFonts w:eastAsia="Calibri"/>
          <w:color w:val="000000" w:themeColor="text1"/>
          <w:sz w:val="28"/>
          <w:szCs w:val="28"/>
        </w:rPr>
      </w:pPr>
      <w:r w:rsidRPr="00353C34">
        <w:rPr>
          <w:color w:val="000000" w:themeColor="text1"/>
          <w:sz w:val="28"/>
          <w:szCs w:val="28"/>
        </w:rPr>
        <w:t>1. </w:t>
      </w:r>
      <w:r w:rsidRPr="00353C34">
        <w:rPr>
          <w:rFonts w:eastAsia="Calibri"/>
          <w:color w:val="000000" w:themeColor="text1"/>
          <w:sz w:val="28"/>
          <w:szCs w:val="28"/>
        </w:rPr>
        <w:t>В 2021 году органами государственной власти Чукотского автономного округа приняты нормативные правовые акты в целях приведения в соответствие с изменениями федерального законодательства о контрактной системе, а также предусматривающие совершенствование правового обеспечения закупочной деятельности в Чукотском автономном округе.</w:t>
      </w:r>
    </w:p>
    <w:p w:rsidR="00DB6162" w:rsidRPr="00353C34" w:rsidRDefault="00DB6162" w:rsidP="00DB6162">
      <w:pPr>
        <w:ind w:firstLine="709"/>
        <w:jc w:val="both"/>
        <w:rPr>
          <w:color w:val="000000" w:themeColor="text1"/>
          <w:sz w:val="28"/>
          <w:szCs w:val="28"/>
        </w:rPr>
      </w:pPr>
      <w:r w:rsidRPr="00353C34">
        <w:rPr>
          <w:color w:val="000000" w:themeColor="text1"/>
          <w:sz w:val="28"/>
          <w:szCs w:val="28"/>
        </w:rPr>
        <w:t>В Чукотском автономном округе обеспечена нормативная правовая база на региональном уровне с начала действия Федерального закона      №44-ФЗ, а также своевременно вносились регулятором контрактной системы в округе изменения в нее с целью приведения в соответствие с действующим федеральным законодательством.</w:t>
      </w:r>
    </w:p>
    <w:p w:rsidR="00DB6162" w:rsidRPr="00353C34" w:rsidRDefault="00DB6162" w:rsidP="00DB6162">
      <w:pPr>
        <w:autoSpaceDE w:val="0"/>
        <w:autoSpaceDN w:val="0"/>
        <w:adjustRightInd w:val="0"/>
        <w:ind w:firstLine="708"/>
        <w:jc w:val="both"/>
        <w:rPr>
          <w:color w:val="000000" w:themeColor="text1"/>
          <w:sz w:val="28"/>
          <w:szCs w:val="28"/>
        </w:rPr>
      </w:pPr>
      <w:r w:rsidRPr="00353C34">
        <w:rPr>
          <w:color w:val="000000" w:themeColor="text1"/>
          <w:sz w:val="28"/>
          <w:szCs w:val="28"/>
        </w:rPr>
        <w:t>Порядок №146 подлежит приведению в соответствие с действующим законодательством.</w:t>
      </w:r>
    </w:p>
    <w:p w:rsidR="00DB6162" w:rsidRPr="00353C34" w:rsidRDefault="00DB6162" w:rsidP="00DB6162">
      <w:pPr>
        <w:autoSpaceDE w:val="0"/>
        <w:autoSpaceDN w:val="0"/>
        <w:adjustRightInd w:val="0"/>
        <w:ind w:firstLine="708"/>
        <w:jc w:val="both"/>
        <w:rPr>
          <w:rFonts w:eastAsia="Calibri"/>
          <w:color w:val="000000" w:themeColor="text1"/>
          <w:sz w:val="16"/>
          <w:szCs w:val="16"/>
        </w:rPr>
      </w:pPr>
    </w:p>
    <w:p w:rsidR="00DB6162" w:rsidRPr="00353C34" w:rsidRDefault="00DB6162" w:rsidP="00DB6162">
      <w:pPr>
        <w:autoSpaceDE w:val="0"/>
        <w:autoSpaceDN w:val="0"/>
        <w:adjustRightInd w:val="0"/>
        <w:ind w:firstLine="708"/>
        <w:jc w:val="both"/>
        <w:rPr>
          <w:color w:val="000000" w:themeColor="text1"/>
          <w:sz w:val="28"/>
          <w:szCs w:val="28"/>
        </w:rPr>
      </w:pPr>
      <w:r w:rsidRPr="00353C34">
        <w:rPr>
          <w:color w:val="000000" w:themeColor="text1"/>
          <w:sz w:val="28"/>
          <w:szCs w:val="28"/>
        </w:rPr>
        <w:t>2. В Чукотском автономном округе организация закупочного процесса для обеспечения государственных нужд в 2021 году осуществлялась с использованием ЕИС. В проверяемом периоде решения о создании автоматизированных региональной и муниципальных информационных систем закупок, интегрированных с ЕИС, не принимались.</w:t>
      </w:r>
    </w:p>
    <w:p w:rsidR="00DB6162" w:rsidRPr="00353C34" w:rsidRDefault="00DB6162" w:rsidP="00DB6162">
      <w:pPr>
        <w:autoSpaceDE w:val="0"/>
        <w:autoSpaceDN w:val="0"/>
        <w:adjustRightInd w:val="0"/>
        <w:ind w:firstLine="708"/>
        <w:jc w:val="both"/>
        <w:rPr>
          <w:color w:val="000000" w:themeColor="text1"/>
          <w:sz w:val="16"/>
          <w:szCs w:val="16"/>
        </w:rPr>
      </w:pPr>
    </w:p>
    <w:p w:rsidR="00DB6162" w:rsidRPr="00353C34" w:rsidRDefault="00DB6162" w:rsidP="00DB6162">
      <w:pPr>
        <w:ind w:firstLine="709"/>
        <w:jc w:val="both"/>
        <w:rPr>
          <w:color w:val="000000" w:themeColor="text1"/>
          <w:sz w:val="28"/>
          <w:szCs w:val="28"/>
        </w:rPr>
      </w:pPr>
      <w:r w:rsidRPr="00353C34">
        <w:rPr>
          <w:rFonts w:eastAsia="Calibri"/>
          <w:color w:val="000000" w:themeColor="text1"/>
          <w:sz w:val="28"/>
          <w:szCs w:val="28"/>
        </w:rPr>
        <w:t>3. О</w:t>
      </w:r>
      <w:r w:rsidRPr="00353C34">
        <w:rPr>
          <w:color w:val="000000" w:themeColor="text1"/>
          <w:sz w:val="28"/>
          <w:szCs w:val="28"/>
        </w:rPr>
        <w:t>бъем финансового обеспечения закупок ГРБС (РБС, ПБС) и государственных бюджетных (автономных) учреждений в 2021 году составил 11 209 769,8 тыс. рублей, в том числе:</w:t>
      </w:r>
    </w:p>
    <w:p w:rsidR="00DB6162" w:rsidRPr="00353C34" w:rsidRDefault="00DB6162" w:rsidP="00DB6162">
      <w:pPr>
        <w:ind w:firstLine="709"/>
        <w:jc w:val="both"/>
        <w:rPr>
          <w:color w:val="000000" w:themeColor="text1"/>
          <w:sz w:val="28"/>
          <w:szCs w:val="28"/>
        </w:rPr>
      </w:pPr>
      <w:r w:rsidRPr="00353C34">
        <w:rPr>
          <w:color w:val="000000" w:themeColor="text1"/>
          <w:sz w:val="28"/>
          <w:szCs w:val="28"/>
        </w:rPr>
        <w:t>- 8 341 810,2 тыс. рублей или 74,4%</w:t>
      </w:r>
      <w:r w:rsidRPr="00353C34">
        <w:rPr>
          <w:color w:val="000000" w:themeColor="text1"/>
        </w:rPr>
        <w:t xml:space="preserve"> </w:t>
      </w:r>
      <w:r w:rsidRPr="00353C34">
        <w:rPr>
          <w:color w:val="000000" w:themeColor="text1"/>
          <w:sz w:val="28"/>
          <w:szCs w:val="28"/>
        </w:rPr>
        <w:t xml:space="preserve">от общего объема утвержденных бюджетных ассигнований на закупки ГРБС (РБС, ПБС); </w:t>
      </w:r>
    </w:p>
    <w:p w:rsidR="00DB6162" w:rsidRPr="00353C34" w:rsidRDefault="00DB6162" w:rsidP="00DB6162">
      <w:pPr>
        <w:ind w:firstLine="709"/>
        <w:jc w:val="both"/>
        <w:rPr>
          <w:color w:val="000000" w:themeColor="text1"/>
          <w:sz w:val="28"/>
          <w:szCs w:val="28"/>
        </w:rPr>
      </w:pPr>
      <w:r w:rsidRPr="00353C34">
        <w:rPr>
          <w:color w:val="000000" w:themeColor="text1"/>
          <w:sz w:val="28"/>
          <w:szCs w:val="28"/>
        </w:rPr>
        <w:lastRenderedPageBreak/>
        <w:t>- 2 512 060,9 тыс. рублей или 22,4% от общего объема утвержденных бюджетных ассигнований на закупки на осуществление закупок бюджетным (автономным) учреждениям за счет средств субсидий на выполнение государственного задания и субсидий на иные цели;</w:t>
      </w:r>
    </w:p>
    <w:p w:rsidR="00DB6162" w:rsidRPr="00353C34" w:rsidRDefault="00DB6162" w:rsidP="00DB6162">
      <w:pPr>
        <w:ind w:firstLine="709"/>
        <w:jc w:val="both"/>
        <w:rPr>
          <w:color w:val="000000" w:themeColor="text1"/>
          <w:sz w:val="28"/>
          <w:szCs w:val="28"/>
        </w:rPr>
      </w:pPr>
      <w:r w:rsidRPr="00353C34">
        <w:rPr>
          <w:color w:val="000000" w:themeColor="text1"/>
          <w:sz w:val="28"/>
          <w:szCs w:val="28"/>
        </w:rPr>
        <w:t>- 355 898,7 тыс. рублей или 3,2% от общего объема запланированных на закупки бюджетных (автономных) учреждений за счет средств от иной приносящей доход деятельности.</w:t>
      </w:r>
    </w:p>
    <w:p w:rsidR="00DB6162" w:rsidRPr="00BD771C" w:rsidRDefault="00DB6162" w:rsidP="00DB6162">
      <w:pPr>
        <w:ind w:firstLine="709"/>
        <w:jc w:val="both"/>
        <w:rPr>
          <w:color w:val="000000" w:themeColor="text1"/>
          <w:sz w:val="10"/>
          <w:szCs w:val="10"/>
        </w:rPr>
      </w:pPr>
    </w:p>
    <w:p w:rsidR="00DB6162" w:rsidRPr="00353C34" w:rsidRDefault="00DB6162" w:rsidP="00DB6162">
      <w:pPr>
        <w:ind w:firstLine="709"/>
        <w:jc w:val="both"/>
        <w:rPr>
          <w:color w:val="000000" w:themeColor="text1"/>
          <w:sz w:val="28"/>
          <w:szCs w:val="28"/>
        </w:rPr>
      </w:pPr>
      <w:r w:rsidRPr="00353C34">
        <w:rPr>
          <w:color w:val="000000" w:themeColor="text1"/>
          <w:sz w:val="28"/>
          <w:szCs w:val="28"/>
        </w:rPr>
        <w:t>Кассовое исполнение расходов на осуществление закупок составило 10 422 677,0 тыс. рублей или 93%, в том числе:</w:t>
      </w:r>
    </w:p>
    <w:p w:rsidR="00DB6162" w:rsidRPr="00353C34" w:rsidRDefault="00DB6162" w:rsidP="00DB6162">
      <w:pPr>
        <w:ind w:firstLine="708"/>
        <w:jc w:val="both"/>
        <w:rPr>
          <w:color w:val="000000" w:themeColor="text1"/>
          <w:sz w:val="28"/>
          <w:szCs w:val="28"/>
        </w:rPr>
      </w:pPr>
      <w:r w:rsidRPr="00353C34">
        <w:rPr>
          <w:color w:val="000000" w:themeColor="text1"/>
          <w:sz w:val="28"/>
          <w:szCs w:val="28"/>
        </w:rPr>
        <w:t>- 7 886 516,6 тыс. рублей или 94,5% от утвержденных назначений на закупки ГРБС (РБС, ПБС) или 75,7% в общем объеме расходов на закупки;</w:t>
      </w:r>
    </w:p>
    <w:p w:rsidR="00DB6162" w:rsidRPr="00353C34" w:rsidRDefault="00DB6162" w:rsidP="00DB6162">
      <w:pPr>
        <w:ind w:firstLine="708"/>
        <w:jc w:val="both"/>
        <w:rPr>
          <w:color w:val="000000" w:themeColor="text1"/>
          <w:sz w:val="28"/>
          <w:szCs w:val="28"/>
        </w:rPr>
      </w:pPr>
      <w:r w:rsidRPr="00353C34">
        <w:rPr>
          <w:color w:val="000000" w:themeColor="text1"/>
          <w:sz w:val="28"/>
          <w:szCs w:val="28"/>
        </w:rPr>
        <w:t>- 2 281 821,0 тыс. рублей или 90,8% от утвержденных назначений на закупки бюджетным (автономным) учреждениям за счет средств субсидий на выполнение государственного задания, субсидий на иные цели или 21,9% в общем объеме расходов на закупки;</w:t>
      </w:r>
    </w:p>
    <w:p w:rsidR="00DB6162" w:rsidRPr="00353C34" w:rsidRDefault="00DB6162" w:rsidP="00DB6162">
      <w:pPr>
        <w:ind w:firstLine="709"/>
        <w:jc w:val="both"/>
        <w:rPr>
          <w:color w:val="000000" w:themeColor="text1"/>
          <w:sz w:val="28"/>
          <w:szCs w:val="28"/>
        </w:rPr>
      </w:pPr>
      <w:r w:rsidRPr="00353C34">
        <w:rPr>
          <w:color w:val="000000" w:themeColor="text1"/>
          <w:sz w:val="28"/>
          <w:szCs w:val="28"/>
        </w:rPr>
        <w:t>- 254 339,4 тыс. рублей или 71,5% от запланированных расходов на закупки бюджетным (автономным) учреждениям за счет средств от иной приносящей доход деятельности или 2,4% от общего объема плановых назначений на закупки.</w:t>
      </w:r>
    </w:p>
    <w:p w:rsidR="00DB6162" w:rsidRPr="00353C34" w:rsidRDefault="00DB6162" w:rsidP="00DB6162">
      <w:pPr>
        <w:tabs>
          <w:tab w:val="left" w:pos="709"/>
        </w:tabs>
        <w:autoSpaceDE w:val="0"/>
        <w:autoSpaceDN w:val="0"/>
        <w:adjustRightInd w:val="0"/>
        <w:jc w:val="both"/>
        <w:rPr>
          <w:color w:val="000000" w:themeColor="text1"/>
          <w:sz w:val="28"/>
          <w:szCs w:val="28"/>
        </w:rPr>
      </w:pPr>
      <w:r w:rsidRPr="00353C34">
        <w:rPr>
          <w:color w:val="000000" w:themeColor="text1"/>
          <w:sz w:val="28"/>
          <w:szCs w:val="28"/>
        </w:rPr>
        <w:tab/>
        <w:t>Общая сумма принятых ГРБС (РБС, ПБС) бюджетных обязательств на закупку товаров, работ, услуг по состоянию на 31 декабря 2021 года составила 8 286 652,6 тыс. рублей или 99,3% от объема утвержденных бюджетных ассигнований на закупки ГРБС (РБС, ПБС), из них конкурентными способами – 4 618 999,5 тыс. рублей или 55,7% от общей суммы принятых бюджетных обязательств на закупки.</w:t>
      </w:r>
    </w:p>
    <w:p w:rsidR="00DB6162" w:rsidRPr="00353C34" w:rsidRDefault="00DB6162" w:rsidP="00DB6162">
      <w:pPr>
        <w:tabs>
          <w:tab w:val="left" w:pos="709"/>
        </w:tabs>
        <w:autoSpaceDE w:val="0"/>
        <w:autoSpaceDN w:val="0"/>
        <w:adjustRightInd w:val="0"/>
        <w:jc w:val="both"/>
        <w:rPr>
          <w:color w:val="000000" w:themeColor="text1"/>
          <w:sz w:val="28"/>
          <w:szCs w:val="28"/>
        </w:rPr>
      </w:pPr>
      <w:r w:rsidRPr="00353C34">
        <w:rPr>
          <w:color w:val="000000" w:themeColor="text1"/>
          <w:sz w:val="28"/>
          <w:szCs w:val="28"/>
        </w:rPr>
        <w:tab/>
        <w:t>Исполнено принятых бюджетных обязательств по государственным контрактам на общую сумму 7 886 546,8 тыс. рублей или 95,2% от суммы принятых бюджетных обязательств на закупки.</w:t>
      </w:r>
    </w:p>
    <w:p w:rsidR="00DB6162" w:rsidRPr="00353C34" w:rsidRDefault="00DB6162" w:rsidP="00DB6162">
      <w:pPr>
        <w:tabs>
          <w:tab w:val="left" w:pos="709"/>
        </w:tabs>
        <w:autoSpaceDE w:val="0"/>
        <w:autoSpaceDN w:val="0"/>
        <w:adjustRightInd w:val="0"/>
        <w:jc w:val="both"/>
        <w:rPr>
          <w:color w:val="000000" w:themeColor="text1"/>
          <w:sz w:val="28"/>
          <w:szCs w:val="28"/>
        </w:rPr>
      </w:pPr>
      <w:r w:rsidRPr="00353C34">
        <w:rPr>
          <w:color w:val="000000" w:themeColor="text1"/>
          <w:sz w:val="28"/>
          <w:szCs w:val="28"/>
        </w:rPr>
        <w:tab/>
        <w:t>Не исполнено принятых бюджетных обязательств на общую сумму 400 105,8 тыс. рублей, что составило 4,8% от суммы принятых бюджетных обязательств на закупки.</w:t>
      </w:r>
    </w:p>
    <w:p w:rsidR="00DB6162" w:rsidRPr="00353C34" w:rsidRDefault="00DB6162" w:rsidP="00DB6162">
      <w:pPr>
        <w:autoSpaceDE w:val="0"/>
        <w:autoSpaceDN w:val="0"/>
        <w:adjustRightInd w:val="0"/>
        <w:ind w:firstLine="708"/>
        <w:jc w:val="both"/>
        <w:rPr>
          <w:color w:val="000000" w:themeColor="text1"/>
          <w:sz w:val="28"/>
          <w:szCs w:val="28"/>
        </w:rPr>
      </w:pPr>
      <w:r w:rsidRPr="00353C34">
        <w:rPr>
          <w:color w:val="000000" w:themeColor="text1"/>
          <w:sz w:val="28"/>
          <w:szCs w:val="28"/>
        </w:rPr>
        <w:t xml:space="preserve">Объем дебиторской задолженности ГРБС (РБС, ПБС) по закупкам на 31 декабря 2021 года составляет 839 326,0 тыс. рублей или 10,6% в общем объеме кассовых расходов на закупки. Наибольшая доля дебиторской задолженности на закупку приходится на Департамент промышленной политики Чукотского автономного округа и составляет 830 837,3 тыс. рублей или 99,0% от общей суммы дебиторской задолженности ГРБС (РБС, ПБС), из них 826 627,8 тыс. рублей составляют авансы по государственным контрактам на осуществление бюджетных инвестиций в объекты капитального строительства государственной (муниципальной) собственности. </w:t>
      </w:r>
    </w:p>
    <w:p w:rsidR="00DB6162" w:rsidRPr="00353C34" w:rsidRDefault="00DB6162" w:rsidP="00DB6162">
      <w:pPr>
        <w:tabs>
          <w:tab w:val="left" w:pos="709"/>
        </w:tabs>
        <w:autoSpaceDE w:val="0"/>
        <w:autoSpaceDN w:val="0"/>
        <w:adjustRightInd w:val="0"/>
        <w:jc w:val="both"/>
        <w:rPr>
          <w:color w:val="000000" w:themeColor="text1"/>
          <w:sz w:val="28"/>
          <w:szCs w:val="28"/>
        </w:rPr>
      </w:pPr>
      <w:r w:rsidRPr="00353C34">
        <w:rPr>
          <w:color w:val="000000" w:themeColor="text1"/>
          <w:sz w:val="28"/>
          <w:szCs w:val="28"/>
        </w:rPr>
        <w:lastRenderedPageBreak/>
        <w:tab/>
        <w:t>По 2 ГРБС дебиторская задолженность отсутствует, по 13 ГРБС варьируется от 0,04% до 8,0%</w:t>
      </w:r>
      <w:r w:rsidRPr="00353C34">
        <w:rPr>
          <w:rStyle w:val="ac"/>
          <w:color w:val="000000" w:themeColor="text1"/>
          <w:sz w:val="28"/>
          <w:szCs w:val="28"/>
        </w:rPr>
        <w:footnoteReference w:id="84"/>
      </w:r>
      <w:r w:rsidRPr="00353C34">
        <w:rPr>
          <w:color w:val="000000" w:themeColor="text1"/>
          <w:sz w:val="28"/>
          <w:szCs w:val="28"/>
        </w:rPr>
        <w:t>.</w:t>
      </w:r>
    </w:p>
    <w:p w:rsidR="00DB6162" w:rsidRPr="00353C34" w:rsidRDefault="00DB6162" w:rsidP="00DB6162">
      <w:pPr>
        <w:tabs>
          <w:tab w:val="left" w:pos="709"/>
        </w:tabs>
        <w:autoSpaceDE w:val="0"/>
        <w:autoSpaceDN w:val="0"/>
        <w:adjustRightInd w:val="0"/>
        <w:jc w:val="both"/>
        <w:rPr>
          <w:color w:val="000000" w:themeColor="text1"/>
          <w:sz w:val="16"/>
          <w:szCs w:val="16"/>
          <w:highlight w:val="yellow"/>
        </w:rPr>
      </w:pPr>
    </w:p>
    <w:p w:rsidR="00DB6162" w:rsidRPr="00353C34" w:rsidRDefault="00DB6162" w:rsidP="00DB6162">
      <w:pPr>
        <w:autoSpaceDE w:val="0"/>
        <w:autoSpaceDN w:val="0"/>
        <w:adjustRightInd w:val="0"/>
        <w:ind w:firstLine="708"/>
        <w:jc w:val="both"/>
        <w:rPr>
          <w:color w:val="000000" w:themeColor="text1"/>
          <w:sz w:val="28"/>
          <w:szCs w:val="28"/>
        </w:rPr>
      </w:pPr>
      <w:r w:rsidRPr="00353C34">
        <w:rPr>
          <w:color w:val="000000" w:themeColor="text1"/>
          <w:sz w:val="28"/>
          <w:szCs w:val="28"/>
        </w:rPr>
        <w:t>4.</w:t>
      </w:r>
      <w:r w:rsidRPr="00353C34">
        <w:rPr>
          <w:b/>
          <w:color w:val="000000" w:themeColor="text1"/>
          <w:sz w:val="28"/>
          <w:szCs w:val="28"/>
        </w:rPr>
        <w:t xml:space="preserve"> </w:t>
      </w:r>
      <w:r w:rsidRPr="00353C34">
        <w:rPr>
          <w:color w:val="000000" w:themeColor="text1"/>
          <w:sz w:val="28"/>
          <w:szCs w:val="28"/>
        </w:rPr>
        <w:t>Общий объем утвержденных бюджетных ассигнований на закупки в рамках реализации мероприятий 18 действующих на территории Чукотского автономного округа государственных программ и непрограммных мероприятий составил 8 341 810,2 тыс. рублей, в том числе:</w:t>
      </w:r>
    </w:p>
    <w:p w:rsidR="00DB6162" w:rsidRPr="00353C34" w:rsidRDefault="00DB6162" w:rsidP="00DB6162">
      <w:pPr>
        <w:autoSpaceDE w:val="0"/>
        <w:autoSpaceDN w:val="0"/>
        <w:adjustRightInd w:val="0"/>
        <w:ind w:firstLine="708"/>
        <w:jc w:val="both"/>
        <w:rPr>
          <w:color w:val="000000" w:themeColor="text1"/>
          <w:sz w:val="28"/>
          <w:szCs w:val="28"/>
        </w:rPr>
      </w:pPr>
      <w:r w:rsidRPr="00353C34">
        <w:rPr>
          <w:color w:val="000000" w:themeColor="text1"/>
          <w:sz w:val="28"/>
          <w:szCs w:val="28"/>
        </w:rPr>
        <w:t>- 8 201 757,7 тыс. рублей или 98,3% – программные мероприятия;</w:t>
      </w:r>
    </w:p>
    <w:p w:rsidR="00DB6162" w:rsidRPr="00353C34" w:rsidRDefault="00DB6162" w:rsidP="00DB6162">
      <w:pPr>
        <w:autoSpaceDE w:val="0"/>
        <w:autoSpaceDN w:val="0"/>
        <w:adjustRightInd w:val="0"/>
        <w:ind w:firstLine="708"/>
        <w:jc w:val="both"/>
        <w:rPr>
          <w:color w:val="000000" w:themeColor="text1"/>
          <w:sz w:val="28"/>
          <w:szCs w:val="28"/>
        </w:rPr>
      </w:pPr>
      <w:r w:rsidRPr="00353C34">
        <w:rPr>
          <w:color w:val="000000" w:themeColor="text1"/>
          <w:sz w:val="28"/>
          <w:szCs w:val="28"/>
        </w:rPr>
        <w:t>- 140 052,5 тыс. рублей или 1,7% – непрограммные мероприятия.</w:t>
      </w:r>
    </w:p>
    <w:p w:rsidR="00DB6162" w:rsidRPr="00353C34" w:rsidRDefault="00DB6162" w:rsidP="00DB6162">
      <w:pPr>
        <w:autoSpaceDE w:val="0"/>
        <w:autoSpaceDN w:val="0"/>
        <w:adjustRightInd w:val="0"/>
        <w:ind w:firstLine="708"/>
        <w:jc w:val="both"/>
        <w:rPr>
          <w:color w:val="000000" w:themeColor="text1"/>
          <w:sz w:val="28"/>
          <w:szCs w:val="28"/>
        </w:rPr>
      </w:pPr>
      <w:r w:rsidRPr="00353C34">
        <w:rPr>
          <w:color w:val="000000" w:themeColor="text1"/>
          <w:sz w:val="28"/>
          <w:szCs w:val="28"/>
        </w:rPr>
        <w:t>Наибольший объем средств в общем объеме расходов на осуществление закупок в рамках государственных программ отмечен по государственной программе «Развитие транспортной инфраструктуры Чукотского автономного округа» – 5 198 891,2 тыс. рублей или 67,0%, наименьший объем расходов установлен по двум программам «Развитие энергетики Чукотского автономного округа» и «Обеспечение охраны общественного порядка и повышение безопасности дорожного движения в Чукотском автономном округе» – менее 0,1%.</w:t>
      </w:r>
    </w:p>
    <w:p w:rsidR="00DB6162" w:rsidRPr="00353C34" w:rsidRDefault="00DB6162" w:rsidP="00DB6162">
      <w:pPr>
        <w:autoSpaceDE w:val="0"/>
        <w:autoSpaceDN w:val="0"/>
        <w:adjustRightInd w:val="0"/>
        <w:ind w:firstLine="709"/>
        <w:jc w:val="both"/>
        <w:rPr>
          <w:color w:val="000000" w:themeColor="text1"/>
          <w:sz w:val="28"/>
          <w:szCs w:val="28"/>
        </w:rPr>
      </w:pPr>
      <w:r w:rsidRPr="00353C34">
        <w:rPr>
          <w:color w:val="000000" w:themeColor="text1"/>
          <w:sz w:val="28"/>
          <w:szCs w:val="28"/>
        </w:rPr>
        <w:t>Исполнение бюджетных ассигнований на закупки в рамках реализации мероприятий государственных программ Чукотского автономного округа составляет 7 763 269,1 тыс. рублей или 94,7% от утвержденных бюджетных ассигнований.</w:t>
      </w:r>
    </w:p>
    <w:p w:rsidR="00DB6162" w:rsidRPr="00353C34" w:rsidRDefault="00DB6162" w:rsidP="00DB6162">
      <w:pPr>
        <w:autoSpaceDE w:val="0"/>
        <w:autoSpaceDN w:val="0"/>
        <w:adjustRightInd w:val="0"/>
        <w:ind w:firstLine="708"/>
        <w:jc w:val="both"/>
        <w:rPr>
          <w:color w:val="000000" w:themeColor="text1"/>
          <w:sz w:val="28"/>
          <w:szCs w:val="28"/>
        </w:rPr>
      </w:pPr>
      <w:r w:rsidRPr="00353C34">
        <w:rPr>
          <w:color w:val="000000" w:themeColor="text1"/>
          <w:sz w:val="28"/>
          <w:szCs w:val="28"/>
        </w:rPr>
        <w:t>Объем неисполненных бюджетных ассигнований на закупки по государственным программам Чукотского автономного округа составил 438 488,6 тыс. рублей или 5,3%, предусмотренных бюджетных ассигнований на закупки по госпрограммам.</w:t>
      </w:r>
    </w:p>
    <w:p w:rsidR="00DB6162" w:rsidRPr="00353C34" w:rsidRDefault="00DB6162" w:rsidP="00DB6162">
      <w:pPr>
        <w:autoSpaceDE w:val="0"/>
        <w:autoSpaceDN w:val="0"/>
        <w:adjustRightInd w:val="0"/>
        <w:ind w:firstLine="708"/>
        <w:jc w:val="both"/>
        <w:rPr>
          <w:color w:val="000000" w:themeColor="text1"/>
          <w:sz w:val="16"/>
          <w:szCs w:val="16"/>
        </w:rPr>
      </w:pPr>
    </w:p>
    <w:p w:rsidR="00DB6162" w:rsidRPr="00353C34" w:rsidRDefault="00DB6162" w:rsidP="00DB6162">
      <w:pPr>
        <w:autoSpaceDE w:val="0"/>
        <w:autoSpaceDN w:val="0"/>
        <w:adjustRightInd w:val="0"/>
        <w:ind w:firstLine="709"/>
        <w:jc w:val="both"/>
        <w:rPr>
          <w:color w:val="000000" w:themeColor="text1"/>
          <w:sz w:val="28"/>
          <w:szCs w:val="28"/>
        </w:rPr>
      </w:pPr>
      <w:r w:rsidRPr="00353C34">
        <w:rPr>
          <w:color w:val="000000" w:themeColor="text1"/>
          <w:sz w:val="28"/>
          <w:szCs w:val="28"/>
        </w:rPr>
        <w:t>5. Исполнение ассигнований на закупки по непрограммным мероприятиям составило 123 247,5 тыс. рублей или 88,0%. Объем неисполненных бюджетных ассигнований составил 16 805,0 тыс. рублей или 12%.</w:t>
      </w:r>
    </w:p>
    <w:p w:rsidR="00DB6162" w:rsidRPr="00353C34" w:rsidRDefault="00DB6162" w:rsidP="00DB6162">
      <w:pPr>
        <w:autoSpaceDE w:val="0"/>
        <w:autoSpaceDN w:val="0"/>
        <w:adjustRightInd w:val="0"/>
        <w:ind w:firstLine="708"/>
        <w:jc w:val="both"/>
        <w:rPr>
          <w:color w:val="000000" w:themeColor="text1"/>
          <w:sz w:val="16"/>
          <w:szCs w:val="16"/>
          <w:highlight w:val="yellow"/>
        </w:rPr>
      </w:pPr>
    </w:p>
    <w:p w:rsidR="00DB6162" w:rsidRPr="00353C34" w:rsidRDefault="00DB6162" w:rsidP="00DB6162">
      <w:pPr>
        <w:autoSpaceDE w:val="0"/>
        <w:autoSpaceDN w:val="0"/>
        <w:adjustRightInd w:val="0"/>
        <w:ind w:firstLine="708"/>
        <w:jc w:val="both"/>
        <w:rPr>
          <w:color w:val="000000" w:themeColor="text1"/>
          <w:sz w:val="28"/>
          <w:szCs w:val="28"/>
        </w:rPr>
      </w:pPr>
      <w:r w:rsidRPr="00353C34">
        <w:rPr>
          <w:color w:val="000000" w:themeColor="text1"/>
          <w:sz w:val="28"/>
          <w:szCs w:val="28"/>
        </w:rPr>
        <w:t>6. В структуре расходов на закупку товаров, работ и услуг в рамках программных и непрограммных направлений деятельности в 2021 году наибольшую долю занимают: бюджетные инвестиции</w:t>
      </w:r>
      <w:r w:rsidRPr="00353C34">
        <w:rPr>
          <w:color w:val="000000" w:themeColor="text1"/>
          <w:sz w:val="20"/>
          <w:szCs w:val="20"/>
        </w:rPr>
        <w:t xml:space="preserve"> </w:t>
      </w:r>
      <w:r w:rsidRPr="00353C34">
        <w:rPr>
          <w:color w:val="000000" w:themeColor="text1"/>
          <w:sz w:val="28"/>
          <w:szCs w:val="28"/>
        </w:rPr>
        <w:t>в объекты капитального строительства государственной (муниципальной) собственности – 66,6%, прочая закупка – 17,8%, бюджетные инвестиции иным юридическим лицам в объекты капитального строительства – 9,6%.</w:t>
      </w:r>
    </w:p>
    <w:p w:rsidR="00DB6162" w:rsidRPr="00353C34" w:rsidRDefault="00DB6162" w:rsidP="00DB6162">
      <w:pPr>
        <w:ind w:firstLine="709"/>
        <w:jc w:val="both"/>
        <w:rPr>
          <w:b/>
          <w:color w:val="000000" w:themeColor="text1"/>
          <w:sz w:val="16"/>
          <w:szCs w:val="16"/>
          <w:highlight w:val="yellow"/>
        </w:rPr>
      </w:pPr>
    </w:p>
    <w:p w:rsidR="00DB6162" w:rsidRPr="00353C34" w:rsidRDefault="00DB6162" w:rsidP="00DB6162">
      <w:pPr>
        <w:ind w:firstLine="709"/>
        <w:jc w:val="both"/>
        <w:rPr>
          <w:color w:val="000000" w:themeColor="text1"/>
          <w:sz w:val="28"/>
          <w:szCs w:val="28"/>
        </w:rPr>
      </w:pPr>
      <w:r w:rsidRPr="00353C34">
        <w:rPr>
          <w:color w:val="000000" w:themeColor="text1"/>
          <w:sz w:val="28"/>
          <w:szCs w:val="28"/>
        </w:rPr>
        <w:t xml:space="preserve">7. Общий объем размещенных средств по конкурентным закупкам (с учетом процедур, приведших к заключению контрактов, несостоявшихся процедур, отмененных процедур и процедур, проведенных повторно) составил 22 888 898,1 тыс. рублей, общее количество опубликованных торгов составило 832 извещения. В 2021 году по данным анализа информации, размещенной в </w:t>
      </w:r>
      <w:r w:rsidRPr="00353C34">
        <w:rPr>
          <w:color w:val="000000" w:themeColor="text1"/>
          <w:sz w:val="28"/>
          <w:szCs w:val="28"/>
        </w:rPr>
        <w:lastRenderedPageBreak/>
        <w:t>ЕИС, среднее количество участников в торгах, составило 2,3 заявки. Общий объем несостоявшихся торгов составил 19 488 171,7 тыс. рублей, из них основными причинами признания закупок несостоявшимися являются: подача одной заявки на участие (69,2%), отсутствие заявок (21,7%), иные причины (9,1%).</w:t>
      </w:r>
    </w:p>
    <w:p w:rsidR="00DB6162" w:rsidRPr="00353C34" w:rsidRDefault="00DB6162" w:rsidP="00DB6162">
      <w:pPr>
        <w:autoSpaceDE w:val="0"/>
        <w:autoSpaceDN w:val="0"/>
        <w:adjustRightInd w:val="0"/>
        <w:ind w:firstLine="709"/>
        <w:jc w:val="both"/>
        <w:rPr>
          <w:color w:val="000000" w:themeColor="text1"/>
          <w:sz w:val="28"/>
          <w:szCs w:val="28"/>
        </w:rPr>
      </w:pPr>
      <w:r w:rsidRPr="00353C34">
        <w:rPr>
          <w:color w:val="000000" w:themeColor="text1"/>
          <w:sz w:val="28"/>
          <w:szCs w:val="28"/>
        </w:rPr>
        <w:t>По данным реестра контрактов в ЕИС в 2021 году заключено 3 452 государственных контракта (контракта) на общую сумму 17 404 424,6 тыс. рублей. Наибольшее количество контрактов (договоров) в количественном выражении заключено с единственным поставщиком (2 764 ед. или 80,1%) в структуре применяемых способов закупок и второе место в стоимостном выражении (34,3% от цены заключенных государственных контрактов, договоров) после контрактов, заключенных по результатам проведения электронных аукционов (52,4%).</w:t>
      </w:r>
    </w:p>
    <w:p w:rsidR="00DB6162" w:rsidRPr="00353C34" w:rsidRDefault="00DB6162" w:rsidP="00DB6162">
      <w:pPr>
        <w:autoSpaceDE w:val="0"/>
        <w:autoSpaceDN w:val="0"/>
        <w:adjustRightInd w:val="0"/>
        <w:ind w:firstLine="709"/>
        <w:jc w:val="both"/>
        <w:rPr>
          <w:color w:val="000000" w:themeColor="text1"/>
          <w:sz w:val="28"/>
          <w:szCs w:val="28"/>
        </w:rPr>
      </w:pPr>
      <w:r w:rsidRPr="00353C34">
        <w:rPr>
          <w:color w:val="000000" w:themeColor="text1"/>
          <w:sz w:val="28"/>
          <w:szCs w:val="28"/>
        </w:rPr>
        <w:t>Наибольшую долю в закупках у единственного поставщика (подрядчика, исполнителя) занимают «закупки малого объема» как в количественном показателе – 2 272 или 82,2% от общего количества закупок у единственного поставщика (подрядчика, исполнителя), так и по суммарной цене закупок – 5 374 434,3 тыс. рублей или 89,9% от общей суммы заключенных государственных контрактов (договоров) с единственным поставщиком (подрядчиком, исполнителем).</w:t>
      </w:r>
    </w:p>
    <w:p w:rsidR="00DB6162" w:rsidRPr="00353C34" w:rsidRDefault="00DB6162" w:rsidP="00DB6162">
      <w:pPr>
        <w:ind w:firstLine="709"/>
        <w:jc w:val="both"/>
        <w:rPr>
          <w:color w:val="000000" w:themeColor="text1"/>
          <w:sz w:val="28"/>
          <w:szCs w:val="28"/>
        </w:rPr>
      </w:pPr>
      <w:r w:rsidRPr="00353C34">
        <w:rPr>
          <w:color w:val="000000" w:themeColor="text1"/>
          <w:sz w:val="28"/>
          <w:szCs w:val="28"/>
        </w:rPr>
        <w:t xml:space="preserve">По данным ЕИС в 2021 году государственными заказчиками размещено 384 извещения о закупках, участниками которых могут быть только СМП и СОНО, общим объемом НМЦК 487 938,7 тыс. рублей, по результатам проведения закупок заключено 494 государственных контракта с СМП и СОНО на общую сумму 1 639 470,9 тыс. рублей. </w:t>
      </w:r>
    </w:p>
    <w:p w:rsidR="00DB6162" w:rsidRPr="00353C34" w:rsidRDefault="00DB6162" w:rsidP="00DB6162">
      <w:pPr>
        <w:autoSpaceDE w:val="0"/>
        <w:autoSpaceDN w:val="0"/>
        <w:adjustRightInd w:val="0"/>
        <w:ind w:firstLine="709"/>
        <w:jc w:val="both"/>
        <w:rPr>
          <w:color w:val="000000" w:themeColor="text1"/>
          <w:sz w:val="28"/>
          <w:szCs w:val="28"/>
        </w:rPr>
      </w:pPr>
      <w:r w:rsidRPr="00353C34">
        <w:rPr>
          <w:color w:val="000000" w:themeColor="text1"/>
          <w:sz w:val="28"/>
          <w:szCs w:val="28"/>
        </w:rPr>
        <w:t>По итогам заключения государственных контрактов экономия бюджетных средств в 2021 году составила 363 193,9 тыс. рублей, в том числе по результатам закупок, участниками которых могли быть только СМП, СОНО – 203 029,7 тыс. рублей (данные ЕИС).</w:t>
      </w:r>
    </w:p>
    <w:p w:rsidR="00DB6162" w:rsidRPr="00353C34" w:rsidRDefault="00DB6162" w:rsidP="00DB6162">
      <w:pPr>
        <w:ind w:firstLine="709"/>
        <w:jc w:val="both"/>
        <w:rPr>
          <w:color w:val="000000" w:themeColor="text1"/>
          <w:sz w:val="28"/>
          <w:szCs w:val="28"/>
        </w:rPr>
      </w:pPr>
      <w:r w:rsidRPr="00353C34">
        <w:rPr>
          <w:color w:val="000000" w:themeColor="text1"/>
          <w:sz w:val="28"/>
          <w:szCs w:val="28"/>
        </w:rPr>
        <w:t>Согласно данным бюджетной отчетности по состоянию на 1 января 2022 года не исполнено принятых бюджетных обязательств по государственным контрактам (договорам) на общую сумму 400 105,8 тыс. рублей.</w:t>
      </w:r>
    </w:p>
    <w:p w:rsidR="00DB6162" w:rsidRPr="00353C34" w:rsidRDefault="00DB6162" w:rsidP="00DB6162">
      <w:pPr>
        <w:ind w:firstLine="709"/>
        <w:jc w:val="both"/>
        <w:rPr>
          <w:color w:val="000000" w:themeColor="text1"/>
          <w:sz w:val="28"/>
          <w:szCs w:val="28"/>
        </w:rPr>
      </w:pPr>
      <w:r w:rsidRPr="00353C34">
        <w:rPr>
          <w:color w:val="000000" w:themeColor="text1"/>
          <w:sz w:val="28"/>
          <w:szCs w:val="28"/>
        </w:rPr>
        <w:t>В 2021 году количество расторгнутых государственными заказчиками (заказчиками) составило 12 государственных контрактов (договоров) на общую сумму 84 622,9 тыс. рублей.</w:t>
      </w:r>
    </w:p>
    <w:p w:rsidR="00DB6162" w:rsidRPr="00353C34" w:rsidRDefault="00DB6162" w:rsidP="00DB6162">
      <w:pPr>
        <w:ind w:firstLine="709"/>
        <w:jc w:val="both"/>
        <w:rPr>
          <w:color w:val="000000" w:themeColor="text1"/>
          <w:sz w:val="28"/>
          <w:szCs w:val="28"/>
        </w:rPr>
      </w:pPr>
      <w:r w:rsidRPr="00353C34">
        <w:rPr>
          <w:color w:val="000000" w:themeColor="text1"/>
          <w:sz w:val="28"/>
          <w:szCs w:val="28"/>
        </w:rPr>
        <w:t>В проверяемом периоде, в соответствии с частью 6 статьи 34 Федерального закона №44-ФЗ, объем начисленной и взысканной государственными заказчиками неустойки по 106 государственным контрактам (договорам) составил в общей сумме 6 837,2 тыс. рублей.</w:t>
      </w:r>
    </w:p>
    <w:p w:rsidR="00DB6162" w:rsidRPr="00353C34" w:rsidRDefault="00DB6162" w:rsidP="00DB6162">
      <w:pPr>
        <w:ind w:firstLine="708"/>
        <w:jc w:val="both"/>
        <w:rPr>
          <w:b/>
          <w:color w:val="000000" w:themeColor="text1"/>
          <w:sz w:val="16"/>
          <w:szCs w:val="16"/>
        </w:rPr>
      </w:pPr>
    </w:p>
    <w:p w:rsidR="00DB6162" w:rsidRPr="00353C34" w:rsidRDefault="00DB6162" w:rsidP="00DB6162">
      <w:pPr>
        <w:ind w:firstLine="708"/>
        <w:jc w:val="both"/>
        <w:rPr>
          <w:color w:val="000000" w:themeColor="text1"/>
          <w:sz w:val="28"/>
          <w:szCs w:val="28"/>
        </w:rPr>
      </w:pPr>
      <w:r w:rsidRPr="00353C34">
        <w:rPr>
          <w:color w:val="000000" w:themeColor="text1"/>
          <w:sz w:val="28"/>
          <w:szCs w:val="28"/>
        </w:rPr>
        <w:t xml:space="preserve">8. В 2021 году Управлением государственных закупок, являющимся учреждением, уполномоченным на определение поставщиков (подрядчиков, исполнителей) для обеспечения нужд 27 заказчиков, в ЕИС размещено </w:t>
      </w:r>
      <w:r w:rsidRPr="00353C34">
        <w:rPr>
          <w:color w:val="000000" w:themeColor="text1"/>
          <w:sz w:val="28"/>
          <w:szCs w:val="28"/>
        </w:rPr>
        <w:lastRenderedPageBreak/>
        <w:t>574 извещения на общую сумму 7 414 056,5 тыс. рублей, из которых 99,6% (572 извещения) приходится на аукционы в электронной форме на сумму 7 385 613,6 тыс. рублей, и 2 извещения (0,4%) о проведении открытых конкурсов в электронной форме на сумму 28 442,9 тыс. рублей.</w:t>
      </w:r>
    </w:p>
    <w:p w:rsidR="00DB6162" w:rsidRPr="00353C34" w:rsidRDefault="00DB6162" w:rsidP="00DB6162">
      <w:pPr>
        <w:autoSpaceDE w:val="0"/>
        <w:autoSpaceDN w:val="0"/>
        <w:adjustRightInd w:val="0"/>
        <w:jc w:val="both"/>
        <w:rPr>
          <w:color w:val="000000" w:themeColor="text1"/>
          <w:sz w:val="28"/>
          <w:szCs w:val="28"/>
        </w:rPr>
      </w:pPr>
      <w:r w:rsidRPr="00353C34">
        <w:rPr>
          <w:color w:val="000000" w:themeColor="text1"/>
          <w:sz w:val="28"/>
          <w:szCs w:val="28"/>
        </w:rPr>
        <w:tab/>
        <w:t>В 2021 году заказчиками, при взаимодействии с Управлением государственных закупок, заключено 474 контракта (82,6% от общего количества опубликованных извещений) на общую сумму 6 940 520,7 тыс. рублей, в том числе:</w:t>
      </w:r>
    </w:p>
    <w:p w:rsidR="00DB6162" w:rsidRPr="00353C34" w:rsidRDefault="00DB6162" w:rsidP="00DB6162">
      <w:pPr>
        <w:autoSpaceDE w:val="0"/>
        <w:autoSpaceDN w:val="0"/>
        <w:adjustRightInd w:val="0"/>
        <w:jc w:val="both"/>
        <w:rPr>
          <w:color w:val="000000" w:themeColor="text1"/>
          <w:sz w:val="28"/>
          <w:szCs w:val="28"/>
        </w:rPr>
      </w:pPr>
      <w:r w:rsidRPr="00353C34">
        <w:rPr>
          <w:color w:val="000000" w:themeColor="text1"/>
          <w:sz w:val="28"/>
          <w:szCs w:val="28"/>
        </w:rPr>
        <w:tab/>
        <w:t>- 198 контрактов на общую сумму 458 162,2 тыс. рублей – по состоявшимся электронным процедурам;</w:t>
      </w:r>
    </w:p>
    <w:p w:rsidR="00DB6162" w:rsidRPr="00353C34" w:rsidRDefault="00DB6162" w:rsidP="00DB6162">
      <w:pPr>
        <w:autoSpaceDE w:val="0"/>
        <w:autoSpaceDN w:val="0"/>
        <w:adjustRightInd w:val="0"/>
        <w:jc w:val="both"/>
        <w:rPr>
          <w:color w:val="000000" w:themeColor="text1"/>
          <w:sz w:val="28"/>
          <w:szCs w:val="28"/>
        </w:rPr>
      </w:pPr>
      <w:r w:rsidRPr="00353C34">
        <w:rPr>
          <w:color w:val="000000" w:themeColor="text1"/>
          <w:sz w:val="28"/>
          <w:szCs w:val="28"/>
        </w:rPr>
        <w:tab/>
        <w:t>- 276 контракта на общую сумму 6 482 358,5 тыс. рублей – по несостоявшимся электронным процедурам и заключенным с единственным поставщиком (подрядчиком, исполнителем).</w:t>
      </w:r>
    </w:p>
    <w:p w:rsidR="00DB6162" w:rsidRPr="00353C34" w:rsidRDefault="00DB6162" w:rsidP="00DB6162">
      <w:pPr>
        <w:autoSpaceDE w:val="0"/>
        <w:autoSpaceDN w:val="0"/>
        <w:adjustRightInd w:val="0"/>
        <w:jc w:val="both"/>
        <w:rPr>
          <w:color w:val="000000" w:themeColor="text1"/>
          <w:sz w:val="28"/>
          <w:szCs w:val="28"/>
        </w:rPr>
      </w:pPr>
      <w:r w:rsidRPr="00353C34">
        <w:rPr>
          <w:color w:val="000000" w:themeColor="text1"/>
          <w:sz w:val="28"/>
          <w:szCs w:val="28"/>
        </w:rPr>
        <w:tab/>
        <w:t>По результатам проведения определения поставщиков (подрядчиков, исполнителей), извещения о проведении которых размещены в 2021 году, суммарная экономия бюджетных средств по результатам проведения торгов составила 197 540,3 тыс. рублей, из них 99,9% приходится на процедуры проведения электронных аукционов (197 290,3 тыс. рублей).</w:t>
      </w:r>
    </w:p>
    <w:p w:rsidR="00DB6162" w:rsidRPr="00353C34" w:rsidRDefault="00DB6162" w:rsidP="00DB6162">
      <w:pPr>
        <w:autoSpaceDE w:val="0"/>
        <w:autoSpaceDN w:val="0"/>
        <w:adjustRightInd w:val="0"/>
        <w:jc w:val="both"/>
        <w:rPr>
          <w:color w:val="000000" w:themeColor="text1"/>
          <w:sz w:val="28"/>
          <w:szCs w:val="28"/>
        </w:rPr>
      </w:pPr>
      <w:r w:rsidRPr="00353C34">
        <w:rPr>
          <w:color w:val="000000" w:themeColor="text1"/>
          <w:sz w:val="28"/>
          <w:szCs w:val="28"/>
        </w:rPr>
        <w:tab/>
        <w:t>Количество несостоявшихся электронных процедур, по которым контракты не заключены – 100 на общую сумму 275 995,5 тыс. рублей</w:t>
      </w:r>
    </w:p>
    <w:p w:rsidR="00DB6162" w:rsidRPr="00353C34" w:rsidRDefault="00DB6162" w:rsidP="00DB6162">
      <w:pPr>
        <w:ind w:firstLine="709"/>
        <w:jc w:val="both"/>
        <w:rPr>
          <w:b/>
          <w:color w:val="000000" w:themeColor="text1"/>
          <w:sz w:val="16"/>
          <w:szCs w:val="16"/>
          <w:highlight w:val="yellow"/>
        </w:rPr>
      </w:pPr>
    </w:p>
    <w:p w:rsidR="00DB6162" w:rsidRPr="00353C34" w:rsidRDefault="00DB6162" w:rsidP="00DB6162">
      <w:pPr>
        <w:ind w:firstLine="709"/>
        <w:jc w:val="both"/>
        <w:rPr>
          <w:color w:val="000000" w:themeColor="text1"/>
          <w:sz w:val="28"/>
          <w:szCs w:val="28"/>
        </w:rPr>
      </w:pPr>
      <w:r w:rsidRPr="00353C34">
        <w:rPr>
          <w:color w:val="000000" w:themeColor="text1"/>
          <w:sz w:val="28"/>
          <w:szCs w:val="28"/>
        </w:rPr>
        <w:t xml:space="preserve">9. Деятельность в сфере контроля закупок, осуществляемая органами контроля – Управлением ФАС и Департамент финансов, осуществляется в полном объеме в соответствии с требованиями статьи 99 Федерального закона  №44-ФЗ, посредством осуществления плановых и внеплановых мероприятий, по итогах которых выявляются нарушения в сфере закупок и выносятся представления и предписания с целью их устранения. </w:t>
      </w:r>
    </w:p>
    <w:p w:rsidR="00DB6162" w:rsidRPr="00353C34" w:rsidRDefault="00DB6162" w:rsidP="00DB6162">
      <w:pPr>
        <w:ind w:firstLine="709"/>
        <w:jc w:val="both"/>
        <w:rPr>
          <w:color w:val="000000" w:themeColor="text1"/>
          <w:sz w:val="16"/>
          <w:szCs w:val="16"/>
        </w:rPr>
      </w:pPr>
    </w:p>
    <w:p w:rsidR="00DB6162" w:rsidRPr="00353C34" w:rsidRDefault="00DB6162" w:rsidP="00DB6162">
      <w:pPr>
        <w:ind w:firstLine="709"/>
        <w:jc w:val="both"/>
        <w:rPr>
          <w:color w:val="000000" w:themeColor="text1"/>
          <w:sz w:val="28"/>
          <w:szCs w:val="28"/>
        </w:rPr>
      </w:pPr>
      <w:r w:rsidRPr="00353C34">
        <w:rPr>
          <w:color w:val="000000" w:themeColor="text1"/>
          <w:sz w:val="28"/>
          <w:szCs w:val="28"/>
        </w:rPr>
        <w:t>10. В нарушение статьи 100 Федерального закона №44-ФЗ и статьи 6.1 Федерального закона №223-ФЗ, ведомственный контроль в сфере закупок в 2021 году не осуществляли 7 ГРБС из 9.</w:t>
      </w:r>
    </w:p>
    <w:p w:rsidR="00DB6162" w:rsidRPr="00353C34" w:rsidRDefault="00DB6162" w:rsidP="00DB6162">
      <w:pPr>
        <w:ind w:firstLine="709"/>
        <w:jc w:val="both"/>
        <w:rPr>
          <w:color w:val="000000" w:themeColor="text1"/>
          <w:sz w:val="28"/>
          <w:szCs w:val="28"/>
        </w:rPr>
      </w:pPr>
      <w:r w:rsidRPr="00353C34">
        <w:rPr>
          <w:color w:val="000000" w:themeColor="text1"/>
          <w:sz w:val="28"/>
          <w:szCs w:val="28"/>
        </w:rPr>
        <w:t xml:space="preserve">11. В нарушение Порядков ведомственного контроля №299 и №485, планы проверок 5 органами исполнительной власти Чукотского автономного округа в 2021 году не размещены в информационно-телекоммуникационной сети «Интернет» на официальном сайте Чукотского автономного округа </w:t>
      </w:r>
      <w:hyperlink r:id="rId18" w:history="1">
        <w:r w:rsidRPr="00353C34">
          <w:rPr>
            <w:color w:val="000000" w:themeColor="text1"/>
            <w:sz w:val="28"/>
            <w:szCs w:val="28"/>
          </w:rPr>
          <w:t>«</w:t>
        </w:r>
        <w:proofErr w:type="spellStart"/>
        <w:r w:rsidRPr="00353C34">
          <w:rPr>
            <w:color w:val="000000" w:themeColor="text1"/>
            <w:sz w:val="28"/>
            <w:szCs w:val="28"/>
          </w:rPr>
          <w:t>Ч</w:t>
        </w:r>
        <w:r w:rsidRPr="00353C34">
          <w:rPr>
            <w:rStyle w:val="af8"/>
            <w:color w:val="000000" w:themeColor="text1"/>
            <w:sz w:val="28"/>
            <w:szCs w:val="28"/>
          </w:rPr>
          <w:t>укотка.рф</w:t>
        </w:r>
        <w:proofErr w:type="spellEnd"/>
      </w:hyperlink>
      <w:r w:rsidRPr="00353C34">
        <w:rPr>
          <w:rStyle w:val="af8"/>
          <w:color w:val="000000" w:themeColor="text1"/>
          <w:sz w:val="28"/>
          <w:szCs w:val="28"/>
        </w:rPr>
        <w:t>»</w:t>
      </w:r>
      <w:r w:rsidRPr="00353C34">
        <w:rPr>
          <w:color w:val="000000" w:themeColor="text1"/>
          <w:sz w:val="28"/>
          <w:szCs w:val="28"/>
        </w:rPr>
        <w:t xml:space="preserve"> в разделе органа ведомственного контроля.</w:t>
      </w:r>
    </w:p>
    <w:p w:rsidR="00DB6162" w:rsidRPr="00353C34" w:rsidRDefault="00DB6162" w:rsidP="00DB6162">
      <w:pPr>
        <w:ind w:firstLine="709"/>
        <w:jc w:val="both"/>
        <w:rPr>
          <w:color w:val="000000" w:themeColor="text1"/>
          <w:sz w:val="16"/>
          <w:szCs w:val="16"/>
        </w:rPr>
      </w:pPr>
    </w:p>
    <w:p w:rsidR="00DB6162" w:rsidRPr="00353C34" w:rsidRDefault="00DB6162" w:rsidP="00DB6162">
      <w:pPr>
        <w:ind w:firstLine="708"/>
        <w:jc w:val="both"/>
        <w:rPr>
          <w:rFonts w:eastAsia="TimesNewRomanPSMT"/>
          <w:color w:val="000000" w:themeColor="text1"/>
          <w:sz w:val="28"/>
          <w:szCs w:val="28"/>
        </w:rPr>
      </w:pPr>
      <w:r w:rsidRPr="00353C34">
        <w:rPr>
          <w:color w:val="000000" w:themeColor="text1"/>
          <w:sz w:val="28"/>
          <w:szCs w:val="28"/>
        </w:rPr>
        <w:t xml:space="preserve">12. В 2021 году </w:t>
      </w:r>
      <w:r w:rsidRPr="00353C34">
        <w:rPr>
          <w:rFonts w:eastAsia="TimesNewRomanPSMT"/>
          <w:color w:val="000000" w:themeColor="text1"/>
          <w:sz w:val="28"/>
          <w:szCs w:val="28"/>
        </w:rPr>
        <w:t>Счетной палатой Чукотского автономного округа реализуются полномочия в сфере аудита закупок, предусмотренные статьей 98 Федерального закона №44-ФЗ, в рамках проведения контрольных и экспертно-аналитических мероприятий, а также путем размещения обобщенной информации о результатах аудита в сфере закупок в ЕИС.</w:t>
      </w:r>
    </w:p>
    <w:p w:rsidR="00DB6162" w:rsidRPr="00353C34" w:rsidRDefault="00DB6162" w:rsidP="00DB6162">
      <w:pPr>
        <w:autoSpaceDE w:val="0"/>
        <w:autoSpaceDN w:val="0"/>
        <w:adjustRightInd w:val="0"/>
        <w:ind w:firstLine="708"/>
        <w:jc w:val="both"/>
        <w:rPr>
          <w:b/>
          <w:color w:val="000000" w:themeColor="text1"/>
          <w:sz w:val="16"/>
          <w:szCs w:val="16"/>
        </w:rPr>
      </w:pPr>
    </w:p>
    <w:p w:rsidR="003A3004" w:rsidRDefault="003A3004" w:rsidP="00DB6162">
      <w:pPr>
        <w:autoSpaceDE w:val="0"/>
        <w:autoSpaceDN w:val="0"/>
        <w:adjustRightInd w:val="0"/>
        <w:ind w:firstLine="708"/>
        <w:jc w:val="both"/>
        <w:rPr>
          <w:b/>
          <w:color w:val="000000" w:themeColor="text1"/>
          <w:sz w:val="28"/>
          <w:szCs w:val="28"/>
        </w:rPr>
      </w:pPr>
    </w:p>
    <w:p w:rsidR="003A3004" w:rsidRDefault="003A3004" w:rsidP="00DB6162">
      <w:pPr>
        <w:autoSpaceDE w:val="0"/>
        <w:autoSpaceDN w:val="0"/>
        <w:adjustRightInd w:val="0"/>
        <w:ind w:firstLine="708"/>
        <w:jc w:val="both"/>
        <w:rPr>
          <w:b/>
          <w:color w:val="000000" w:themeColor="text1"/>
          <w:sz w:val="28"/>
          <w:szCs w:val="28"/>
        </w:rPr>
      </w:pPr>
    </w:p>
    <w:p w:rsidR="00DB6162" w:rsidRPr="00353C34" w:rsidRDefault="00DB6162" w:rsidP="00DB6162">
      <w:pPr>
        <w:autoSpaceDE w:val="0"/>
        <w:autoSpaceDN w:val="0"/>
        <w:adjustRightInd w:val="0"/>
        <w:ind w:firstLine="708"/>
        <w:jc w:val="both"/>
        <w:rPr>
          <w:b/>
          <w:color w:val="000000" w:themeColor="text1"/>
          <w:sz w:val="28"/>
          <w:szCs w:val="28"/>
        </w:rPr>
      </w:pPr>
      <w:r w:rsidRPr="00353C34">
        <w:rPr>
          <w:b/>
          <w:color w:val="000000" w:themeColor="text1"/>
          <w:sz w:val="28"/>
          <w:szCs w:val="28"/>
        </w:rPr>
        <w:lastRenderedPageBreak/>
        <w:t>10. Предложения (рекомендации):</w:t>
      </w:r>
    </w:p>
    <w:p w:rsidR="00DB6162" w:rsidRPr="00353C34" w:rsidRDefault="00DB6162" w:rsidP="00DB6162">
      <w:pPr>
        <w:ind w:firstLine="709"/>
        <w:jc w:val="both"/>
        <w:rPr>
          <w:color w:val="000000" w:themeColor="text1"/>
          <w:sz w:val="16"/>
          <w:szCs w:val="16"/>
        </w:rPr>
      </w:pPr>
    </w:p>
    <w:p w:rsidR="00DB6162" w:rsidRPr="00353C34" w:rsidRDefault="00DB6162" w:rsidP="00DB6162">
      <w:pPr>
        <w:ind w:firstLine="708"/>
        <w:jc w:val="both"/>
        <w:rPr>
          <w:color w:val="000000" w:themeColor="text1"/>
          <w:sz w:val="28"/>
          <w:szCs w:val="28"/>
        </w:rPr>
      </w:pPr>
      <w:r w:rsidRPr="00353C34">
        <w:rPr>
          <w:color w:val="000000" w:themeColor="text1"/>
          <w:sz w:val="28"/>
          <w:szCs w:val="28"/>
        </w:rPr>
        <w:t xml:space="preserve">1. Результаты экспертно-аналитического мероприятия «Аудит в сфере закупок товаров, работ, услуг для обеспечения государственных нужд Чукотского автономного округа» за 2021 год учесть при проведении контрольного мероприятия  «Внешняя проверка бюджетной отчетности главных администраторов средств окружного бюджета за 2021 год» и отразить в Заключении Счетной палаты Чукотского автономного округа на Отчет об исполнении окружного бюджета за 2021 год. </w:t>
      </w:r>
    </w:p>
    <w:p w:rsidR="00DB6162" w:rsidRPr="00353C34" w:rsidRDefault="00DB6162" w:rsidP="00DB6162">
      <w:pPr>
        <w:autoSpaceDE w:val="0"/>
        <w:autoSpaceDN w:val="0"/>
        <w:adjustRightInd w:val="0"/>
        <w:ind w:firstLine="708"/>
        <w:jc w:val="both"/>
        <w:rPr>
          <w:color w:val="000000" w:themeColor="text1"/>
          <w:sz w:val="28"/>
          <w:szCs w:val="28"/>
        </w:rPr>
      </w:pPr>
      <w:r w:rsidRPr="00353C34">
        <w:rPr>
          <w:color w:val="000000" w:themeColor="text1"/>
          <w:sz w:val="28"/>
          <w:szCs w:val="28"/>
        </w:rPr>
        <w:t>2. Разместить обобщенную информацию о результатах аудита в сфере закупок за 2021 год в ЕИС.</w:t>
      </w:r>
    </w:p>
    <w:p w:rsidR="00DB6162" w:rsidRPr="00353C34" w:rsidRDefault="00DB6162" w:rsidP="00DB6162">
      <w:pPr>
        <w:tabs>
          <w:tab w:val="left" w:pos="709"/>
        </w:tabs>
        <w:ind w:firstLine="709"/>
        <w:jc w:val="both"/>
        <w:rPr>
          <w:b/>
          <w:color w:val="000000" w:themeColor="text1"/>
          <w:sz w:val="28"/>
          <w:szCs w:val="28"/>
        </w:rPr>
      </w:pPr>
      <w:r w:rsidRPr="00353C34">
        <w:rPr>
          <w:color w:val="000000" w:themeColor="text1"/>
          <w:sz w:val="28"/>
          <w:szCs w:val="28"/>
        </w:rPr>
        <w:t>3. Направить отчет по результатам экспертно-аналитического мероприятия «Аудит в сфере закупок товаров, работ, услуг для обеспечения государственных нужд Чукотского автономного округа» за 2021 год в адрес Думы и Губернатора Чукотского автономного округа.</w:t>
      </w:r>
    </w:p>
    <w:p w:rsidR="00DB6162" w:rsidRPr="00353C34" w:rsidRDefault="00DB6162" w:rsidP="00DB6162">
      <w:pPr>
        <w:tabs>
          <w:tab w:val="left" w:pos="709"/>
        </w:tabs>
        <w:ind w:firstLine="709"/>
        <w:jc w:val="both"/>
        <w:rPr>
          <w:b/>
          <w:color w:val="000000" w:themeColor="text1"/>
          <w:sz w:val="28"/>
          <w:szCs w:val="28"/>
        </w:rPr>
      </w:pPr>
    </w:p>
    <w:p w:rsidR="00534BD2" w:rsidRPr="00353C34" w:rsidRDefault="00534BD2" w:rsidP="00DB6162">
      <w:pPr>
        <w:tabs>
          <w:tab w:val="left" w:pos="709"/>
        </w:tabs>
        <w:ind w:firstLine="709"/>
        <w:jc w:val="both"/>
        <w:rPr>
          <w:b/>
          <w:color w:val="000000" w:themeColor="text1"/>
          <w:sz w:val="28"/>
          <w:szCs w:val="28"/>
        </w:rPr>
      </w:pPr>
    </w:p>
    <w:p w:rsidR="00DB6162" w:rsidRPr="00353C34" w:rsidRDefault="00DB6162" w:rsidP="00DB6162">
      <w:pPr>
        <w:tabs>
          <w:tab w:val="left" w:pos="709"/>
        </w:tabs>
        <w:ind w:firstLine="709"/>
        <w:jc w:val="both"/>
        <w:rPr>
          <w:b/>
          <w:color w:val="000000" w:themeColor="text1"/>
          <w:sz w:val="28"/>
          <w:szCs w:val="28"/>
        </w:rPr>
      </w:pPr>
    </w:p>
    <w:p w:rsidR="00C26814" w:rsidRPr="00353C34" w:rsidRDefault="00C26814" w:rsidP="00DB6162">
      <w:pPr>
        <w:tabs>
          <w:tab w:val="left" w:pos="709"/>
        </w:tabs>
        <w:ind w:firstLine="709"/>
        <w:jc w:val="both"/>
        <w:rPr>
          <w:b/>
          <w:color w:val="000000" w:themeColor="text1"/>
          <w:sz w:val="28"/>
          <w:szCs w:val="28"/>
        </w:rPr>
      </w:pPr>
    </w:p>
    <w:p w:rsidR="00DB6162" w:rsidRPr="00353C34" w:rsidRDefault="00DB6162" w:rsidP="00DB6162">
      <w:pPr>
        <w:tabs>
          <w:tab w:val="left" w:pos="709"/>
        </w:tabs>
        <w:jc w:val="both"/>
        <w:rPr>
          <w:color w:val="000000" w:themeColor="text1"/>
          <w:sz w:val="28"/>
          <w:szCs w:val="28"/>
        </w:rPr>
      </w:pPr>
      <w:r w:rsidRPr="00353C34">
        <w:rPr>
          <w:color w:val="000000" w:themeColor="text1"/>
          <w:sz w:val="28"/>
          <w:szCs w:val="28"/>
        </w:rPr>
        <w:t>Аудитор Счетной палаты</w:t>
      </w:r>
    </w:p>
    <w:p w:rsidR="00C26814" w:rsidRPr="00353C34" w:rsidRDefault="00DB6162" w:rsidP="00DB6162">
      <w:pPr>
        <w:autoSpaceDE w:val="0"/>
        <w:autoSpaceDN w:val="0"/>
        <w:adjustRightInd w:val="0"/>
        <w:jc w:val="both"/>
        <w:rPr>
          <w:color w:val="000000" w:themeColor="text1"/>
          <w:sz w:val="28"/>
          <w:szCs w:val="28"/>
        </w:rPr>
      </w:pPr>
      <w:r w:rsidRPr="00353C34">
        <w:rPr>
          <w:color w:val="000000" w:themeColor="text1"/>
          <w:sz w:val="28"/>
          <w:szCs w:val="28"/>
        </w:rPr>
        <w:t>Чукотского автономного округа</w:t>
      </w:r>
      <w:r w:rsidRPr="00353C34">
        <w:rPr>
          <w:color w:val="000000" w:themeColor="text1"/>
          <w:sz w:val="28"/>
          <w:szCs w:val="28"/>
        </w:rPr>
        <w:tab/>
      </w:r>
      <w:r w:rsidRPr="00353C34">
        <w:rPr>
          <w:color w:val="000000" w:themeColor="text1"/>
          <w:sz w:val="28"/>
          <w:szCs w:val="28"/>
        </w:rPr>
        <w:tab/>
        <w:t xml:space="preserve">    </w:t>
      </w:r>
      <w:r w:rsidR="00534BD2" w:rsidRPr="00353C34">
        <w:rPr>
          <w:color w:val="000000" w:themeColor="text1"/>
          <w:sz w:val="28"/>
          <w:szCs w:val="28"/>
        </w:rPr>
        <w:t xml:space="preserve">    </w:t>
      </w:r>
      <w:r w:rsidRPr="00353C34">
        <w:rPr>
          <w:color w:val="000000" w:themeColor="text1"/>
          <w:sz w:val="28"/>
          <w:szCs w:val="28"/>
        </w:rPr>
        <w:tab/>
      </w:r>
      <w:r w:rsidRPr="00353C34">
        <w:rPr>
          <w:color w:val="000000" w:themeColor="text1"/>
          <w:sz w:val="28"/>
          <w:szCs w:val="28"/>
        </w:rPr>
        <w:tab/>
        <w:t xml:space="preserve">        </w:t>
      </w:r>
      <w:r w:rsidR="00C26814" w:rsidRPr="00353C34">
        <w:rPr>
          <w:color w:val="000000" w:themeColor="text1"/>
          <w:sz w:val="28"/>
          <w:szCs w:val="28"/>
        </w:rPr>
        <w:t xml:space="preserve">      </w:t>
      </w:r>
      <w:r w:rsidRPr="00353C34">
        <w:rPr>
          <w:color w:val="000000" w:themeColor="text1"/>
          <w:sz w:val="28"/>
          <w:szCs w:val="28"/>
        </w:rPr>
        <w:t xml:space="preserve">      О.М. </w:t>
      </w:r>
      <w:proofErr w:type="spellStart"/>
      <w:r w:rsidRPr="00353C34">
        <w:rPr>
          <w:color w:val="000000" w:themeColor="text1"/>
          <w:sz w:val="28"/>
          <w:szCs w:val="28"/>
        </w:rPr>
        <w:t>Тодавчич</w:t>
      </w:r>
      <w:proofErr w:type="spellEnd"/>
    </w:p>
    <w:p w:rsidR="00C26814" w:rsidRPr="00353C34" w:rsidRDefault="00C26814">
      <w:pPr>
        <w:spacing w:after="200" w:line="276" w:lineRule="auto"/>
        <w:rPr>
          <w:color w:val="000000" w:themeColor="text1"/>
          <w:sz w:val="28"/>
          <w:szCs w:val="28"/>
        </w:rPr>
      </w:pPr>
      <w:r w:rsidRPr="00353C34">
        <w:rPr>
          <w:color w:val="000000" w:themeColor="text1"/>
          <w:sz w:val="28"/>
          <w:szCs w:val="28"/>
        </w:rPr>
        <w:br w:type="page"/>
      </w:r>
    </w:p>
    <w:p w:rsidR="00353C34" w:rsidRPr="00C43B79" w:rsidRDefault="00353C34" w:rsidP="00353C34">
      <w:pPr>
        <w:jc w:val="center"/>
        <w:rPr>
          <w:b/>
          <w:sz w:val="28"/>
          <w:szCs w:val="28"/>
        </w:rPr>
      </w:pPr>
      <w:bookmarkStart w:id="36" w:name="_Hlk100738420"/>
      <w:r w:rsidRPr="00C43B79">
        <w:rPr>
          <w:b/>
          <w:sz w:val="28"/>
          <w:szCs w:val="28"/>
        </w:rPr>
        <w:lastRenderedPageBreak/>
        <w:t>ОТЧЕТ</w:t>
      </w:r>
    </w:p>
    <w:p w:rsidR="00353C34" w:rsidRPr="00C43B79" w:rsidRDefault="00353C34" w:rsidP="00353C34">
      <w:pPr>
        <w:jc w:val="center"/>
        <w:rPr>
          <w:b/>
          <w:sz w:val="28"/>
          <w:szCs w:val="28"/>
        </w:rPr>
      </w:pPr>
      <w:r w:rsidRPr="00C43B79">
        <w:rPr>
          <w:b/>
          <w:sz w:val="28"/>
          <w:szCs w:val="28"/>
        </w:rPr>
        <w:t>о результатах контрольного мероприятия</w:t>
      </w:r>
    </w:p>
    <w:p w:rsidR="00353C34" w:rsidRPr="00C43B79" w:rsidRDefault="00353C34" w:rsidP="00353C34">
      <w:pPr>
        <w:ind w:right="-2"/>
        <w:jc w:val="both"/>
        <w:rPr>
          <w:b/>
          <w:bCs/>
          <w:sz w:val="10"/>
          <w:szCs w:val="10"/>
        </w:rPr>
      </w:pPr>
      <w:bookmarkStart w:id="37" w:name="_Hlk99446305"/>
    </w:p>
    <w:p w:rsidR="00353C34" w:rsidRPr="00C43B79" w:rsidRDefault="00353C34" w:rsidP="00353C34">
      <w:pPr>
        <w:widowControl w:val="0"/>
        <w:autoSpaceDE w:val="0"/>
        <w:autoSpaceDN w:val="0"/>
        <w:adjustRightInd w:val="0"/>
        <w:ind w:firstLine="708"/>
        <w:jc w:val="center"/>
        <w:rPr>
          <w:b/>
          <w:color w:val="000000"/>
          <w:sz w:val="28"/>
          <w:szCs w:val="28"/>
        </w:rPr>
      </w:pPr>
      <w:r w:rsidRPr="00C43B79">
        <w:rPr>
          <w:b/>
          <w:color w:val="000000"/>
          <w:sz w:val="28"/>
          <w:szCs w:val="28"/>
        </w:rPr>
        <w:t>«Проверка использования бюджетных средств, направленных</w:t>
      </w:r>
      <w:r w:rsidR="00BD771C">
        <w:rPr>
          <w:b/>
          <w:color w:val="000000"/>
          <w:sz w:val="28"/>
          <w:szCs w:val="28"/>
        </w:rPr>
        <w:t xml:space="preserve">            </w:t>
      </w:r>
      <w:r w:rsidRPr="00C43B79">
        <w:rPr>
          <w:b/>
          <w:color w:val="000000"/>
          <w:sz w:val="28"/>
          <w:szCs w:val="28"/>
        </w:rPr>
        <w:t xml:space="preserve"> </w:t>
      </w:r>
      <w:proofErr w:type="spellStart"/>
      <w:r w:rsidRPr="00C43B79">
        <w:rPr>
          <w:b/>
          <w:color w:val="000000"/>
          <w:sz w:val="28"/>
          <w:szCs w:val="28"/>
        </w:rPr>
        <w:t>в</w:t>
      </w:r>
      <w:proofErr w:type="spellEnd"/>
      <w:r w:rsidRPr="00C43B79">
        <w:rPr>
          <w:b/>
          <w:color w:val="000000"/>
          <w:sz w:val="28"/>
          <w:szCs w:val="28"/>
        </w:rPr>
        <w:t xml:space="preserve"> 2020-2021 годах на реализацию подпрограммы «</w:t>
      </w:r>
      <w:r w:rsidRPr="00C43B79">
        <w:rPr>
          <w:b/>
          <w:sz w:val="28"/>
          <w:szCs w:val="28"/>
        </w:rPr>
        <w:t xml:space="preserve">Укрепление единого культурного пространства и развитие межнациональных отношений» Государственной программы «Развитие культуры, спорта и туризма                                             Чукотского автономного </w:t>
      </w:r>
      <w:r w:rsidRPr="00C43B79">
        <w:rPr>
          <w:b/>
          <w:color w:val="000000"/>
          <w:sz w:val="28"/>
          <w:szCs w:val="28"/>
        </w:rPr>
        <w:t>округа»</w:t>
      </w:r>
    </w:p>
    <w:bookmarkEnd w:id="36"/>
    <w:p w:rsidR="00353C34" w:rsidRDefault="00353C34" w:rsidP="00353C34">
      <w:pPr>
        <w:pStyle w:val="ConsPlusNonformat"/>
        <w:jc w:val="both"/>
        <w:rPr>
          <w:rFonts w:ascii="Times New Roman" w:hAnsi="Times New Roman" w:cs="Times New Roman"/>
          <w:sz w:val="28"/>
          <w:szCs w:val="28"/>
        </w:rPr>
      </w:pPr>
    </w:p>
    <w:p w:rsidR="00353C34" w:rsidRDefault="00353C34" w:rsidP="00353C34">
      <w:pPr>
        <w:jc w:val="center"/>
      </w:pPr>
      <w:r>
        <w:t xml:space="preserve"> (Утвержден Коллегией Счетной палаты Чукотского автономного округа,</w:t>
      </w:r>
    </w:p>
    <w:p w:rsidR="00353C34" w:rsidRDefault="00353C34" w:rsidP="00353C34">
      <w:pPr>
        <w:jc w:val="center"/>
      </w:pPr>
      <w:r>
        <w:t>протокол от 31 марта 2022 года №5)</w:t>
      </w:r>
    </w:p>
    <w:bookmarkEnd w:id="37"/>
    <w:p w:rsidR="00353C34" w:rsidRDefault="00353C34" w:rsidP="00353C34">
      <w:pPr>
        <w:pStyle w:val="ConsPlusNonformat"/>
        <w:ind w:firstLine="708"/>
        <w:jc w:val="both"/>
        <w:rPr>
          <w:rFonts w:ascii="Times New Roman" w:hAnsi="Times New Roman" w:cs="Times New Roman"/>
          <w:b/>
          <w:sz w:val="28"/>
          <w:szCs w:val="28"/>
        </w:rPr>
      </w:pPr>
    </w:p>
    <w:p w:rsidR="00353C34" w:rsidRPr="00E42D1C" w:rsidRDefault="00353C34" w:rsidP="00353C34">
      <w:pPr>
        <w:pStyle w:val="ConsPlusNonformat"/>
        <w:ind w:firstLine="708"/>
        <w:jc w:val="both"/>
        <w:rPr>
          <w:rFonts w:ascii="Times New Roman" w:hAnsi="Times New Roman" w:cs="Times New Roman"/>
          <w:sz w:val="28"/>
          <w:szCs w:val="28"/>
        </w:rPr>
      </w:pPr>
      <w:r w:rsidRPr="00E42D1C">
        <w:rPr>
          <w:rFonts w:ascii="Times New Roman" w:hAnsi="Times New Roman" w:cs="Times New Roman"/>
          <w:b/>
          <w:sz w:val="28"/>
          <w:szCs w:val="28"/>
        </w:rPr>
        <w:t>Основание для проведения контрольного мероприятия:</w:t>
      </w:r>
      <w:r w:rsidRPr="00E42D1C">
        <w:rPr>
          <w:rFonts w:ascii="Times New Roman" w:hAnsi="Times New Roman" w:cs="Times New Roman"/>
          <w:sz w:val="28"/>
          <w:szCs w:val="28"/>
        </w:rPr>
        <w:t xml:space="preserve"> пункт 1.</w:t>
      </w:r>
      <w:r>
        <w:rPr>
          <w:rFonts w:ascii="Times New Roman" w:hAnsi="Times New Roman" w:cs="Times New Roman"/>
          <w:sz w:val="28"/>
          <w:szCs w:val="28"/>
        </w:rPr>
        <w:t>2</w:t>
      </w:r>
      <w:r w:rsidRPr="00E42D1C">
        <w:rPr>
          <w:rFonts w:ascii="Times New Roman" w:hAnsi="Times New Roman" w:cs="Times New Roman"/>
          <w:sz w:val="28"/>
          <w:szCs w:val="28"/>
        </w:rPr>
        <w:t>. Плана работы Счетной палаты Чукотского автономного округа</w:t>
      </w:r>
      <w:r>
        <w:rPr>
          <w:rStyle w:val="ac"/>
          <w:rFonts w:ascii="Times New Roman" w:hAnsi="Times New Roman" w:cs="Times New Roman"/>
          <w:sz w:val="28"/>
          <w:szCs w:val="28"/>
        </w:rPr>
        <w:footnoteReference w:id="85"/>
      </w:r>
      <w:r w:rsidRPr="00E42D1C">
        <w:rPr>
          <w:rFonts w:ascii="Times New Roman" w:hAnsi="Times New Roman" w:cs="Times New Roman"/>
          <w:sz w:val="28"/>
          <w:szCs w:val="28"/>
        </w:rPr>
        <w:t xml:space="preserve"> на 20</w:t>
      </w:r>
      <w:r>
        <w:rPr>
          <w:rFonts w:ascii="Times New Roman" w:hAnsi="Times New Roman" w:cs="Times New Roman"/>
          <w:sz w:val="28"/>
          <w:szCs w:val="28"/>
        </w:rPr>
        <w:t>22</w:t>
      </w:r>
      <w:r w:rsidRPr="00E42D1C">
        <w:rPr>
          <w:rFonts w:ascii="Times New Roman" w:hAnsi="Times New Roman" w:cs="Times New Roman"/>
          <w:sz w:val="28"/>
          <w:szCs w:val="28"/>
        </w:rPr>
        <w:t xml:space="preserve"> год.</w:t>
      </w:r>
    </w:p>
    <w:p w:rsidR="00353C34" w:rsidRPr="004C12B0" w:rsidRDefault="00353C34" w:rsidP="00353C34">
      <w:pPr>
        <w:pStyle w:val="ConsPlusNonformat"/>
        <w:jc w:val="both"/>
        <w:rPr>
          <w:rFonts w:ascii="Times New Roman" w:hAnsi="Times New Roman" w:cs="Times New Roman"/>
          <w:sz w:val="8"/>
          <w:szCs w:val="8"/>
        </w:rPr>
      </w:pPr>
    </w:p>
    <w:p w:rsidR="00353C34" w:rsidRDefault="00353C34" w:rsidP="00353C34">
      <w:pPr>
        <w:widowControl w:val="0"/>
        <w:autoSpaceDE w:val="0"/>
        <w:autoSpaceDN w:val="0"/>
        <w:adjustRightInd w:val="0"/>
        <w:ind w:firstLine="708"/>
        <w:jc w:val="both"/>
        <w:rPr>
          <w:color w:val="000000"/>
          <w:sz w:val="28"/>
          <w:szCs w:val="28"/>
        </w:rPr>
      </w:pPr>
      <w:r w:rsidRPr="00E42D1C">
        <w:rPr>
          <w:b/>
          <w:sz w:val="28"/>
          <w:szCs w:val="28"/>
        </w:rPr>
        <w:t>Предмет контрольного мероприятия:</w:t>
      </w:r>
      <w:r w:rsidRPr="00E42D1C">
        <w:rPr>
          <w:sz w:val="28"/>
          <w:szCs w:val="28"/>
        </w:rPr>
        <w:t xml:space="preserve"> процесс использования </w:t>
      </w:r>
      <w:r>
        <w:rPr>
          <w:sz w:val="28"/>
          <w:szCs w:val="28"/>
        </w:rPr>
        <w:t xml:space="preserve">бюджетных </w:t>
      </w:r>
      <w:r w:rsidRPr="00E42D1C">
        <w:rPr>
          <w:sz w:val="28"/>
          <w:szCs w:val="28"/>
        </w:rPr>
        <w:t xml:space="preserve">средств, направленных на </w:t>
      </w:r>
      <w:r w:rsidRPr="00E42D1C">
        <w:rPr>
          <w:color w:val="000000"/>
          <w:sz w:val="28"/>
          <w:szCs w:val="28"/>
        </w:rPr>
        <w:t xml:space="preserve">реализацию </w:t>
      </w:r>
      <w:r>
        <w:rPr>
          <w:color w:val="000000"/>
          <w:sz w:val="28"/>
          <w:szCs w:val="28"/>
        </w:rPr>
        <w:t>мероприятий под</w:t>
      </w:r>
      <w:r w:rsidRPr="00E42D1C">
        <w:rPr>
          <w:color w:val="000000"/>
          <w:sz w:val="28"/>
          <w:szCs w:val="28"/>
        </w:rPr>
        <w:t xml:space="preserve">программы </w:t>
      </w:r>
      <w:r>
        <w:rPr>
          <w:color w:val="000000"/>
          <w:sz w:val="28"/>
          <w:szCs w:val="28"/>
        </w:rPr>
        <w:t>«</w:t>
      </w:r>
      <w:r>
        <w:rPr>
          <w:sz w:val="28"/>
          <w:szCs w:val="28"/>
        </w:rPr>
        <w:t>Укрепление единого культурного пространства и развитие межнациональных отношений»</w:t>
      </w:r>
      <w:r>
        <w:rPr>
          <w:rStyle w:val="ac"/>
          <w:rFonts w:eastAsiaTheme="majorEastAsia"/>
          <w:color w:val="000000"/>
          <w:sz w:val="28"/>
          <w:szCs w:val="28"/>
        </w:rPr>
        <w:footnoteReference w:id="86"/>
      </w:r>
      <w:r>
        <w:rPr>
          <w:sz w:val="28"/>
          <w:szCs w:val="28"/>
        </w:rPr>
        <w:t xml:space="preserve"> Государственной программы «Развитие культуры, спорта и туризма Чукотского автономного </w:t>
      </w:r>
      <w:r w:rsidRPr="00E42D1C">
        <w:rPr>
          <w:color w:val="000000"/>
          <w:sz w:val="28"/>
          <w:szCs w:val="28"/>
        </w:rPr>
        <w:t>округа</w:t>
      </w:r>
      <w:r>
        <w:rPr>
          <w:color w:val="000000"/>
          <w:sz w:val="28"/>
          <w:szCs w:val="28"/>
        </w:rPr>
        <w:t>».</w:t>
      </w:r>
    </w:p>
    <w:p w:rsidR="00353C34" w:rsidRPr="004C12B0" w:rsidRDefault="00353C34" w:rsidP="00353C34">
      <w:pPr>
        <w:ind w:right="-1" w:firstLine="709"/>
        <w:jc w:val="both"/>
        <w:rPr>
          <w:sz w:val="8"/>
          <w:szCs w:val="8"/>
        </w:rPr>
      </w:pPr>
    </w:p>
    <w:p w:rsidR="00353C34" w:rsidRPr="00E42D1C" w:rsidRDefault="00353C34" w:rsidP="00353C34">
      <w:pPr>
        <w:ind w:firstLine="708"/>
        <w:jc w:val="both"/>
        <w:rPr>
          <w:sz w:val="28"/>
          <w:szCs w:val="28"/>
        </w:rPr>
      </w:pPr>
      <w:r w:rsidRPr="00E42D1C">
        <w:rPr>
          <w:b/>
          <w:sz w:val="28"/>
          <w:szCs w:val="28"/>
        </w:rPr>
        <w:t xml:space="preserve">Цель контрольного мероприятия: </w:t>
      </w:r>
      <w:r w:rsidRPr="00E42D1C">
        <w:rPr>
          <w:sz w:val="28"/>
          <w:szCs w:val="28"/>
        </w:rPr>
        <w:t xml:space="preserve">установить нормативную обеспеченность процесса использования средств окружного бюджета, направленных </w:t>
      </w:r>
      <w:r>
        <w:rPr>
          <w:sz w:val="28"/>
          <w:szCs w:val="28"/>
        </w:rPr>
        <w:t xml:space="preserve">в 2020-2021 годах </w:t>
      </w:r>
      <w:r w:rsidRPr="00E42D1C">
        <w:rPr>
          <w:sz w:val="28"/>
          <w:szCs w:val="28"/>
        </w:rPr>
        <w:t xml:space="preserve">на реализацию </w:t>
      </w:r>
      <w:r w:rsidRPr="00E42D1C">
        <w:rPr>
          <w:color w:val="000000"/>
          <w:sz w:val="28"/>
          <w:szCs w:val="28"/>
        </w:rPr>
        <w:t xml:space="preserve">мероприятий </w:t>
      </w:r>
      <w:r>
        <w:rPr>
          <w:color w:val="000000"/>
          <w:sz w:val="28"/>
          <w:szCs w:val="28"/>
        </w:rPr>
        <w:t>подпрограммы,</w:t>
      </w:r>
      <w:r w:rsidRPr="00E42D1C">
        <w:rPr>
          <w:sz w:val="28"/>
          <w:szCs w:val="28"/>
        </w:rPr>
        <w:t xml:space="preserve"> а также законность и результативность их использования. </w:t>
      </w:r>
    </w:p>
    <w:p w:rsidR="00353C34" w:rsidRPr="00E42D1C" w:rsidRDefault="00353C34" w:rsidP="00353C34">
      <w:pPr>
        <w:pStyle w:val="ConsPlusNonformat"/>
        <w:ind w:firstLine="708"/>
        <w:jc w:val="both"/>
        <w:rPr>
          <w:rFonts w:ascii="Times New Roman" w:hAnsi="Times New Roman" w:cs="Times New Roman"/>
          <w:b/>
          <w:sz w:val="28"/>
          <w:szCs w:val="28"/>
        </w:rPr>
      </w:pPr>
      <w:r w:rsidRPr="00E42D1C">
        <w:rPr>
          <w:rFonts w:ascii="Times New Roman" w:hAnsi="Times New Roman" w:cs="Times New Roman"/>
          <w:b/>
          <w:sz w:val="28"/>
          <w:szCs w:val="28"/>
        </w:rPr>
        <w:t xml:space="preserve">Вопросы: </w:t>
      </w:r>
    </w:p>
    <w:p w:rsidR="00353C34" w:rsidRPr="00E42D1C" w:rsidRDefault="00353C34" w:rsidP="00353C34">
      <w:pPr>
        <w:pStyle w:val="ConsPlusNonformat"/>
        <w:ind w:firstLine="708"/>
        <w:jc w:val="both"/>
        <w:rPr>
          <w:rFonts w:ascii="Times New Roman" w:hAnsi="Times New Roman" w:cs="Times New Roman"/>
          <w:sz w:val="28"/>
          <w:szCs w:val="28"/>
        </w:rPr>
      </w:pPr>
      <w:bookmarkStart w:id="38" w:name="_Hlk71629535"/>
      <w:r w:rsidRPr="00E42D1C">
        <w:rPr>
          <w:rFonts w:ascii="Times New Roman" w:hAnsi="Times New Roman" w:cs="Times New Roman"/>
          <w:sz w:val="28"/>
          <w:szCs w:val="28"/>
        </w:rPr>
        <w:t>1. </w:t>
      </w:r>
      <w:r w:rsidRPr="007E0956">
        <w:rPr>
          <w:rFonts w:ascii="Times New Roman" w:hAnsi="Times New Roman" w:cs="Times New Roman"/>
          <w:sz w:val="28"/>
          <w:szCs w:val="28"/>
        </w:rPr>
        <w:t xml:space="preserve">Провести анализ нормативной обеспеченности процесса </w:t>
      </w:r>
      <w:r>
        <w:rPr>
          <w:rFonts w:ascii="Times New Roman" w:hAnsi="Times New Roman"/>
          <w:color w:val="000000"/>
          <w:sz w:val="28"/>
          <w:szCs w:val="28"/>
        </w:rPr>
        <w:t>реализации</w:t>
      </w:r>
      <w:r w:rsidRPr="00E42D1C">
        <w:rPr>
          <w:rFonts w:ascii="Times New Roman" w:hAnsi="Times New Roman" w:cs="Times New Roman"/>
          <w:color w:val="000000"/>
          <w:sz w:val="28"/>
          <w:szCs w:val="28"/>
        </w:rPr>
        <w:t xml:space="preserve"> </w:t>
      </w:r>
      <w:r>
        <w:rPr>
          <w:rFonts w:ascii="Times New Roman" w:hAnsi="Times New Roman" w:cs="Times New Roman"/>
          <w:color w:val="000000"/>
          <w:sz w:val="28"/>
          <w:szCs w:val="28"/>
        </w:rPr>
        <w:t>мероприятий п</w:t>
      </w:r>
      <w:r>
        <w:rPr>
          <w:rFonts w:ascii="Times New Roman" w:hAnsi="Times New Roman"/>
          <w:sz w:val="28"/>
          <w:szCs w:val="28"/>
        </w:rPr>
        <w:t>одпрограммы</w:t>
      </w:r>
      <w:r w:rsidRPr="00E42D1C">
        <w:rPr>
          <w:rFonts w:ascii="Times New Roman" w:hAnsi="Times New Roman" w:cs="Times New Roman"/>
          <w:sz w:val="28"/>
          <w:szCs w:val="28"/>
        </w:rPr>
        <w:t>.</w:t>
      </w:r>
    </w:p>
    <w:bookmarkEnd w:id="38"/>
    <w:p w:rsidR="00353C34" w:rsidRPr="00E42D1C" w:rsidRDefault="00353C34" w:rsidP="00353C34">
      <w:pPr>
        <w:pStyle w:val="ConsPlusNonformat"/>
        <w:ind w:firstLine="708"/>
        <w:jc w:val="both"/>
        <w:rPr>
          <w:rFonts w:ascii="Times New Roman" w:hAnsi="Times New Roman" w:cs="Times New Roman"/>
          <w:sz w:val="28"/>
          <w:szCs w:val="28"/>
        </w:rPr>
      </w:pPr>
      <w:r w:rsidRPr="00E42D1C">
        <w:rPr>
          <w:rFonts w:ascii="Times New Roman" w:hAnsi="Times New Roman" w:cs="Times New Roman"/>
          <w:sz w:val="28"/>
          <w:szCs w:val="28"/>
        </w:rPr>
        <w:t xml:space="preserve">2. Проверить законность использования средств окружного бюджета на реализацию </w:t>
      </w:r>
      <w:r w:rsidRPr="00E42D1C">
        <w:rPr>
          <w:rFonts w:ascii="Times New Roman" w:hAnsi="Times New Roman" w:cs="Times New Roman"/>
          <w:color w:val="000000"/>
          <w:sz w:val="28"/>
          <w:szCs w:val="28"/>
        </w:rPr>
        <w:t xml:space="preserve">мероприятий </w:t>
      </w:r>
      <w:r>
        <w:rPr>
          <w:rFonts w:ascii="Times New Roman" w:hAnsi="Times New Roman" w:cs="Times New Roman"/>
          <w:color w:val="000000"/>
          <w:sz w:val="28"/>
          <w:szCs w:val="28"/>
        </w:rPr>
        <w:t>п</w:t>
      </w:r>
      <w:r>
        <w:rPr>
          <w:rFonts w:ascii="Times New Roman" w:hAnsi="Times New Roman"/>
          <w:sz w:val="28"/>
          <w:szCs w:val="28"/>
        </w:rPr>
        <w:t>одпрограммы</w:t>
      </w:r>
      <w:r w:rsidRPr="00E42D1C">
        <w:rPr>
          <w:rFonts w:ascii="Times New Roman" w:hAnsi="Times New Roman" w:cs="Times New Roman"/>
          <w:sz w:val="28"/>
          <w:szCs w:val="28"/>
        </w:rPr>
        <w:t>.</w:t>
      </w:r>
    </w:p>
    <w:p w:rsidR="00353C34" w:rsidRPr="00E42D1C" w:rsidRDefault="00353C34" w:rsidP="00353C34">
      <w:pPr>
        <w:pStyle w:val="ConsPlusNonformat"/>
        <w:ind w:firstLine="708"/>
        <w:jc w:val="both"/>
        <w:rPr>
          <w:rFonts w:ascii="Times New Roman" w:hAnsi="Times New Roman" w:cs="Times New Roman"/>
          <w:sz w:val="28"/>
          <w:szCs w:val="28"/>
        </w:rPr>
      </w:pPr>
      <w:r w:rsidRPr="00E42D1C">
        <w:rPr>
          <w:rFonts w:ascii="Times New Roman" w:hAnsi="Times New Roman" w:cs="Times New Roman"/>
          <w:sz w:val="28"/>
          <w:szCs w:val="28"/>
        </w:rPr>
        <w:t xml:space="preserve">3. Установить результативность использования средств окружного бюджета на реализацию </w:t>
      </w:r>
      <w:r w:rsidRPr="00E42D1C">
        <w:rPr>
          <w:rFonts w:ascii="Times New Roman" w:hAnsi="Times New Roman" w:cs="Times New Roman"/>
          <w:color w:val="000000"/>
          <w:sz w:val="28"/>
          <w:szCs w:val="28"/>
        </w:rPr>
        <w:t xml:space="preserve">мероприятий </w:t>
      </w:r>
      <w:r>
        <w:rPr>
          <w:rFonts w:ascii="Times New Roman" w:hAnsi="Times New Roman" w:cs="Times New Roman"/>
          <w:color w:val="000000"/>
          <w:sz w:val="28"/>
          <w:szCs w:val="28"/>
        </w:rPr>
        <w:t>п</w:t>
      </w:r>
      <w:r>
        <w:rPr>
          <w:rFonts w:ascii="Times New Roman" w:hAnsi="Times New Roman"/>
          <w:sz w:val="28"/>
          <w:szCs w:val="28"/>
        </w:rPr>
        <w:t>одпрограммы</w:t>
      </w:r>
      <w:r w:rsidRPr="00E42D1C">
        <w:rPr>
          <w:rFonts w:ascii="Times New Roman" w:hAnsi="Times New Roman" w:cs="Times New Roman"/>
          <w:sz w:val="28"/>
          <w:szCs w:val="28"/>
        </w:rPr>
        <w:t>.</w:t>
      </w:r>
    </w:p>
    <w:p w:rsidR="00353C34" w:rsidRPr="004C12B0" w:rsidRDefault="00353C34" w:rsidP="00353C34">
      <w:pPr>
        <w:pStyle w:val="ConsPlusNonformat"/>
        <w:ind w:firstLine="708"/>
        <w:jc w:val="both"/>
        <w:rPr>
          <w:rFonts w:ascii="Times New Roman" w:hAnsi="Times New Roman" w:cs="Times New Roman"/>
          <w:color w:val="000000"/>
          <w:sz w:val="6"/>
          <w:szCs w:val="6"/>
        </w:rPr>
      </w:pPr>
    </w:p>
    <w:p w:rsidR="00353C34" w:rsidRDefault="00353C34" w:rsidP="00353C34">
      <w:pPr>
        <w:pStyle w:val="ConsPlusNonformat"/>
        <w:ind w:firstLine="708"/>
        <w:jc w:val="both"/>
        <w:rPr>
          <w:rFonts w:ascii="Times New Roman" w:hAnsi="Times New Roman" w:cs="Times New Roman"/>
          <w:b/>
          <w:sz w:val="28"/>
          <w:szCs w:val="28"/>
        </w:rPr>
      </w:pPr>
      <w:r w:rsidRPr="00E42D1C">
        <w:rPr>
          <w:rFonts w:ascii="Times New Roman" w:hAnsi="Times New Roman" w:cs="Times New Roman"/>
          <w:b/>
          <w:sz w:val="28"/>
          <w:szCs w:val="28"/>
        </w:rPr>
        <w:t>Объект</w:t>
      </w:r>
      <w:r>
        <w:rPr>
          <w:rFonts w:ascii="Times New Roman" w:hAnsi="Times New Roman" w:cs="Times New Roman"/>
          <w:b/>
          <w:sz w:val="28"/>
          <w:szCs w:val="28"/>
        </w:rPr>
        <w:t>ы</w:t>
      </w:r>
      <w:r w:rsidRPr="00E42D1C">
        <w:rPr>
          <w:rFonts w:ascii="Times New Roman" w:hAnsi="Times New Roman" w:cs="Times New Roman"/>
          <w:b/>
          <w:sz w:val="28"/>
          <w:szCs w:val="28"/>
        </w:rPr>
        <w:t xml:space="preserve"> контрольного мероприятия:</w:t>
      </w:r>
      <w:r>
        <w:rPr>
          <w:rFonts w:ascii="Times New Roman" w:hAnsi="Times New Roman" w:cs="Times New Roman"/>
          <w:b/>
          <w:sz w:val="28"/>
          <w:szCs w:val="28"/>
        </w:rPr>
        <w:t xml:space="preserve"> </w:t>
      </w:r>
    </w:p>
    <w:p w:rsidR="00353C34" w:rsidRDefault="00353C34" w:rsidP="00353C34">
      <w:pPr>
        <w:pStyle w:val="ConsPlusNonformat"/>
        <w:ind w:firstLine="708"/>
        <w:jc w:val="both"/>
        <w:rPr>
          <w:rFonts w:ascii="Times New Roman" w:hAnsi="Times New Roman" w:cs="Times New Roman"/>
          <w:sz w:val="28"/>
          <w:szCs w:val="28"/>
        </w:rPr>
      </w:pPr>
      <w:r w:rsidRPr="00E42D1C">
        <w:rPr>
          <w:rFonts w:ascii="Times New Roman" w:hAnsi="Times New Roman" w:cs="Times New Roman"/>
          <w:sz w:val="28"/>
          <w:szCs w:val="28"/>
        </w:rPr>
        <w:t xml:space="preserve">Департамент </w:t>
      </w:r>
      <w:r>
        <w:rPr>
          <w:rFonts w:ascii="Times New Roman" w:hAnsi="Times New Roman" w:cs="Times New Roman"/>
          <w:sz w:val="28"/>
          <w:szCs w:val="28"/>
        </w:rPr>
        <w:t>культуры, спорта и туризма</w:t>
      </w:r>
      <w:r w:rsidRPr="00E42D1C">
        <w:rPr>
          <w:rFonts w:ascii="Times New Roman" w:hAnsi="Times New Roman" w:cs="Times New Roman"/>
          <w:sz w:val="28"/>
          <w:szCs w:val="28"/>
        </w:rPr>
        <w:t xml:space="preserve"> Чукотского автономного округа</w:t>
      </w:r>
      <w:r>
        <w:rPr>
          <w:rStyle w:val="ac"/>
          <w:rFonts w:ascii="Times New Roman" w:hAnsi="Times New Roman" w:cs="Times New Roman"/>
          <w:sz w:val="28"/>
          <w:szCs w:val="28"/>
        </w:rPr>
        <w:footnoteReference w:id="87"/>
      </w:r>
      <w:r>
        <w:rPr>
          <w:rFonts w:ascii="Times New Roman" w:hAnsi="Times New Roman" w:cs="Times New Roman"/>
          <w:sz w:val="28"/>
          <w:szCs w:val="28"/>
        </w:rPr>
        <w:t>;</w:t>
      </w:r>
    </w:p>
    <w:p w:rsidR="00353C34" w:rsidRPr="000F3B1D" w:rsidRDefault="00353C34" w:rsidP="00353C34">
      <w:pPr>
        <w:autoSpaceDE w:val="0"/>
        <w:autoSpaceDN w:val="0"/>
        <w:adjustRightInd w:val="0"/>
        <w:ind w:firstLine="708"/>
        <w:jc w:val="both"/>
        <w:rPr>
          <w:sz w:val="28"/>
          <w:szCs w:val="28"/>
        </w:rPr>
      </w:pPr>
      <w:r w:rsidRPr="000F3B1D">
        <w:rPr>
          <w:sz w:val="28"/>
          <w:szCs w:val="28"/>
        </w:rPr>
        <w:t xml:space="preserve">Автономное учреждение Чукотского автономного округа по </w:t>
      </w:r>
      <w:proofErr w:type="spellStart"/>
      <w:r w:rsidRPr="000F3B1D">
        <w:rPr>
          <w:sz w:val="28"/>
          <w:szCs w:val="28"/>
        </w:rPr>
        <w:t>киновидеопрокату</w:t>
      </w:r>
      <w:proofErr w:type="spellEnd"/>
      <w:r w:rsidRPr="000F3B1D">
        <w:rPr>
          <w:sz w:val="28"/>
          <w:szCs w:val="28"/>
        </w:rPr>
        <w:t xml:space="preserve"> и</w:t>
      </w:r>
      <w:r>
        <w:rPr>
          <w:sz w:val="28"/>
          <w:szCs w:val="28"/>
        </w:rPr>
        <w:t xml:space="preserve"> </w:t>
      </w:r>
      <w:r w:rsidRPr="000F3B1D">
        <w:rPr>
          <w:sz w:val="28"/>
          <w:szCs w:val="28"/>
        </w:rPr>
        <w:t>кинообслуживанию населения «</w:t>
      </w:r>
      <w:proofErr w:type="spellStart"/>
      <w:r w:rsidRPr="000F3B1D">
        <w:rPr>
          <w:sz w:val="28"/>
          <w:szCs w:val="28"/>
        </w:rPr>
        <w:t>Окркиновидеопрокат</w:t>
      </w:r>
      <w:proofErr w:type="spellEnd"/>
      <w:r w:rsidRPr="000F3B1D">
        <w:rPr>
          <w:sz w:val="28"/>
          <w:szCs w:val="28"/>
        </w:rPr>
        <w:t>»</w:t>
      </w:r>
      <w:r>
        <w:rPr>
          <w:rStyle w:val="ac"/>
          <w:rFonts w:eastAsiaTheme="majorEastAsia"/>
          <w:sz w:val="28"/>
          <w:szCs w:val="28"/>
        </w:rPr>
        <w:footnoteReference w:id="88"/>
      </w:r>
      <w:r>
        <w:rPr>
          <w:sz w:val="28"/>
          <w:szCs w:val="28"/>
        </w:rPr>
        <w:t>.</w:t>
      </w:r>
    </w:p>
    <w:p w:rsidR="00353C34" w:rsidRPr="004C12B0" w:rsidRDefault="00353C34" w:rsidP="00353C34">
      <w:pPr>
        <w:pStyle w:val="ConsPlusNonformat"/>
        <w:ind w:firstLine="708"/>
        <w:jc w:val="both"/>
        <w:rPr>
          <w:rFonts w:ascii="Times New Roman" w:hAnsi="Times New Roman" w:cs="Times New Roman"/>
          <w:b/>
          <w:sz w:val="8"/>
          <w:szCs w:val="8"/>
        </w:rPr>
      </w:pPr>
    </w:p>
    <w:p w:rsidR="00353C34" w:rsidRPr="00E42D1C" w:rsidRDefault="00353C34" w:rsidP="00353C34">
      <w:pPr>
        <w:pStyle w:val="ConsPlusNonformat"/>
        <w:ind w:firstLine="708"/>
        <w:jc w:val="both"/>
        <w:rPr>
          <w:rFonts w:ascii="Times New Roman" w:hAnsi="Times New Roman" w:cs="Times New Roman"/>
          <w:sz w:val="28"/>
          <w:szCs w:val="28"/>
        </w:rPr>
      </w:pPr>
      <w:r w:rsidRPr="00E42D1C">
        <w:rPr>
          <w:rFonts w:ascii="Times New Roman" w:hAnsi="Times New Roman" w:cs="Times New Roman"/>
          <w:b/>
          <w:sz w:val="28"/>
          <w:szCs w:val="28"/>
        </w:rPr>
        <w:t>Проверяемый период деятельности:</w:t>
      </w:r>
      <w:r w:rsidRPr="00E42D1C">
        <w:rPr>
          <w:rFonts w:ascii="Times New Roman" w:hAnsi="Times New Roman" w:cs="Times New Roman"/>
          <w:sz w:val="28"/>
          <w:szCs w:val="28"/>
        </w:rPr>
        <w:t xml:space="preserve"> 20</w:t>
      </w:r>
      <w:r>
        <w:rPr>
          <w:rFonts w:ascii="Times New Roman" w:hAnsi="Times New Roman" w:cs="Times New Roman"/>
          <w:sz w:val="28"/>
          <w:szCs w:val="28"/>
        </w:rPr>
        <w:t>20-2021</w:t>
      </w:r>
      <w:r w:rsidRPr="00E42D1C">
        <w:rPr>
          <w:rFonts w:ascii="Times New Roman" w:hAnsi="Times New Roman" w:cs="Times New Roman"/>
          <w:sz w:val="28"/>
          <w:szCs w:val="28"/>
        </w:rPr>
        <w:t xml:space="preserve"> год</w:t>
      </w:r>
      <w:r>
        <w:rPr>
          <w:rFonts w:ascii="Times New Roman" w:hAnsi="Times New Roman" w:cs="Times New Roman"/>
          <w:sz w:val="28"/>
          <w:szCs w:val="28"/>
        </w:rPr>
        <w:t>ы</w:t>
      </w:r>
      <w:r w:rsidRPr="00E42D1C">
        <w:rPr>
          <w:rFonts w:ascii="Times New Roman" w:hAnsi="Times New Roman" w:cs="Times New Roman"/>
          <w:sz w:val="28"/>
          <w:szCs w:val="28"/>
        </w:rPr>
        <w:t xml:space="preserve">. </w:t>
      </w:r>
    </w:p>
    <w:p w:rsidR="00353C34" w:rsidRPr="004C12B0" w:rsidRDefault="00353C34" w:rsidP="00353C34">
      <w:pPr>
        <w:pStyle w:val="ConsPlusNonformat"/>
        <w:ind w:firstLine="708"/>
        <w:jc w:val="both"/>
        <w:rPr>
          <w:rFonts w:ascii="Times New Roman" w:hAnsi="Times New Roman" w:cs="Times New Roman"/>
          <w:sz w:val="8"/>
          <w:szCs w:val="8"/>
        </w:rPr>
      </w:pPr>
    </w:p>
    <w:p w:rsidR="00353C34" w:rsidRDefault="00353C34" w:rsidP="00353C34">
      <w:pPr>
        <w:pStyle w:val="ConsPlusNonformat"/>
        <w:ind w:firstLine="708"/>
        <w:jc w:val="both"/>
        <w:rPr>
          <w:rFonts w:ascii="Times New Roman" w:hAnsi="Times New Roman" w:cs="Times New Roman"/>
          <w:sz w:val="28"/>
          <w:szCs w:val="28"/>
        </w:rPr>
      </w:pPr>
      <w:r w:rsidRPr="00E42D1C">
        <w:rPr>
          <w:rFonts w:ascii="Times New Roman" w:hAnsi="Times New Roman" w:cs="Times New Roman"/>
          <w:b/>
          <w:sz w:val="28"/>
          <w:szCs w:val="28"/>
        </w:rPr>
        <w:lastRenderedPageBreak/>
        <w:t xml:space="preserve">Сроки проведения контрольного мероприятия: </w:t>
      </w:r>
      <w:r w:rsidRPr="00771F2F">
        <w:rPr>
          <w:rFonts w:ascii="Times New Roman" w:hAnsi="Times New Roman" w:cs="Times New Roman"/>
          <w:sz w:val="28"/>
          <w:szCs w:val="28"/>
        </w:rPr>
        <w:t xml:space="preserve">с </w:t>
      </w:r>
      <w:r>
        <w:rPr>
          <w:rFonts w:ascii="Times New Roman" w:hAnsi="Times New Roman" w:cs="Times New Roman"/>
          <w:sz w:val="28"/>
          <w:szCs w:val="28"/>
        </w:rPr>
        <w:t>25 января</w:t>
      </w:r>
      <w:r w:rsidRPr="00771F2F">
        <w:rPr>
          <w:rFonts w:ascii="Times New Roman" w:hAnsi="Times New Roman" w:cs="Times New Roman"/>
          <w:sz w:val="28"/>
          <w:szCs w:val="28"/>
        </w:rPr>
        <w:t xml:space="preserve"> по </w:t>
      </w:r>
      <w:r>
        <w:rPr>
          <w:rFonts w:ascii="Times New Roman" w:hAnsi="Times New Roman" w:cs="Times New Roman"/>
          <w:sz w:val="28"/>
          <w:szCs w:val="28"/>
        </w:rPr>
        <w:t>25</w:t>
      </w:r>
      <w:r w:rsidRPr="00771F2F">
        <w:rPr>
          <w:rFonts w:ascii="Times New Roman" w:hAnsi="Times New Roman" w:cs="Times New Roman"/>
          <w:sz w:val="28"/>
          <w:szCs w:val="28"/>
        </w:rPr>
        <w:t xml:space="preserve"> </w:t>
      </w:r>
      <w:r>
        <w:rPr>
          <w:rFonts w:ascii="Times New Roman" w:hAnsi="Times New Roman" w:cs="Times New Roman"/>
          <w:sz w:val="28"/>
          <w:szCs w:val="28"/>
        </w:rPr>
        <w:t>марта</w:t>
      </w:r>
      <w:r w:rsidRPr="00771F2F">
        <w:rPr>
          <w:rFonts w:ascii="Times New Roman" w:hAnsi="Times New Roman" w:cs="Times New Roman"/>
          <w:sz w:val="28"/>
          <w:szCs w:val="28"/>
        </w:rPr>
        <w:t xml:space="preserve"> 202</w:t>
      </w:r>
      <w:r>
        <w:rPr>
          <w:rFonts w:ascii="Times New Roman" w:hAnsi="Times New Roman" w:cs="Times New Roman"/>
          <w:sz w:val="28"/>
          <w:szCs w:val="28"/>
        </w:rPr>
        <w:t>2</w:t>
      </w:r>
      <w:r w:rsidRPr="00771F2F">
        <w:rPr>
          <w:rFonts w:ascii="Times New Roman" w:hAnsi="Times New Roman" w:cs="Times New Roman"/>
          <w:sz w:val="28"/>
          <w:szCs w:val="28"/>
        </w:rPr>
        <w:t xml:space="preserve"> года.</w:t>
      </w:r>
    </w:p>
    <w:p w:rsidR="00353C34" w:rsidRPr="000F3B1D" w:rsidRDefault="00353C34" w:rsidP="00353C34">
      <w:pPr>
        <w:ind w:firstLine="709"/>
        <w:jc w:val="both"/>
        <w:rPr>
          <w:sz w:val="28"/>
          <w:szCs w:val="28"/>
        </w:rPr>
      </w:pPr>
      <w:r w:rsidRPr="000F3B1D">
        <w:rPr>
          <w:sz w:val="28"/>
          <w:szCs w:val="28"/>
        </w:rPr>
        <w:t xml:space="preserve">Проверка проводилась </w:t>
      </w:r>
      <w:r>
        <w:rPr>
          <w:sz w:val="28"/>
          <w:szCs w:val="28"/>
        </w:rPr>
        <w:t>выборочным</w:t>
      </w:r>
      <w:r w:rsidRPr="000F3B1D">
        <w:rPr>
          <w:sz w:val="28"/>
          <w:szCs w:val="28"/>
        </w:rPr>
        <w:t xml:space="preserve"> методом.</w:t>
      </w:r>
    </w:p>
    <w:p w:rsidR="00353C34" w:rsidRPr="008B1BDC" w:rsidRDefault="00353C34" w:rsidP="00353C34">
      <w:pPr>
        <w:widowControl w:val="0"/>
        <w:autoSpaceDE w:val="0"/>
        <w:autoSpaceDN w:val="0"/>
        <w:adjustRightInd w:val="0"/>
        <w:ind w:firstLine="708"/>
        <w:jc w:val="both"/>
        <w:rPr>
          <w:b/>
          <w:sz w:val="12"/>
          <w:szCs w:val="12"/>
        </w:rPr>
      </w:pPr>
      <w:r>
        <w:rPr>
          <w:b/>
          <w:sz w:val="28"/>
          <w:szCs w:val="28"/>
        </w:rPr>
        <w:t xml:space="preserve"> </w:t>
      </w:r>
    </w:p>
    <w:p w:rsidR="00353C34" w:rsidRDefault="00353C34" w:rsidP="00353C34">
      <w:pPr>
        <w:widowControl w:val="0"/>
        <w:autoSpaceDE w:val="0"/>
        <w:autoSpaceDN w:val="0"/>
        <w:adjustRightInd w:val="0"/>
        <w:ind w:firstLine="708"/>
        <w:jc w:val="both"/>
        <w:rPr>
          <w:b/>
          <w:sz w:val="28"/>
          <w:szCs w:val="28"/>
        </w:rPr>
      </w:pPr>
      <w:r w:rsidRPr="000F3B1D">
        <w:rPr>
          <w:b/>
          <w:sz w:val="28"/>
          <w:szCs w:val="28"/>
        </w:rPr>
        <w:t>Краткая информация об объект</w:t>
      </w:r>
      <w:r>
        <w:rPr>
          <w:b/>
          <w:sz w:val="28"/>
          <w:szCs w:val="28"/>
        </w:rPr>
        <w:t>е</w:t>
      </w:r>
      <w:r w:rsidRPr="000F3B1D">
        <w:rPr>
          <w:b/>
          <w:sz w:val="28"/>
          <w:szCs w:val="28"/>
        </w:rPr>
        <w:t xml:space="preserve"> </w:t>
      </w:r>
      <w:r>
        <w:rPr>
          <w:b/>
          <w:sz w:val="28"/>
          <w:szCs w:val="28"/>
        </w:rPr>
        <w:t xml:space="preserve">и сфере </w:t>
      </w:r>
      <w:r w:rsidRPr="000F3B1D">
        <w:rPr>
          <w:b/>
          <w:sz w:val="28"/>
          <w:szCs w:val="28"/>
        </w:rPr>
        <w:t>контрольного мероприятия</w:t>
      </w:r>
    </w:p>
    <w:p w:rsidR="00353C34" w:rsidRPr="001504D3" w:rsidRDefault="00353C34" w:rsidP="00353C34">
      <w:pPr>
        <w:jc w:val="center"/>
        <w:rPr>
          <w:b/>
          <w:sz w:val="16"/>
          <w:szCs w:val="16"/>
        </w:rPr>
      </w:pPr>
    </w:p>
    <w:p w:rsidR="00353C34" w:rsidRPr="000F3B1D" w:rsidRDefault="00353C34" w:rsidP="00353C34">
      <w:pPr>
        <w:autoSpaceDE w:val="0"/>
        <w:autoSpaceDN w:val="0"/>
        <w:adjustRightInd w:val="0"/>
        <w:ind w:firstLine="708"/>
        <w:jc w:val="both"/>
        <w:rPr>
          <w:sz w:val="28"/>
          <w:szCs w:val="28"/>
        </w:rPr>
      </w:pPr>
      <w:r w:rsidRPr="000F3B1D">
        <w:rPr>
          <w:sz w:val="28"/>
          <w:szCs w:val="28"/>
        </w:rPr>
        <w:t xml:space="preserve">Департамент является центральным исполнительным органом государственной власти Чукотского автономного округа, осуществляющим функции по выработке государственной политики и нормативно-правовому регулированию в сфере культуры, спорта и туризма, организующим государственное управление, координирующим деятельность всех исполнительных органов государственной власти </w:t>
      </w:r>
      <w:r>
        <w:rPr>
          <w:sz w:val="28"/>
          <w:szCs w:val="28"/>
        </w:rPr>
        <w:t>региона</w:t>
      </w:r>
      <w:r w:rsidRPr="000F3B1D">
        <w:rPr>
          <w:sz w:val="28"/>
          <w:szCs w:val="28"/>
        </w:rPr>
        <w:t xml:space="preserve"> в указанных сферах.</w:t>
      </w:r>
    </w:p>
    <w:p w:rsidR="00353C34" w:rsidRDefault="00353C34" w:rsidP="00353C34">
      <w:pPr>
        <w:autoSpaceDE w:val="0"/>
        <w:autoSpaceDN w:val="0"/>
        <w:adjustRightInd w:val="0"/>
        <w:ind w:firstLine="708"/>
        <w:jc w:val="both"/>
        <w:rPr>
          <w:sz w:val="28"/>
          <w:szCs w:val="28"/>
        </w:rPr>
      </w:pPr>
      <w:r w:rsidRPr="000F3B1D">
        <w:rPr>
          <w:sz w:val="28"/>
          <w:szCs w:val="28"/>
        </w:rPr>
        <w:t xml:space="preserve">Департамент образован в соответствии с </w:t>
      </w:r>
      <w:hyperlink r:id="rId19" w:history="1">
        <w:r w:rsidRPr="000F3B1D">
          <w:rPr>
            <w:sz w:val="28"/>
            <w:szCs w:val="28"/>
          </w:rPr>
          <w:t>Законом</w:t>
        </w:r>
      </w:hyperlink>
      <w:r w:rsidRPr="000F3B1D">
        <w:rPr>
          <w:sz w:val="28"/>
          <w:szCs w:val="28"/>
        </w:rPr>
        <w:t xml:space="preserve"> Чукотского автономного округа от 29 октября 2012 года №95-ОЗ</w:t>
      </w:r>
      <w:r>
        <w:rPr>
          <w:rStyle w:val="ac"/>
          <w:rFonts w:eastAsiaTheme="majorEastAsia"/>
          <w:sz w:val="28"/>
          <w:szCs w:val="28"/>
        </w:rPr>
        <w:footnoteReference w:id="89"/>
      </w:r>
      <w:r w:rsidRPr="000F3B1D">
        <w:rPr>
          <w:sz w:val="28"/>
          <w:szCs w:val="28"/>
        </w:rPr>
        <w:t xml:space="preserve">, </w:t>
      </w:r>
      <w:hyperlink r:id="rId20" w:history="1">
        <w:r w:rsidRPr="000F3B1D">
          <w:rPr>
            <w:sz w:val="28"/>
            <w:szCs w:val="28"/>
          </w:rPr>
          <w:t>Постановлением</w:t>
        </w:r>
      </w:hyperlink>
      <w:r w:rsidRPr="000F3B1D">
        <w:rPr>
          <w:sz w:val="28"/>
          <w:szCs w:val="28"/>
        </w:rPr>
        <w:t xml:space="preserve"> Губернатора Чукотского автономного округа от 18 октября 2018 года №89.</w:t>
      </w:r>
      <w:r>
        <w:rPr>
          <w:sz w:val="28"/>
          <w:szCs w:val="28"/>
        </w:rPr>
        <w:t xml:space="preserve"> </w:t>
      </w:r>
      <w:r w:rsidRPr="000F3B1D">
        <w:rPr>
          <w:sz w:val="28"/>
          <w:szCs w:val="28"/>
        </w:rPr>
        <w:t>Положение о Департаменте, его структура и предельная штатная численность утверждены Постановлением Правительства Чукотского автономного округа от 27 апреля 2020 года №194</w:t>
      </w:r>
      <w:r>
        <w:rPr>
          <w:sz w:val="28"/>
          <w:szCs w:val="28"/>
        </w:rPr>
        <w:t>.</w:t>
      </w:r>
    </w:p>
    <w:p w:rsidR="00353C34" w:rsidRPr="000244F5" w:rsidRDefault="00353C34" w:rsidP="00353C34">
      <w:pPr>
        <w:autoSpaceDE w:val="0"/>
        <w:autoSpaceDN w:val="0"/>
        <w:adjustRightInd w:val="0"/>
        <w:ind w:firstLine="708"/>
        <w:jc w:val="both"/>
        <w:rPr>
          <w:i/>
          <w:sz w:val="8"/>
          <w:szCs w:val="8"/>
        </w:rPr>
      </w:pPr>
    </w:p>
    <w:p w:rsidR="00353C34" w:rsidRPr="00793CA6" w:rsidRDefault="00353C34" w:rsidP="00353C34">
      <w:pPr>
        <w:autoSpaceDE w:val="0"/>
        <w:autoSpaceDN w:val="0"/>
        <w:adjustRightInd w:val="0"/>
        <w:ind w:firstLine="708"/>
        <w:jc w:val="both"/>
        <w:rPr>
          <w:i/>
          <w:iCs/>
        </w:rPr>
      </w:pPr>
      <w:proofErr w:type="spellStart"/>
      <w:r w:rsidRPr="00793CA6">
        <w:rPr>
          <w:i/>
        </w:rPr>
        <w:t>Справочно</w:t>
      </w:r>
      <w:proofErr w:type="spellEnd"/>
      <w:r w:rsidRPr="00793CA6">
        <w:rPr>
          <w:i/>
        </w:rPr>
        <w:t xml:space="preserve">: </w:t>
      </w:r>
      <w:r>
        <w:rPr>
          <w:i/>
        </w:rPr>
        <w:t xml:space="preserve">до 30 июня 2020 года полномочия центрального исполнительного органа государственной власти в сфере культуры, спорта и туризма осуществлял </w:t>
      </w:r>
      <w:r w:rsidRPr="00793CA6">
        <w:rPr>
          <w:i/>
          <w:iCs/>
        </w:rPr>
        <w:t>Комитет по культуре, спорту и туризму Чукотского автономного округа</w:t>
      </w:r>
      <w:r>
        <w:rPr>
          <w:rStyle w:val="ac"/>
          <w:rFonts w:eastAsiaTheme="majorEastAsia"/>
          <w:i/>
          <w:iCs/>
        </w:rPr>
        <w:footnoteReference w:id="90"/>
      </w:r>
      <w:r w:rsidRPr="002C5682">
        <w:rPr>
          <w:i/>
          <w:iCs/>
        </w:rPr>
        <w:t>.</w:t>
      </w:r>
      <w:r w:rsidRPr="00793CA6">
        <w:rPr>
          <w:i/>
          <w:iCs/>
        </w:rPr>
        <w:t xml:space="preserve"> </w:t>
      </w:r>
      <w:r w:rsidRPr="00793CA6">
        <w:rPr>
          <w:i/>
        </w:rPr>
        <w:t>Н</w:t>
      </w:r>
      <w:r w:rsidRPr="00793CA6">
        <w:rPr>
          <w:i/>
          <w:iCs/>
        </w:rPr>
        <w:t xml:space="preserve">а основании </w:t>
      </w:r>
      <w:r w:rsidRPr="00793CA6">
        <w:rPr>
          <w:i/>
        </w:rPr>
        <w:t xml:space="preserve">Постановления Правительства Чукотского автономного округа от 27 апреля 2020 года №194 </w:t>
      </w:r>
      <w:r w:rsidRPr="00793CA6">
        <w:rPr>
          <w:i/>
          <w:iCs/>
        </w:rPr>
        <w:t>с 1 июля 2020 года</w:t>
      </w:r>
      <w:r w:rsidRPr="00793CA6">
        <w:rPr>
          <w:i/>
        </w:rPr>
        <w:t xml:space="preserve"> Комитет переименован </w:t>
      </w:r>
      <w:r w:rsidRPr="00793CA6">
        <w:rPr>
          <w:i/>
          <w:iCs/>
        </w:rPr>
        <w:t>в Департамент</w:t>
      </w:r>
      <w:r>
        <w:rPr>
          <w:i/>
          <w:iCs/>
        </w:rPr>
        <w:t>.</w:t>
      </w:r>
    </w:p>
    <w:p w:rsidR="00353C34" w:rsidRPr="00E7170B" w:rsidRDefault="00353C34" w:rsidP="00353C34">
      <w:pPr>
        <w:autoSpaceDE w:val="0"/>
        <w:autoSpaceDN w:val="0"/>
        <w:adjustRightInd w:val="0"/>
        <w:ind w:firstLine="708"/>
        <w:jc w:val="both"/>
        <w:rPr>
          <w:sz w:val="28"/>
          <w:szCs w:val="28"/>
        </w:rPr>
      </w:pPr>
      <w:r>
        <w:rPr>
          <w:sz w:val="28"/>
          <w:szCs w:val="28"/>
        </w:rPr>
        <w:t xml:space="preserve">Реализация задач Департамента в сфере культуры возлагается на его структурное </w:t>
      </w:r>
      <w:r w:rsidRPr="00E7170B">
        <w:rPr>
          <w:sz w:val="28"/>
          <w:szCs w:val="28"/>
        </w:rPr>
        <w:t>подразделение</w:t>
      </w:r>
      <w:r>
        <w:rPr>
          <w:sz w:val="28"/>
          <w:szCs w:val="28"/>
        </w:rPr>
        <w:t xml:space="preserve"> </w:t>
      </w:r>
      <w:r w:rsidRPr="00E7170B">
        <w:rPr>
          <w:sz w:val="28"/>
          <w:szCs w:val="28"/>
        </w:rPr>
        <w:t>– Управление культуры, искусства и народного творчества (далее – Управление) численностью 5 штатных единиц, в том числе: начальник Управления – 1 ед.; начальник отдела – 2 ед.; консультант – 1 ед.; советник-эксперт – 1 ед.</w:t>
      </w:r>
    </w:p>
    <w:p w:rsidR="00353C34" w:rsidRDefault="00353C34" w:rsidP="00353C34">
      <w:pPr>
        <w:pStyle w:val="ConsPlusNonformat"/>
        <w:ind w:firstLine="708"/>
        <w:jc w:val="both"/>
        <w:rPr>
          <w:rFonts w:ascii="Times New Roman" w:hAnsi="Times New Roman"/>
          <w:sz w:val="28"/>
          <w:szCs w:val="28"/>
        </w:rPr>
      </w:pPr>
      <w:r>
        <w:rPr>
          <w:rFonts w:ascii="Times New Roman" w:hAnsi="Times New Roman"/>
          <w:color w:val="000000"/>
          <w:sz w:val="28"/>
          <w:szCs w:val="28"/>
        </w:rPr>
        <w:t xml:space="preserve">Функции Департамента в сфере культуры осуществляются посредством реализации мероприятий </w:t>
      </w:r>
      <w:r w:rsidRPr="000F3B1D">
        <w:rPr>
          <w:rFonts w:ascii="Times New Roman" w:hAnsi="Times New Roman"/>
          <w:sz w:val="28"/>
          <w:szCs w:val="28"/>
        </w:rPr>
        <w:t>Государственной программы «Развитие культуры, спорта и туризма Чукотского автономного округа», утвержденной Постановлением Правительства Чукотского автономного округа от 24 апреля 2019 года №229</w:t>
      </w:r>
      <w:r>
        <w:rPr>
          <w:rStyle w:val="ac"/>
          <w:rFonts w:ascii="Times New Roman" w:hAnsi="Times New Roman"/>
          <w:sz w:val="28"/>
          <w:szCs w:val="28"/>
        </w:rPr>
        <w:footnoteReference w:id="91"/>
      </w:r>
      <w:r>
        <w:rPr>
          <w:rFonts w:ascii="Times New Roman" w:hAnsi="Times New Roman"/>
          <w:sz w:val="28"/>
          <w:szCs w:val="28"/>
        </w:rPr>
        <w:t>.</w:t>
      </w:r>
    </w:p>
    <w:p w:rsidR="00353C34" w:rsidRPr="00E42D1C" w:rsidRDefault="00353C34" w:rsidP="00353C34">
      <w:pPr>
        <w:pStyle w:val="ConsPlusNonformat"/>
        <w:ind w:firstLine="708"/>
        <w:jc w:val="both"/>
        <w:rPr>
          <w:rFonts w:ascii="Times New Roman" w:hAnsi="Times New Roman" w:cs="Times New Roman"/>
          <w:sz w:val="28"/>
          <w:szCs w:val="28"/>
        </w:rPr>
      </w:pPr>
      <w:r>
        <w:rPr>
          <w:rFonts w:ascii="Times New Roman" w:hAnsi="Times New Roman"/>
          <w:sz w:val="28"/>
          <w:szCs w:val="28"/>
        </w:rPr>
        <w:t xml:space="preserve">В ходе контрольного мероприятия проведена проверка </w:t>
      </w:r>
      <w:r w:rsidRPr="00E42D1C">
        <w:rPr>
          <w:rFonts w:ascii="Times New Roman" w:hAnsi="Times New Roman" w:cs="Times New Roman"/>
          <w:sz w:val="28"/>
          <w:szCs w:val="28"/>
        </w:rPr>
        <w:t>законност</w:t>
      </w:r>
      <w:r>
        <w:rPr>
          <w:rFonts w:ascii="Times New Roman" w:hAnsi="Times New Roman" w:cs="Times New Roman"/>
          <w:sz w:val="28"/>
          <w:szCs w:val="28"/>
        </w:rPr>
        <w:t>и</w:t>
      </w:r>
      <w:r w:rsidRPr="00E42D1C">
        <w:rPr>
          <w:rFonts w:ascii="Times New Roman" w:hAnsi="Times New Roman" w:cs="Times New Roman"/>
          <w:sz w:val="28"/>
          <w:szCs w:val="28"/>
        </w:rPr>
        <w:t xml:space="preserve"> использования средств окружного бюджета на реализацию </w:t>
      </w:r>
      <w:r w:rsidRPr="00E42D1C">
        <w:rPr>
          <w:rFonts w:ascii="Times New Roman" w:hAnsi="Times New Roman" w:cs="Times New Roman"/>
          <w:color w:val="000000"/>
          <w:sz w:val="28"/>
          <w:szCs w:val="28"/>
        </w:rPr>
        <w:t xml:space="preserve">мероприятий </w:t>
      </w:r>
      <w:r>
        <w:rPr>
          <w:rFonts w:ascii="Times New Roman" w:hAnsi="Times New Roman"/>
          <w:color w:val="000000"/>
          <w:sz w:val="28"/>
          <w:szCs w:val="28"/>
        </w:rPr>
        <w:t xml:space="preserve">подпрограммы </w:t>
      </w:r>
      <w:r w:rsidRPr="00C5554A">
        <w:rPr>
          <w:rFonts w:ascii="Times New Roman" w:hAnsi="Times New Roman"/>
          <w:color w:val="000000"/>
          <w:sz w:val="28"/>
          <w:szCs w:val="28"/>
        </w:rPr>
        <w:t>«</w:t>
      </w:r>
      <w:r w:rsidRPr="00C5554A">
        <w:rPr>
          <w:rFonts w:ascii="Times New Roman" w:hAnsi="Times New Roman"/>
          <w:sz w:val="28"/>
          <w:szCs w:val="28"/>
        </w:rPr>
        <w:t>Укрепление единого культурного пространства и развитие межнациональных отношений»</w:t>
      </w:r>
      <w:r>
        <w:rPr>
          <w:rFonts w:ascii="Times New Roman" w:hAnsi="Times New Roman"/>
          <w:sz w:val="28"/>
          <w:szCs w:val="28"/>
        </w:rPr>
        <w:t>.</w:t>
      </w:r>
    </w:p>
    <w:p w:rsidR="00353C34" w:rsidRPr="000F3B1D" w:rsidRDefault="00353C34" w:rsidP="00353C34">
      <w:pPr>
        <w:autoSpaceDE w:val="0"/>
        <w:autoSpaceDN w:val="0"/>
        <w:adjustRightInd w:val="0"/>
        <w:ind w:firstLine="708"/>
        <w:jc w:val="both"/>
        <w:rPr>
          <w:sz w:val="28"/>
          <w:szCs w:val="28"/>
        </w:rPr>
      </w:pPr>
      <w:r>
        <w:rPr>
          <w:sz w:val="28"/>
          <w:szCs w:val="28"/>
        </w:rPr>
        <w:t>Ответственным исполнителем реализации подпрограммы определен Департамент, у</w:t>
      </w:r>
      <w:r w:rsidRPr="000F3B1D">
        <w:rPr>
          <w:sz w:val="28"/>
          <w:szCs w:val="28"/>
        </w:rPr>
        <w:t>частникам</w:t>
      </w:r>
      <w:r>
        <w:rPr>
          <w:sz w:val="28"/>
          <w:szCs w:val="28"/>
        </w:rPr>
        <w:t>и подпрограммы являются подведомственные ему учреждения</w:t>
      </w:r>
      <w:r w:rsidRPr="000F3B1D">
        <w:rPr>
          <w:sz w:val="28"/>
          <w:szCs w:val="28"/>
        </w:rPr>
        <w:t xml:space="preserve">: </w:t>
      </w:r>
    </w:p>
    <w:p w:rsidR="00353C34" w:rsidRPr="000F3B1D" w:rsidRDefault="00353C34" w:rsidP="00353C34">
      <w:pPr>
        <w:autoSpaceDE w:val="0"/>
        <w:autoSpaceDN w:val="0"/>
        <w:adjustRightInd w:val="0"/>
        <w:ind w:firstLine="708"/>
        <w:jc w:val="both"/>
        <w:rPr>
          <w:sz w:val="28"/>
          <w:szCs w:val="28"/>
        </w:rPr>
      </w:pPr>
      <w:r w:rsidRPr="000F3B1D">
        <w:rPr>
          <w:sz w:val="28"/>
          <w:szCs w:val="28"/>
        </w:rPr>
        <w:lastRenderedPageBreak/>
        <w:t>- </w:t>
      </w:r>
      <w:bookmarkStart w:id="39" w:name="_Hlk98929055"/>
      <w:r w:rsidRPr="000F3B1D">
        <w:rPr>
          <w:sz w:val="28"/>
          <w:szCs w:val="28"/>
        </w:rPr>
        <w:t xml:space="preserve">Автономное учреждение Чукотского автономного округа по </w:t>
      </w:r>
      <w:proofErr w:type="spellStart"/>
      <w:r w:rsidRPr="000F3B1D">
        <w:rPr>
          <w:sz w:val="28"/>
          <w:szCs w:val="28"/>
        </w:rPr>
        <w:t>киновидеопрокату</w:t>
      </w:r>
      <w:proofErr w:type="spellEnd"/>
      <w:r w:rsidRPr="000F3B1D">
        <w:rPr>
          <w:sz w:val="28"/>
          <w:szCs w:val="28"/>
        </w:rPr>
        <w:t xml:space="preserve"> и</w:t>
      </w:r>
      <w:r>
        <w:rPr>
          <w:sz w:val="28"/>
          <w:szCs w:val="28"/>
        </w:rPr>
        <w:t xml:space="preserve"> </w:t>
      </w:r>
      <w:r w:rsidRPr="000F3B1D">
        <w:rPr>
          <w:sz w:val="28"/>
          <w:szCs w:val="28"/>
        </w:rPr>
        <w:t>кинообслуживанию населения «</w:t>
      </w:r>
      <w:proofErr w:type="spellStart"/>
      <w:r w:rsidRPr="000F3B1D">
        <w:rPr>
          <w:sz w:val="28"/>
          <w:szCs w:val="28"/>
        </w:rPr>
        <w:t>Окркиновидеопрокат</w:t>
      </w:r>
      <w:proofErr w:type="spellEnd"/>
      <w:r w:rsidRPr="000F3B1D">
        <w:rPr>
          <w:sz w:val="28"/>
          <w:szCs w:val="28"/>
        </w:rPr>
        <w:t>»;</w:t>
      </w:r>
    </w:p>
    <w:bookmarkEnd w:id="39"/>
    <w:p w:rsidR="00353C34" w:rsidRPr="000F3B1D" w:rsidRDefault="00353C34" w:rsidP="00353C34">
      <w:pPr>
        <w:autoSpaceDE w:val="0"/>
        <w:autoSpaceDN w:val="0"/>
        <w:adjustRightInd w:val="0"/>
        <w:ind w:firstLine="708"/>
        <w:jc w:val="both"/>
        <w:rPr>
          <w:sz w:val="28"/>
          <w:szCs w:val="28"/>
        </w:rPr>
      </w:pPr>
      <w:r w:rsidRPr="000F3B1D">
        <w:rPr>
          <w:sz w:val="28"/>
          <w:szCs w:val="28"/>
        </w:rPr>
        <w:t xml:space="preserve">- Государственное бюджетное учреждение культуры Чукотского автономного округа «Чукотско-эскимосский ансамбль </w:t>
      </w:r>
      <w:r>
        <w:rPr>
          <w:sz w:val="28"/>
          <w:szCs w:val="28"/>
        </w:rPr>
        <w:t>«</w:t>
      </w:r>
      <w:proofErr w:type="spellStart"/>
      <w:r w:rsidRPr="000F3B1D">
        <w:rPr>
          <w:sz w:val="28"/>
          <w:szCs w:val="28"/>
        </w:rPr>
        <w:t>Эргырон</w:t>
      </w:r>
      <w:proofErr w:type="spellEnd"/>
      <w:r w:rsidRPr="000F3B1D">
        <w:rPr>
          <w:sz w:val="28"/>
          <w:szCs w:val="28"/>
        </w:rPr>
        <w:t>»</w:t>
      </w:r>
      <w:r>
        <w:rPr>
          <w:rStyle w:val="ac"/>
          <w:rFonts w:eastAsiaTheme="majorEastAsia"/>
          <w:sz w:val="28"/>
          <w:szCs w:val="28"/>
        </w:rPr>
        <w:footnoteReference w:id="92"/>
      </w:r>
      <w:r w:rsidRPr="000F3B1D">
        <w:rPr>
          <w:sz w:val="28"/>
          <w:szCs w:val="28"/>
        </w:rPr>
        <w:t>;</w:t>
      </w:r>
    </w:p>
    <w:p w:rsidR="00353C34" w:rsidRDefault="00353C34" w:rsidP="00353C34">
      <w:pPr>
        <w:autoSpaceDE w:val="0"/>
        <w:autoSpaceDN w:val="0"/>
        <w:adjustRightInd w:val="0"/>
        <w:ind w:firstLine="708"/>
        <w:jc w:val="both"/>
        <w:rPr>
          <w:sz w:val="28"/>
          <w:szCs w:val="28"/>
        </w:rPr>
      </w:pPr>
      <w:r w:rsidRPr="000F3B1D">
        <w:rPr>
          <w:sz w:val="28"/>
          <w:szCs w:val="28"/>
        </w:rPr>
        <w:t>- Государственное бюджетное учреждение Чукотского автономного округа «Музейный Центр «Наследие Чукотки»</w:t>
      </w:r>
      <w:r>
        <w:rPr>
          <w:rStyle w:val="ac"/>
          <w:rFonts w:eastAsiaTheme="majorEastAsia"/>
          <w:sz w:val="28"/>
          <w:szCs w:val="28"/>
        </w:rPr>
        <w:footnoteReference w:id="93"/>
      </w:r>
      <w:r>
        <w:rPr>
          <w:sz w:val="28"/>
          <w:szCs w:val="28"/>
        </w:rPr>
        <w:t>;</w:t>
      </w:r>
    </w:p>
    <w:p w:rsidR="00353C34" w:rsidRDefault="00353C34" w:rsidP="00353C34">
      <w:pPr>
        <w:autoSpaceDE w:val="0"/>
        <w:autoSpaceDN w:val="0"/>
        <w:adjustRightInd w:val="0"/>
        <w:ind w:firstLine="708"/>
        <w:jc w:val="both"/>
        <w:rPr>
          <w:sz w:val="28"/>
          <w:szCs w:val="28"/>
        </w:rPr>
      </w:pPr>
      <w:r w:rsidRPr="004B3825">
        <w:rPr>
          <w:sz w:val="28"/>
          <w:szCs w:val="28"/>
        </w:rPr>
        <w:t>- Автономное учреждение Чукотского автономного округа «Центр развития народных промыслов «</w:t>
      </w:r>
      <w:proofErr w:type="spellStart"/>
      <w:r w:rsidRPr="004B3825">
        <w:rPr>
          <w:sz w:val="28"/>
          <w:szCs w:val="28"/>
        </w:rPr>
        <w:t>Уэленская</w:t>
      </w:r>
      <w:proofErr w:type="spellEnd"/>
      <w:r w:rsidRPr="004B3825">
        <w:rPr>
          <w:sz w:val="28"/>
          <w:szCs w:val="28"/>
        </w:rPr>
        <w:t xml:space="preserve"> косторезная мастерская»</w:t>
      </w:r>
      <w:r>
        <w:rPr>
          <w:rStyle w:val="ac"/>
          <w:rFonts w:eastAsiaTheme="majorEastAsia"/>
          <w:sz w:val="28"/>
          <w:szCs w:val="28"/>
        </w:rPr>
        <w:footnoteReference w:id="94"/>
      </w:r>
      <w:r w:rsidRPr="004B3825">
        <w:rPr>
          <w:sz w:val="28"/>
          <w:szCs w:val="28"/>
        </w:rPr>
        <w:t>;</w:t>
      </w:r>
    </w:p>
    <w:p w:rsidR="00353C34" w:rsidRDefault="00353C34" w:rsidP="00353C34">
      <w:pPr>
        <w:autoSpaceDE w:val="0"/>
        <w:autoSpaceDN w:val="0"/>
        <w:adjustRightInd w:val="0"/>
        <w:ind w:firstLine="708"/>
        <w:jc w:val="both"/>
        <w:rPr>
          <w:sz w:val="28"/>
          <w:szCs w:val="28"/>
        </w:rPr>
      </w:pPr>
      <w:r>
        <w:rPr>
          <w:sz w:val="28"/>
          <w:szCs w:val="28"/>
        </w:rPr>
        <w:t>-</w:t>
      </w:r>
      <w:r>
        <w:t> </w:t>
      </w:r>
      <w:r>
        <w:rPr>
          <w:sz w:val="28"/>
          <w:szCs w:val="28"/>
        </w:rPr>
        <w:t>Государственное автономное учреждение культуры</w:t>
      </w:r>
      <w:r w:rsidRPr="00815BBB">
        <w:rPr>
          <w:sz w:val="28"/>
          <w:szCs w:val="28"/>
        </w:rPr>
        <w:t xml:space="preserve"> </w:t>
      </w:r>
      <w:r w:rsidRPr="000F3B1D">
        <w:rPr>
          <w:sz w:val="28"/>
          <w:szCs w:val="28"/>
        </w:rPr>
        <w:t>Чукотского автономного округа</w:t>
      </w:r>
      <w:r>
        <w:rPr>
          <w:sz w:val="28"/>
          <w:szCs w:val="28"/>
        </w:rPr>
        <w:t xml:space="preserve"> «Окружной Дом народного творчества»</w:t>
      </w:r>
      <w:r>
        <w:rPr>
          <w:rStyle w:val="ac"/>
          <w:rFonts w:eastAsiaTheme="majorEastAsia"/>
          <w:sz w:val="28"/>
          <w:szCs w:val="28"/>
        </w:rPr>
        <w:footnoteReference w:id="95"/>
      </w:r>
      <w:r>
        <w:rPr>
          <w:sz w:val="28"/>
          <w:szCs w:val="28"/>
        </w:rPr>
        <w:t xml:space="preserve">. </w:t>
      </w:r>
    </w:p>
    <w:p w:rsidR="00353C34" w:rsidRDefault="00353C34" w:rsidP="00353C34">
      <w:pPr>
        <w:autoSpaceDE w:val="0"/>
        <w:autoSpaceDN w:val="0"/>
        <w:adjustRightInd w:val="0"/>
        <w:ind w:firstLine="708"/>
        <w:jc w:val="both"/>
        <w:rPr>
          <w:i/>
        </w:rPr>
      </w:pPr>
      <w:proofErr w:type="spellStart"/>
      <w:r w:rsidRPr="00A21540">
        <w:rPr>
          <w:i/>
        </w:rPr>
        <w:t>Справочно</w:t>
      </w:r>
      <w:proofErr w:type="spellEnd"/>
      <w:r w:rsidRPr="00A21540">
        <w:rPr>
          <w:i/>
        </w:rPr>
        <w:t>: Дом народного творчества</w:t>
      </w:r>
      <w:r>
        <w:rPr>
          <w:i/>
        </w:rPr>
        <w:t>,</w:t>
      </w:r>
      <w:r w:rsidRPr="00A21540">
        <w:rPr>
          <w:i/>
        </w:rPr>
        <w:t xml:space="preserve"> как учреждение культуры окружного уровня функционирует с 2021 года. Как участник реализации</w:t>
      </w:r>
      <w:r>
        <w:rPr>
          <w:i/>
        </w:rPr>
        <w:t xml:space="preserve"> </w:t>
      </w:r>
      <w:r w:rsidRPr="00A21540">
        <w:rPr>
          <w:i/>
        </w:rPr>
        <w:t xml:space="preserve">мероприятий </w:t>
      </w:r>
      <w:r>
        <w:rPr>
          <w:i/>
        </w:rPr>
        <w:t>п</w:t>
      </w:r>
      <w:r w:rsidRPr="00A21540">
        <w:rPr>
          <w:i/>
        </w:rPr>
        <w:t>одпрограммы</w:t>
      </w:r>
      <w:r w:rsidRPr="001763E5">
        <w:rPr>
          <w:i/>
        </w:rPr>
        <w:t xml:space="preserve"> </w:t>
      </w:r>
      <w:r w:rsidRPr="00A21540">
        <w:rPr>
          <w:i/>
        </w:rPr>
        <w:t>в 2021 году</w:t>
      </w:r>
      <w:r>
        <w:rPr>
          <w:i/>
        </w:rPr>
        <w:t>,</w:t>
      </w:r>
      <w:r w:rsidRPr="00A21540">
        <w:rPr>
          <w:i/>
        </w:rPr>
        <w:t xml:space="preserve"> </w:t>
      </w:r>
      <w:r>
        <w:rPr>
          <w:i/>
        </w:rPr>
        <w:t xml:space="preserve">Окружной Дом народного творчества </w:t>
      </w:r>
      <w:r w:rsidRPr="00A21540">
        <w:rPr>
          <w:i/>
        </w:rPr>
        <w:t xml:space="preserve">внесен </w:t>
      </w:r>
      <w:r>
        <w:rPr>
          <w:i/>
        </w:rPr>
        <w:t xml:space="preserve">Департаментом </w:t>
      </w:r>
      <w:r w:rsidRPr="00A21540">
        <w:rPr>
          <w:i/>
        </w:rPr>
        <w:t>в Государственную программу</w:t>
      </w:r>
      <w:r>
        <w:rPr>
          <w:i/>
        </w:rPr>
        <w:t xml:space="preserve"> только в 2022 году.</w:t>
      </w:r>
    </w:p>
    <w:p w:rsidR="00353C34" w:rsidRDefault="00353C34" w:rsidP="00353C34">
      <w:pPr>
        <w:pStyle w:val="ConsPlusTitle"/>
        <w:ind w:firstLine="708"/>
        <w:jc w:val="both"/>
        <w:rPr>
          <w:b w:val="0"/>
          <w:color w:val="000000"/>
          <w:sz w:val="28"/>
          <w:szCs w:val="28"/>
        </w:rPr>
      </w:pPr>
      <w:r>
        <w:rPr>
          <w:b w:val="0"/>
          <w:sz w:val="28"/>
          <w:szCs w:val="28"/>
        </w:rPr>
        <w:t>Отдельные мероприятия</w:t>
      </w:r>
      <w:r w:rsidRPr="00697D58">
        <w:rPr>
          <w:b w:val="0"/>
          <w:sz w:val="28"/>
          <w:szCs w:val="28"/>
        </w:rPr>
        <w:t xml:space="preserve"> </w:t>
      </w:r>
      <w:r>
        <w:rPr>
          <w:b w:val="0"/>
          <w:sz w:val="28"/>
          <w:szCs w:val="28"/>
        </w:rPr>
        <w:t>подпрограммы реализовывались при непосредственном участии Департамента. В</w:t>
      </w:r>
      <w:r w:rsidRPr="008F1A1A">
        <w:rPr>
          <w:b w:val="0"/>
          <w:sz w:val="28"/>
          <w:szCs w:val="28"/>
        </w:rPr>
        <w:t xml:space="preserve"> реализации мероприятия </w:t>
      </w:r>
      <w:r w:rsidRPr="008F1A1A">
        <w:rPr>
          <w:b w:val="0"/>
          <w:iCs/>
          <w:sz w:val="28"/>
          <w:szCs w:val="28"/>
        </w:rPr>
        <w:t>«</w:t>
      </w:r>
      <w:r w:rsidRPr="008F1A1A">
        <w:rPr>
          <w:b w:val="0"/>
          <w:color w:val="000000"/>
          <w:sz w:val="28"/>
          <w:szCs w:val="28"/>
        </w:rPr>
        <w:t>Гранты некоммерческим организациям на реализацию проектов в области кинематографии»</w:t>
      </w:r>
      <w:r>
        <w:rPr>
          <w:b w:val="0"/>
          <w:color w:val="000000"/>
          <w:sz w:val="28"/>
          <w:szCs w:val="28"/>
        </w:rPr>
        <w:t xml:space="preserve"> </w:t>
      </w:r>
      <w:r w:rsidRPr="008F1A1A">
        <w:rPr>
          <w:b w:val="0"/>
          <w:color w:val="000000"/>
          <w:sz w:val="28"/>
          <w:szCs w:val="28"/>
        </w:rPr>
        <w:t>принимали участие</w:t>
      </w:r>
      <w:r>
        <w:rPr>
          <w:b w:val="0"/>
          <w:color w:val="000000"/>
          <w:sz w:val="28"/>
          <w:szCs w:val="28"/>
        </w:rPr>
        <w:t>:</w:t>
      </w:r>
      <w:r w:rsidRPr="008F1A1A">
        <w:rPr>
          <w:b w:val="0"/>
          <w:color w:val="000000"/>
          <w:sz w:val="28"/>
          <w:szCs w:val="28"/>
        </w:rPr>
        <w:t xml:space="preserve"> Автономная некоммерческая организация Центр развития и поддержки культурных проектов «Золотой ворон</w:t>
      </w:r>
      <w:r>
        <w:rPr>
          <w:b w:val="0"/>
          <w:color w:val="000000"/>
          <w:sz w:val="28"/>
          <w:szCs w:val="28"/>
        </w:rPr>
        <w:t>»</w:t>
      </w:r>
      <w:r>
        <w:rPr>
          <w:rStyle w:val="ac"/>
          <w:rFonts w:eastAsiaTheme="majorEastAsia"/>
          <w:b w:val="0"/>
          <w:color w:val="000000"/>
          <w:sz w:val="28"/>
          <w:szCs w:val="28"/>
        </w:rPr>
        <w:footnoteReference w:id="96"/>
      </w:r>
      <w:r>
        <w:rPr>
          <w:b w:val="0"/>
          <w:color w:val="000000"/>
          <w:sz w:val="28"/>
          <w:szCs w:val="28"/>
        </w:rPr>
        <w:t xml:space="preserve"> и Региональная общественная организация «Ассоциация коренных малочисленных народов Чукотки»</w:t>
      </w:r>
      <w:r>
        <w:rPr>
          <w:rStyle w:val="ac"/>
          <w:rFonts w:eastAsiaTheme="majorEastAsia"/>
          <w:b w:val="0"/>
          <w:color w:val="000000"/>
          <w:sz w:val="28"/>
          <w:szCs w:val="28"/>
        </w:rPr>
        <w:footnoteReference w:id="97"/>
      </w:r>
      <w:r>
        <w:rPr>
          <w:b w:val="0"/>
          <w:color w:val="000000"/>
          <w:sz w:val="28"/>
          <w:szCs w:val="28"/>
        </w:rPr>
        <w:t>.</w:t>
      </w:r>
    </w:p>
    <w:p w:rsidR="00353C34" w:rsidRPr="000F3B1D" w:rsidRDefault="00353C34" w:rsidP="00353C34">
      <w:pPr>
        <w:autoSpaceDE w:val="0"/>
        <w:autoSpaceDN w:val="0"/>
        <w:adjustRightInd w:val="0"/>
        <w:ind w:firstLine="708"/>
        <w:jc w:val="both"/>
        <w:rPr>
          <w:sz w:val="28"/>
          <w:szCs w:val="28"/>
        </w:rPr>
      </w:pPr>
      <w:r w:rsidRPr="000F3B1D">
        <w:rPr>
          <w:sz w:val="28"/>
          <w:szCs w:val="28"/>
        </w:rPr>
        <w:t xml:space="preserve">К полномочиям Департамента, как ответственного исполнителя, относится осуществление текущего управления и контроль за реализацией </w:t>
      </w:r>
      <w:r>
        <w:rPr>
          <w:sz w:val="28"/>
          <w:szCs w:val="28"/>
        </w:rPr>
        <w:t>п</w:t>
      </w:r>
      <w:r w:rsidRPr="000F3B1D">
        <w:rPr>
          <w:sz w:val="28"/>
          <w:szCs w:val="28"/>
        </w:rPr>
        <w:t>одпрограммы и Государственной программы в целом.</w:t>
      </w:r>
    </w:p>
    <w:p w:rsidR="00353C34" w:rsidRDefault="00353C34" w:rsidP="00353C34">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Pr="00A75229">
        <w:rPr>
          <w:rFonts w:ascii="Times New Roman" w:hAnsi="Times New Roman" w:cs="Times New Roman"/>
          <w:sz w:val="28"/>
          <w:szCs w:val="28"/>
        </w:rPr>
        <w:t>В ходе контрольного мероприятия установлено следующее.</w:t>
      </w:r>
    </w:p>
    <w:p w:rsidR="00353C34" w:rsidRPr="00EA3FD2" w:rsidRDefault="00353C34" w:rsidP="00353C34">
      <w:pPr>
        <w:pStyle w:val="ConsPlusNonformat"/>
        <w:jc w:val="both"/>
        <w:rPr>
          <w:rFonts w:ascii="Times New Roman" w:hAnsi="Times New Roman" w:cs="Times New Roman"/>
          <w:sz w:val="10"/>
          <w:szCs w:val="10"/>
        </w:rPr>
      </w:pPr>
    </w:p>
    <w:p w:rsidR="00353C34" w:rsidRPr="00DD6A51" w:rsidRDefault="00353C34" w:rsidP="00353C34">
      <w:pPr>
        <w:pStyle w:val="ConsPlusNonformat"/>
        <w:ind w:firstLine="708"/>
        <w:jc w:val="both"/>
        <w:rPr>
          <w:rFonts w:ascii="Times New Roman" w:hAnsi="Times New Roman" w:cs="Times New Roman"/>
          <w:b/>
          <w:color w:val="000000"/>
          <w:sz w:val="28"/>
          <w:szCs w:val="28"/>
        </w:rPr>
      </w:pPr>
      <w:r w:rsidRPr="00DD6A51">
        <w:rPr>
          <w:rFonts w:ascii="Times New Roman" w:hAnsi="Times New Roman" w:cs="Times New Roman"/>
          <w:b/>
          <w:sz w:val="28"/>
          <w:szCs w:val="28"/>
        </w:rPr>
        <w:t xml:space="preserve">Анализ нормативной обеспеченности процесса использования </w:t>
      </w:r>
      <w:r w:rsidRPr="00DD6A51">
        <w:rPr>
          <w:rFonts w:ascii="Times New Roman" w:hAnsi="Times New Roman" w:cs="Times New Roman"/>
          <w:b/>
          <w:color w:val="000000"/>
          <w:sz w:val="28"/>
          <w:szCs w:val="28"/>
        </w:rPr>
        <w:t xml:space="preserve">бюджетных средств, предоставленных </w:t>
      </w:r>
      <w:r w:rsidRPr="00DD6A51">
        <w:rPr>
          <w:rFonts w:ascii="Times New Roman" w:hAnsi="Times New Roman"/>
          <w:b/>
          <w:sz w:val="28"/>
          <w:szCs w:val="28"/>
        </w:rPr>
        <w:t xml:space="preserve">на реализацию </w:t>
      </w:r>
      <w:r w:rsidRPr="00DD6A51">
        <w:rPr>
          <w:rFonts w:ascii="Times New Roman" w:hAnsi="Times New Roman"/>
          <w:b/>
          <w:color w:val="000000"/>
          <w:sz w:val="28"/>
          <w:szCs w:val="28"/>
        </w:rPr>
        <w:t>мероприятий подпрограммы</w:t>
      </w:r>
      <w:r w:rsidRPr="00DD6A51">
        <w:rPr>
          <w:rFonts w:ascii="Times New Roman" w:hAnsi="Times New Roman" w:cs="Times New Roman"/>
          <w:b/>
          <w:color w:val="000000"/>
          <w:sz w:val="28"/>
          <w:szCs w:val="28"/>
        </w:rPr>
        <w:t xml:space="preserve"> </w:t>
      </w:r>
      <w:r w:rsidRPr="00DD6A51">
        <w:rPr>
          <w:rFonts w:ascii="Times New Roman" w:hAnsi="Times New Roman"/>
          <w:b/>
          <w:color w:val="000000"/>
          <w:sz w:val="28"/>
          <w:szCs w:val="28"/>
        </w:rPr>
        <w:t>«</w:t>
      </w:r>
      <w:r w:rsidRPr="00DD6A51">
        <w:rPr>
          <w:rFonts w:ascii="Times New Roman" w:hAnsi="Times New Roman"/>
          <w:b/>
          <w:sz w:val="28"/>
          <w:szCs w:val="28"/>
        </w:rPr>
        <w:t>Укрепление единого культурного пространства и развитие межнациональных отношений»</w:t>
      </w:r>
    </w:p>
    <w:p w:rsidR="00353C34" w:rsidRPr="00F81731" w:rsidRDefault="00353C34" w:rsidP="00353C34">
      <w:pPr>
        <w:autoSpaceDE w:val="0"/>
        <w:autoSpaceDN w:val="0"/>
        <w:adjustRightInd w:val="0"/>
        <w:ind w:firstLine="708"/>
        <w:jc w:val="both"/>
        <w:rPr>
          <w:sz w:val="6"/>
          <w:szCs w:val="6"/>
        </w:rPr>
      </w:pPr>
    </w:p>
    <w:p w:rsidR="00353C34" w:rsidRDefault="00353C34" w:rsidP="00353C34">
      <w:pPr>
        <w:autoSpaceDE w:val="0"/>
        <w:autoSpaceDN w:val="0"/>
        <w:adjustRightInd w:val="0"/>
        <w:ind w:firstLine="708"/>
        <w:jc w:val="both"/>
        <w:rPr>
          <w:sz w:val="28"/>
          <w:szCs w:val="28"/>
        </w:rPr>
      </w:pPr>
      <w:r>
        <w:rPr>
          <w:sz w:val="28"/>
          <w:szCs w:val="28"/>
        </w:rPr>
        <w:t>В 2020-2021 годах Государственной программой предусматривалась реализация следующих основных мероприятий подпрограммы:</w:t>
      </w:r>
    </w:p>
    <w:p w:rsidR="00353C34" w:rsidRPr="004D55FB" w:rsidRDefault="00353C34" w:rsidP="00353C34">
      <w:pPr>
        <w:autoSpaceDE w:val="0"/>
        <w:autoSpaceDN w:val="0"/>
        <w:adjustRightInd w:val="0"/>
        <w:ind w:firstLine="708"/>
        <w:jc w:val="both"/>
        <w:rPr>
          <w:bCs/>
          <w:iCs/>
          <w:color w:val="000000"/>
          <w:sz w:val="28"/>
          <w:szCs w:val="28"/>
        </w:rPr>
      </w:pPr>
      <w:r w:rsidRPr="004D55FB">
        <w:rPr>
          <w:bCs/>
          <w:iCs/>
          <w:color w:val="000000"/>
          <w:sz w:val="28"/>
          <w:szCs w:val="28"/>
        </w:rPr>
        <w:t>Сохранение и развитие традиционной народной культуры, нематериального культурного наследия народов Чукотского автономного округа</w:t>
      </w:r>
      <w:r>
        <w:rPr>
          <w:bCs/>
          <w:iCs/>
          <w:color w:val="000000"/>
          <w:sz w:val="28"/>
          <w:szCs w:val="28"/>
        </w:rPr>
        <w:t xml:space="preserve"> (п.1)</w:t>
      </w:r>
      <w:r w:rsidRPr="004D55FB">
        <w:rPr>
          <w:bCs/>
          <w:iCs/>
          <w:color w:val="000000"/>
          <w:sz w:val="28"/>
          <w:szCs w:val="28"/>
        </w:rPr>
        <w:t>;</w:t>
      </w:r>
    </w:p>
    <w:p w:rsidR="00353C34" w:rsidRPr="004D55FB" w:rsidRDefault="00353C34" w:rsidP="00353C34">
      <w:pPr>
        <w:autoSpaceDE w:val="0"/>
        <w:autoSpaceDN w:val="0"/>
        <w:adjustRightInd w:val="0"/>
        <w:ind w:firstLine="708"/>
        <w:jc w:val="both"/>
        <w:rPr>
          <w:sz w:val="28"/>
          <w:szCs w:val="28"/>
        </w:rPr>
      </w:pPr>
      <w:r w:rsidRPr="004D55FB">
        <w:rPr>
          <w:color w:val="000000"/>
          <w:sz w:val="28"/>
          <w:szCs w:val="28"/>
        </w:rPr>
        <w:lastRenderedPageBreak/>
        <w:t>Организация концертного обслуживания и осуществление выставочных проектов на территории Чукотского автономного округа и за его пределами</w:t>
      </w:r>
      <w:r>
        <w:rPr>
          <w:color w:val="000000"/>
          <w:sz w:val="28"/>
          <w:szCs w:val="28"/>
        </w:rPr>
        <w:t xml:space="preserve"> (п.2)</w:t>
      </w:r>
      <w:r w:rsidRPr="004D55FB">
        <w:rPr>
          <w:color w:val="000000"/>
          <w:sz w:val="28"/>
          <w:szCs w:val="28"/>
        </w:rPr>
        <w:t>;</w:t>
      </w:r>
    </w:p>
    <w:p w:rsidR="00353C34" w:rsidRPr="004D55FB" w:rsidRDefault="00353C34" w:rsidP="00353C34">
      <w:pPr>
        <w:autoSpaceDE w:val="0"/>
        <w:autoSpaceDN w:val="0"/>
        <w:adjustRightInd w:val="0"/>
        <w:ind w:firstLine="708"/>
        <w:jc w:val="both"/>
        <w:rPr>
          <w:sz w:val="28"/>
          <w:szCs w:val="28"/>
        </w:rPr>
      </w:pPr>
      <w:r w:rsidRPr="004D55FB">
        <w:rPr>
          <w:bCs/>
          <w:iCs/>
          <w:color w:val="000000"/>
          <w:sz w:val="28"/>
          <w:szCs w:val="28"/>
        </w:rPr>
        <w:t>Развитие кинематографии на территории округа</w:t>
      </w:r>
      <w:r>
        <w:rPr>
          <w:bCs/>
          <w:iCs/>
          <w:color w:val="000000"/>
          <w:sz w:val="28"/>
          <w:szCs w:val="28"/>
        </w:rPr>
        <w:t xml:space="preserve"> (п.3)</w:t>
      </w:r>
      <w:r w:rsidRPr="004D55FB">
        <w:rPr>
          <w:bCs/>
          <w:iCs/>
          <w:color w:val="000000"/>
          <w:sz w:val="28"/>
          <w:szCs w:val="28"/>
        </w:rPr>
        <w:t>;</w:t>
      </w:r>
    </w:p>
    <w:p w:rsidR="00353C34" w:rsidRPr="004D55FB" w:rsidRDefault="00353C34" w:rsidP="00353C34">
      <w:pPr>
        <w:autoSpaceDE w:val="0"/>
        <w:autoSpaceDN w:val="0"/>
        <w:adjustRightInd w:val="0"/>
        <w:ind w:firstLine="708"/>
        <w:jc w:val="both"/>
        <w:rPr>
          <w:sz w:val="28"/>
          <w:szCs w:val="28"/>
        </w:rPr>
      </w:pPr>
      <w:r w:rsidRPr="004D55FB">
        <w:rPr>
          <w:bCs/>
          <w:iCs/>
          <w:color w:val="000000"/>
          <w:sz w:val="28"/>
          <w:szCs w:val="28"/>
        </w:rPr>
        <w:t>Региональный проект «Творческие люди» федерального проекта «Творческие люди»</w:t>
      </w:r>
      <w:r>
        <w:rPr>
          <w:bCs/>
          <w:iCs/>
          <w:color w:val="000000"/>
          <w:sz w:val="28"/>
          <w:szCs w:val="28"/>
        </w:rPr>
        <w:t xml:space="preserve"> (п.4).</w:t>
      </w:r>
    </w:p>
    <w:p w:rsidR="00353C34" w:rsidRDefault="00353C34" w:rsidP="00353C34">
      <w:pPr>
        <w:autoSpaceDE w:val="0"/>
        <w:autoSpaceDN w:val="0"/>
        <w:adjustRightInd w:val="0"/>
        <w:ind w:firstLine="708"/>
        <w:jc w:val="both"/>
        <w:rPr>
          <w:sz w:val="28"/>
          <w:szCs w:val="28"/>
        </w:rPr>
      </w:pPr>
      <w:r>
        <w:rPr>
          <w:sz w:val="28"/>
          <w:szCs w:val="28"/>
        </w:rPr>
        <w:t xml:space="preserve">Исполнение мероприятий подпрограммы осуществлялась за счет средств окружного бюджета, предоставляемых в виде субсидии в соответствии с Соглашениями о предоставлении субсидии, </w:t>
      </w:r>
      <w:r w:rsidRPr="004B3825">
        <w:rPr>
          <w:sz w:val="28"/>
          <w:szCs w:val="28"/>
        </w:rPr>
        <w:t>грантов</w:t>
      </w:r>
      <w:r>
        <w:rPr>
          <w:sz w:val="28"/>
          <w:szCs w:val="28"/>
        </w:rPr>
        <w:t xml:space="preserve"> (далее – Соглашения), заключенными между участниками реализации подпрограммы (получателями субсидии, </w:t>
      </w:r>
      <w:r w:rsidRPr="004B3825">
        <w:rPr>
          <w:sz w:val="28"/>
          <w:szCs w:val="28"/>
        </w:rPr>
        <w:t>грантов</w:t>
      </w:r>
      <w:r>
        <w:rPr>
          <w:sz w:val="28"/>
          <w:szCs w:val="28"/>
        </w:rPr>
        <w:t>) и Департаментом.</w:t>
      </w:r>
    </w:p>
    <w:p w:rsidR="00353C34" w:rsidRDefault="00353C34" w:rsidP="00353C34">
      <w:pPr>
        <w:autoSpaceDE w:val="0"/>
        <w:autoSpaceDN w:val="0"/>
        <w:adjustRightInd w:val="0"/>
        <w:ind w:firstLine="708"/>
        <w:jc w:val="both"/>
        <w:rPr>
          <w:sz w:val="28"/>
          <w:szCs w:val="28"/>
        </w:rPr>
      </w:pPr>
      <w:r>
        <w:rPr>
          <w:sz w:val="28"/>
          <w:szCs w:val="28"/>
        </w:rPr>
        <w:t>Реализация мероприятий регулировалась следующими нормативными актами:</w:t>
      </w:r>
    </w:p>
    <w:p w:rsidR="00353C34" w:rsidRDefault="00353C34" w:rsidP="00353C34">
      <w:pPr>
        <w:pStyle w:val="aa"/>
        <w:jc w:val="both"/>
        <w:rPr>
          <w:sz w:val="28"/>
          <w:szCs w:val="28"/>
        </w:rPr>
      </w:pPr>
      <w:r>
        <w:rPr>
          <w:sz w:val="28"/>
          <w:szCs w:val="28"/>
        </w:rPr>
        <w:tab/>
        <w:t xml:space="preserve">- в 2020 году предоставление субсидии </w:t>
      </w:r>
      <w:r w:rsidRPr="00A862BC">
        <w:rPr>
          <w:sz w:val="28"/>
          <w:szCs w:val="28"/>
        </w:rPr>
        <w:t xml:space="preserve">из окружного бюджета </w:t>
      </w:r>
      <w:r>
        <w:rPr>
          <w:sz w:val="28"/>
          <w:szCs w:val="28"/>
        </w:rPr>
        <w:t xml:space="preserve">на иные цели </w:t>
      </w:r>
      <w:proofErr w:type="gramStart"/>
      <w:r>
        <w:rPr>
          <w:sz w:val="28"/>
          <w:szCs w:val="28"/>
        </w:rPr>
        <w:t>регулировалось Порядком</w:t>
      </w:r>
      <w:proofErr w:type="gramEnd"/>
      <w:r>
        <w:rPr>
          <w:sz w:val="28"/>
          <w:szCs w:val="28"/>
        </w:rPr>
        <w:t xml:space="preserve"> №335</w:t>
      </w:r>
      <w:r>
        <w:rPr>
          <w:rStyle w:val="ac"/>
          <w:rFonts w:eastAsiaTheme="majorEastAsia"/>
          <w:sz w:val="28"/>
          <w:szCs w:val="28"/>
        </w:rPr>
        <w:footnoteReference w:id="98"/>
      </w:r>
      <w:r>
        <w:rPr>
          <w:sz w:val="28"/>
          <w:szCs w:val="28"/>
        </w:rPr>
        <w:t xml:space="preserve">. </w:t>
      </w:r>
      <w:r w:rsidRPr="00D05D55">
        <w:rPr>
          <w:sz w:val="28"/>
          <w:szCs w:val="28"/>
        </w:rPr>
        <w:t>Следует отметить, что Порядок №335 был общим для всех</w:t>
      </w:r>
      <w:r>
        <w:rPr>
          <w:sz w:val="28"/>
          <w:szCs w:val="28"/>
        </w:rPr>
        <w:t xml:space="preserve"> учреждений</w:t>
      </w:r>
      <w:r w:rsidRPr="00D05D55">
        <w:rPr>
          <w:sz w:val="28"/>
          <w:szCs w:val="28"/>
        </w:rPr>
        <w:t>, вне зави</w:t>
      </w:r>
      <w:r>
        <w:rPr>
          <w:sz w:val="28"/>
          <w:szCs w:val="28"/>
        </w:rPr>
        <w:t>симости от сферы их деятельности;</w:t>
      </w:r>
    </w:p>
    <w:p w:rsidR="00353C34" w:rsidRPr="00E86431" w:rsidRDefault="00353C34" w:rsidP="00353C34">
      <w:pPr>
        <w:autoSpaceDE w:val="0"/>
        <w:autoSpaceDN w:val="0"/>
        <w:adjustRightInd w:val="0"/>
        <w:ind w:firstLine="708"/>
        <w:jc w:val="both"/>
        <w:rPr>
          <w:sz w:val="28"/>
          <w:szCs w:val="28"/>
        </w:rPr>
      </w:pPr>
      <w:r>
        <w:rPr>
          <w:sz w:val="28"/>
          <w:szCs w:val="28"/>
        </w:rPr>
        <w:t xml:space="preserve">- в 2021 года предоставление субсидии из окружного бюджета на иные цели </w:t>
      </w:r>
      <w:proofErr w:type="gramStart"/>
      <w:r>
        <w:rPr>
          <w:sz w:val="28"/>
          <w:szCs w:val="28"/>
        </w:rPr>
        <w:t>регулировалось</w:t>
      </w:r>
      <w:r w:rsidR="003A3004">
        <w:rPr>
          <w:sz w:val="28"/>
          <w:szCs w:val="28"/>
        </w:rPr>
        <w:t xml:space="preserve"> </w:t>
      </w:r>
      <w:r>
        <w:rPr>
          <w:sz w:val="28"/>
          <w:szCs w:val="28"/>
        </w:rPr>
        <w:t>Порядком</w:t>
      </w:r>
      <w:proofErr w:type="gramEnd"/>
      <w:r>
        <w:rPr>
          <w:sz w:val="28"/>
          <w:szCs w:val="28"/>
        </w:rPr>
        <w:t xml:space="preserve"> №74</w:t>
      </w:r>
      <w:r>
        <w:rPr>
          <w:rStyle w:val="ac"/>
          <w:rFonts w:eastAsiaTheme="majorEastAsia"/>
          <w:sz w:val="28"/>
          <w:szCs w:val="28"/>
        </w:rPr>
        <w:footnoteReference w:id="99"/>
      </w:r>
      <w:r>
        <w:rPr>
          <w:sz w:val="28"/>
          <w:szCs w:val="28"/>
        </w:rPr>
        <w:t xml:space="preserve">, </w:t>
      </w:r>
      <w:r w:rsidRPr="00E86431">
        <w:rPr>
          <w:sz w:val="28"/>
          <w:szCs w:val="28"/>
        </w:rPr>
        <w:t>предусматривающим условия предоставления субсидии государственным бюджетным и автономным учреждениям, подведомственным Департаменту;</w:t>
      </w:r>
    </w:p>
    <w:p w:rsidR="00353C34" w:rsidRDefault="00353C34" w:rsidP="00353C34">
      <w:pPr>
        <w:autoSpaceDE w:val="0"/>
        <w:autoSpaceDN w:val="0"/>
        <w:adjustRightInd w:val="0"/>
        <w:ind w:firstLine="708"/>
        <w:jc w:val="both"/>
        <w:rPr>
          <w:sz w:val="28"/>
          <w:szCs w:val="28"/>
        </w:rPr>
      </w:pPr>
      <w:r>
        <w:rPr>
          <w:sz w:val="28"/>
          <w:szCs w:val="28"/>
        </w:rPr>
        <w:t xml:space="preserve">- </w:t>
      </w:r>
      <w:r w:rsidRPr="00A862BC">
        <w:rPr>
          <w:sz w:val="28"/>
          <w:szCs w:val="28"/>
        </w:rPr>
        <w:t>предоставлени</w:t>
      </w:r>
      <w:r>
        <w:rPr>
          <w:sz w:val="28"/>
          <w:szCs w:val="28"/>
        </w:rPr>
        <w:t>е</w:t>
      </w:r>
      <w:r w:rsidRPr="00A862BC">
        <w:rPr>
          <w:sz w:val="28"/>
          <w:szCs w:val="28"/>
        </w:rPr>
        <w:t xml:space="preserve"> </w:t>
      </w:r>
      <w:r>
        <w:rPr>
          <w:sz w:val="28"/>
          <w:szCs w:val="28"/>
        </w:rPr>
        <w:t>грантов организациям на реализацию мероприятий в сфере культуры и искусства в Чукотском автономном округе регулировалось</w:t>
      </w:r>
      <w:hyperlink r:id="rId21" w:history="1">
        <w:r>
          <w:rPr>
            <w:rStyle w:val="af7"/>
            <w:bCs w:val="0"/>
            <w:color w:val="auto"/>
            <w:sz w:val="28"/>
            <w:szCs w:val="28"/>
          </w:rPr>
          <w:t xml:space="preserve"> Порядком </w:t>
        </w:r>
        <w:r w:rsidRPr="00A862BC">
          <w:rPr>
            <w:rStyle w:val="af7"/>
            <w:bCs w:val="0"/>
            <w:color w:val="auto"/>
            <w:sz w:val="28"/>
            <w:szCs w:val="28"/>
          </w:rPr>
          <w:t>№</w:t>
        </w:r>
      </w:hyperlink>
      <w:r>
        <w:rPr>
          <w:rStyle w:val="af7"/>
          <w:bCs w:val="0"/>
          <w:color w:val="auto"/>
          <w:sz w:val="28"/>
          <w:szCs w:val="28"/>
        </w:rPr>
        <w:t>256</w:t>
      </w:r>
      <w:r>
        <w:rPr>
          <w:rStyle w:val="ac"/>
          <w:rFonts w:eastAsiaTheme="majorEastAsia"/>
          <w:bCs/>
          <w:sz w:val="28"/>
          <w:szCs w:val="28"/>
        </w:rPr>
        <w:footnoteReference w:id="100"/>
      </w:r>
      <w:r>
        <w:rPr>
          <w:sz w:val="28"/>
          <w:szCs w:val="28"/>
        </w:rPr>
        <w:t>;</w:t>
      </w:r>
    </w:p>
    <w:p w:rsidR="00353C34" w:rsidRDefault="00353C34" w:rsidP="00353C34">
      <w:pPr>
        <w:autoSpaceDE w:val="0"/>
        <w:autoSpaceDN w:val="0"/>
        <w:adjustRightInd w:val="0"/>
        <w:ind w:firstLine="708"/>
        <w:jc w:val="both"/>
        <w:rPr>
          <w:sz w:val="28"/>
          <w:szCs w:val="28"/>
        </w:rPr>
      </w:pPr>
      <w:r>
        <w:rPr>
          <w:sz w:val="28"/>
          <w:szCs w:val="28"/>
        </w:rPr>
        <w:t>- и</w:t>
      </w:r>
      <w:r w:rsidRPr="00AC5E9A">
        <w:rPr>
          <w:sz w:val="28"/>
          <w:szCs w:val="28"/>
        </w:rPr>
        <w:t xml:space="preserve">спользование субсидии </w:t>
      </w:r>
      <w:r>
        <w:rPr>
          <w:sz w:val="28"/>
          <w:szCs w:val="28"/>
        </w:rPr>
        <w:t xml:space="preserve">на иные цели </w:t>
      </w:r>
      <w:r w:rsidRPr="00AC5E9A">
        <w:rPr>
          <w:sz w:val="28"/>
          <w:szCs w:val="28"/>
        </w:rPr>
        <w:t xml:space="preserve">осуществлялось получателями с применением норм, утвержденных </w:t>
      </w:r>
      <w:hyperlink r:id="rId22" w:history="1">
        <w:r w:rsidRPr="00AC5E9A">
          <w:rPr>
            <w:rStyle w:val="af7"/>
            <w:color w:val="auto"/>
            <w:sz w:val="28"/>
            <w:szCs w:val="28"/>
          </w:rPr>
          <w:t>Постановлением</w:t>
        </w:r>
      </w:hyperlink>
      <w:r w:rsidRPr="00AC5E9A">
        <w:rPr>
          <w:sz w:val="28"/>
          <w:szCs w:val="28"/>
        </w:rPr>
        <w:t xml:space="preserve"> №217</w:t>
      </w:r>
      <w:r>
        <w:rPr>
          <w:rStyle w:val="ac"/>
          <w:rFonts w:eastAsiaTheme="majorEastAsia"/>
          <w:sz w:val="28"/>
          <w:szCs w:val="28"/>
        </w:rPr>
        <w:footnoteReference w:id="101"/>
      </w:r>
      <w:r>
        <w:rPr>
          <w:sz w:val="28"/>
          <w:szCs w:val="28"/>
        </w:rPr>
        <w:t>.</w:t>
      </w:r>
    </w:p>
    <w:p w:rsidR="00353C34" w:rsidRPr="00DE005E" w:rsidRDefault="00353C34" w:rsidP="00353C34">
      <w:pPr>
        <w:pStyle w:val="ConsPlusNonformat"/>
        <w:ind w:firstLine="708"/>
        <w:jc w:val="both"/>
        <w:rPr>
          <w:rFonts w:ascii="Times New Roman" w:hAnsi="Times New Roman" w:cs="Times New Roman"/>
          <w:sz w:val="28"/>
          <w:szCs w:val="28"/>
        </w:rPr>
      </w:pPr>
      <w:r>
        <w:rPr>
          <w:rFonts w:ascii="Times New Roman" w:hAnsi="Times New Roman"/>
          <w:sz w:val="28"/>
          <w:szCs w:val="28"/>
        </w:rPr>
        <w:t>А</w:t>
      </w:r>
      <w:r w:rsidRPr="002400BF">
        <w:rPr>
          <w:rFonts w:ascii="Times New Roman" w:hAnsi="Times New Roman"/>
          <w:sz w:val="28"/>
          <w:szCs w:val="28"/>
        </w:rPr>
        <w:t xml:space="preserve">нализ нормативной обеспеченности </w:t>
      </w:r>
      <w:r>
        <w:rPr>
          <w:rFonts w:ascii="Times New Roman" w:hAnsi="Times New Roman"/>
          <w:color w:val="000000"/>
          <w:sz w:val="28"/>
          <w:szCs w:val="28"/>
        </w:rPr>
        <w:t xml:space="preserve">показал, что </w:t>
      </w:r>
      <w:r w:rsidRPr="00DE005E">
        <w:rPr>
          <w:rFonts w:ascii="Times New Roman" w:hAnsi="Times New Roman" w:cs="Times New Roman"/>
          <w:sz w:val="28"/>
          <w:szCs w:val="28"/>
        </w:rPr>
        <w:t xml:space="preserve">нормативное регулирование </w:t>
      </w:r>
      <w:r w:rsidRPr="002400BF">
        <w:rPr>
          <w:rFonts w:ascii="Times New Roman" w:hAnsi="Times New Roman"/>
          <w:sz w:val="28"/>
          <w:szCs w:val="28"/>
        </w:rPr>
        <w:t xml:space="preserve">организации процесса использования </w:t>
      </w:r>
      <w:r w:rsidRPr="002400BF">
        <w:rPr>
          <w:rFonts w:ascii="Times New Roman" w:hAnsi="Times New Roman"/>
          <w:color w:val="000000"/>
          <w:sz w:val="28"/>
          <w:szCs w:val="28"/>
        </w:rPr>
        <w:t xml:space="preserve">бюджетных средств, предоставленных </w:t>
      </w:r>
      <w:r>
        <w:rPr>
          <w:rFonts w:ascii="Times New Roman" w:hAnsi="Times New Roman"/>
          <w:color w:val="000000"/>
          <w:sz w:val="28"/>
          <w:szCs w:val="28"/>
        </w:rPr>
        <w:t xml:space="preserve">в рамках реализации мероприятий подпрограммы, </w:t>
      </w:r>
      <w:r w:rsidRPr="00DE005E">
        <w:rPr>
          <w:rFonts w:ascii="Times New Roman" w:hAnsi="Times New Roman" w:cs="Times New Roman"/>
          <w:sz w:val="28"/>
          <w:szCs w:val="28"/>
        </w:rPr>
        <w:t>обеспечено</w:t>
      </w:r>
      <w:r>
        <w:rPr>
          <w:rFonts w:ascii="Times New Roman" w:hAnsi="Times New Roman" w:cs="Times New Roman"/>
          <w:sz w:val="28"/>
          <w:szCs w:val="28"/>
        </w:rPr>
        <w:t xml:space="preserve"> в достаточной мере.</w:t>
      </w:r>
      <w:r w:rsidRPr="00DE005E">
        <w:rPr>
          <w:rFonts w:ascii="Times New Roman" w:hAnsi="Times New Roman" w:cs="Times New Roman"/>
          <w:sz w:val="28"/>
          <w:szCs w:val="28"/>
        </w:rPr>
        <w:t xml:space="preserve"> </w:t>
      </w:r>
    </w:p>
    <w:p w:rsidR="00353C34" w:rsidRDefault="00353C34" w:rsidP="00353C34">
      <w:pPr>
        <w:autoSpaceDE w:val="0"/>
        <w:autoSpaceDN w:val="0"/>
        <w:adjustRightInd w:val="0"/>
        <w:ind w:firstLine="540"/>
        <w:jc w:val="both"/>
        <w:rPr>
          <w:sz w:val="28"/>
          <w:szCs w:val="28"/>
        </w:rPr>
      </w:pPr>
      <w:r>
        <w:rPr>
          <w:sz w:val="28"/>
          <w:szCs w:val="28"/>
        </w:rPr>
        <w:tab/>
        <w:t>В то же время, в</w:t>
      </w:r>
      <w:r w:rsidRPr="00940C17">
        <w:rPr>
          <w:sz w:val="28"/>
          <w:szCs w:val="28"/>
        </w:rPr>
        <w:t xml:space="preserve"> целях эффективного использования бюджетных средств, требуется внесение изменений, как в постановляющую часть, так и в приложения к Постановлению №217, устанавливающему максимальные нормы, размеры и базовую стоимость </w:t>
      </w:r>
      <w:r>
        <w:rPr>
          <w:sz w:val="28"/>
          <w:szCs w:val="28"/>
        </w:rPr>
        <w:t>услуг для оплаты по договорам гражданско-правового характера при проведении</w:t>
      </w:r>
      <w:r w:rsidRPr="00940C17">
        <w:rPr>
          <w:sz w:val="28"/>
          <w:szCs w:val="28"/>
        </w:rPr>
        <w:t xml:space="preserve"> массовых мероприятий</w:t>
      </w:r>
      <w:r>
        <w:rPr>
          <w:sz w:val="28"/>
          <w:szCs w:val="28"/>
        </w:rPr>
        <w:t xml:space="preserve"> </w:t>
      </w:r>
      <w:r w:rsidRPr="00940C17">
        <w:rPr>
          <w:sz w:val="28"/>
          <w:szCs w:val="28"/>
        </w:rPr>
        <w:t xml:space="preserve">за счет средств окружного </w:t>
      </w:r>
      <w:r w:rsidRPr="00940C17">
        <w:rPr>
          <w:sz w:val="28"/>
          <w:szCs w:val="28"/>
        </w:rPr>
        <w:lastRenderedPageBreak/>
        <w:t>бюджет</w:t>
      </w:r>
      <w:r>
        <w:rPr>
          <w:sz w:val="28"/>
          <w:szCs w:val="28"/>
        </w:rPr>
        <w:t>а. Необходимо установить критерии для применения повышающих коэффициентов</w:t>
      </w:r>
      <w:r w:rsidRPr="00C17919">
        <w:rPr>
          <w:sz w:val="28"/>
          <w:szCs w:val="28"/>
        </w:rPr>
        <w:t xml:space="preserve"> </w:t>
      </w:r>
      <w:r>
        <w:rPr>
          <w:sz w:val="28"/>
          <w:szCs w:val="28"/>
        </w:rPr>
        <w:t>КСР</w:t>
      </w:r>
      <w:r>
        <w:rPr>
          <w:rStyle w:val="ac"/>
          <w:rFonts w:eastAsiaTheme="majorEastAsia"/>
          <w:sz w:val="28"/>
          <w:szCs w:val="28"/>
        </w:rPr>
        <w:footnoteReference w:id="102"/>
      </w:r>
      <w:r>
        <w:rPr>
          <w:sz w:val="28"/>
          <w:szCs w:val="28"/>
        </w:rPr>
        <w:t>, КСЛ</w:t>
      </w:r>
      <w:r>
        <w:rPr>
          <w:rStyle w:val="ac"/>
          <w:rFonts w:eastAsiaTheme="majorEastAsia"/>
          <w:sz w:val="28"/>
          <w:szCs w:val="28"/>
        </w:rPr>
        <w:footnoteReference w:id="103"/>
      </w:r>
      <w:r>
        <w:rPr>
          <w:sz w:val="28"/>
          <w:szCs w:val="28"/>
        </w:rPr>
        <w:t xml:space="preserve"> и КОБ</w:t>
      </w:r>
      <w:r>
        <w:rPr>
          <w:rStyle w:val="ac"/>
          <w:rFonts w:eastAsiaTheme="majorEastAsia"/>
          <w:sz w:val="28"/>
          <w:szCs w:val="28"/>
        </w:rPr>
        <w:footnoteReference w:id="104"/>
      </w:r>
      <w:r>
        <w:rPr>
          <w:sz w:val="28"/>
          <w:szCs w:val="28"/>
        </w:rPr>
        <w:t> к максимальной базовой стоимости оплаты по договорам, а также утвердить виды работ (услуг), к которым могут применяться повышающие коэффициенты.</w:t>
      </w:r>
    </w:p>
    <w:p w:rsidR="00353C34" w:rsidRPr="005571C1" w:rsidRDefault="00353C34" w:rsidP="00353C34">
      <w:pPr>
        <w:pStyle w:val="ConsPlusNonformat"/>
        <w:ind w:firstLine="708"/>
        <w:jc w:val="both"/>
        <w:rPr>
          <w:rFonts w:ascii="Times New Roman" w:hAnsi="Times New Roman" w:cs="Times New Roman"/>
          <w:b/>
          <w:sz w:val="6"/>
          <w:szCs w:val="6"/>
        </w:rPr>
      </w:pPr>
    </w:p>
    <w:p w:rsidR="00353C34" w:rsidRDefault="00353C34" w:rsidP="00353C34">
      <w:pPr>
        <w:pStyle w:val="ConsPlusNonformat"/>
        <w:ind w:firstLine="708"/>
        <w:jc w:val="both"/>
        <w:rPr>
          <w:rFonts w:ascii="Times New Roman" w:hAnsi="Times New Roman"/>
          <w:b/>
          <w:sz w:val="28"/>
          <w:szCs w:val="28"/>
        </w:rPr>
      </w:pPr>
      <w:r w:rsidRPr="00793CA6">
        <w:rPr>
          <w:rFonts w:ascii="Times New Roman" w:hAnsi="Times New Roman" w:cs="Times New Roman"/>
          <w:b/>
          <w:sz w:val="28"/>
          <w:szCs w:val="28"/>
        </w:rPr>
        <w:t xml:space="preserve">Законность использования </w:t>
      </w:r>
      <w:r w:rsidRPr="00793CA6">
        <w:rPr>
          <w:rFonts w:ascii="Times New Roman" w:hAnsi="Times New Roman" w:cs="Times New Roman"/>
          <w:b/>
          <w:color w:val="000000"/>
          <w:sz w:val="28"/>
          <w:szCs w:val="28"/>
        </w:rPr>
        <w:t>бюджетных средств, предоставленных</w:t>
      </w:r>
      <w:r w:rsidRPr="00153E62">
        <w:rPr>
          <w:rFonts w:ascii="Times New Roman" w:hAnsi="Times New Roman"/>
          <w:b/>
          <w:sz w:val="28"/>
          <w:szCs w:val="28"/>
        </w:rPr>
        <w:t xml:space="preserve"> </w:t>
      </w:r>
      <w:r w:rsidRPr="00DD6A51">
        <w:rPr>
          <w:rFonts w:ascii="Times New Roman" w:hAnsi="Times New Roman"/>
          <w:b/>
          <w:sz w:val="28"/>
          <w:szCs w:val="28"/>
        </w:rPr>
        <w:t xml:space="preserve">на реализацию </w:t>
      </w:r>
      <w:r w:rsidRPr="00DD6A51">
        <w:rPr>
          <w:rFonts w:ascii="Times New Roman" w:hAnsi="Times New Roman"/>
          <w:b/>
          <w:color w:val="000000"/>
          <w:sz w:val="28"/>
          <w:szCs w:val="28"/>
        </w:rPr>
        <w:t>мероприятий подпрограммы</w:t>
      </w:r>
      <w:r w:rsidRPr="00DD6A51">
        <w:rPr>
          <w:rFonts w:ascii="Times New Roman" w:hAnsi="Times New Roman" w:cs="Times New Roman"/>
          <w:b/>
          <w:color w:val="000000"/>
          <w:sz w:val="28"/>
          <w:szCs w:val="28"/>
        </w:rPr>
        <w:t xml:space="preserve"> </w:t>
      </w:r>
      <w:r w:rsidRPr="00DD6A51">
        <w:rPr>
          <w:rFonts w:ascii="Times New Roman" w:hAnsi="Times New Roman"/>
          <w:b/>
          <w:color w:val="000000"/>
          <w:sz w:val="28"/>
          <w:szCs w:val="28"/>
        </w:rPr>
        <w:t>«</w:t>
      </w:r>
      <w:r w:rsidRPr="00DD6A51">
        <w:rPr>
          <w:rFonts w:ascii="Times New Roman" w:hAnsi="Times New Roman"/>
          <w:b/>
          <w:sz w:val="28"/>
          <w:szCs w:val="28"/>
        </w:rPr>
        <w:t>Укрепление единого культурного пространства и развитие межнациональных отношений»</w:t>
      </w:r>
    </w:p>
    <w:p w:rsidR="00353C34" w:rsidRPr="004C12B0" w:rsidRDefault="00353C34" w:rsidP="00353C34">
      <w:pPr>
        <w:pStyle w:val="ConsPlusTitle"/>
        <w:ind w:firstLine="708"/>
        <w:jc w:val="right"/>
        <w:rPr>
          <w:b w:val="0"/>
          <w:sz w:val="10"/>
          <w:szCs w:val="10"/>
        </w:rPr>
      </w:pPr>
    </w:p>
    <w:p w:rsidR="00353C34" w:rsidRPr="005571C1" w:rsidRDefault="00353C34" w:rsidP="00353C34">
      <w:pPr>
        <w:pStyle w:val="ConsPlusNonformat"/>
        <w:ind w:firstLine="708"/>
        <w:jc w:val="both"/>
        <w:rPr>
          <w:rFonts w:ascii="Times New Roman" w:hAnsi="Times New Roman" w:cs="Times New Roman"/>
          <w:sz w:val="4"/>
          <w:szCs w:val="4"/>
        </w:rPr>
      </w:pPr>
    </w:p>
    <w:p w:rsidR="00353C34" w:rsidRDefault="00353C34" w:rsidP="00353C34">
      <w:pPr>
        <w:pStyle w:val="ConsPlusNonformat"/>
        <w:ind w:firstLine="708"/>
        <w:jc w:val="both"/>
        <w:rPr>
          <w:rFonts w:ascii="Times New Roman" w:hAnsi="Times New Roman"/>
          <w:sz w:val="28"/>
          <w:szCs w:val="28"/>
        </w:rPr>
      </w:pPr>
      <w:r>
        <w:rPr>
          <w:rFonts w:ascii="Times New Roman" w:hAnsi="Times New Roman" w:cs="Times New Roman"/>
          <w:sz w:val="28"/>
          <w:szCs w:val="28"/>
        </w:rPr>
        <w:t>Департаментом в соответствии с Порядками №№335,74,256 в рамках реализации мероприятий подпрограммы</w:t>
      </w:r>
      <w:r w:rsidRPr="00C0549C">
        <w:rPr>
          <w:rFonts w:ascii="Times New Roman" w:hAnsi="Times New Roman" w:cs="Times New Roman"/>
          <w:sz w:val="28"/>
          <w:szCs w:val="28"/>
        </w:rPr>
        <w:t xml:space="preserve"> </w:t>
      </w:r>
      <w:r>
        <w:rPr>
          <w:rFonts w:ascii="Times New Roman" w:hAnsi="Times New Roman" w:cs="Times New Roman"/>
          <w:sz w:val="28"/>
          <w:szCs w:val="28"/>
        </w:rPr>
        <w:t>в период 2020-2021 годов с исполнителями мероприятий было заключено 20 соглашений по предоставлению субсидии на общую сумму 47 148,6 тыс. рублей, данные</w:t>
      </w:r>
      <w:r w:rsidRPr="00092663">
        <w:rPr>
          <w:rFonts w:ascii="Times New Roman" w:hAnsi="Times New Roman"/>
          <w:sz w:val="28"/>
          <w:szCs w:val="28"/>
        </w:rPr>
        <w:t xml:space="preserve"> приведен</w:t>
      </w:r>
      <w:r>
        <w:rPr>
          <w:rFonts w:ascii="Times New Roman" w:hAnsi="Times New Roman"/>
          <w:sz w:val="28"/>
          <w:szCs w:val="28"/>
        </w:rPr>
        <w:t>ы</w:t>
      </w:r>
      <w:r w:rsidRPr="00092663">
        <w:rPr>
          <w:rFonts w:ascii="Times New Roman" w:hAnsi="Times New Roman"/>
          <w:sz w:val="28"/>
          <w:szCs w:val="28"/>
        </w:rPr>
        <w:t xml:space="preserve"> </w:t>
      </w:r>
      <w:r w:rsidRPr="004A2C53">
        <w:rPr>
          <w:rFonts w:ascii="Times New Roman" w:hAnsi="Times New Roman"/>
          <w:sz w:val="28"/>
          <w:szCs w:val="28"/>
        </w:rPr>
        <w:t>в приложении 1 к настоящему отчету.</w:t>
      </w:r>
    </w:p>
    <w:p w:rsidR="00353C34" w:rsidRDefault="00353C34" w:rsidP="00353C34">
      <w:pPr>
        <w:pStyle w:val="41"/>
        <w:rPr>
          <w:color w:val="auto"/>
        </w:rPr>
      </w:pPr>
      <w:r>
        <w:rPr>
          <w:color w:val="000000"/>
        </w:rPr>
        <w:t xml:space="preserve">В проверяемом периоде на реализацию мероприятий подпрограммы предусмотрены финансовые ресурсы в общем объеме 49 400,2 тыс. рублей, в том числе: </w:t>
      </w:r>
      <w:r w:rsidRPr="000F3B1D">
        <w:rPr>
          <w:color w:val="000000"/>
        </w:rPr>
        <w:t>в 20</w:t>
      </w:r>
      <w:r>
        <w:rPr>
          <w:color w:val="000000"/>
        </w:rPr>
        <w:t>20 году – 25 277,2 тыс. рублей, в 2021 году – </w:t>
      </w:r>
      <w:r w:rsidRPr="00BA2AEC">
        <w:rPr>
          <w:color w:val="000000"/>
        </w:rPr>
        <w:t>24 123,0 тыс. рублей</w:t>
      </w:r>
      <w:r>
        <w:rPr>
          <w:color w:val="000000"/>
        </w:rPr>
        <w:t xml:space="preserve"> </w:t>
      </w:r>
      <w:r w:rsidRPr="0002077C">
        <w:rPr>
          <w:color w:val="000000"/>
        </w:rPr>
        <w:t>(в редакции от 16.02.2022г.).</w:t>
      </w:r>
      <w:r>
        <w:rPr>
          <w:color w:val="000000"/>
        </w:rPr>
        <w:t xml:space="preserve"> Направлено на реализацию мероприятий </w:t>
      </w:r>
      <w:r w:rsidRPr="00972343">
        <w:rPr>
          <w:bCs/>
          <w:color w:val="auto"/>
        </w:rPr>
        <w:t>в 2020 году</w:t>
      </w:r>
      <w:r>
        <w:rPr>
          <w:bCs/>
          <w:color w:val="auto"/>
        </w:rPr>
        <w:t xml:space="preserve"> </w:t>
      </w:r>
      <w:r w:rsidRPr="00972343">
        <w:rPr>
          <w:bCs/>
          <w:color w:val="auto"/>
        </w:rPr>
        <w:t>– 2</w:t>
      </w:r>
      <w:r>
        <w:rPr>
          <w:bCs/>
          <w:color w:val="auto"/>
        </w:rPr>
        <w:t>4</w:t>
      </w:r>
      <w:r w:rsidRPr="00972343">
        <w:rPr>
          <w:bCs/>
          <w:color w:val="auto"/>
        </w:rPr>
        <w:t> 385,8 тыс. рублей</w:t>
      </w:r>
      <w:r w:rsidRPr="00972343">
        <w:rPr>
          <w:color w:val="auto"/>
        </w:rPr>
        <w:t xml:space="preserve">, </w:t>
      </w:r>
      <w:r w:rsidRPr="00972343">
        <w:rPr>
          <w:bCs/>
          <w:color w:val="auto"/>
        </w:rPr>
        <w:t>в 2021 году – 23 899,0 тыс. рублей или 9</w:t>
      </w:r>
      <w:r>
        <w:rPr>
          <w:bCs/>
          <w:color w:val="auto"/>
        </w:rPr>
        <w:t>6</w:t>
      </w:r>
      <w:r w:rsidRPr="00972343">
        <w:rPr>
          <w:bCs/>
          <w:color w:val="auto"/>
        </w:rPr>
        <w:t>,5%</w:t>
      </w:r>
      <w:r>
        <w:rPr>
          <w:bCs/>
          <w:color w:val="auto"/>
        </w:rPr>
        <w:t xml:space="preserve"> и</w:t>
      </w:r>
      <w:r w:rsidRPr="00972343">
        <w:rPr>
          <w:bCs/>
        </w:rPr>
        <w:t xml:space="preserve"> </w:t>
      </w:r>
      <w:r w:rsidRPr="00972343">
        <w:rPr>
          <w:bCs/>
          <w:color w:val="auto"/>
        </w:rPr>
        <w:t xml:space="preserve">98,3% от </w:t>
      </w:r>
      <w:r w:rsidRPr="00972343">
        <w:rPr>
          <w:color w:val="auto"/>
        </w:rPr>
        <w:t>предусмотренных сводной бюджетной росписью</w:t>
      </w:r>
      <w:r>
        <w:rPr>
          <w:color w:val="auto"/>
        </w:rPr>
        <w:t xml:space="preserve"> (СБР)</w:t>
      </w:r>
      <w:r w:rsidRPr="00972343">
        <w:rPr>
          <w:color w:val="auto"/>
        </w:rPr>
        <w:t xml:space="preserve"> ассигнований</w:t>
      </w:r>
      <w:r w:rsidRPr="00BA31B9">
        <w:rPr>
          <w:color w:val="auto"/>
        </w:rPr>
        <w:t xml:space="preserve"> </w:t>
      </w:r>
      <w:r>
        <w:rPr>
          <w:color w:val="auto"/>
        </w:rPr>
        <w:t xml:space="preserve">соответственно. </w:t>
      </w:r>
    </w:p>
    <w:p w:rsidR="00353C34" w:rsidRDefault="00353C34" w:rsidP="00353C34">
      <w:pPr>
        <w:pStyle w:val="af9"/>
        <w:ind w:firstLine="709"/>
        <w:jc w:val="both"/>
        <w:rPr>
          <w:bCs/>
          <w:sz w:val="28"/>
          <w:szCs w:val="28"/>
        </w:rPr>
      </w:pPr>
      <w:bookmarkStart w:id="40" w:name="_Hlk94879107"/>
      <w:r w:rsidRPr="00972343">
        <w:rPr>
          <w:sz w:val="28"/>
          <w:szCs w:val="28"/>
        </w:rPr>
        <w:t xml:space="preserve">Информация о </w:t>
      </w:r>
      <w:r>
        <w:rPr>
          <w:sz w:val="28"/>
          <w:szCs w:val="28"/>
        </w:rPr>
        <w:t xml:space="preserve">кассовом исполнении Департаментом бюджетных назначений, предусмотренных </w:t>
      </w:r>
      <w:r w:rsidRPr="00B418B2">
        <w:rPr>
          <w:sz w:val="28"/>
          <w:szCs w:val="28"/>
        </w:rPr>
        <w:t xml:space="preserve">на реализацию </w:t>
      </w:r>
      <w:r w:rsidRPr="000F3B1D">
        <w:rPr>
          <w:bCs/>
          <w:sz w:val="28"/>
          <w:szCs w:val="28"/>
        </w:rPr>
        <w:t xml:space="preserve">мероприятий </w:t>
      </w:r>
      <w:r>
        <w:rPr>
          <w:bCs/>
          <w:sz w:val="28"/>
          <w:szCs w:val="28"/>
        </w:rPr>
        <w:t>п</w:t>
      </w:r>
      <w:r w:rsidRPr="000F3B1D">
        <w:rPr>
          <w:bCs/>
          <w:sz w:val="28"/>
          <w:szCs w:val="28"/>
        </w:rPr>
        <w:t>одпрограммы в 20</w:t>
      </w:r>
      <w:r>
        <w:rPr>
          <w:bCs/>
          <w:sz w:val="28"/>
          <w:szCs w:val="28"/>
        </w:rPr>
        <w:t>20</w:t>
      </w:r>
      <w:r w:rsidRPr="000F3B1D">
        <w:rPr>
          <w:bCs/>
          <w:sz w:val="28"/>
          <w:szCs w:val="28"/>
        </w:rPr>
        <w:t>-20</w:t>
      </w:r>
      <w:r>
        <w:rPr>
          <w:bCs/>
          <w:sz w:val="28"/>
          <w:szCs w:val="28"/>
        </w:rPr>
        <w:t>21</w:t>
      </w:r>
      <w:r w:rsidRPr="000F3B1D">
        <w:rPr>
          <w:bCs/>
          <w:sz w:val="28"/>
          <w:szCs w:val="28"/>
        </w:rPr>
        <w:t xml:space="preserve"> годах</w:t>
      </w:r>
      <w:r>
        <w:rPr>
          <w:bCs/>
          <w:sz w:val="28"/>
          <w:szCs w:val="28"/>
        </w:rPr>
        <w:t>,</w:t>
      </w:r>
      <w:r w:rsidRPr="000F3B1D">
        <w:rPr>
          <w:bCs/>
          <w:sz w:val="28"/>
          <w:szCs w:val="28"/>
        </w:rPr>
        <w:t xml:space="preserve"> приведена в таблице </w:t>
      </w:r>
      <w:r>
        <w:rPr>
          <w:bCs/>
          <w:sz w:val="28"/>
          <w:szCs w:val="28"/>
        </w:rPr>
        <w:t>1</w:t>
      </w:r>
      <w:r w:rsidRPr="000F3B1D">
        <w:rPr>
          <w:bCs/>
          <w:sz w:val="28"/>
          <w:szCs w:val="28"/>
        </w:rPr>
        <w:t xml:space="preserve">. </w:t>
      </w:r>
    </w:p>
    <w:p w:rsidR="00353C34" w:rsidRDefault="00353C34" w:rsidP="00353C34">
      <w:pPr>
        <w:pStyle w:val="af9"/>
        <w:ind w:firstLine="709"/>
        <w:jc w:val="right"/>
        <w:rPr>
          <w:bCs/>
          <w:sz w:val="28"/>
          <w:szCs w:val="28"/>
        </w:rPr>
      </w:pPr>
      <w:r w:rsidRPr="000F3B1D">
        <w:rPr>
          <w:bCs/>
          <w:sz w:val="28"/>
          <w:szCs w:val="28"/>
        </w:rPr>
        <w:t xml:space="preserve">Таблица </w:t>
      </w:r>
      <w:r>
        <w:rPr>
          <w:bCs/>
          <w:sz w:val="28"/>
          <w:szCs w:val="28"/>
        </w:rPr>
        <w:t xml:space="preserve">1 </w:t>
      </w:r>
      <w:r w:rsidRPr="000F3B1D">
        <w:rPr>
          <w:bCs/>
          <w:sz w:val="28"/>
          <w:szCs w:val="28"/>
        </w:rPr>
        <w:t>(тыс. рублей)</w:t>
      </w:r>
    </w:p>
    <w:tbl>
      <w:tblPr>
        <w:tblW w:w="9845" w:type="dxa"/>
        <w:tblInd w:w="-176" w:type="dxa"/>
        <w:tblLayout w:type="fixed"/>
        <w:tblLook w:val="04A0" w:firstRow="1" w:lastRow="0" w:firstColumn="1" w:lastColumn="0" w:noHBand="0" w:noVBand="1"/>
      </w:tblPr>
      <w:tblGrid>
        <w:gridCol w:w="568"/>
        <w:gridCol w:w="4111"/>
        <w:gridCol w:w="708"/>
        <w:gridCol w:w="1418"/>
        <w:gridCol w:w="1134"/>
        <w:gridCol w:w="1056"/>
        <w:gridCol w:w="850"/>
      </w:tblGrid>
      <w:tr w:rsidR="00353C34" w:rsidRPr="00CF4F1A" w:rsidTr="0026412F">
        <w:trPr>
          <w:trHeight w:val="680"/>
          <w:tblHeader/>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3C34" w:rsidRDefault="00353C34" w:rsidP="0026412F">
            <w:pPr>
              <w:ind w:left="-108" w:right="-109"/>
              <w:jc w:val="center"/>
              <w:rPr>
                <w:color w:val="000000"/>
                <w:sz w:val="18"/>
                <w:szCs w:val="18"/>
              </w:rPr>
            </w:pPr>
            <w:r>
              <w:rPr>
                <w:color w:val="000000"/>
                <w:sz w:val="18"/>
                <w:szCs w:val="18"/>
              </w:rPr>
              <w:t xml:space="preserve">№№ </w:t>
            </w:r>
          </w:p>
          <w:p w:rsidR="00353C34" w:rsidRPr="00CF4F1A" w:rsidRDefault="00353C34" w:rsidP="0026412F">
            <w:pPr>
              <w:ind w:left="-108" w:right="-109"/>
              <w:jc w:val="center"/>
              <w:rPr>
                <w:color w:val="000000"/>
                <w:sz w:val="18"/>
                <w:szCs w:val="18"/>
              </w:rPr>
            </w:pPr>
            <w:r>
              <w:rPr>
                <w:color w:val="000000"/>
                <w:sz w:val="18"/>
                <w:szCs w:val="18"/>
              </w:rPr>
              <w:t>п/п*</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353C34" w:rsidRPr="00CF4F1A" w:rsidRDefault="00353C34" w:rsidP="0026412F">
            <w:pPr>
              <w:ind w:left="-56"/>
              <w:jc w:val="center"/>
              <w:rPr>
                <w:color w:val="000000"/>
                <w:sz w:val="18"/>
                <w:szCs w:val="18"/>
              </w:rPr>
            </w:pPr>
            <w:r w:rsidRPr="00CF4F1A">
              <w:rPr>
                <w:color w:val="000000"/>
                <w:sz w:val="18"/>
                <w:szCs w:val="18"/>
              </w:rPr>
              <w:t xml:space="preserve">Наименование </w:t>
            </w:r>
            <w:r>
              <w:rPr>
                <w:color w:val="000000"/>
                <w:sz w:val="18"/>
                <w:szCs w:val="18"/>
              </w:rPr>
              <w:t xml:space="preserve">основного мероприятия, мероприятия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353C34" w:rsidRPr="00CF4F1A" w:rsidRDefault="00353C34" w:rsidP="003A3004">
            <w:pPr>
              <w:ind w:left="-111" w:right="-99" w:firstLine="19"/>
              <w:jc w:val="center"/>
              <w:rPr>
                <w:color w:val="000000"/>
                <w:sz w:val="18"/>
                <w:szCs w:val="18"/>
              </w:rPr>
            </w:pPr>
            <w:r w:rsidRPr="00CF4F1A">
              <w:rPr>
                <w:color w:val="000000"/>
                <w:sz w:val="18"/>
                <w:szCs w:val="18"/>
              </w:rPr>
              <w:t>Период</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53C34" w:rsidRPr="00CF4F1A" w:rsidRDefault="00353C34" w:rsidP="0026412F">
            <w:pPr>
              <w:ind w:left="-117" w:right="-122"/>
              <w:jc w:val="center"/>
              <w:rPr>
                <w:color w:val="000000"/>
                <w:sz w:val="18"/>
                <w:szCs w:val="18"/>
              </w:rPr>
            </w:pPr>
            <w:r w:rsidRPr="00CF4F1A">
              <w:rPr>
                <w:color w:val="000000"/>
                <w:sz w:val="18"/>
                <w:szCs w:val="18"/>
              </w:rPr>
              <w:t>Утверждено Государственной программой</w:t>
            </w:r>
            <w:r>
              <w:rPr>
                <w:color w:val="000000"/>
                <w:sz w:val="18"/>
                <w:szCs w:val="18"/>
              </w:rPr>
              <w:t xml:space="preserve">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53C34" w:rsidRPr="00CF4F1A" w:rsidRDefault="00353C34" w:rsidP="0026412F">
            <w:pPr>
              <w:ind w:left="-94" w:right="-102"/>
              <w:jc w:val="center"/>
              <w:rPr>
                <w:color w:val="000000"/>
                <w:sz w:val="18"/>
                <w:szCs w:val="18"/>
              </w:rPr>
            </w:pPr>
            <w:r w:rsidRPr="00CF4F1A">
              <w:rPr>
                <w:color w:val="000000"/>
                <w:sz w:val="18"/>
                <w:szCs w:val="18"/>
              </w:rPr>
              <w:t>Утверждены ассигнования (СБР)</w:t>
            </w:r>
          </w:p>
        </w:tc>
        <w:tc>
          <w:tcPr>
            <w:tcW w:w="1056" w:type="dxa"/>
            <w:tcBorders>
              <w:top w:val="single" w:sz="4" w:space="0" w:color="auto"/>
              <w:left w:val="nil"/>
              <w:bottom w:val="single" w:sz="4" w:space="0" w:color="auto"/>
              <w:right w:val="single" w:sz="4" w:space="0" w:color="auto"/>
            </w:tcBorders>
            <w:shd w:val="clear" w:color="auto" w:fill="auto"/>
            <w:vAlign w:val="center"/>
            <w:hideMark/>
          </w:tcPr>
          <w:p w:rsidR="00353C34" w:rsidRPr="00CF4F1A" w:rsidRDefault="00353C34" w:rsidP="0026412F">
            <w:pPr>
              <w:ind w:left="-49" w:right="-43"/>
              <w:jc w:val="center"/>
              <w:rPr>
                <w:color w:val="000000"/>
                <w:sz w:val="18"/>
                <w:szCs w:val="18"/>
              </w:rPr>
            </w:pPr>
            <w:r w:rsidRPr="00CF4F1A">
              <w:rPr>
                <w:color w:val="000000"/>
                <w:sz w:val="18"/>
                <w:szCs w:val="18"/>
              </w:rPr>
              <w:t>Кассовое исполнение</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53C34" w:rsidRPr="00CF4F1A" w:rsidRDefault="00353C34" w:rsidP="0026412F">
            <w:pPr>
              <w:ind w:left="-173" w:right="-183"/>
              <w:jc w:val="center"/>
              <w:rPr>
                <w:color w:val="000000"/>
                <w:sz w:val="18"/>
                <w:szCs w:val="18"/>
              </w:rPr>
            </w:pPr>
            <w:r w:rsidRPr="00CF4F1A">
              <w:rPr>
                <w:color w:val="000000"/>
                <w:sz w:val="18"/>
                <w:szCs w:val="18"/>
              </w:rPr>
              <w:t xml:space="preserve">% </w:t>
            </w:r>
            <w:r>
              <w:rPr>
                <w:color w:val="000000"/>
                <w:sz w:val="18"/>
                <w:szCs w:val="18"/>
              </w:rPr>
              <w:t xml:space="preserve">              </w:t>
            </w:r>
            <w:proofErr w:type="spellStart"/>
            <w:proofErr w:type="gramStart"/>
            <w:r w:rsidRPr="00CF4F1A">
              <w:rPr>
                <w:color w:val="000000"/>
                <w:sz w:val="18"/>
                <w:szCs w:val="18"/>
              </w:rPr>
              <w:t>исполне</w:t>
            </w:r>
            <w:proofErr w:type="spellEnd"/>
            <w:r>
              <w:rPr>
                <w:color w:val="000000"/>
                <w:sz w:val="18"/>
                <w:szCs w:val="18"/>
              </w:rPr>
              <w:t xml:space="preserve">- </w:t>
            </w:r>
            <w:proofErr w:type="spellStart"/>
            <w:r w:rsidRPr="00CF4F1A">
              <w:rPr>
                <w:color w:val="000000"/>
                <w:sz w:val="18"/>
                <w:szCs w:val="18"/>
              </w:rPr>
              <w:t>ния</w:t>
            </w:r>
            <w:proofErr w:type="spellEnd"/>
            <w:proofErr w:type="gramEnd"/>
            <w:r>
              <w:rPr>
                <w:color w:val="000000"/>
                <w:sz w:val="18"/>
                <w:szCs w:val="18"/>
              </w:rPr>
              <w:t xml:space="preserve"> </w:t>
            </w:r>
            <w:r w:rsidRPr="00EB1AB9">
              <w:rPr>
                <w:color w:val="000000"/>
                <w:sz w:val="16"/>
                <w:szCs w:val="16"/>
              </w:rPr>
              <w:t>(гр.6/гр.5)</w:t>
            </w:r>
          </w:p>
        </w:tc>
      </w:tr>
      <w:tr w:rsidR="00353C34" w:rsidRPr="00CF4F1A" w:rsidTr="0026412F">
        <w:trPr>
          <w:trHeight w:val="238"/>
          <w:tblHeader/>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353C34" w:rsidRPr="00CF4F1A" w:rsidRDefault="00353C34" w:rsidP="0026412F">
            <w:pPr>
              <w:jc w:val="center"/>
              <w:rPr>
                <w:color w:val="000000"/>
                <w:sz w:val="18"/>
                <w:szCs w:val="18"/>
              </w:rPr>
            </w:pPr>
            <w:r w:rsidRPr="00CF4F1A">
              <w:rPr>
                <w:color w:val="000000"/>
                <w:sz w:val="18"/>
                <w:szCs w:val="18"/>
              </w:rPr>
              <w:t>1</w:t>
            </w:r>
          </w:p>
        </w:tc>
        <w:tc>
          <w:tcPr>
            <w:tcW w:w="4111" w:type="dxa"/>
            <w:tcBorders>
              <w:top w:val="nil"/>
              <w:left w:val="nil"/>
              <w:bottom w:val="single" w:sz="4" w:space="0" w:color="auto"/>
              <w:right w:val="single" w:sz="4" w:space="0" w:color="auto"/>
            </w:tcBorders>
            <w:shd w:val="clear" w:color="auto" w:fill="auto"/>
            <w:vAlign w:val="center"/>
            <w:hideMark/>
          </w:tcPr>
          <w:p w:rsidR="00353C34" w:rsidRPr="00CF4F1A" w:rsidRDefault="00353C34" w:rsidP="0026412F">
            <w:pPr>
              <w:jc w:val="center"/>
              <w:rPr>
                <w:color w:val="000000"/>
                <w:sz w:val="18"/>
                <w:szCs w:val="18"/>
              </w:rPr>
            </w:pPr>
            <w:r w:rsidRPr="00CF4F1A">
              <w:rPr>
                <w:color w:val="000000"/>
                <w:sz w:val="18"/>
                <w:szCs w:val="18"/>
              </w:rPr>
              <w:t>2</w:t>
            </w:r>
          </w:p>
        </w:tc>
        <w:tc>
          <w:tcPr>
            <w:tcW w:w="708" w:type="dxa"/>
            <w:tcBorders>
              <w:top w:val="nil"/>
              <w:left w:val="nil"/>
              <w:bottom w:val="single" w:sz="4" w:space="0" w:color="auto"/>
              <w:right w:val="single" w:sz="4" w:space="0" w:color="auto"/>
            </w:tcBorders>
            <w:shd w:val="clear" w:color="auto" w:fill="auto"/>
            <w:vAlign w:val="center"/>
            <w:hideMark/>
          </w:tcPr>
          <w:p w:rsidR="00353C34" w:rsidRPr="00CF4F1A" w:rsidRDefault="00353C34" w:rsidP="0026412F">
            <w:pPr>
              <w:jc w:val="center"/>
              <w:rPr>
                <w:color w:val="000000"/>
                <w:sz w:val="18"/>
                <w:szCs w:val="18"/>
              </w:rPr>
            </w:pPr>
            <w:r w:rsidRPr="00CF4F1A">
              <w:rPr>
                <w:color w:val="000000"/>
                <w:sz w:val="18"/>
                <w:szCs w:val="18"/>
              </w:rPr>
              <w:t>3</w:t>
            </w:r>
          </w:p>
        </w:tc>
        <w:tc>
          <w:tcPr>
            <w:tcW w:w="1418" w:type="dxa"/>
            <w:tcBorders>
              <w:top w:val="nil"/>
              <w:left w:val="nil"/>
              <w:bottom w:val="single" w:sz="4" w:space="0" w:color="auto"/>
              <w:right w:val="single" w:sz="4" w:space="0" w:color="auto"/>
            </w:tcBorders>
            <w:shd w:val="clear" w:color="auto" w:fill="auto"/>
            <w:vAlign w:val="center"/>
            <w:hideMark/>
          </w:tcPr>
          <w:p w:rsidR="00353C34" w:rsidRPr="00CF4F1A" w:rsidRDefault="00353C34" w:rsidP="0026412F">
            <w:pPr>
              <w:jc w:val="center"/>
              <w:rPr>
                <w:color w:val="000000"/>
                <w:sz w:val="18"/>
                <w:szCs w:val="18"/>
              </w:rPr>
            </w:pPr>
            <w:r w:rsidRPr="00CF4F1A">
              <w:rPr>
                <w:color w:val="000000"/>
                <w:sz w:val="18"/>
                <w:szCs w:val="18"/>
              </w:rPr>
              <w:t>4</w:t>
            </w:r>
          </w:p>
        </w:tc>
        <w:tc>
          <w:tcPr>
            <w:tcW w:w="1134" w:type="dxa"/>
            <w:tcBorders>
              <w:top w:val="nil"/>
              <w:left w:val="nil"/>
              <w:bottom w:val="single" w:sz="4" w:space="0" w:color="auto"/>
              <w:right w:val="single" w:sz="4" w:space="0" w:color="auto"/>
            </w:tcBorders>
            <w:shd w:val="clear" w:color="auto" w:fill="auto"/>
            <w:vAlign w:val="center"/>
            <w:hideMark/>
          </w:tcPr>
          <w:p w:rsidR="00353C34" w:rsidRPr="00CF4F1A" w:rsidRDefault="00353C34" w:rsidP="0026412F">
            <w:pPr>
              <w:jc w:val="center"/>
              <w:rPr>
                <w:color w:val="000000"/>
                <w:sz w:val="18"/>
                <w:szCs w:val="18"/>
              </w:rPr>
            </w:pPr>
            <w:r w:rsidRPr="00CF4F1A">
              <w:rPr>
                <w:color w:val="000000"/>
                <w:sz w:val="18"/>
                <w:szCs w:val="18"/>
              </w:rPr>
              <w:t>5</w:t>
            </w:r>
          </w:p>
        </w:tc>
        <w:tc>
          <w:tcPr>
            <w:tcW w:w="1056" w:type="dxa"/>
            <w:tcBorders>
              <w:top w:val="nil"/>
              <w:left w:val="nil"/>
              <w:bottom w:val="single" w:sz="4" w:space="0" w:color="auto"/>
              <w:right w:val="single" w:sz="4" w:space="0" w:color="auto"/>
            </w:tcBorders>
            <w:shd w:val="clear" w:color="auto" w:fill="auto"/>
            <w:vAlign w:val="center"/>
            <w:hideMark/>
          </w:tcPr>
          <w:p w:rsidR="00353C34" w:rsidRPr="00CF4F1A" w:rsidRDefault="00353C34" w:rsidP="0026412F">
            <w:pPr>
              <w:jc w:val="center"/>
              <w:rPr>
                <w:color w:val="000000"/>
                <w:sz w:val="18"/>
                <w:szCs w:val="18"/>
              </w:rPr>
            </w:pPr>
            <w:r w:rsidRPr="00CF4F1A">
              <w:rPr>
                <w:color w:val="000000"/>
                <w:sz w:val="18"/>
                <w:szCs w:val="18"/>
              </w:rPr>
              <w:t>6</w:t>
            </w:r>
          </w:p>
        </w:tc>
        <w:tc>
          <w:tcPr>
            <w:tcW w:w="850" w:type="dxa"/>
            <w:tcBorders>
              <w:top w:val="nil"/>
              <w:left w:val="nil"/>
              <w:bottom w:val="single" w:sz="4" w:space="0" w:color="auto"/>
              <w:right w:val="single" w:sz="4" w:space="0" w:color="auto"/>
            </w:tcBorders>
            <w:shd w:val="clear" w:color="auto" w:fill="auto"/>
            <w:vAlign w:val="center"/>
            <w:hideMark/>
          </w:tcPr>
          <w:p w:rsidR="00353C34" w:rsidRPr="00CF4F1A" w:rsidRDefault="00353C34" w:rsidP="0026412F">
            <w:pPr>
              <w:jc w:val="center"/>
              <w:rPr>
                <w:color w:val="000000"/>
                <w:sz w:val="18"/>
                <w:szCs w:val="18"/>
              </w:rPr>
            </w:pPr>
            <w:r w:rsidRPr="00CF4F1A">
              <w:rPr>
                <w:color w:val="000000"/>
                <w:sz w:val="18"/>
                <w:szCs w:val="18"/>
              </w:rPr>
              <w:t>7</w:t>
            </w:r>
          </w:p>
        </w:tc>
      </w:tr>
      <w:tr w:rsidR="00353C34" w:rsidRPr="00CF4F1A" w:rsidTr="0026412F">
        <w:trPr>
          <w:trHeight w:val="257"/>
        </w:trPr>
        <w:tc>
          <w:tcPr>
            <w:tcW w:w="4679" w:type="dxa"/>
            <w:gridSpan w:val="2"/>
            <w:vMerge w:val="restart"/>
            <w:tcBorders>
              <w:top w:val="single" w:sz="4" w:space="0" w:color="auto"/>
              <w:left w:val="single" w:sz="4" w:space="0" w:color="auto"/>
              <w:bottom w:val="single" w:sz="4" w:space="0" w:color="auto"/>
              <w:right w:val="single" w:sz="4" w:space="0" w:color="000000"/>
            </w:tcBorders>
            <w:shd w:val="clear" w:color="auto" w:fill="auto"/>
            <w:vAlign w:val="center"/>
            <w:hideMark/>
          </w:tcPr>
          <w:p w:rsidR="00353C34" w:rsidRPr="00CF4F1A" w:rsidRDefault="00353C34" w:rsidP="0026412F">
            <w:pPr>
              <w:jc w:val="both"/>
              <w:rPr>
                <w:b/>
                <w:bCs/>
                <w:color w:val="000000"/>
                <w:sz w:val="18"/>
                <w:szCs w:val="18"/>
              </w:rPr>
            </w:pPr>
            <w:r w:rsidRPr="00CF4F1A">
              <w:rPr>
                <w:b/>
                <w:bCs/>
                <w:color w:val="000000"/>
                <w:sz w:val="18"/>
                <w:szCs w:val="18"/>
              </w:rPr>
              <w:t xml:space="preserve">Всего по </w:t>
            </w:r>
            <w:r>
              <w:rPr>
                <w:b/>
                <w:bCs/>
                <w:color w:val="000000"/>
                <w:sz w:val="18"/>
                <w:szCs w:val="18"/>
              </w:rPr>
              <w:t>п</w:t>
            </w:r>
            <w:r w:rsidRPr="00CF4F1A">
              <w:rPr>
                <w:b/>
                <w:bCs/>
                <w:color w:val="000000"/>
                <w:sz w:val="18"/>
                <w:szCs w:val="18"/>
              </w:rPr>
              <w:t xml:space="preserve">одпрограмме </w:t>
            </w:r>
            <w:r>
              <w:rPr>
                <w:b/>
                <w:bCs/>
                <w:color w:val="000000"/>
                <w:sz w:val="18"/>
                <w:szCs w:val="18"/>
              </w:rPr>
              <w:t>«Укрепление единого культурного пространства и развитие межнациональных отношений»</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353C34" w:rsidRPr="00D7614F" w:rsidRDefault="00353C34" w:rsidP="0026412F">
            <w:pPr>
              <w:jc w:val="center"/>
              <w:rPr>
                <w:bCs/>
                <w:color w:val="000000"/>
                <w:sz w:val="18"/>
                <w:szCs w:val="18"/>
              </w:rPr>
            </w:pPr>
            <w:r w:rsidRPr="00D7614F">
              <w:rPr>
                <w:bCs/>
                <w:color w:val="000000"/>
                <w:sz w:val="18"/>
                <w:szCs w:val="18"/>
              </w:rPr>
              <w:t>2020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53C34" w:rsidRPr="00CF4F1A" w:rsidRDefault="00353C34" w:rsidP="0026412F">
            <w:pPr>
              <w:jc w:val="center"/>
              <w:rPr>
                <w:b/>
                <w:bCs/>
                <w:color w:val="000000"/>
                <w:sz w:val="18"/>
                <w:szCs w:val="18"/>
              </w:rPr>
            </w:pPr>
            <w:r>
              <w:rPr>
                <w:b/>
                <w:bCs/>
                <w:color w:val="000000"/>
                <w:sz w:val="18"/>
                <w:szCs w:val="18"/>
              </w:rPr>
              <w:t>25 277,2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53C34" w:rsidRPr="00CF4F1A" w:rsidRDefault="00353C34" w:rsidP="0026412F">
            <w:pPr>
              <w:jc w:val="center"/>
              <w:rPr>
                <w:b/>
                <w:bCs/>
                <w:color w:val="000000"/>
                <w:sz w:val="18"/>
                <w:szCs w:val="18"/>
              </w:rPr>
            </w:pPr>
            <w:r>
              <w:rPr>
                <w:b/>
                <w:bCs/>
                <w:color w:val="000000"/>
                <w:sz w:val="18"/>
                <w:szCs w:val="18"/>
              </w:rPr>
              <w:t>25 277,2</w:t>
            </w:r>
          </w:p>
        </w:tc>
        <w:tc>
          <w:tcPr>
            <w:tcW w:w="1056" w:type="dxa"/>
            <w:tcBorders>
              <w:top w:val="single" w:sz="4" w:space="0" w:color="auto"/>
              <w:left w:val="nil"/>
              <w:bottom w:val="single" w:sz="4" w:space="0" w:color="auto"/>
              <w:right w:val="single" w:sz="4" w:space="0" w:color="auto"/>
            </w:tcBorders>
            <w:shd w:val="clear" w:color="auto" w:fill="auto"/>
            <w:vAlign w:val="center"/>
            <w:hideMark/>
          </w:tcPr>
          <w:p w:rsidR="00353C34" w:rsidRPr="00CF4F1A" w:rsidRDefault="00353C34" w:rsidP="0026412F">
            <w:pPr>
              <w:jc w:val="center"/>
              <w:rPr>
                <w:b/>
                <w:bCs/>
                <w:color w:val="000000"/>
                <w:sz w:val="18"/>
                <w:szCs w:val="18"/>
              </w:rPr>
            </w:pPr>
            <w:r w:rsidRPr="00A35600">
              <w:rPr>
                <w:b/>
                <w:bCs/>
                <w:color w:val="000000"/>
                <w:sz w:val="18"/>
                <w:szCs w:val="18"/>
              </w:rPr>
              <w:t>2</w:t>
            </w:r>
            <w:r>
              <w:rPr>
                <w:b/>
                <w:bCs/>
                <w:color w:val="000000"/>
                <w:sz w:val="18"/>
                <w:szCs w:val="18"/>
              </w:rPr>
              <w:t>4</w:t>
            </w:r>
            <w:r w:rsidRPr="00A35600">
              <w:rPr>
                <w:b/>
                <w:bCs/>
                <w:color w:val="000000"/>
                <w:sz w:val="18"/>
                <w:szCs w:val="18"/>
              </w:rPr>
              <w:t> 385,8</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53C34" w:rsidRPr="00E7170B" w:rsidRDefault="00353C34" w:rsidP="0026412F">
            <w:pPr>
              <w:jc w:val="center"/>
              <w:rPr>
                <w:b/>
                <w:bCs/>
                <w:color w:val="000000"/>
                <w:sz w:val="18"/>
                <w:szCs w:val="18"/>
              </w:rPr>
            </w:pPr>
            <w:r w:rsidRPr="00E7170B">
              <w:rPr>
                <w:b/>
                <w:bCs/>
                <w:color w:val="000000"/>
                <w:sz w:val="18"/>
                <w:szCs w:val="18"/>
              </w:rPr>
              <w:t>9</w:t>
            </w:r>
            <w:r>
              <w:rPr>
                <w:b/>
                <w:bCs/>
                <w:color w:val="000000"/>
                <w:sz w:val="18"/>
                <w:szCs w:val="18"/>
              </w:rPr>
              <w:t>6</w:t>
            </w:r>
            <w:r w:rsidRPr="00E7170B">
              <w:rPr>
                <w:b/>
                <w:bCs/>
                <w:color w:val="000000"/>
                <w:sz w:val="18"/>
                <w:szCs w:val="18"/>
              </w:rPr>
              <w:t>,5</w:t>
            </w:r>
          </w:p>
        </w:tc>
      </w:tr>
      <w:tr w:rsidR="00353C34" w:rsidRPr="00CD2FE5" w:rsidTr="0026412F">
        <w:trPr>
          <w:trHeight w:val="238"/>
        </w:trPr>
        <w:tc>
          <w:tcPr>
            <w:tcW w:w="4679" w:type="dxa"/>
            <w:gridSpan w:val="2"/>
            <w:vMerge/>
            <w:tcBorders>
              <w:top w:val="single" w:sz="4" w:space="0" w:color="auto"/>
              <w:left w:val="single" w:sz="4" w:space="0" w:color="auto"/>
              <w:bottom w:val="single" w:sz="4" w:space="0" w:color="auto"/>
              <w:right w:val="single" w:sz="4" w:space="0" w:color="000000"/>
            </w:tcBorders>
            <w:vAlign w:val="center"/>
            <w:hideMark/>
          </w:tcPr>
          <w:p w:rsidR="00353C34" w:rsidRPr="00CF4F1A" w:rsidRDefault="00353C34" w:rsidP="0026412F">
            <w:pPr>
              <w:rPr>
                <w:b/>
                <w:bCs/>
                <w:color w:val="000000"/>
                <w:sz w:val="18"/>
                <w:szCs w:val="18"/>
              </w:rPr>
            </w:pP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353C34" w:rsidRPr="00D7614F" w:rsidRDefault="00353C34" w:rsidP="0026412F">
            <w:pPr>
              <w:jc w:val="center"/>
              <w:rPr>
                <w:bCs/>
                <w:color w:val="000000"/>
                <w:sz w:val="18"/>
                <w:szCs w:val="18"/>
              </w:rPr>
            </w:pPr>
            <w:r w:rsidRPr="00D7614F">
              <w:rPr>
                <w:bCs/>
                <w:color w:val="000000"/>
                <w:sz w:val="18"/>
                <w:szCs w:val="18"/>
              </w:rPr>
              <w:t>2021</w:t>
            </w:r>
          </w:p>
        </w:tc>
        <w:tc>
          <w:tcPr>
            <w:tcW w:w="1418" w:type="dxa"/>
            <w:tcBorders>
              <w:top w:val="nil"/>
              <w:left w:val="nil"/>
              <w:bottom w:val="single" w:sz="4" w:space="0" w:color="auto"/>
              <w:right w:val="single" w:sz="4" w:space="0" w:color="auto"/>
            </w:tcBorders>
            <w:shd w:val="clear" w:color="auto" w:fill="auto"/>
            <w:vAlign w:val="center"/>
            <w:hideMark/>
          </w:tcPr>
          <w:p w:rsidR="00353C34" w:rsidRPr="00082660" w:rsidRDefault="00353C34" w:rsidP="0026412F">
            <w:pPr>
              <w:jc w:val="center"/>
              <w:rPr>
                <w:b/>
                <w:bCs/>
                <w:color w:val="000000"/>
                <w:sz w:val="18"/>
                <w:szCs w:val="18"/>
              </w:rPr>
            </w:pPr>
            <w:r w:rsidRPr="00082660">
              <w:rPr>
                <w:b/>
                <w:bCs/>
                <w:color w:val="000000"/>
                <w:sz w:val="18"/>
                <w:szCs w:val="18"/>
              </w:rPr>
              <w:t>24</w:t>
            </w:r>
            <w:r>
              <w:rPr>
                <w:b/>
                <w:bCs/>
                <w:color w:val="000000"/>
                <w:sz w:val="18"/>
                <w:szCs w:val="18"/>
              </w:rPr>
              <w:t> 123,0</w:t>
            </w:r>
          </w:p>
        </w:tc>
        <w:tc>
          <w:tcPr>
            <w:tcW w:w="1134" w:type="dxa"/>
            <w:tcBorders>
              <w:top w:val="nil"/>
              <w:left w:val="nil"/>
              <w:bottom w:val="single" w:sz="4" w:space="0" w:color="auto"/>
              <w:right w:val="single" w:sz="4" w:space="0" w:color="auto"/>
            </w:tcBorders>
            <w:shd w:val="clear" w:color="auto" w:fill="auto"/>
            <w:vAlign w:val="center"/>
            <w:hideMark/>
          </w:tcPr>
          <w:p w:rsidR="00353C34" w:rsidRPr="000A50C1" w:rsidRDefault="00353C34" w:rsidP="0026412F">
            <w:pPr>
              <w:jc w:val="center"/>
              <w:rPr>
                <w:b/>
                <w:bCs/>
                <w:color w:val="000000"/>
                <w:sz w:val="18"/>
                <w:szCs w:val="18"/>
              </w:rPr>
            </w:pPr>
            <w:r w:rsidRPr="000A50C1">
              <w:rPr>
                <w:b/>
                <w:bCs/>
                <w:color w:val="000000"/>
                <w:sz w:val="18"/>
                <w:szCs w:val="18"/>
              </w:rPr>
              <w:t>24 306,2</w:t>
            </w:r>
          </w:p>
        </w:tc>
        <w:tc>
          <w:tcPr>
            <w:tcW w:w="1056" w:type="dxa"/>
            <w:tcBorders>
              <w:top w:val="nil"/>
              <w:left w:val="nil"/>
              <w:bottom w:val="single" w:sz="4" w:space="0" w:color="auto"/>
              <w:right w:val="single" w:sz="4" w:space="0" w:color="auto"/>
            </w:tcBorders>
            <w:shd w:val="clear" w:color="auto" w:fill="auto"/>
            <w:vAlign w:val="center"/>
            <w:hideMark/>
          </w:tcPr>
          <w:p w:rsidR="00353C34" w:rsidRPr="00644A46" w:rsidRDefault="00353C34" w:rsidP="0026412F">
            <w:pPr>
              <w:jc w:val="center"/>
              <w:rPr>
                <w:b/>
                <w:bCs/>
                <w:color w:val="000000"/>
                <w:sz w:val="18"/>
                <w:szCs w:val="18"/>
              </w:rPr>
            </w:pPr>
            <w:r w:rsidRPr="00644A46">
              <w:rPr>
                <w:b/>
                <w:bCs/>
                <w:color w:val="000000"/>
                <w:sz w:val="18"/>
                <w:szCs w:val="18"/>
              </w:rPr>
              <w:t>23 899,0</w:t>
            </w:r>
          </w:p>
        </w:tc>
        <w:tc>
          <w:tcPr>
            <w:tcW w:w="850" w:type="dxa"/>
            <w:tcBorders>
              <w:top w:val="nil"/>
              <w:left w:val="nil"/>
              <w:bottom w:val="single" w:sz="4" w:space="0" w:color="auto"/>
              <w:right w:val="single" w:sz="4" w:space="0" w:color="auto"/>
            </w:tcBorders>
            <w:shd w:val="clear" w:color="auto" w:fill="auto"/>
            <w:vAlign w:val="center"/>
            <w:hideMark/>
          </w:tcPr>
          <w:p w:rsidR="00353C34" w:rsidRPr="000A50C1" w:rsidRDefault="00353C34" w:rsidP="0026412F">
            <w:pPr>
              <w:jc w:val="center"/>
              <w:rPr>
                <w:b/>
                <w:bCs/>
                <w:color w:val="000000"/>
                <w:sz w:val="18"/>
                <w:szCs w:val="18"/>
              </w:rPr>
            </w:pPr>
            <w:r w:rsidRPr="000A50C1">
              <w:rPr>
                <w:b/>
                <w:bCs/>
                <w:color w:val="000000"/>
                <w:sz w:val="18"/>
                <w:szCs w:val="18"/>
              </w:rPr>
              <w:t>98</w:t>
            </w:r>
            <w:r>
              <w:rPr>
                <w:b/>
                <w:bCs/>
                <w:color w:val="000000"/>
                <w:sz w:val="18"/>
                <w:szCs w:val="18"/>
              </w:rPr>
              <w:t>,</w:t>
            </w:r>
            <w:r w:rsidRPr="000A50C1">
              <w:rPr>
                <w:b/>
                <w:bCs/>
                <w:color w:val="000000"/>
                <w:sz w:val="18"/>
                <w:szCs w:val="18"/>
              </w:rPr>
              <w:t>3</w:t>
            </w:r>
          </w:p>
        </w:tc>
      </w:tr>
      <w:tr w:rsidR="00353C34" w:rsidRPr="00CF4F1A" w:rsidTr="0026412F">
        <w:trPr>
          <w:trHeight w:val="433"/>
        </w:trPr>
        <w:tc>
          <w:tcPr>
            <w:tcW w:w="56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353C34" w:rsidRPr="00E9326A" w:rsidRDefault="00353C34" w:rsidP="0026412F">
            <w:pPr>
              <w:jc w:val="center"/>
              <w:rPr>
                <w:b/>
                <w:bCs/>
                <w:i/>
                <w:iCs/>
                <w:color w:val="000000"/>
                <w:sz w:val="18"/>
                <w:szCs w:val="18"/>
              </w:rPr>
            </w:pPr>
            <w:r w:rsidRPr="00E9326A">
              <w:rPr>
                <w:b/>
                <w:bCs/>
                <w:i/>
                <w:iCs/>
                <w:color w:val="000000"/>
                <w:sz w:val="18"/>
                <w:szCs w:val="18"/>
              </w:rPr>
              <w:t>1.</w:t>
            </w:r>
          </w:p>
        </w:tc>
        <w:tc>
          <w:tcPr>
            <w:tcW w:w="411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53C34" w:rsidRPr="00E9326A" w:rsidRDefault="00353C34" w:rsidP="0026412F">
            <w:pPr>
              <w:jc w:val="both"/>
              <w:rPr>
                <w:b/>
                <w:bCs/>
                <w:i/>
                <w:iCs/>
                <w:color w:val="000000"/>
                <w:sz w:val="18"/>
                <w:szCs w:val="18"/>
              </w:rPr>
            </w:pPr>
            <w:r w:rsidRPr="00E9326A">
              <w:rPr>
                <w:b/>
                <w:bCs/>
                <w:i/>
                <w:iCs/>
                <w:color w:val="000000"/>
                <w:sz w:val="18"/>
                <w:szCs w:val="18"/>
              </w:rPr>
              <w:t>Основное мероприятие: «Сохранение и развитие традиционной народной культуры, нематериального культурного наследия народов Чукотского автономного округа»</w:t>
            </w:r>
          </w:p>
        </w:tc>
        <w:tc>
          <w:tcPr>
            <w:tcW w:w="708" w:type="dxa"/>
            <w:tcBorders>
              <w:top w:val="single" w:sz="4" w:space="0" w:color="auto"/>
              <w:left w:val="nil"/>
              <w:bottom w:val="single" w:sz="4" w:space="0" w:color="auto"/>
              <w:right w:val="single" w:sz="4" w:space="0" w:color="auto"/>
            </w:tcBorders>
            <w:shd w:val="clear" w:color="auto" w:fill="auto"/>
            <w:vAlign w:val="center"/>
          </w:tcPr>
          <w:p w:rsidR="00353C34" w:rsidRPr="00FA1A47" w:rsidRDefault="00353C34" w:rsidP="0026412F">
            <w:pPr>
              <w:jc w:val="center"/>
              <w:rPr>
                <w:b/>
                <w:bCs/>
                <w:i/>
                <w:color w:val="000000"/>
                <w:sz w:val="18"/>
                <w:szCs w:val="18"/>
              </w:rPr>
            </w:pPr>
            <w:r w:rsidRPr="00FA1A47">
              <w:rPr>
                <w:b/>
                <w:bCs/>
                <w:i/>
                <w:color w:val="000000"/>
                <w:sz w:val="18"/>
                <w:szCs w:val="18"/>
              </w:rPr>
              <w:t>2020</w:t>
            </w:r>
          </w:p>
        </w:tc>
        <w:tc>
          <w:tcPr>
            <w:tcW w:w="1418" w:type="dxa"/>
            <w:tcBorders>
              <w:top w:val="nil"/>
              <w:left w:val="nil"/>
              <w:bottom w:val="single" w:sz="4" w:space="0" w:color="auto"/>
              <w:right w:val="single" w:sz="4" w:space="0" w:color="auto"/>
            </w:tcBorders>
            <w:shd w:val="clear" w:color="auto" w:fill="auto"/>
            <w:vAlign w:val="center"/>
          </w:tcPr>
          <w:p w:rsidR="00353C34" w:rsidRPr="00082660" w:rsidRDefault="00353C34" w:rsidP="0026412F">
            <w:pPr>
              <w:jc w:val="center"/>
              <w:rPr>
                <w:b/>
                <w:bCs/>
                <w:i/>
                <w:iCs/>
                <w:color w:val="000000"/>
                <w:sz w:val="18"/>
                <w:szCs w:val="18"/>
              </w:rPr>
            </w:pPr>
            <w:r w:rsidRPr="00082660">
              <w:rPr>
                <w:b/>
                <w:bCs/>
                <w:i/>
                <w:iCs/>
                <w:color w:val="000000"/>
                <w:sz w:val="18"/>
                <w:szCs w:val="18"/>
              </w:rPr>
              <w:t>7 735,0</w:t>
            </w:r>
          </w:p>
        </w:tc>
        <w:tc>
          <w:tcPr>
            <w:tcW w:w="1134" w:type="dxa"/>
            <w:tcBorders>
              <w:top w:val="nil"/>
              <w:left w:val="nil"/>
              <w:bottom w:val="single" w:sz="4" w:space="0" w:color="auto"/>
              <w:right w:val="single" w:sz="4" w:space="0" w:color="auto"/>
            </w:tcBorders>
            <w:shd w:val="clear" w:color="auto" w:fill="auto"/>
            <w:vAlign w:val="center"/>
          </w:tcPr>
          <w:p w:rsidR="00353C34" w:rsidRPr="000A50C1" w:rsidRDefault="00353C34" w:rsidP="0026412F">
            <w:pPr>
              <w:jc w:val="center"/>
              <w:rPr>
                <w:b/>
                <w:bCs/>
                <w:i/>
                <w:iCs/>
                <w:color w:val="000000"/>
                <w:sz w:val="18"/>
                <w:szCs w:val="18"/>
              </w:rPr>
            </w:pPr>
            <w:r w:rsidRPr="000A50C1">
              <w:rPr>
                <w:b/>
                <w:bCs/>
                <w:i/>
                <w:iCs/>
                <w:color w:val="000000"/>
                <w:sz w:val="18"/>
                <w:szCs w:val="18"/>
              </w:rPr>
              <w:t>7 735,0</w:t>
            </w:r>
          </w:p>
        </w:tc>
        <w:tc>
          <w:tcPr>
            <w:tcW w:w="1056" w:type="dxa"/>
            <w:tcBorders>
              <w:top w:val="nil"/>
              <w:left w:val="nil"/>
              <w:bottom w:val="single" w:sz="4" w:space="0" w:color="auto"/>
              <w:right w:val="single" w:sz="4" w:space="0" w:color="auto"/>
            </w:tcBorders>
            <w:shd w:val="clear" w:color="auto" w:fill="auto"/>
            <w:vAlign w:val="center"/>
          </w:tcPr>
          <w:p w:rsidR="00353C34" w:rsidRPr="00644A46" w:rsidRDefault="00353C34" w:rsidP="0026412F">
            <w:pPr>
              <w:jc w:val="center"/>
              <w:rPr>
                <w:b/>
                <w:bCs/>
                <w:i/>
                <w:iCs/>
                <w:color w:val="000000"/>
                <w:sz w:val="18"/>
                <w:szCs w:val="18"/>
              </w:rPr>
            </w:pPr>
            <w:r w:rsidRPr="00644A46">
              <w:rPr>
                <w:b/>
                <w:bCs/>
                <w:i/>
                <w:iCs/>
                <w:color w:val="000000"/>
                <w:sz w:val="18"/>
                <w:szCs w:val="18"/>
              </w:rPr>
              <w:t>7 241,6</w:t>
            </w:r>
          </w:p>
        </w:tc>
        <w:tc>
          <w:tcPr>
            <w:tcW w:w="850" w:type="dxa"/>
            <w:tcBorders>
              <w:top w:val="nil"/>
              <w:left w:val="nil"/>
              <w:bottom w:val="single" w:sz="4" w:space="0" w:color="auto"/>
              <w:right w:val="single" w:sz="4" w:space="0" w:color="auto"/>
            </w:tcBorders>
            <w:shd w:val="clear" w:color="auto" w:fill="auto"/>
            <w:vAlign w:val="center"/>
          </w:tcPr>
          <w:p w:rsidR="00353C34" w:rsidRPr="000A50C1" w:rsidRDefault="00353C34" w:rsidP="0026412F">
            <w:pPr>
              <w:jc w:val="center"/>
              <w:rPr>
                <w:b/>
                <w:bCs/>
                <w:i/>
                <w:color w:val="000000"/>
                <w:sz w:val="18"/>
                <w:szCs w:val="18"/>
              </w:rPr>
            </w:pPr>
            <w:r w:rsidRPr="000A50C1">
              <w:rPr>
                <w:b/>
                <w:bCs/>
                <w:i/>
                <w:color w:val="000000"/>
                <w:sz w:val="18"/>
                <w:szCs w:val="18"/>
              </w:rPr>
              <w:t>93,6</w:t>
            </w:r>
          </w:p>
        </w:tc>
      </w:tr>
      <w:tr w:rsidR="00353C34" w:rsidRPr="00CF4F1A" w:rsidTr="0026412F">
        <w:trPr>
          <w:trHeight w:val="238"/>
        </w:trPr>
        <w:tc>
          <w:tcPr>
            <w:tcW w:w="568" w:type="dxa"/>
            <w:vMerge/>
            <w:tcBorders>
              <w:top w:val="single" w:sz="4" w:space="0" w:color="auto"/>
              <w:left w:val="single" w:sz="4" w:space="0" w:color="auto"/>
              <w:bottom w:val="single" w:sz="4" w:space="0" w:color="000000"/>
              <w:right w:val="single" w:sz="4" w:space="0" w:color="auto"/>
            </w:tcBorders>
            <w:vAlign w:val="center"/>
          </w:tcPr>
          <w:p w:rsidR="00353C34" w:rsidRPr="00E9326A" w:rsidRDefault="00353C34" w:rsidP="0026412F">
            <w:pPr>
              <w:jc w:val="center"/>
              <w:rPr>
                <w:b/>
                <w:bCs/>
                <w:i/>
                <w:iCs/>
                <w:color w:val="000000"/>
                <w:sz w:val="18"/>
                <w:szCs w:val="18"/>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353C34" w:rsidRPr="00E9326A" w:rsidRDefault="00353C34" w:rsidP="0026412F">
            <w:pPr>
              <w:jc w:val="both"/>
              <w:rPr>
                <w:b/>
                <w:bCs/>
                <w:i/>
                <w:iCs/>
                <w:color w:val="000000"/>
                <w:sz w:val="18"/>
                <w:szCs w:val="18"/>
              </w:rPr>
            </w:pPr>
          </w:p>
        </w:tc>
        <w:tc>
          <w:tcPr>
            <w:tcW w:w="708" w:type="dxa"/>
            <w:tcBorders>
              <w:top w:val="nil"/>
              <w:left w:val="nil"/>
              <w:bottom w:val="single" w:sz="4" w:space="0" w:color="auto"/>
              <w:right w:val="single" w:sz="4" w:space="0" w:color="auto"/>
            </w:tcBorders>
            <w:shd w:val="clear" w:color="auto" w:fill="auto"/>
            <w:vAlign w:val="center"/>
          </w:tcPr>
          <w:p w:rsidR="00353C34" w:rsidRPr="00D72E2C" w:rsidRDefault="00353C34" w:rsidP="0026412F">
            <w:pPr>
              <w:jc w:val="center"/>
              <w:rPr>
                <w:b/>
                <w:bCs/>
                <w:i/>
                <w:color w:val="000000"/>
                <w:sz w:val="18"/>
                <w:szCs w:val="18"/>
              </w:rPr>
            </w:pPr>
            <w:r w:rsidRPr="00D72E2C">
              <w:rPr>
                <w:b/>
                <w:bCs/>
                <w:i/>
                <w:color w:val="000000"/>
                <w:sz w:val="18"/>
                <w:szCs w:val="18"/>
              </w:rPr>
              <w:t>2021</w:t>
            </w:r>
          </w:p>
        </w:tc>
        <w:tc>
          <w:tcPr>
            <w:tcW w:w="1418" w:type="dxa"/>
            <w:tcBorders>
              <w:top w:val="nil"/>
              <w:left w:val="nil"/>
              <w:bottom w:val="single" w:sz="4" w:space="0" w:color="auto"/>
              <w:right w:val="single" w:sz="4" w:space="0" w:color="auto"/>
            </w:tcBorders>
            <w:shd w:val="clear" w:color="auto" w:fill="auto"/>
            <w:vAlign w:val="center"/>
          </w:tcPr>
          <w:p w:rsidR="00353C34" w:rsidRPr="00082660" w:rsidRDefault="00353C34" w:rsidP="0026412F">
            <w:pPr>
              <w:jc w:val="center"/>
              <w:rPr>
                <w:b/>
                <w:bCs/>
                <w:i/>
                <w:iCs/>
                <w:color w:val="000000"/>
                <w:sz w:val="18"/>
                <w:szCs w:val="18"/>
              </w:rPr>
            </w:pPr>
            <w:r w:rsidRPr="00082660">
              <w:rPr>
                <w:b/>
                <w:bCs/>
                <w:i/>
                <w:iCs/>
                <w:color w:val="000000"/>
                <w:sz w:val="18"/>
                <w:szCs w:val="18"/>
              </w:rPr>
              <w:t>4 4</w:t>
            </w:r>
            <w:r>
              <w:rPr>
                <w:b/>
                <w:bCs/>
                <w:i/>
                <w:iCs/>
                <w:color w:val="000000"/>
                <w:sz w:val="18"/>
                <w:szCs w:val="18"/>
              </w:rPr>
              <w:t>258</w:t>
            </w:r>
            <w:r w:rsidRPr="00082660">
              <w:rPr>
                <w:b/>
                <w:bCs/>
                <w:i/>
                <w:iCs/>
                <w:color w:val="000000"/>
                <w:sz w:val="18"/>
                <w:szCs w:val="18"/>
              </w:rPr>
              <w:t>,</w:t>
            </w:r>
            <w:r>
              <w:rPr>
                <w:b/>
                <w:bCs/>
                <w:i/>
                <w:iCs/>
                <w:color w:val="000000"/>
                <w:sz w:val="18"/>
                <w:szCs w:val="18"/>
              </w:rPr>
              <w:t>0</w:t>
            </w:r>
            <w:r w:rsidRPr="00082660">
              <w:rPr>
                <w:b/>
                <w:bCs/>
                <w:i/>
                <w:iCs/>
                <w:color w:val="00000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353C34" w:rsidRPr="000A50C1" w:rsidRDefault="00353C34" w:rsidP="0026412F">
            <w:pPr>
              <w:jc w:val="center"/>
              <w:rPr>
                <w:b/>
                <w:bCs/>
                <w:i/>
                <w:iCs/>
                <w:color w:val="000000"/>
                <w:sz w:val="18"/>
                <w:szCs w:val="18"/>
              </w:rPr>
            </w:pPr>
            <w:r w:rsidRPr="000A50C1">
              <w:rPr>
                <w:b/>
                <w:bCs/>
                <w:i/>
                <w:iCs/>
                <w:color w:val="000000"/>
                <w:sz w:val="18"/>
                <w:szCs w:val="18"/>
              </w:rPr>
              <w:t>4 340,8</w:t>
            </w:r>
          </w:p>
        </w:tc>
        <w:tc>
          <w:tcPr>
            <w:tcW w:w="1056" w:type="dxa"/>
            <w:tcBorders>
              <w:top w:val="nil"/>
              <w:left w:val="nil"/>
              <w:bottom w:val="single" w:sz="4" w:space="0" w:color="auto"/>
              <w:right w:val="single" w:sz="4" w:space="0" w:color="auto"/>
            </w:tcBorders>
            <w:shd w:val="clear" w:color="auto" w:fill="auto"/>
            <w:vAlign w:val="center"/>
          </w:tcPr>
          <w:p w:rsidR="00353C34" w:rsidRPr="00644A46" w:rsidRDefault="00353C34" w:rsidP="0026412F">
            <w:pPr>
              <w:jc w:val="center"/>
              <w:rPr>
                <w:b/>
                <w:bCs/>
                <w:i/>
                <w:iCs/>
                <w:color w:val="000000"/>
                <w:sz w:val="18"/>
                <w:szCs w:val="18"/>
              </w:rPr>
            </w:pPr>
            <w:r w:rsidRPr="00644A46">
              <w:rPr>
                <w:b/>
                <w:bCs/>
                <w:i/>
                <w:iCs/>
                <w:color w:val="000000"/>
                <w:sz w:val="18"/>
                <w:szCs w:val="18"/>
              </w:rPr>
              <w:t>4 282,5</w:t>
            </w:r>
          </w:p>
        </w:tc>
        <w:tc>
          <w:tcPr>
            <w:tcW w:w="850" w:type="dxa"/>
            <w:tcBorders>
              <w:top w:val="nil"/>
              <w:left w:val="nil"/>
              <w:bottom w:val="single" w:sz="4" w:space="0" w:color="auto"/>
              <w:right w:val="single" w:sz="4" w:space="0" w:color="auto"/>
            </w:tcBorders>
            <w:shd w:val="clear" w:color="auto" w:fill="auto"/>
            <w:vAlign w:val="center"/>
          </w:tcPr>
          <w:p w:rsidR="00353C34" w:rsidRPr="000A50C1" w:rsidRDefault="00353C34" w:rsidP="0026412F">
            <w:pPr>
              <w:jc w:val="center"/>
              <w:rPr>
                <w:b/>
                <w:bCs/>
                <w:i/>
                <w:color w:val="000000"/>
                <w:sz w:val="18"/>
                <w:szCs w:val="18"/>
              </w:rPr>
            </w:pPr>
            <w:r w:rsidRPr="000A50C1">
              <w:rPr>
                <w:b/>
                <w:bCs/>
                <w:i/>
                <w:color w:val="000000"/>
                <w:sz w:val="18"/>
                <w:szCs w:val="18"/>
              </w:rPr>
              <w:t>98,7</w:t>
            </w:r>
          </w:p>
        </w:tc>
      </w:tr>
      <w:tr w:rsidR="00353C34" w:rsidRPr="00CF4F1A" w:rsidTr="0026412F">
        <w:trPr>
          <w:trHeight w:val="238"/>
        </w:trPr>
        <w:tc>
          <w:tcPr>
            <w:tcW w:w="568" w:type="dxa"/>
            <w:vMerge w:val="restart"/>
            <w:tcBorders>
              <w:top w:val="nil"/>
              <w:left w:val="single" w:sz="4" w:space="0" w:color="auto"/>
              <w:bottom w:val="single" w:sz="4" w:space="0" w:color="000000"/>
              <w:right w:val="single" w:sz="4" w:space="0" w:color="auto"/>
            </w:tcBorders>
            <w:shd w:val="clear" w:color="auto" w:fill="auto"/>
            <w:vAlign w:val="center"/>
          </w:tcPr>
          <w:p w:rsidR="00353C34" w:rsidRPr="00CF4F1A" w:rsidRDefault="00353C34" w:rsidP="0026412F">
            <w:pPr>
              <w:jc w:val="center"/>
              <w:rPr>
                <w:color w:val="000000"/>
                <w:sz w:val="18"/>
                <w:szCs w:val="18"/>
              </w:rPr>
            </w:pPr>
            <w:r>
              <w:rPr>
                <w:color w:val="000000"/>
                <w:sz w:val="18"/>
                <w:szCs w:val="18"/>
              </w:rPr>
              <w:t>1.1.</w:t>
            </w:r>
          </w:p>
        </w:tc>
        <w:tc>
          <w:tcPr>
            <w:tcW w:w="4111" w:type="dxa"/>
            <w:vMerge w:val="restart"/>
            <w:tcBorders>
              <w:top w:val="nil"/>
              <w:left w:val="single" w:sz="4" w:space="0" w:color="auto"/>
              <w:bottom w:val="single" w:sz="4" w:space="0" w:color="auto"/>
              <w:right w:val="single" w:sz="4" w:space="0" w:color="auto"/>
            </w:tcBorders>
            <w:shd w:val="clear" w:color="auto" w:fill="auto"/>
            <w:vAlign w:val="center"/>
          </w:tcPr>
          <w:p w:rsidR="00353C34" w:rsidRPr="00CF4F1A" w:rsidRDefault="00353C34" w:rsidP="0026412F">
            <w:pPr>
              <w:jc w:val="both"/>
              <w:rPr>
                <w:color w:val="000000"/>
                <w:sz w:val="18"/>
                <w:szCs w:val="18"/>
              </w:rPr>
            </w:pPr>
            <w:r>
              <w:rPr>
                <w:color w:val="000000"/>
                <w:sz w:val="18"/>
                <w:szCs w:val="18"/>
              </w:rPr>
              <w:t>Поддержка, развитие и популяризация народных промыслов Чукотского автономного округа</w:t>
            </w:r>
          </w:p>
        </w:tc>
        <w:tc>
          <w:tcPr>
            <w:tcW w:w="708" w:type="dxa"/>
            <w:tcBorders>
              <w:top w:val="nil"/>
              <w:left w:val="nil"/>
              <w:bottom w:val="single" w:sz="4" w:space="0" w:color="auto"/>
              <w:right w:val="single" w:sz="4" w:space="0" w:color="auto"/>
            </w:tcBorders>
            <w:shd w:val="clear" w:color="auto" w:fill="auto"/>
            <w:vAlign w:val="center"/>
          </w:tcPr>
          <w:p w:rsidR="00353C34" w:rsidRPr="00FA1A47" w:rsidRDefault="00353C34" w:rsidP="0026412F">
            <w:pPr>
              <w:jc w:val="center"/>
              <w:rPr>
                <w:bCs/>
                <w:color w:val="000000"/>
                <w:sz w:val="18"/>
                <w:szCs w:val="18"/>
              </w:rPr>
            </w:pPr>
            <w:r w:rsidRPr="00FA1A47">
              <w:rPr>
                <w:bCs/>
                <w:color w:val="000000"/>
                <w:sz w:val="18"/>
                <w:szCs w:val="18"/>
              </w:rPr>
              <w:t>2020</w:t>
            </w:r>
          </w:p>
        </w:tc>
        <w:tc>
          <w:tcPr>
            <w:tcW w:w="1418" w:type="dxa"/>
            <w:tcBorders>
              <w:top w:val="nil"/>
              <w:left w:val="nil"/>
              <w:bottom w:val="single" w:sz="4" w:space="0" w:color="auto"/>
              <w:right w:val="single" w:sz="4" w:space="0" w:color="auto"/>
            </w:tcBorders>
            <w:shd w:val="clear" w:color="auto" w:fill="auto"/>
            <w:vAlign w:val="center"/>
          </w:tcPr>
          <w:p w:rsidR="00353C34" w:rsidRPr="00082660" w:rsidRDefault="00353C34" w:rsidP="0026412F">
            <w:pPr>
              <w:jc w:val="center"/>
              <w:rPr>
                <w:color w:val="000000"/>
                <w:sz w:val="18"/>
                <w:szCs w:val="18"/>
              </w:rPr>
            </w:pPr>
            <w:r w:rsidRPr="00082660">
              <w:rPr>
                <w:color w:val="000000"/>
                <w:sz w:val="18"/>
                <w:szCs w:val="18"/>
              </w:rPr>
              <w:t>750,0</w:t>
            </w:r>
          </w:p>
        </w:tc>
        <w:tc>
          <w:tcPr>
            <w:tcW w:w="1134" w:type="dxa"/>
            <w:tcBorders>
              <w:top w:val="nil"/>
              <w:left w:val="nil"/>
              <w:bottom w:val="single" w:sz="4" w:space="0" w:color="auto"/>
              <w:right w:val="single" w:sz="4" w:space="0" w:color="auto"/>
            </w:tcBorders>
            <w:shd w:val="clear" w:color="auto" w:fill="auto"/>
            <w:vAlign w:val="center"/>
          </w:tcPr>
          <w:p w:rsidR="00353C34" w:rsidRPr="000A50C1" w:rsidRDefault="00353C34" w:rsidP="0026412F">
            <w:pPr>
              <w:jc w:val="center"/>
              <w:rPr>
                <w:color w:val="000000"/>
                <w:sz w:val="18"/>
                <w:szCs w:val="18"/>
              </w:rPr>
            </w:pPr>
            <w:r w:rsidRPr="000A50C1">
              <w:rPr>
                <w:color w:val="000000"/>
                <w:sz w:val="18"/>
                <w:szCs w:val="18"/>
              </w:rPr>
              <w:t>750,0</w:t>
            </w:r>
          </w:p>
        </w:tc>
        <w:tc>
          <w:tcPr>
            <w:tcW w:w="1056" w:type="dxa"/>
            <w:tcBorders>
              <w:top w:val="nil"/>
              <w:left w:val="nil"/>
              <w:bottom w:val="single" w:sz="4" w:space="0" w:color="auto"/>
              <w:right w:val="single" w:sz="4" w:space="0" w:color="auto"/>
            </w:tcBorders>
            <w:shd w:val="clear" w:color="auto" w:fill="auto"/>
            <w:vAlign w:val="center"/>
          </w:tcPr>
          <w:p w:rsidR="00353C34" w:rsidRPr="00644A46" w:rsidRDefault="00353C34" w:rsidP="0026412F">
            <w:pPr>
              <w:jc w:val="center"/>
              <w:rPr>
                <w:color w:val="000000"/>
                <w:sz w:val="18"/>
                <w:szCs w:val="18"/>
              </w:rPr>
            </w:pPr>
            <w:r w:rsidRPr="00644A46">
              <w:rPr>
                <w:color w:val="000000"/>
                <w:sz w:val="18"/>
                <w:szCs w:val="18"/>
              </w:rPr>
              <w:t>750,0</w:t>
            </w:r>
          </w:p>
        </w:tc>
        <w:tc>
          <w:tcPr>
            <w:tcW w:w="850" w:type="dxa"/>
            <w:tcBorders>
              <w:top w:val="nil"/>
              <w:left w:val="nil"/>
              <w:bottom w:val="single" w:sz="4" w:space="0" w:color="auto"/>
              <w:right w:val="single" w:sz="4" w:space="0" w:color="auto"/>
            </w:tcBorders>
            <w:shd w:val="clear" w:color="auto" w:fill="auto"/>
            <w:vAlign w:val="center"/>
          </w:tcPr>
          <w:p w:rsidR="00353C34" w:rsidRPr="000A50C1" w:rsidRDefault="00353C34" w:rsidP="0026412F">
            <w:pPr>
              <w:jc w:val="center"/>
              <w:rPr>
                <w:bCs/>
                <w:color w:val="000000"/>
                <w:sz w:val="18"/>
                <w:szCs w:val="18"/>
              </w:rPr>
            </w:pPr>
            <w:r w:rsidRPr="000A50C1">
              <w:rPr>
                <w:bCs/>
                <w:color w:val="000000"/>
                <w:sz w:val="18"/>
                <w:szCs w:val="18"/>
              </w:rPr>
              <w:t>100,0</w:t>
            </w:r>
          </w:p>
        </w:tc>
      </w:tr>
      <w:tr w:rsidR="00353C34" w:rsidRPr="00CF4F1A" w:rsidTr="0026412F">
        <w:trPr>
          <w:trHeight w:val="238"/>
        </w:trPr>
        <w:tc>
          <w:tcPr>
            <w:tcW w:w="568" w:type="dxa"/>
            <w:vMerge/>
            <w:tcBorders>
              <w:top w:val="nil"/>
              <w:left w:val="single" w:sz="4" w:space="0" w:color="auto"/>
              <w:bottom w:val="single" w:sz="4" w:space="0" w:color="auto"/>
              <w:right w:val="single" w:sz="4" w:space="0" w:color="auto"/>
            </w:tcBorders>
            <w:vAlign w:val="center"/>
          </w:tcPr>
          <w:p w:rsidR="00353C34" w:rsidRPr="00CF4F1A" w:rsidRDefault="00353C34" w:rsidP="0026412F">
            <w:pPr>
              <w:jc w:val="center"/>
              <w:rPr>
                <w:color w:val="000000"/>
                <w:sz w:val="18"/>
                <w:szCs w:val="18"/>
              </w:rPr>
            </w:pPr>
          </w:p>
        </w:tc>
        <w:tc>
          <w:tcPr>
            <w:tcW w:w="4111" w:type="dxa"/>
            <w:vMerge/>
            <w:tcBorders>
              <w:top w:val="nil"/>
              <w:left w:val="single" w:sz="4" w:space="0" w:color="auto"/>
              <w:bottom w:val="single" w:sz="4" w:space="0" w:color="auto"/>
              <w:right w:val="single" w:sz="4" w:space="0" w:color="auto"/>
            </w:tcBorders>
            <w:vAlign w:val="center"/>
          </w:tcPr>
          <w:p w:rsidR="00353C34" w:rsidRPr="00CF4F1A" w:rsidRDefault="00353C34" w:rsidP="0026412F">
            <w:pPr>
              <w:jc w:val="both"/>
              <w:rPr>
                <w:color w:val="000000"/>
                <w:sz w:val="18"/>
                <w:szCs w:val="18"/>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353C34" w:rsidRPr="00FA1A47" w:rsidRDefault="00353C34" w:rsidP="0026412F">
            <w:pPr>
              <w:jc w:val="center"/>
              <w:rPr>
                <w:bCs/>
                <w:color w:val="000000"/>
                <w:sz w:val="18"/>
                <w:szCs w:val="18"/>
              </w:rPr>
            </w:pPr>
            <w:r w:rsidRPr="00FA1A47">
              <w:rPr>
                <w:bCs/>
                <w:color w:val="000000"/>
                <w:sz w:val="18"/>
                <w:szCs w:val="18"/>
              </w:rPr>
              <w:t>2021</w:t>
            </w:r>
          </w:p>
        </w:tc>
        <w:tc>
          <w:tcPr>
            <w:tcW w:w="1418" w:type="dxa"/>
            <w:tcBorders>
              <w:top w:val="single" w:sz="4" w:space="0" w:color="auto"/>
              <w:left w:val="nil"/>
              <w:bottom w:val="single" w:sz="4" w:space="0" w:color="auto"/>
              <w:right w:val="single" w:sz="4" w:space="0" w:color="auto"/>
            </w:tcBorders>
            <w:shd w:val="clear" w:color="auto" w:fill="auto"/>
            <w:vAlign w:val="center"/>
          </w:tcPr>
          <w:p w:rsidR="00353C34" w:rsidRPr="00082660" w:rsidRDefault="00353C34" w:rsidP="0026412F">
            <w:pPr>
              <w:jc w:val="center"/>
              <w:rPr>
                <w:color w:val="000000"/>
                <w:sz w:val="18"/>
                <w:szCs w:val="18"/>
              </w:rPr>
            </w:pPr>
            <w:r w:rsidRPr="00082660">
              <w:rPr>
                <w:color w:val="000000"/>
                <w:sz w:val="18"/>
                <w:szCs w:val="18"/>
              </w:rPr>
              <w:t>750,0</w:t>
            </w:r>
          </w:p>
        </w:tc>
        <w:tc>
          <w:tcPr>
            <w:tcW w:w="1134" w:type="dxa"/>
            <w:tcBorders>
              <w:top w:val="single" w:sz="4" w:space="0" w:color="auto"/>
              <w:left w:val="nil"/>
              <w:bottom w:val="single" w:sz="4" w:space="0" w:color="auto"/>
              <w:right w:val="single" w:sz="4" w:space="0" w:color="auto"/>
            </w:tcBorders>
            <w:shd w:val="clear" w:color="auto" w:fill="auto"/>
            <w:vAlign w:val="center"/>
          </w:tcPr>
          <w:p w:rsidR="00353C34" w:rsidRPr="000A50C1" w:rsidRDefault="00353C34" w:rsidP="0026412F">
            <w:pPr>
              <w:jc w:val="center"/>
              <w:rPr>
                <w:color w:val="000000"/>
                <w:sz w:val="18"/>
                <w:szCs w:val="18"/>
              </w:rPr>
            </w:pPr>
            <w:r w:rsidRPr="000A50C1">
              <w:rPr>
                <w:color w:val="000000"/>
                <w:sz w:val="18"/>
                <w:szCs w:val="18"/>
              </w:rPr>
              <w:t>750,0</w:t>
            </w:r>
          </w:p>
        </w:tc>
        <w:tc>
          <w:tcPr>
            <w:tcW w:w="1056" w:type="dxa"/>
            <w:tcBorders>
              <w:top w:val="single" w:sz="4" w:space="0" w:color="auto"/>
              <w:left w:val="nil"/>
              <w:bottom w:val="single" w:sz="4" w:space="0" w:color="auto"/>
              <w:right w:val="nil"/>
            </w:tcBorders>
            <w:shd w:val="clear" w:color="auto" w:fill="auto"/>
            <w:vAlign w:val="center"/>
          </w:tcPr>
          <w:p w:rsidR="00353C34" w:rsidRPr="00644A46" w:rsidRDefault="00353C34" w:rsidP="0026412F">
            <w:pPr>
              <w:jc w:val="center"/>
              <w:rPr>
                <w:color w:val="000000"/>
                <w:sz w:val="18"/>
                <w:szCs w:val="18"/>
              </w:rPr>
            </w:pPr>
            <w:r w:rsidRPr="00644A46">
              <w:rPr>
                <w:color w:val="000000"/>
                <w:sz w:val="18"/>
                <w:szCs w:val="18"/>
              </w:rPr>
              <w:t>702,6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53C34" w:rsidRPr="000A50C1" w:rsidRDefault="00353C34" w:rsidP="0026412F">
            <w:pPr>
              <w:jc w:val="center"/>
              <w:rPr>
                <w:bCs/>
                <w:color w:val="000000"/>
                <w:sz w:val="18"/>
                <w:szCs w:val="18"/>
              </w:rPr>
            </w:pPr>
            <w:r w:rsidRPr="000A50C1">
              <w:rPr>
                <w:bCs/>
                <w:color w:val="000000"/>
                <w:sz w:val="18"/>
                <w:szCs w:val="18"/>
              </w:rPr>
              <w:t>93,7</w:t>
            </w:r>
          </w:p>
        </w:tc>
      </w:tr>
      <w:tr w:rsidR="00353C34" w:rsidRPr="00CF4F1A" w:rsidTr="0026412F">
        <w:trPr>
          <w:trHeight w:val="294"/>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53C34" w:rsidRPr="00CF4F1A" w:rsidRDefault="00353C34" w:rsidP="0026412F">
            <w:pPr>
              <w:jc w:val="center"/>
              <w:rPr>
                <w:color w:val="000000"/>
                <w:sz w:val="18"/>
                <w:szCs w:val="18"/>
              </w:rPr>
            </w:pPr>
            <w:r>
              <w:rPr>
                <w:color w:val="000000"/>
                <w:sz w:val="18"/>
                <w:szCs w:val="18"/>
              </w:rPr>
              <w:t>1.2.</w:t>
            </w:r>
          </w:p>
        </w:tc>
        <w:tc>
          <w:tcPr>
            <w:tcW w:w="4111" w:type="dxa"/>
            <w:vMerge w:val="restart"/>
            <w:tcBorders>
              <w:top w:val="single" w:sz="4" w:space="0" w:color="auto"/>
              <w:left w:val="nil"/>
              <w:bottom w:val="single" w:sz="4" w:space="0" w:color="auto"/>
              <w:right w:val="single" w:sz="4" w:space="0" w:color="auto"/>
            </w:tcBorders>
            <w:shd w:val="clear" w:color="auto" w:fill="auto"/>
            <w:vAlign w:val="center"/>
          </w:tcPr>
          <w:p w:rsidR="00353C34" w:rsidRPr="00CF4F1A" w:rsidRDefault="00353C34" w:rsidP="0026412F">
            <w:pPr>
              <w:jc w:val="both"/>
              <w:rPr>
                <w:color w:val="000000"/>
                <w:sz w:val="18"/>
                <w:szCs w:val="18"/>
              </w:rPr>
            </w:pPr>
            <w:r>
              <w:rPr>
                <w:color w:val="000000"/>
                <w:sz w:val="18"/>
                <w:szCs w:val="18"/>
              </w:rPr>
              <w:t>Поддержка, сохранение, развитие и популяризация нематериального культурного наследия народов Чукотского автономного округа</w:t>
            </w:r>
          </w:p>
        </w:tc>
        <w:tc>
          <w:tcPr>
            <w:tcW w:w="708" w:type="dxa"/>
            <w:tcBorders>
              <w:top w:val="single" w:sz="4" w:space="0" w:color="auto"/>
              <w:left w:val="nil"/>
              <w:bottom w:val="single" w:sz="4" w:space="0" w:color="auto"/>
              <w:right w:val="single" w:sz="4" w:space="0" w:color="auto"/>
            </w:tcBorders>
            <w:shd w:val="clear" w:color="auto" w:fill="auto"/>
            <w:vAlign w:val="center"/>
          </w:tcPr>
          <w:p w:rsidR="00353C34" w:rsidRPr="00FA1A47" w:rsidRDefault="00353C34" w:rsidP="0026412F">
            <w:pPr>
              <w:jc w:val="center"/>
              <w:rPr>
                <w:bCs/>
                <w:color w:val="000000"/>
                <w:sz w:val="18"/>
                <w:szCs w:val="18"/>
              </w:rPr>
            </w:pPr>
            <w:r w:rsidRPr="00FA1A47">
              <w:rPr>
                <w:bCs/>
                <w:color w:val="000000"/>
                <w:sz w:val="18"/>
                <w:szCs w:val="18"/>
              </w:rPr>
              <w:t>2020</w:t>
            </w:r>
          </w:p>
        </w:tc>
        <w:tc>
          <w:tcPr>
            <w:tcW w:w="1418" w:type="dxa"/>
            <w:tcBorders>
              <w:top w:val="single" w:sz="4" w:space="0" w:color="auto"/>
              <w:left w:val="nil"/>
              <w:bottom w:val="single" w:sz="4" w:space="0" w:color="auto"/>
              <w:right w:val="single" w:sz="4" w:space="0" w:color="auto"/>
            </w:tcBorders>
            <w:shd w:val="clear" w:color="auto" w:fill="auto"/>
            <w:vAlign w:val="center"/>
          </w:tcPr>
          <w:p w:rsidR="00353C34" w:rsidRPr="00082660" w:rsidRDefault="00353C34" w:rsidP="0026412F">
            <w:pPr>
              <w:jc w:val="center"/>
              <w:rPr>
                <w:color w:val="000000"/>
                <w:sz w:val="18"/>
                <w:szCs w:val="18"/>
              </w:rPr>
            </w:pPr>
            <w:r w:rsidRPr="00082660">
              <w:rPr>
                <w:color w:val="000000"/>
                <w:sz w:val="18"/>
                <w:szCs w:val="18"/>
              </w:rPr>
              <w:t>6 450,0</w:t>
            </w:r>
          </w:p>
        </w:tc>
        <w:tc>
          <w:tcPr>
            <w:tcW w:w="1134" w:type="dxa"/>
            <w:tcBorders>
              <w:top w:val="single" w:sz="4" w:space="0" w:color="auto"/>
              <w:left w:val="nil"/>
              <w:bottom w:val="single" w:sz="4" w:space="0" w:color="auto"/>
              <w:right w:val="single" w:sz="4" w:space="0" w:color="auto"/>
            </w:tcBorders>
            <w:shd w:val="clear" w:color="auto" w:fill="auto"/>
            <w:vAlign w:val="center"/>
          </w:tcPr>
          <w:p w:rsidR="00353C34" w:rsidRPr="000A50C1" w:rsidRDefault="00353C34" w:rsidP="0026412F">
            <w:pPr>
              <w:jc w:val="center"/>
              <w:rPr>
                <w:color w:val="000000"/>
                <w:sz w:val="18"/>
                <w:szCs w:val="18"/>
              </w:rPr>
            </w:pPr>
            <w:r w:rsidRPr="000A50C1">
              <w:rPr>
                <w:color w:val="000000"/>
                <w:sz w:val="18"/>
                <w:szCs w:val="18"/>
              </w:rPr>
              <w:t>6 450,0</w:t>
            </w:r>
          </w:p>
        </w:tc>
        <w:tc>
          <w:tcPr>
            <w:tcW w:w="1056" w:type="dxa"/>
            <w:tcBorders>
              <w:top w:val="single" w:sz="4" w:space="0" w:color="auto"/>
              <w:left w:val="nil"/>
              <w:bottom w:val="single" w:sz="4" w:space="0" w:color="auto"/>
              <w:right w:val="single" w:sz="4" w:space="0" w:color="auto"/>
            </w:tcBorders>
            <w:shd w:val="clear" w:color="auto" w:fill="auto"/>
            <w:vAlign w:val="center"/>
          </w:tcPr>
          <w:p w:rsidR="00353C34" w:rsidRPr="00644A46" w:rsidRDefault="00353C34" w:rsidP="0026412F">
            <w:pPr>
              <w:jc w:val="center"/>
              <w:rPr>
                <w:color w:val="000000"/>
                <w:sz w:val="18"/>
                <w:szCs w:val="18"/>
              </w:rPr>
            </w:pPr>
            <w:r w:rsidRPr="00644A46">
              <w:rPr>
                <w:color w:val="000000"/>
                <w:sz w:val="18"/>
                <w:szCs w:val="18"/>
              </w:rPr>
              <w:t>6 436,6</w:t>
            </w:r>
          </w:p>
        </w:tc>
        <w:tc>
          <w:tcPr>
            <w:tcW w:w="850" w:type="dxa"/>
            <w:tcBorders>
              <w:top w:val="single" w:sz="4" w:space="0" w:color="auto"/>
              <w:left w:val="nil"/>
              <w:bottom w:val="single" w:sz="4" w:space="0" w:color="auto"/>
              <w:right w:val="single" w:sz="4" w:space="0" w:color="auto"/>
            </w:tcBorders>
            <w:shd w:val="clear" w:color="auto" w:fill="auto"/>
            <w:vAlign w:val="center"/>
          </w:tcPr>
          <w:p w:rsidR="00353C34" w:rsidRPr="000A50C1" w:rsidRDefault="00353C34" w:rsidP="0026412F">
            <w:pPr>
              <w:jc w:val="center"/>
              <w:rPr>
                <w:bCs/>
                <w:color w:val="000000"/>
                <w:sz w:val="18"/>
                <w:szCs w:val="18"/>
              </w:rPr>
            </w:pPr>
            <w:r w:rsidRPr="000A50C1">
              <w:rPr>
                <w:bCs/>
                <w:color w:val="000000"/>
                <w:sz w:val="18"/>
                <w:szCs w:val="18"/>
              </w:rPr>
              <w:t>100,0</w:t>
            </w:r>
          </w:p>
        </w:tc>
      </w:tr>
      <w:tr w:rsidR="00353C34" w:rsidRPr="00CF4F1A" w:rsidTr="0026412F">
        <w:trPr>
          <w:trHeight w:val="173"/>
        </w:trPr>
        <w:tc>
          <w:tcPr>
            <w:tcW w:w="5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353C34" w:rsidRDefault="00353C34" w:rsidP="0026412F">
            <w:pPr>
              <w:jc w:val="center"/>
              <w:rPr>
                <w:color w:val="000000"/>
                <w:sz w:val="18"/>
                <w:szCs w:val="18"/>
              </w:rPr>
            </w:pPr>
          </w:p>
        </w:tc>
        <w:tc>
          <w:tcPr>
            <w:tcW w:w="4111" w:type="dxa"/>
            <w:vMerge/>
            <w:tcBorders>
              <w:top w:val="single" w:sz="4" w:space="0" w:color="auto"/>
              <w:left w:val="nil"/>
              <w:bottom w:val="single" w:sz="4" w:space="0" w:color="auto"/>
              <w:right w:val="single" w:sz="4" w:space="0" w:color="auto"/>
            </w:tcBorders>
            <w:shd w:val="clear" w:color="auto" w:fill="auto"/>
            <w:vAlign w:val="center"/>
          </w:tcPr>
          <w:p w:rsidR="00353C34" w:rsidRDefault="00353C34" w:rsidP="0026412F">
            <w:pPr>
              <w:jc w:val="both"/>
              <w:rPr>
                <w:color w:val="000000"/>
                <w:sz w:val="18"/>
                <w:szCs w:val="18"/>
              </w:rPr>
            </w:pPr>
          </w:p>
        </w:tc>
        <w:tc>
          <w:tcPr>
            <w:tcW w:w="708" w:type="dxa"/>
            <w:tcBorders>
              <w:top w:val="nil"/>
              <w:left w:val="nil"/>
              <w:bottom w:val="single" w:sz="4" w:space="0" w:color="auto"/>
              <w:right w:val="single" w:sz="4" w:space="0" w:color="auto"/>
            </w:tcBorders>
            <w:shd w:val="clear" w:color="auto" w:fill="auto"/>
            <w:vAlign w:val="center"/>
          </w:tcPr>
          <w:p w:rsidR="00353C34" w:rsidRPr="00D7614F" w:rsidRDefault="00353C34" w:rsidP="0026412F">
            <w:pPr>
              <w:jc w:val="center"/>
              <w:rPr>
                <w:bCs/>
                <w:color w:val="000000"/>
                <w:sz w:val="18"/>
                <w:szCs w:val="18"/>
              </w:rPr>
            </w:pPr>
            <w:r>
              <w:rPr>
                <w:bCs/>
                <w:color w:val="000000"/>
                <w:sz w:val="18"/>
                <w:szCs w:val="18"/>
              </w:rPr>
              <w:t>2021</w:t>
            </w:r>
          </w:p>
        </w:tc>
        <w:tc>
          <w:tcPr>
            <w:tcW w:w="1418" w:type="dxa"/>
            <w:tcBorders>
              <w:top w:val="nil"/>
              <w:left w:val="nil"/>
              <w:bottom w:val="single" w:sz="4" w:space="0" w:color="auto"/>
              <w:right w:val="single" w:sz="4" w:space="0" w:color="auto"/>
            </w:tcBorders>
            <w:shd w:val="clear" w:color="auto" w:fill="auto"/>
            <w:vAlign w:val="center"/>
          </w:tcPr>
          <w:p w:rsidR="00353C34" w:rsidRPr="00082660" w:rsidRDefault="00353C34" w:rsidP="0026412F">
            <w:pPr>
              <w:jc w:val="center"/>
              <w:rPr>
                <w:color w:val="000000"/>
                <w:sz w:val="18"/>
                <w:szCs w:val="18"/>
              </w:rPr>
            </w:pPr>
            <w:r>
              <w:rPr>
                <w:color w:val="000000"/>
                <w:sz w:val="18"/>
                <w:szCs w:val="18"/>
              </w:rPr>
              <w:t>2 508,0</w:t>
            </w:r>
          </w:p>
        </w:tc>
        <w:tc>
          <w:tcPr>
            <w:tcW w:w="1134" w:type="dxa"/>
            <w:tcBorders>
              <w:top w:val="nil"/>
              <w:left w:val="nil"/>
              <w:bottom w:val="single" w:sz="4" w:space="0" w:color="auto"/>
              <w:right w:val="single" w:sz="4" w:space="0" w:color="auto"/>
            </w:tcBorders>
            <w:shd w:val="clear" w:color="auto" w:fill="auto"/>
            <w:vAlign w:val="center"/>
          </w:tcPr>
          <w:p w:rsidR="00353C34" w:rsidRPr="000A50C1" w:rsidRDefault="00353C34" w:rsidP="0026412F">
            <w:pPr>
              <w:jc w:val="center"/>
              <w:rPr>
                <w:color w:val="000000"/>
                <w:sz w:val="18"/>
                <w:szCs w:val="18"/>
              </w:rPr>
            </w:pPr>
            <w:r w:rsidRPr="000A50C1">
              <w:rPr>
                <w:color w:val="000000"/>
                <w:sz w:val="18"/>
                <w:szCs w:val="18"/>
              </w:rPr>
              <w:t>2 691,2</w:t>
            </w:r>
          </w:p>
        </w:tc>
        <w:tc>
          <w:tcPr>
            <w:tcW w:w="1056" w:type="dxa"/>
            <w:tcBorders>
              <w:top w:val="single" w:sz="4" w:space="0" w:color="auto"/>
              <w:left w:val="nil"/>
              <w:bottom w:val="single" w:sz="4" w:space="0" w:color="auto"/>
              <w:right w:val="single" w:sz="4" w:space="0" w:color="auto"/>
            </w:tcBorders>
            <w:shd w:val="clear" w:color="auto" w:fill="auto"/>
            <w:vAlign w:val="center"/>
          </w:tcPr>
          <w:p w:rsidR="00353C34" w:rsidRPr="00644A46" w:rsidRDefault="00353C34" w:rsidP="0026412F">
            <w:pPr>
              <w:jc w:val="center"/>
              <w:rPr>
                <w:color w:val="000000"/>
                <w:sz w:val="18"/>
                <w:szCs w:val="18"/>
              </w:rPr>
            </w:pPr>
            <w:r w:rsidRPr="00644A46">
              <w:rPr>
                <w:color w:val="000000"/>
                <w:sz w:val="18"/>
                <w:szCs w:val="18"/>
              </w:rPr>
              <w:t>2 680, 5</w:t>
            </w:r>
          </w:p>
        </w:tc>
        <w:tc>
          <w:tcPr>
            <w:tcW w:w="850" w:type="dxa"/>
            <w:tcBorders>
              <w:top w:val="nil"/>
              <w:left w:val="nil"/>
              <w:bottom w:val="single" w:sz="4" w:space="0" w:color="auto"/>
              <w:right w:val="single" w:sz="4" w:space="0" w:color="auto"/>
            </w:tcBorders>
            <w:shd w:val="clear" w:color="auto" w:fill="auto"/>
            <w:vAlign w:val="center"/>
          </w:tcPr>
          <w:p w:rsidR="00353C34" w:rsidRPr="000A50C1" w:rsidRDefault="00353C34" w:rsidP="0026412F">
            <w:pPr>
              <w:jc w:val="center"/>
              <w:rPr>
                <w:bCs/>
                <w:color w:val="000000"/>
                <w:sz w:val="18"/>
                <w:szCs w:val="18"/>
              </w:rPr>
            </w:pPr>
            <w:r w:rsidRPr="000A50C1">
              <w:rPr>
                <w:bCs/>
                <w:color w:val="000000"/>
                <w:sz w:val="18"/>
                <w:szCs w:val="18"/>
              </w:rPr>
              <w:t>99,6</w:t>
            </w:r>
          </w:p>
        </w:tc>
      </w:tr>
      <w:tr w:rsidR="00353C34" w:rsidRPr="00CF4F1A" w:rsidTr="0026412F">
        <w:trPr>
          <w:trHeight w:val="304"/>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53C34" w:rsidRPr="00CF4F1A" w:rsidRDefault="00353C34" w:rsidP="0026412F">
            <w:pPr>
              <w:jc w:val="center"/>
              <w:rPr>
                <w:color w:val="000000"/>
                <w:sz w:val="18"/>
                <w:szCs w:val="18"/>
              </w:rPr>
            </w:pPr>
            <w:r>
              <w:rPr>
                <w:color w:val="000000"/>
                <w:sz w:val="18"/>
                <w:szCs w:val="18"/>
              </w:rPr>
              <w:t>1.4.</w:t>
            </w:r>
          </w:p>
        </w:tc>
        <w:tc>
          <w:tcPr>
            <w:tcW w:w="411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53C34" w:rsidRPr="00CF4F1A" w:rsidRDefault="00353C34" w:rsidP="0026412F">
            <w:pPr>
              <w:jc w:val="both"/>
              <w:rPr>
                <w:color w:val="000000"/>
                <w:sz w:val="18"/>
                <w:szCs w:val="18"/>
              </w:rPr>
            </w:pPr>
            <w:r>
              <w:rPr>
                <w:color w:val="000000"/>
                <w:sz w:val="18"/>
                <w:szCs w:val="18"/>
              </w:rPr>
              <w:t>Реализация мероприятий по укреплению единства российской нации и этнокультурному развитию народов России</w:t>
            </w:r>
          </w:p>
        </w:tc>
        <w:tc>
          <w:tcPr>
            <w:tcW w:w="708" w:type="dxa"/>
            <w:tcBorders>
              <w:top w:val="nil"/>
              <w:left w:val="nil"/>
              <w:bottom w:val="single" w:sz="4" w:space="0" w:color="auto"/>
              <w:right w:val="single" w:sz="4" w:space="0" w:color="auto"/>
            </w:tcBorders>
            <w:shd w:val="clear" w:color="auto" w:fill="auto"/>
            <w:vAlign w:val="center"/>
          </w:tcPr>
          <w:p w:rsidR="00353C34" w:rsidRPr="00FA1A47" w:rsidRDefault="00353C34" w:rsidP="0026412F">
            <w:pPr>
              <w:jc w:val="center"/>
              <w:rPr>
                <w:bCs/>
                <w:color w:val="000000"/>
                <w:sz w:val="18"/>
                <w:szCs w:val="18"/>
              </w:rPr>
            </w:pPr>
            <w:r w:rsidRPr="00FA1A47">
              <w:rPr>
                <w:bCs/>
                <w:color w:val="000000"/>
                <w:sz w:val="18"/>
                <w:szCs w:val="18"/>
              </w:rPr>
              <w:t>2020</w:t>
            </w:r>
          </w:p>
        </w:tc>
        <w:tc>
          <w:tcPr>
            <w:tcW w:w="1418" w:type="dxa"/>
            <w:tcBorders>
              <w:top w:val="nil"/>
              <w:left w:val="nil"/>
              <w:bottom w:val="single" w:sz="4" w:space="0" w:color="auto"/>
              <w:right w:val="single" w:sz="4" w:space="0" w:color="auto"/>
            </w:tcBorders>
            <w:shd w:val="clear" w:color="auto" w:fill="auto"/>
            <w:vAlign w:val="center"/>
          </w:tcPr>
          <w:p w:rsidR="00353C34" w:rsidRPr="00FA1A47" w:rsidRDefault="00353C34" w:rsidP="0026412F">
            <w:pPr>
              <w:jc w:val="center"/>
              <w:rPr>
                <w:color w:val="000000"/>
                <w:sz w:val="18"/>
                <w:szCs w:val="18"/>
              </w:rPr>
            </w:pPr>
            <w:r w:rsidRPr="00FA1A47">
              <w:rPr>
                <w:color w:val="000000"/>
                <w:sz w:val="18"/>
                <w:szCs w:val="18"/>
              </w:rPr>
              <w:t>535,0</w:t>
            </w:r>
          </w:p>
        </w:tc>
        <w:tc>
          <w:tcPr>
            <w:tcW w:w="1134" w:type="dxa"/>
            <w:tcBorders>
              <w:top w:val="nil"/>
              <w:left w:val="nil"/>
              <w:bottom w:val="single" w:sz="4" w:space="0" w:color="auto"/>
              <w:right w:val="single" w:sz="4" w:space="0" w:color="auto"/>
            </w:tcBorders>
            <w:shd w:val="clear" w:color="auto" w:fill="auto"/>
            <w:vAlign w:val="center"/>
          </w:tcPr>
          <w:p w:rsidR="00353C34" w:rsidRPr="000A50C1" w:rsidRDefault="00353C34" w:rsidP="0026412F">
            <w:pPr>
              <w:jc w:val="center"/>
              <w:rPr>
                <w:color w:val="000000"/>
                <w:sz w:val="18"/>
                <w:szCs w:val="18"/>
              </w:rPr>
            </w:pPr>
            <w:r w:rsidRPr="000A50C1">
              <w:rPr>
                <w:color w:val="000000"/>
                <w:sz w:val="18"/>
                <w:szCs w:val="18"/>
              </w:rPr>
              <w:t>535,0</w:t>
            </w:r>
          </w:p>
        </w:tc>
        <w:tc>
          <w:tcPr>
            <w:tcW w:w="1056" w:type="dxa"/>
            <w:tcBorders>
              <w:top w:val="nil"/>
              <w:left w:val="nil"/>
              <w:bottom w:val="single" w:sz="4" w:space="0" w:color="auto"/>
              <w:right w:val="single" w:sz="4" w:space="0" w:color="auto"/>
            </w:tcBorders>
            <w:shd w:val="clear" w:color="auto" w:fill="auto"/>
            <w:vAlign w:val="center"/>
          </w:tcPr>
          <w:p w:rsidR="00353C34" w:rsidRPr="000A50C1" w:rsidRDefault="00353C34" w:rsidP="0026412F">
            <w:pPr>
              <w:jc w:val="center"/>
              <w:rPr>
                <w:color w:val="000000"/>
                <w:sz w:val="18"/>
                <w:szCs w:val="18"/>
              </w:rPr>
            </w:pPr>
            <w:r w:rsidRPr="000A50C1">
              <w:rPr>
                <w:color w:val="000000"/>
                <w:sz w:val="18"/>
                <w:szCs w:val="18"/>
              </w:rPr>
              <w:t>55,0</w:t>
            </w:r>
          </w:p>
        </w:tc>
        <w:tc>
          <w:tcPr>
            <w:tcW w:w="850" w:type="dxa"/>
            <w:tcBorders>
              <w:top w:val="nil"/>
              <w:left w:val="nil"/>
              <w:bottom w:val="single" w:sz="4" w:space="0" w:color="auto"/>
              <w:right w:val="single" w:sz="4" w:space="0" w:color="auto"/>
            </w:tcBorders>
            <w:shd w:val="clear" w:color="auto" w:fill="auto"/>
            <w:vAlign w:val="center"/>
          </w:tcPr>
          <w:p w:rsidR="00353C34" w:rsidRPr="000A50C1" w:rsidRDefault="00353C34" w:rsidP="0026412F">
            <w:pPr>
              <w:jc w:val="center"/>
              <w:rPr>
                <w:bCs/>
                <w:color w:val="000000"/>
                <w:sz w:val="18"/>
                <w:szCs w:val="18"/>
              </w:rPr>
            </w:pPr>
            <w:r w:rsidRPr="000A50C1">
              <w:rPr>
                <w:bCs/>
                <w:color w:val="000000"/>
                <w:sz w:val="18"/>
                <w:szCs w:val="18"/>
              </w:rPr>
              <w:t>10,3</w:t>
            </w:r>
          </w:p>
        </w:tc>
      </w:tr>
      <w:tr w:rsidR="00353C34" w:rsidRPr="00CF4F1A" w:rsidTr="0026412F">
        <w:trPr>
          <w:trHeight w:val="253"/>
        </w:trPr>
        <w:tc>
          <w:tcPr>
            <w:tcW w:w="5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353C34" w:rsidRPr="00CF4F1A" w:rsidRDefault="00353C34" w:rsidP="0026412F">
            <w:pPr>
              <w:jc w:val="center"/>
              <w:rPr>
                <w:color w:val="000000"/>
                <w:sz w:val="18"/>
                <w:szCs w:val="18"/>
              </w:rPr>
            </w:pPr>
          </w:p>
        </w:tc>
        <w:tc>
          <w:tcPr>
            <w:tcW w:w="4111" w:type="dxa"/>
            <w:vMerge/>
            <w:tcBorders>
              <w:top w:val="single" w:sz="4" w:space="0" w:color="auto"/>
              <w:left w:val="single" w:sz="4" w:space="0" w:color="auto"/>
              <w:bottom w:val="single" w:sz="4" w:space="0" w:color="auto"/>
              <w:right w:val="single" w:sz="4" w:space="0" w:color="auto"/>
            </w:tcBorders>
            <w:shd w:val="clear" w:color="auto" w:fill="auto"/>
            <w:vAlign w:val="center"/>
          </w:tcPr>
          <w:p w:rsidR="00353C34" w:rsidRPr="00CF4F1A" w:rsidRDefault="00353C34" w:rsidP="0026412F">
            <w:pPr>
              <w:jc w:val="both"/>
              <w:rPr>
                <w:color w:val="000000"/>
                <w:sz w:val="18"/>
                <w:szCs w:val="18"/>
              </w:rPr>
            </w:pPr>
          </w:p>
        </w:tc>
        <w:tc>
          <w:tcPr>
            <w:tcW w:w="708" w:type="dxa"/>
            <w:tcBorders>
              <w:top w:val="nil"/>
              <w:left w:val="nil"/>
              <w:bottom w:val="single" w:sz="4" w:space="0" w:color="auto"/>
              <w:right w:val="single" w:sz="4" w:space="0" w:color="auto"/>
            </w:tcBorders>
            <w:shd w:val="clear" w:color="auto" w:fill="auto"/>
            <w:vAlign w:val="center"/>
          </w:tcPr>
          <w:p w:rsidR="00353C34" w:rsidRPr="00FA1A47" w:rsidRDefault="00353C34" w:rsidP="0026412F">
            <w:pPr>
              <w:jc w:val="center"/>
              <w:rPr>
                <w:bCs/>
                <w:color w:val="000000"/>
                <w:sz w:val="18"/>
                <w:szCs w:val="18"/>
              </w:rPr>
            </w:pPr>
            <w:r w:rsidRPr="00FA1A47">
              <w:rPr>
                <w:bCs/>
                <w:color w:val="000000"/>
                <w:sz w:val="18"/>
                <w:szCs w:val="18"/>
              </w:rPr>
              <w:t>2021</w:t>
            </w:r>
          </w:p>
        </w:tc>
        <w:tc>
          <w:tcPr>
            <w:tcW w:w="1418" w:type="dxa"/>
            <w:tcBorders>
              <w:top w:val="nil"/>
              <w:left w:val="nil"/>
              <w:bottom w:val="single" w:sz="4" w:space="0" w:color="auto"/>
              <w:right w:val="single" w:sz="4" w:space="0" w:color="auto"/>
            </w:tcBorders>
            <w:shd w:val="clear" w:color="auto" w:fill="auto"/>
            <w:vAlign w:val="center"/>
          </w:tcPr>
          <w:p w:rsidR="00353C34" w:rsidRPr="00082660" w:rsidRDefault="00353C34" w:rsidP="0026412F">
            <w:pPr>
              <w:jc w:val="center"/>
              <w:rPr>
                <w:color w:val="000000"/>
                <w:sz w:val="18"/>
                <w:szCs w:val="18"/>
              </w:rPr>
            </w:pPr>
            <w:r w:rsidRPr="00082660">
              <w:rPr>
                <w:color w:val="000000"/>
                <w:sz w:val="18"/>
                <w:szCs w:val="18"/>
              </w:rPr>
              <w:t xml:space="preserve">1 000,0 </w:t>
            </w:r>
          </w:p>
        </w:tc>
        <w:tc>
          <w:tcPr>
            <w:tcW w:w="1134" w:type="dxa"/>
            <w:tcBorders>
              <w:top w:val="nil"/>
              <w:left w:val="nil"/>
              <w:bottom w:val="single" w:sz="4" w:space="0" w:color="auto"/>
              <w:right w:val="single" w:sz="4" w:space="0" w:color="auto"/>
            </w:tcBorders>
            <w:shd w:val="clear" w:color="auto" w:fill="auto"/>
            <w:vAlign w:val="center"/>
          </w:tcPr>
          <w:p w:rsidR="00353C34" w:rsidRPr="000A50C1" w:rsidRDefault="00353C34" w:rsidP="0026412F">
            <w:pPr>
              <w:jc w:val="center"/>
              <w:rPr>
                <w:color w:val="000000"/>
                <w:sz w:val="18"/>
                <w:szCs w:val="18"/>
              </w:rPr>
            </w:pPr>
            <w:r w:rsidRPr="000A50C1">
              <w:rPr>
                <w:color w:val="000000"/>
                <w:sz w:val="18"/>
                <w:szCs w:val="18"/>
              </w:rPr>
              <w:t>899,6</w:t>
            </w:r>
          </w:p>
        </w:tc>
        <w:tc>
          <w:tcPr>
            <w:tcW w:w="1056" w:type="dxa"/>
            <w:tcBorders>
              <w:top w:val="nil"/>
              <w:left w:val="nil"/>
              <w:bottom w:val="single" w:sz="4" w:space="0" w:color="auto"/>
              <w:right w:val="single" w:sz="4" w:space="0" w:color="auto"/>
            </w:tcBorders>
            <w:shd w:val="clear" w:color="auto" w:fill="auto"/>
            <w:vAlign w:val="center"/>
          </w:tcPr>
          <w:p w:rsidR="00353C34" w:rsidRPr="000A50C1" w:rsidRDefault="00353C34" w:rsidP="0026412F">
            <w:pPr>
              <w:jc w:val="center"/>
              <w:rPr>
                <w:color w:val="000000"/>
                <w:sz w:val="18"/>
                <w:szCs w:val="18"/>
              </w:rPr>
            </w:pPr>
            <w:r w:rsidRPr="000A50C1">
              <w:rPr>
                <w:color w:val="000000"/>
                <w:sz w:val="18"/>
                <w:szCs w:val="18"/>
              </w:rPr>
              <w:t>899,4</w:t>
            </w:r>
          </w:p>
        </w:tc>
        <w:tc>
          <w:tcPr>
            <w:tcW w:w="850" w:type="dxa"/>
            <w:tcBorders>
              <w:top w:val="nil"/>
              <w:left w:val="nil"/>
              <w:bottom w:val="single" w:sz="4" w:space="0" w:color="auto"/>
              <w:right w:val="single" w:sz="4" w:space="0" w:color="auto"/>
            </w:tcBorders>
            <w:shd w:val="clear" w:color="auto" w:fill="auto"/>
            <w:vAlign w:val="center"/>
          </w:tcPr>
          <w:p w:rsidR="00353C34" w:rsidRPr="000A50C1" w:rsidRDefault="00353C34" w:rsidP="0026412F">
            <w:pPr>
              <w:jc w:val="center"/>
              <w:rPr>
                <w:bCs/>
                <w:color w:val="000000"/>
                <w:sz w:val="18"/>
                <w:szCs w:val="18"/>
              </w:rPr>
            </w:pPr>
            <w:r w:rsidRPr="000A50C1">
              <w:rPr>
                <w:bCs/>
                <w:color w:val="000000"/>
                <w:sz w:val="18"/>
                <w:szCs w:val="18"/>
              </w:rPr>
              <w:t>100,0</w:t>
            </w:r>
          </w:p>
        </w:tc>
      </w:tr>
      <w:tr w:rsidR="00353C34" w:rsidRPr="00CF4F1A" w:rsidTr="0026412F">
        <w:trPr>
          <w:trHeight w:val="454"/>
        </w:trPr>
        <w:tc>
          <w:tcPr>
            <w:tcW w:w="56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353C34" w:rsidRPr="00E9326A" w:rsidRDefault="00353C34" w:rsidP="0026412F">
            <w:pPr>
              <w:jc w:val="center"/>
              <w:rPr>
                <w:b/>
                <w:i/>
                <w:color w:val="000000"/>
                <w:sz w:val="18"/>
                <w:szCs w:val="18"/>
              </w:rPr>
            </w:pPr>
            <w:r w:rsidRPr="00E9326A">
              <w:rPr>
                <w:b/>
                <w:i/>
                <w:color w:val="000000"/>
                <w:sz w:val="18"/>
                <w:szCs w:val="18"/>
              </w:rPr>
              <w:t>2.</w:t>
            </w:r>
          </w:p>
        </w:tc>
        <w:tc>
          <w:tcPr>
            <w:tcW w:w="411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53C34" w:rsidRPr="00E9326A" w:rsidRDefault="00353C34" w:rsidP="0026412F">
            <w:pPr>
              <w:jc w:val="both"/>
              <w:rPr>
                <w:b/>
                <w:i/>
                <w:color w:val="000000"/>
                <w:sz w:val="18"/>
                <w:szCs w:val="18"/>
              </w:rPr>
            </w:pPr>
            <w:r w:rsidRPr="00E9326A">
              <w:rPr>
                <w:b/>
                <w:i/>
                <w:color w:val="000000"/>
                <w:sz w:val="18"/>
                <w:szCs w:val="18"/>
              </w:rPr>
              <w:t>Основное мероприятие: «Организация концертного обслуживания и осуществление выставочных проектов на территории Чукотского автономного округа и за его пределами»</w:t>
            </w:r>
          </w:p>
        </w:tc>
        <w:tc>
          <w:tcPr>
            <w:tcW w:w="708" w:type="dxa"/>
            <w:tcBorders>
              <w:top w:val="single" w:sz="4" w:space="0" w:color="auto"/>
              <w:left w:val="nil"/>
              <w:bottom w:val="single" w:sz="4" w:space="0" w:color="auto"/>
              <w:right w:val="single" w:sz="4" w:space="0" w:color="auto"/>
            </w:tcBorders>
            <w:shd w:val="clear" w:color="auto" w:fill="auto"/>
            <w:vAlign w:val="center"/>
          </w:tcPr>
          <w:p w:rsidR="00353C34" w:rsidRPr="00FA1A47" w:rsidRDefault="00353C34" w:rsidP="0026412F">
            <w:pPr>
              <w:jc w:val="center"/>
              <w:rPr>
                <w:b/>
                <w:bCs/>
                <w:i/>
                <w:color w:val="000000"/>
                <w:sz w:val="18"/>
                <w:szCs w:val="18"/>
              </w:rPr>
            </w:pPr>
            <w:r w:rsidRPr="00FA1A47">
              <w:rPr>
                <w:b/>
                <w:bCs/>
                <w:i/>
                <w:color w:val="000000"/>
                <w:sz w:val="18"/>
                <w:szCs w:val="18"/>
              </w:rPr>
              <w:t>2020</w:t>
            </w:r>
          </w:p>
        </w:tc>
        <w:tc>
          <w:tcPr>
            <w:tcW w:w="1418" w:type="dxa"/>
            <w:tcBorders>
              <w:top w:val="nil"/>
              <w:left w:val="nil"/>
              <w:bottom w:val="single" w:sz="4" w:space="0" w:color="auto"/>
              <w:right w:val="single" w:sz="4" w:space="0" w:color="auto"/>
            </w:tcBorders>
            <w:shd w:val="clear" w:color="auto" w:fill="auto"/>
            <w:vAlign w:val="center"/>
          </w:tcPr>
          <w:p w:rsidR="00353C34" w:rsidRPr="00082660" w:rsidRDefault="00353C34" w:rsidP="0026412F">
            <w:pPr>
              <w:jc w:val="center"/>
              <w:rPr>
                <w:b/>
                <w:i/>
                <w:color w:val="000000"/>
                <w:sz w:val="18"/>
                <w:szCs w:val="18"/>
              </w:rPr>
            </w:pPr>
            <w:r w:rsidRPr="00082660">
              <w:rPr>
                <w:b/>
                <w:i/>
                <w:color w:val="000000"/>
                <w:sz w:val="18"/>
                <w:szCs w:val="18"/>
              </w:rPr>
              <w:t>6 399,6</w:t>
            </w:r>
          </w:p>
        </w:tc>
        <w:tc>
          <w:tcPr>
            <w:tcW w:w="1134" w:type="dxa"/>
            <w:tcBorders>
              <w:top w:val="nil"/>
              <w:left w:val="nil"/>
              <w:bottom w:val="single" w:sz="4" w:space="0" w:color="auto"/>
              <w:right w:val="single" w:sz="4" w:space="0" w:color="auto"/>
            </w:tcBorders>
            <w:shd w:val="clear" w:color="auto" w:fill="auto"/>
            <w:vAlign w:val="center"/>
          </w:tcPr>
          <w:p w:rsidR="00353C34" w:rsidRPr="000A50C1" w:rsidRDefault="00353C34" w:rsidP="0026412F">
            <w:pPr>
              <w:jc w:val="center"/>
              <w:rPr>
                <w:b/>
                <w:i/>
                <w:color w:val="000000"/>
                <w:sz w:val="18"/>
                <w:szCs w:val="18"/>
              </w:rPr>
            </w:pPr>
            <w:r w:rsidRPr="000A50C1">
              <w:rPr>
                <w:b/>
                <w:i/>
                <w:color w:val="000000"/>
                <w:sz w:val="18"/>
                <w:szCs w:val="18"/>
              </w:rPr>
              <w:t>6 399,6</w:t>
            </w:r>
          </w:p>
        </w:tc>
        <w:tc>
          <w:tcPr>
            <w:tcW w:w="1056" w:type="dxa"/>
            <w:tcBorders>
              <w:top w:val="nil"/>
              <w:left w:val="nil"/>
              <w:bottom w:val="single" w:sz="4" w:space="0" w:color="auto"/>
              <w:right w:val="single" w:sz="4" w:space="0" w:color="auto"/>
            </w:tcBorders>
            <w:shd w:val="clear" w:color="auto" w:fill="auto"/>
            <w:vAlign w:val="center"/>
          </w:tcPr>
          <w:p w:rsidR="00353C34" w:rsidRPr="000A50C1" w:rsidRDefault="00353C34" w:rsidP="0026412F">
            <w:pPr>
              <w:jc w:val="center"/>
              <w:rPr>
                <w:b/>
                <w:i/>
                <w:color w:val="000000"/>
                <w:sz w:val="18"/>
                <w:szCs w:val="18"/>
              </w:rPr>
            </w:pPr>
            <w:r w:rsidRPr="000A50C1">
              <w:rPr>
                <w:b/>
                <w:i/>
                <w:color w:val="000000"/>
                <w:sz w:val="18"/>
                <w:szCs w:val="18"/>
              </w:rPr>
              <w:t>6 314,9</w:t>
            </w:r>
          </w:p>
        </w:tc>
        <w:tc>
          <w:tcPr>
            <w:tcW w:w="850" w:type="dxa"/>
            <w:tcBorders>
              <w:top w:val="nil"/>
              <w:left w:val="nil"/>
              <w:bottom w:val="single" w:sz="4" w:space="0" w:color="auto"/>
              <w:right w:val="single" w:sz="4" w:space="0" w:color="auto"/>
            </w:tcBorders>
            <w:shd w:val="clear" w:color="auto" w:fill="auto"/>
            <w:vAlign w:val="center"/>
          </w:tcPr>
          <w:p w:rsidR="00353C34" w:rsidRPr="000A50C1" w:rsidRDefault="00353C34" w:rsidP="0026412F">
            <w:pPr>
              <w:jc w:val="center"/>
              <w:rPr>
                <w:b/>
                <w:bCs/>
                <w:i/>
                <w:color w:val="000000"/>
                <w:sz w:val="18"/>
                <w:szCs w:val="18"/>
              </w:rPr>
            </w:pPr>
            <w:r w:rsidRPr="000A50C1">
              <w:rPr>
                <w:b/>
                <w:bCs/>
                <w:i/>
                <w:color w:val="000000"/>
                <w:sz w:val="18"/>
                <w:szCs w:val="18"/>
              </w:rPr>
              <w:t>98,7</w:t>
            </w:r>
          </w:p>
        </w:tc>
      </w:tr>
      <w:tr w:rsidR="00353C34" w:rsidRPr="00062127" w:rsidTr="0026412F">
        <w:trPr>
          <w:trHeight w:val="238"/>
        </w:trPr>
        <w:tc>
          <w:tcPr>
            <w:tcW w:w="568" w:type="dxa"/>
            <w:vMerge/>
            <w:tcBorders>
              <w:top w:val="nil"/>
              <w:left w:val="single" w:sz="4" w:space="0" w:color="auto"/>
              <w:bottom w:val="single" w:sz="4" w:space="0" w:color="000000"/>
              <w:right w:val="single" w:sz="4" w:space="0" w:color="auto"/>
            </w:tcBorders>
            <w:vAlign w:val="center"/>
          </w:tcPr>
          <w:p w:rsidR="00353C34" w:rsidRPr="00E9326A" w:rsidRDefault="00353C34" w:rsidP="0026412F">
            <w:pPr>
              <w:jc w:val="center"/>
              <w:rPr>
                <w:b/>
                <w:i/>
                <w:color w:val="000000"/>
                <w:sz w:val="18"/>
                <w:szCs w:val="18"/>
              </w:rPr>
            </w:pPr>
          </w:p>
        </w:tc>
        <w:tc>
          <w:tcPr>
            <w:tcW w:w="4111" w:type="dxa"/>
            <w:vMerge/>
            <w:tcBorders>
              <w:top w:val="single" w:sz="4" w:space="0" w:color="auto"/>
              <w:left w:val="single" w:sz="4" w:space="0" w:color="auto"/>
              <w:bottom w:val="single" w:sz="4" w:space="0" w:color="auto"/>
              <w:right w:val="single" w:sz="4" w:space="0" w:color="auto"/>
            </w:tcBorders>
            <w:vAlign w:val="center"/>
          </w:tcPr>
          <w:p w:rsidR="00353C34" w:rsidRPr="00E9326A" w:rsidRDefault="00353C34" w:rsidP="0026412F">
            <w:pPr>
              <w:jc w:val="both"/>
              <w:rPr>
                <w:b/>
                <w:i/>
                <w:color w:val="000000"/>
                <w:sz w:val="18"/>
                <w:szCs w:val="18"/>
              </w:rPr>
            </w:pPr>
          </w:p>
        </w:tc>
        <w:tc>
          <w:tcPr>
            <w:tcW w:w="708" w:type="dxa"/>
            <w:tcBorders>
              <w:top w:val="nil"/>
              <w:left w:val="nil"/>
              <w:bottom w:val="single" w:sz="4" w:space="0" w:color="auto"/>
              <w:right w:val="single" w:sz="4" w:space="0" w:color="auto"/>
            </w:tcBorders>
            <w:shd w:val="clear" w:color="auto" w:fill="auto"/>
            <w:vAlign w:val="center"/>
          </w:tcPr>
          <w:p w:rsidR="00353C34" w:rsidRPr="00D72E2C" w:rsidRDefault="00353C34" w:rsidP="0026412F">
            <w:pPr>
              <w:jc w:val="center"/>
              <w:rPr>
                <w:b/>
                <w:bCs/>
                <w:i/>
                <w:color w:val="000000"/>
                <w:sz w:val="18"/>
                <w:szCs w:val="18"/>
              </w:rPr>
            </w:pPr>
            <w:r w:rsidRPr="00D72E2C">
              <w:rPr>
                <w:b/>
                <w:bCs/>
                <w:i/>
                <w:color w:val="000000"/>
                <w:sz w:val="18"/>
                <w:szCs w:val="18"/>
              </w:rPr>
              <w:t>2021</w:t>
            </w:r>
          </w:p>
        </w:tc>
        <w:tc>
          <w:tcPr>
            <w:tcW w:w="1418" w:type="dxa"/>
            <w:tcBorders>
              <w:top w:val="nil"/>
              <w:left w:val="nil"/>
              <w:bottom w:val="single" w:sz="4" w:space="0" w:color="auto"/>
              <w:right w:val="single" w:sz="4" w:space="0" w:color="auto"/>
            </w:tcBorders>
            <w:shd w:val="clear" w:color="auto" w:fill="auto"/>
            <w:vAlign w:val="center"/>
          </w:tcPr>
          <w:p w:rsidR="00353C34" w:rsidRPr="00082660" w:rsidRDefault="00353C34" w:rsidP="0026412F">
            <w:pPr>
              <w:jc w:val="center"/>
              <w:rPr>
                <w:b/>
                <w:i/>
                <w:color w:val="000000"/>
                <w:sz w:val="18"/>
                <w:szCs w:val="18"/>
              </w:rPr>
            </w:pPr>
            <w:r w:rsidRPr="00082660">
              <w:rPr>
                <w:b/>
                <w:i/>
                <w:color w:val="000000"/>
                <w:sz w:val="18"/>
                <w:szCs w:val="18"/>
              </w:rPr>
              <w:t>7</w:t>
            </w:r>
            <w:r>
              <w:rPr>
                <w:b/>
                <w:i/>
                <w:color w:val="000000"/>
                <w:sz w:val="18"/>
                <w:szCs w:val="18"/>
              </w:rPr>
              <w:t> 600,0</w:t>
            </w:r>
            <w:r w:rsidRPr="00082660">
              <w:rPr>
                <w:b/>
                <w:i/>
                <w:color w:val="000000"/>
                <w:sz w:val="18"/>
                <w:szCs w:val="18"/>
              </w:rPr>
              <w:t xml:space="preserve">  </w:t>
            </w:r>
          </w:p>
        </w:tc>
        <w:tc>
          <w:tcPr>
            <w:tcW w:w="1134" w:type="dxa"/>
            <w:tcBorders>
              <w:top w:val="single" w:sz="4" w:space="0" w:color="auto"/>
              <w:left w:val="nil"/>
              <w:bottom w:val="single" w:sz="4" w:space="0" w:color="auto"/>
              <w:right w:val="single" w:sz="4" w:space="0" w:color="auto"/>
            </w:tcBorders>
            <w:shd w:val="clear" w:color="auto" w:fill="auto"/>
            <w:vAlign w:val="center"/>
          </w:tcPr>
          <w:p w:rsidR="00353C34" w:rsidRPr="000A50C1" w:rsidRDefault="00353C34" w:rsidP="0026412F">
            <w:pPr>
              <w:jc w:val="center"/>
              <w:rPr>
                <w:b/>
                <w:i/>
                <w:color w:val="000000"/>
                <w:sz w:val="18"/>
                <w:szCs w:val="18"/>
              </w:rPr>
            </w:pPr>
            <w:r w:rsidRPr="000A50C1">
              <w:rPr>
                <w:b/>
                <w:i/>
                <w:color w:val="000000"/>
                <w:sz w:val="18"/>
                <w:szCs w:val="18"/>
              </w:rPr>
              <w:t>7 700,4</w:t>
            </w:r>
          </w:p>
        </w:tc>
        <w:tc>
          <w:tcPr>
            <w:tcW w:w="1056" w:type="dxa"/>
            <w:tcBorders>
              <w:top w:val="single" w:sz="4" w:space="0" w:color="auto"/>
              <w:left w:val="nil"/>
              <w:bottom w:val="single" w:sz="4" w:space="0" w:color="auto"/>
              <w:right w:val="nil"/>
            </w:tcBorders>
            <w:shd w:val="clear" w:color="auto" w:fill="auto"/>
            <w:vAlign w:val="center"/>
          </w:tcPr>
          <w:p w:rsidR="00353C34" w:rsidRPr="000A50C1" w:rsidRDefault="00353C34" w:rsidP="0026412F">
            <w:pPr>
              <w:jc w:val="center"/>
              <w:rPr>
                <w:b/>
                <w:i/>
                <w:color w:val="000000"/>
                <w:sz w:val="18"/>
                <w:szCs w:val="18"/>
              </w:rPr>
            </w:pPr>
            <w:r w:rsidRPr="000A50C1">
              <w:rPr>
                <w:b/>
                <w:i/>
                <w:color w:val="000000"/>
                <w:sz w:val="18"/>
                <w:szCs w:val="18"/>
              </w:rPr>
              <w:t>7 700,0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53C34" w:rsidRPr="000A50C1" w:rsidRDefault="00353C34" w:rsidP="0026412F">
            <w:pPr>
              <w:jc w:val="center"/>
              <w:rPr>
                <w:b/>
                <w:bCs/>
                <w:i/>
                <w:color w:val="000000"/>
                <w:sz w:val="18"/>
                <w:szCs w:val="18"/>
              </w:rPr>
            </w:pPr>
            <w:r w:rsidRPr="000A50C1">
              <w:rPr>
                <w:b/>
                <w:bCs/>
                <w:i/>
                <w:color w:val="000000"/>
                <w:sz w:val="18"/>
                <w:szCs w:val="18"/>
              </w:rPr>
              <w:t>100,0</w:t>
            </w:r>
          </w:p>
        </w:tc>
      </w:tr>
      <w:tr w:rsidR="00353C34" w:rsidRPr="00CF4F1A" w:rsidTr="0026412F">
        <w:trPr>
          <w:trHeight w:val="311"/>
        </w:trPr>
        <w:tc>
          <w:tcPr>
            <w:tcW w:w="568" w:type="dxa"/>
            <w:vMerge w:val="restart"/>
            <w:tcBorders>
              <w:top w:val="nil"/>
              <w:left w:val="single" w:sz="4" w:space="0" w:color="auto"/>
              <w:right w:val="single" w:sz="4" w:space="0" w:color="auto"/>
            </w:tcBorders>
            <w:vAlign w:val="center"/>
          </w:tcPr>
          <w:p w:rsidR="00353C34" w:rsidRPr="00CF4F1A" w:rsidRDefault="00353C34" w:rsidP="0026412F">
            <w:pPr>
              <w:jc w:val="center"/>
              <w:rPr>
                <w:color w:val="000000"/>
                <w:sz w:val="18"/>
                <w:szCs w:val="18"/>
              </w:rPr>
            </w:pPr>
            <w:r>
              <w:rPr>
                <w:color w:val="000000"/>
                <w:sz w:val="18"/>
                <w:szCs w:val="18"/>
              </w:rPr>
              <w:lastRenderedPageBreak/>
              <w:t>2.1.</w:t>
            </w:r>
          </w:p>
        </w:tc>
        <w:tc>
          <w:tcPr>
            <w:tcW w:w="4111" w:type="dxa"/>
            <w:vMerge w:val="restart"/>
            <w:tcBorders>
              <w:top w:val="nil"/>
              <w:left w:val="single" w:sz="4" w:space="0" w:color="auto"/>
              <w:right w:val="single" w:sz="4" w:space="0" w:color="auto"/>
            </w:tcBorders>
            <w:vAlign w:val="center"/>
          </w:tcPr>
          <w:p w:rsidR="00353C34" w:rsidRPr="00CF4F1A" w:rsidRDefault="00353C34" w:rsidP="0026412F">
            <w:pPr>
              <w:jc w:val="both"/>
              <w:rPr>
                <w:color w:val="000000"/>
                <w:sz w:val="18"/>
                <w:szCs w:val="18"/>
              </w:rPr>
            </w:pPr>
            <w:r>
              <w:rPr>
                <w:color w:val="000000"/>
                <w:sz w:val="18"/>
                <w:szCs w:val="18"/>
              </w:rPr>
              <w:t>Организация концертного обслуживания и осуществление выставочных проектов на территории Чукотского автономного округа и за его пределами. Создание культурного продукта</w:t>
            </w:r>
          </w:p>
        </w:tc>
        <w:tc>
          <w:tcPr>
            <w:tcW w:w="708" w:type="dxa"/>
            <w:tcBorders>
              <w:top w:val="nil"/>
              <w:left w:val="nil"/>
              <w:bottom w:val="single" w:sz="4" w:space="0" w:color="auto"/>
              <w:right w:val="single" w:sz="4" w:space="0" w:color="auto"/>
            </w:tcBorders>
            <w:shd w:val="clear" w:color="auto" w:fill="auto"/>
            <w:vAlign w:val="center"/>
          </w:tcPr>
          <w:p w:rsidR="00353C34" w:rsidRPr="00FA1A47" w:rsidRDefault="00353C34" w:rsidP="0026412F">
            <w:pPr>
              <w:jc w:val="center"/>
              <w:rPr>
                <w:bCs/>
                <w:color w:val="000000"/>
                <w:sz w:val="18"/>
                <w:szCs w:val="18"/>
              </w:rPr>
            </w:pPr>
            <w:r w:rsidRPr="00FA1A47">
              <w:rPr>
                <w:bCs/>
                <w:color w:val="000000"/>
                <w:sz w:val="18"/>
                <w:szCs w:val="18"/>
              </w:rPr>
              <w:t>2020</w:t>
            </w:r>
          </w:p>
        </w:tc>
        <w:tc>
          <w:tcPr>
            <w:tcW w:w="1418" w:type="dxa"/>
            <w:tcBorders>
              <w:top w:val="nil"/>
              <w:left w:val="nil"/>
              <w:bottom w:val="single" w:sz="4" w:space="0" w:color="auto"/>
              <w:right w:val="single" w:sz="4" w:space="0" w:color="auto"/>
            </w:tcBorders>
            <w:shd w:val="clear" w:color="auto" w:fill="auto"/>
            <w:vAlign w:val="center"/>
          </w:tcPr>
          <w:p w:rsidR="00353C34" w:rsidRPr="00082660" w:rsidRDefault="00353C34" w:rsidP="0026412F">
            <w:pPr>
              <w:jc w:val="center"/>
              <w:rPr>
                <w:color w:val="000000"/>
                <w:sz w:val="18"/>
                <w:szCs w:val="18"/>
              </w:rPr>
            </w:pPr>
            <w:r w:rsidRPr="00082660">
              <w:rPr>
                <w:color w:val="000000"/>
                <w:sz w:val="18"/>
                <w:szCs w:val="18"/>
              </w:rPr>
              <w:t>6 399,9</w:t>
            </w:r>
          </w:p>
        </w:tc>
        <w:tc>
          <w:tcPr>
            <w:tcW w:w="1134" w:type="dxa"/>
            <w:tcBorders>
              <w:top w:val="nil"/>
              <w:left w:val="nil"/>
              <w:bottom w:val="single" w:sz="4" w:space="0" w:color="auto"/>
              <w:right w:val="single" w:sz="4" w:space="0" w:color="auto"/>
            </w:tcBorders>
            <w:shd w:val="clear" w:color="auto" w:fill="auto"/>
            <w:vAlign w:val="center"/>
          </w:tcPr>
          <w:p w:rsidR="00353C34" w:rsidRPr="000A50C1" w:rsidRDefault="00353C34" w:rsidP="0026412F">
            <w:pPr>
              <w:jc w:val="center"/>
              <w:rPr>
                <w:color w:val="000000"/>
                <w:sz w:val="18"/>
                <w:szCs w:val="18"/>
              </w:rPr>
            </w:pPr>
            <w:r w:rsidRPr="000A50C1">
              <w:rPr>
                <w:color w:val="000000"/>
                <w:sz w:val="18"/>
                <w:szCs w:val="18"/>
              </w:rPr>
              <w:t>6 399,6</w:t>
            </w:r>
          </w:p>
        </w:tc>
        <w:tc>
          <w:tcPr>
            <w:tcW w:w="1056" w:type="dxa"/>
            <w:tcBorders>
              <w:top w:val="single" w:sz="4" w:space="0" w:color="auto"/>
              <w:left w:val="nil"/>
              <w:bottom w:val="nil"/>
              <w:right w:val="nil"/>
            </w:tcBorders>
            <w:shd w:val="clear" w:color="auto" w:fill="auto"/>
            <w:vAlign w:val="center"/>
          </w:tcPr>
          <w:p w:rsidR="00353C34" w:rsidRPr="000A50C1" w:rsidRDefault="00353C34" w:rsidP="0026412F">
            <w:pPr>
              <w:jc w:val="center"/>
              <w:rPr>
                <w:color w:val="000000"/>
                <w:sz w:val="18"/>
                <w:szCs w:val="18"/>
              </w:rPr>
            </w:pPr>
            <w:r w:rsidRPr="000A50C1">
              <w:rPr>
                <w:color w:val="000000"/>
                <w:sz w:val="18"/>
                <w:szCs w:val="18"/>
              </w:rPr>
              <w:t>6 314,9</w:t>
            </w:r>
          </w:p>
        </w:tc>
        <w:tc>
          <w:tcPr>
            <w:tcW w:w="850" w:type="dxa"/>
            <w:tcBorders>
              <w:top w:val="nil"/>
              <w:left w:val="single" w:sz="4" w:space="0" w:color="auto"/>
              <w:bottom w:val="single" w:sz="4" w:space="0" w:color="auto"/>
              <w:right w:val="single" w:sz="4" w:space="0" w:color="auto"/>
            </w:tcBorders>
            <w:shd w:val="clear" w:color="auto" w:fill="auto"/>
            <w:vAlign w:val="center"/>
          </w:tcPr>
          <w:p w:rsidR="00353C34" w:rsidRPr="000A50C1" w:rsidRDefault="00353C34" w:rsidP="0026412F">
            <w:pPr>
              <w:jc w:val="center"/>
              <w:rPr>
                <w:bCs/>
                <w:color w:val="000000"/>
                <w:sz w:val="18"/>
                <w:szCs w:val="18"/>
              </w:rPr>
            </w:pPr>
            <w:r w:rsidRPr="000A50C1">
              <w:rPr>
                <w:bCs/>
                <w:color w:val="000000"/>
                <w:sz w:val="18"/>
                <w:szCs w:val="18"/>
              </w:rPr>
              <w:t>98,7</w:t>
            </w:r>
          </w:p>
        </w:tc>
      </w:tr>
      <w:tr w:rsidR="00353C34" w:rsidRPr="00CD2FE5" w:rsidTr="0026412F">
        <w:trPr>
          <w:trHeight w:val="70"/>
        </w:trPr>
        <w:tc>
          <w:tcPr>
            <w:tcW w:w="568" w:type="dxa"/>
            <w:vMerge/>
            <w:tcBorders>
              <w:left w:val="single" w:sz="4" w:space="0" w:color="auto"/>
              <w:bottom w:val="single" w:sz="4" w:space="0" w:color="auto"/>
              <w:right w:val="single" w:sz="4" w:space="0" w:color="auto"/>
            </w:tcBorders>
            <w:shd w:val="clear" w:color="auto" w:fill="auto"/>
            <w:vAlign w:val="center"/>
          </w:tcPr>
          <w:p w:rsidR="00353C34" w:rsidRPr="00CF4F1A" w:rsidRDefault="00353C34" w:rsidP="0026412F">
            <w:pPr>
              <w:jc w:val="center"/>
              <w:rPr>
                <w:color w:val="000000"/>
                <w:sz w:val="18"/>
                <w:szCs w:val="18"/>
              </w:rPr>
            </w:pPr>
          </w:p>
        </w:tc>
        <w:tc>
          <w:tcPr>
            <w:tcW w:w="4111" w:type="dxa"/>
            <w:vMerge/>
            <w:tcBorders>
              <w:left w:val="single" w:sz="4" w:space="0" w:color="auto"/>
              <w:bottom w:val="single" w:sz="4" w:space="0" w:color="auto"/>
              <w:right w:val="single" w:sz="4" w:space="0" w:color="auto"/>
            </w:tcBorders>
            <w:shd w:val="clear" w:color="auto" w:fill="auto"/>
          </w:tcPr>
          <w:p w:rsidR="00353C34" w:rsidRPr="00CF4F1A" w:rsidRDefault="00353C34" w:rsidP="0026412F">
            <w:pPr>
              <w:jc w:val="both"/>
              <w:rPr>
                <w:color w:val="000000"/>
                <w:sz w:val="18"/>
                <w:szCs w:val="18"/>
              </w:rPr>
            </w:pPr>
          </w:p>
        </w:tc>
        <w:tc>
          <w:tcPr>
            <w:tcW w:w="708" w:type="dxa"/>
            <w:tcBorders>
              <w:top w:val="nil"/>
              <w:left w:val="nil"/>
              <w:bottom w:val="single" w:sz="4" w:space="0" w:color="auto"/>
              <w:right w:val="single" w:sz="4" w:space="0" w:color="auto"/>
            </w:tcBorders>
            <w:shd w:val="clear" w:color="auto" w:fill="auto"/>
            <w:vAlign w:val="center"/>
          </w:tcPr>
          <w:p w:rsidR="00353C34" w:rsidRPr="00FA1A47" w:rsidRDefault="00353C34" w:rsidP="0026412F">
            <w:pPr>
              <w:jc w:val="center"/>
              <w:rPr>
                <w:bCs/>
                <w:color w:val="000000"/>
                <w:sz w:val="18"/>
                <w:szCs w:val="18"/>
              </w:rPr>
            </w:pPr>
            <w:r w:rsidRPr="00FA1A47">
              <w:rPr>
                <w:bCs/>
                <w:color w:val="000000"/>
                <w:sz w:val="18"/>
                <w:szCs w:val="18"/>
              </w:rPr>
              <w:t>2021</w:t>
            </w:r>
          </w:p>
        </w:tc>
        <w:tc>
          <w:tcPr>
            <w:tcW w:w="1418" w:type="dxa"/>
            <w:tcBorders>
              <w:top w:val="nil"/>
              <w:left w:val="nil"/>
              <w:bottom w:val="single" w:sz="4" w:space="0" w:color="auto"/>
              <w:right w:val="single" w:sz="4" w:space="0" w:color="auto"/>
            </w:tcBorders>
            <w:shd w:val="clear" w:color="auto" w:fill="auto"/>
            <w:vAlign w:val="center"/>
          </w:tcPr>
          <w:p w:rsidR="00353C34" w:rsidRPr="00082660" w:rsidRDefault="00353C34" w:rsidP="0026412F">
            <w:pPr>
              <w:jc w:val="center"/>
              <w:rPr>
                <w:color w:val="000000"/>
                <w:sz w:val="18"/>
                <w:szCs w:val="18"/>
              </w:rPr>
            </w:pPr>
            <w:r w:rsidRPr="00082660">
              <w:rPr>
                <w:color w:val="000000"/>
                <w:sz w:val="18"/>
                <w:szCs w:val="18"/>
              </w:rPr>
              <w:t>7</w:t>
            </w:r>
            <w:r>
              <w:rPr>
                <w:color w:val="000000"/>
                <w:sz w:val="18"/>
                <w:szCs w:val="18"/>
              </w:rPr>
              <w:t> 600,0</w:t>
            </w:r>
            <w:r w:rsidRPr="00082660">
              <w:rPr>
                <w:color w:val="00000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tcPr>
          <w:p w:rsidR="00353C34" w:rsidRPr="000A50C1" w:rsidRDefault="00353C34" w:rsidP="0026412F">
            <w:pPr>
              <w:jc w:val="center"/>
              <w:rPr>
                <w:color w:val="000000"/>
                <w:sz w:val="18"/>
                <w:szCs w:val="18"/>
              </w:rPr>
            </w:pPr>
            <w:r w:rsidRPr="000A50C1">
              <w:rPr>
                <w:color w:val="000000"/>
                <w:sz w:val="18"/>
                <w:szCs w:val="18"/>
              </w:rPr>
              <w:t>7 700,4</w:t>
            </w:r>
          </w:p>
        </w:tc>
        <w:tc>
          <w:tcPr>
            <w:tcW w:w="1056" w:type="dxa"/>
            <w:tcBorders>
              <w:top w:val="single" w:sz="4" w:space="0" w:color="auto"/>
              <w:left w:val="nil"/>
              <w:bottom w:val="single" w:sz="4" w:space="0" w:color="auto"/>
              <w:right w:val="single" w:sz="4" w:space="0" w:color="auto"/>
            </w:tcBorders>
            <w:shd w:val="clear" w:color="auto" w:fill="auto"/>
            <w:vAlign w:val="center"/>
          </w:tcPr>
          <w:p w:rsidR="00353C34" w:rsidRPr="000A50C1" w:rsidRDefault="00353C34" w:rsidP="0026412F">
            <w:pPr>
              <w:jc w:val="center"/>
              <w:rPr>
                <w:color w:val="000000"/>
                <w:sz w:val="18"/>
                <w:szCs w:val="18"/>
              </w:rPr>
            </w:pPr>
            <w:r w:rsidRPr="000A50C1">
              <w:rPr>
                <w:color w:val="000000"/>
                <w:sz w:val="18"/>
                <w:szCs w:val="18"/>
              </w:rPr>
              <w:t>7 700,0</w:t>
            </w:r>
          </w:p>
        </w:tc>
        <w:tc>
          <w:tcPr>
            <w:tcW w:w="850" w:type="dxa"/>
            <w:tcBorders>
              <w:top w:val="nil"/>
              <w:left w:val="nil"/>
              <w:bottom w:val="single" w:sz="4" w:space="0" w:color="auto"/>
              <w:right w:val="single" w:sz="4" w:space="0" w:color="auto"/>
            </w:tcBorders>
            <w:shd w:val="clear" w:color="auto" w:fill="auto"/>
            <w:vAlign w:val="center"/>
          </w:tcPr>
          <w:p w:rsidR="00353C34" w:rsidRPr="000A50C1" w:rsidRDefault="00353C34" w:rsidP="0026412F">
            <w:pPr>
              <w:jc w:val="center"/>
              <w:rPr>
                <w:bCs/>
                <w:color w:val="000000"/>
                <w:sz w:val="18"/>
                <w:szCs w:val="18"/>
              </w:rPr>
            </w:pPr>
            <w:r w:rsidRPr="000A50C1">
              <w:rPr>
                <w:bCs/>
                <w:color w:val="000000"/>
                <w:sz w:val="18"/>
                <w:szCs w:val="18"/>
              </w:rPr>
              <w:t>100,0</w:t>
            </w:r>
          </w:p>
        </w:tc>
      </w:tr>
      <w:tr w:rsidR="00353C34" w:rsidRPr="00CF4F1A" w:rsidTr="0026412F">
        <w:trPr>
          <w:trHeight w:val="199"/>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53C34" w:rsidRPr="00E9326A" w:rsidRDefault="00353C34" w:rsidP="0026412F">
            <w:pPr>
              <w:jc w:val="center"/>
              <w:rPr>
                <w:b/>
                <w:bCs/>
                <w:i/>
                <w:iCs/>
                <w:color w:val="000000"/>
                <w:sz w:val="18"/>
                <w:szCs w:val="18"/>
              </w:rPr>
            </w:pPr>
            <w:r w:rsidRPr="00E9326A">
              <w:rPr>
                <w:b/>
                <w:bCs/>
                <w:i/>
                <w:iCs/>
                <w:color w:val="000000"/>
                <w:sz w:val="18"/>
                <w:szCs w:val="18"/>
              </w:rPr>
              <w:t>3.</w:t>
            </w:r>
          </w:p>
        </w:tc>
        <w:tc>
          <w:tcPr>
            <w:tcW w:w="4111" w:type="dxa"/>
            <w:vMerge w:val="restart"/>
            <w:tcBorders>
              <w:top w:val="single" w:sz="4" w:space="0" w:color="auto"/>
              <w:left w:val="single" w:sz="4" w:space="0" w:color="auto"/>
              <w:bottom w:val="single" w:sz="4" w:space="0" w:color="auto"/>
              <w:right w:val="single" w:sz="4" w:space="0" w:color="auto"/>
            </w:tcBorders>
            <w:shd w:val="clear" w:color="auto" w:fill="auto"/>
          </w:tcPr>
          <w:p w:rsidR="00353C34" w:rsidRPr="00E9326A" w:rsidRDefault="00353C34" w:rsidP="0026412F">
            <w:pPr>
              <w:jc w:val="both"/>
              <w:rPr>
                <w:b/>
                <w:bCs/>
                <w:i/>
                <w:iCs/>
                <w:color w:val="000000"/>
                <w:sz w:val="18"/>
                <w:szCs w:val="18"/>
              </w:rPr>
            </w:pPr>
            <w:r w:rsidRPr="00E9326A">
              <w:rPr>
                <w:b/>
                <w:bCs/>
                <w:i/>
                <w:iCs/>
                <w:color w:val="000000"/>
                <w:sz w:val="18"/>
                <w:szCs w:val="18"/>
              </w:rPr>
              <w:t>Основное мероприятие: Развитие кинематографии на территории округа»</w:t>
            </w:r>
            <w:r>
              <w:rPr>
                <w:b/>
                <w:bCs/>
                <w:i/>
                <w:iCs/>
                <w:color w:val="000000"/>
                <w:sz w:val="18"/>
                <w:szCs w:val="18"/>
              </w:rPr>
              <w:t xml:space="preserve"> </w:t>
            </w:r>
          </w:p>
        </w:tc>
        <w:tc>
          <w:tcPr>
            <w:tcW w:w="708" w:type="dxa"/>
            <w:tcBorders>
              <w:top w:val="nil"/>
              <w:left w:val="nil"/>
              <w:bottom w:val="single" w:sz="4" w:space="0" w:color="auto"/>
              <w:right w:val="single" w:sz="4" w:space="0" w:color="auto"/>
            </w:tcBorders>
            <w:shd w:val="clear" w:color="auto" w:fill="auto"/>
            <w:vAlign w:val="center"/>
          </w:tcPr>
          <w:p w:rsidR="00353C34" w:rsidRPr="00FA1A47" w:rsidRDefault="00353C34" w:rsidP="0026412F">
            <w:pPr>
              <w:jc w:val="center"/>
              <w:rPr>
                <w:b/>
                <w:bCs/>
                <w:i/>
                <w:color w:val="000000"/>
                <w:sz w:val="18"/>
                <w:szCs w:val="18"/>
              </w:rPr>
            </w:pPr>
            <w:r w:rsidRPr="00FA1A47">
              <w:rPr>
                <w:b/>
                <w:bCs/>
                <w:i/>
                <w:color w:val="000000"/>
                <w:sz w:val="18"/>
                <w:szCs w:val="18"/>
              </w:rPr>
              <w:t>2020</w:t>
            </w:r>
          </w:p>
        </w:tc>
        <w:tc>
          <w:tcPr>
            <w:tcW w:w="1418" w:type="dxa"/>
            <w:tcBorders>
              <w:top w:val="nil"/>
              <w:left w:val="nil"/>
              <w:bottom w:val="single" w:sz="4" w:space="0" w:color="auto"/>
              <w:right w:val="single" w:sz="4" w:space="0" w:color="auto"/>
            </w:tcBorders>
            <w:shd w:val="clear" w:color="auto" w:fill="auto"/>
            <w:vAlign w:val="center"/>
          </w:tcPr>
          <w:p w:rsidR="00353C34" w:rsidRPr="000C13A9" w:rsidRDefault="00353C34" w:rsidP="0026412F">
            <w:pPr>
              <w:jc w:val="center"/>
              <w:rPr>
                <w:b/>
                <w:bCs/>
                <w:i/>
                <w:iCs/>
                <w:color w:val="000000"/>
                <w:sz w:val="18"/>
                <w:szCs w:val="18"/>
              </w:rPr>
            </w:pPr>
            <w:r w:rsidRPr="000C13A9">
              <w:rPr>
                <w:b/>
                <w:bCs/>
                <w:i/>
                <w:iCs/>
                <w:color w:val="000000"/>
                <w:sz w:val="18"/>
                <w:szCs w:val="18"/>
              </w:rPr>
              <w:t>1 000,0</w:t>
            </w:r>
          </w:p>
        </w:tc>
        <w:tc>
          <w:tcPr>
            <w:tcW w:w="1134" w:type="dxa"/>
            <w:tcBorders>
              <w:top w:val="nil"/>
              <w:left w:val="nil"/>
              <w:bottom w:val="single" w:sz="4" w:space="0" w:color="auto"/>
              <w:right w:val="single" w:sz="4" w:space="0" w:color="auto"/>
            </w:tcBorders>
            <w:shd w:val="clear" w:color="auto" w:fill="auto"/>
            <w:vAlign w:val="center"/>
          </w:tcPr>
          <w:p w:rsidR="00353C34" w:rsidRPr="000A50C1" w:rsidRDefault="00353C34" w:rsidP="0026412F">
            <w:pPr>
              <w:jc w:val="center"/>
              <w:rPr>
                <w:b/>
                <w:bCs/>
                <w:i/>
                <w:iCs/>
                <w:color w:val="000000"/>
                <w:sz w:val="18"/>
                <w:szCs w:val="18"/>
              </w:rPr>
            </w:pPr>
            <w:r w:rsidRPr="000A50C1">
              <w:rPr>
                <w:b/>
                <w:bCs/>
                <w:i/>
                <w:iCs/>
                <w:color w:val="000000"/>
                <w:sz w:val="18"/>
                <w:szCs w:val="18"/>
              </w:rPr>
              <w:t>1 000,0</w:t>
            </w:r>
          </w:p>
        </w:tc>
        <w:tc>
          <w:tcPr>
            <w:tcW w:w="1056" w:type="dxa"/>
            <w:tcBorders>
              <w:top w:val="nil"/>
              <w:left w:val="nil"/>
              <w:bottom w:val="single" w:sz="4" w:space="0" w:color="auto"/>
              <w:right w:val="single" w:sz="4" w:space="0" w:color="auto"/>
            </w:tcBorders>
            <w:shd w:val="clear" w:color="auto" w:fill="auto"/>
            <w:vAlign w:val="center"/>
          </w:tcPr>
          <w:p w:rsidR="00353C34" w:rsidRPr="000A50C1" w:rsidRDefault="00353C34" w:rsidP="0026412F">
            <w:pPr>
              <w:jc w:val="center"/>
              <w:rPr>
                <w:b/>
                <w:bCs/>
                <w:i/>
                <w:iCs/>
                <w:color w:val="000000"/>
                <w:sz w:val="18"/>
                <w:szCs w:val="18"/>
              </w:rPr>
            </w:pPr>
            <w:r w:rsidRPr="000A50C1">
              <w:rPr>
                <w:b/>
                <w:bCs/>
                <w:i/>
                <w:iCs/>
                <w:color w:val="000000"/>
                <w:sz w:val="18"/>
                <w:szCs w:val="18"/>
              </w:rPr>
              <w:t>1 000,0</w:t>
            </w:r>
          </w:p>
        </w:tc>
        <w:tc>
          <w:tcPr>
            <w:tcW w:w="850" w:type="dxa"/>
            <w:tcBorders>
              <w:top w:val="nil"/>
              <w:left w:val="nil"/>
              <w:bottom w:val="single" w:sz="4" w:space="0" w:color="auto"/>
              <w:right w:val="single" w:sz="4" w:space="0" w:color="auto"/>
            </w:tcBorders>
            <w:shd w:val="clear" w:color="auto" w:fill="auto"/>
            <w:vAlign w:val="center"/>
          </w:tcPr>
          <w:p w:rsidR="00353C34" w:rsidRPr="000A50C1" w:rsidRDefault="00353C34" w:rsidP="0026412F">
            <w:pPr>
              <w:jc w:val="center"/>
              <w:rPr>
                <w:b/>
                <w:bCs/>
                <w:i/>
                <w:color w:val="000000"/>
                <w:sz w:val="18"/>
                <w:szCs w:val="18"/>
              </w:rPr>
            </w:pPr>
            <w:r w:rsidRPr="000A50C1">
              <w:rPr>
                <w:b/>
                <w:bCs/>
                <w:i/>
                <w:color w:val="000000"/>
                <w:sz w:val="18"/>
                <w:szCs w:val="18"/>
              </w:rPr>
              <w:t>100,0</w:t>
            </w:r>
          </w:p>
        </w:tc>
      </w:tr>
      <w:tr w:rsidR="00353C34" w:rsidRPr="00CD2FE5" w:rsidTr="0026412F">
        <w:trPr>
          <w:trHeight w:val="89"/>
        </w:trPr>
        <w:tc>
          <w:tcPr>
            <w:tcW w:w="568" w:type="dxa"/>
            <w:vMerge/>
            <w:tcBorders>
              <w:top w:val="single" w:sz="4" w:space="0" w:color="auto"/>
              <w:left w:val="single" w:sz="4" w:space="0" w:color="auto"/>
              <w:bottom w:val="single" w:sz="4" w:space="0" w:color="auto"/>
              <w:right w:val="single" w:sz="4" w:space="0" w:color="auto"/>
            </w:tcBorders>
            <w:vAlign w:val="center"/>
          </w:tcPr>
          <w:p w:rsidR="00353C34" w:rsidRPr="00E9326A" w:rsidRDefault="00353C34" w:rsidP="0026412F">
            <w:pPr>
              <w:jc w:val="center"/>
              <w:rPr>
                <w:b/>
                <w:bCs/>
                <w:i/>
                <w:iCs/>
                <w:color w:val="000000"/>
                <w:sz w:val="18"/>
                <w:szCs w:val="18"/>
              </w:rPr>
            </w:pPr>
          </w:p>
        </w:tc>
        <w:tc>
          <w:tcPr>
            <w:tcW w:w="4111" w:type="dxa"/>
            <w:vMerge/>
            <w:tcBorders>
              <w:top w:val="single" w:sz="4" w:space="0" w:color="auto"/>
              <w:left w:val="single" w:sz="4" w:space="0" w:color="auto"/>
              <w:bottom w:val="single" w:sz="4" w:space="0" w:color="auto"/>
              <w:right w:val="single" w:sz="4" w:space="0" w:color="auto"/>
            </w:tcBorders>
            <w:vAlign w:val="center"/>
          </w:tcPr>
          <w:p w:rsidR="00353C34" w:rsidRPr="00E9326A" w:rsidRDefault="00353C34" w:rsidP="0026412F">
            <w:pPr>
              <w:jc w:val="both"/>
              <w:rPr>
                <w:b/>
                <w:bCs/>
                <w:i/>
                <w:iCs/>
                <w:color w:val="000000"/>
                <w:sz w:val="18"/>
                <w:szCs w:val="18"/>
              </w:rPr>
            </w:pPr>
          </w:p>
        </w:tc>
        <w:tc>
          <w:tcPr>
            <w:tcW w:w="708" w:type="dxa"/>
            <w:tcBorders>
              <w:top w:val="nil"/>
              <w:left w:val="nil"/>
              <w:bottom w:val="single" w:sz="4" w:space="0" w:color="auto"/>
              <w:right w:val="single" w:sz="4" w:space="0" w:color="auto"/>
            </w:tcBorders>
            <w:shd w:val="clear" w:color="auto" w:fill="auto"/>
            <w:vAlign w:val="center"/>
          </w:tcPr>
          <w:p w:rsidR="00353C34" w:rsidRPr="00FA1A47" w:rsidRDefault="00353C34" w:rsidP="0026412F">
            <w:pPr>
              <w:jc w:val="center"/>
              <w:rPr>
                <w:b/>
                <w:bCs/>
                <w:i/>
                <w:color w:val="000000"/>
                <w:sz w:val="18"/>
                <w:szCs w:val="18"/>
              </w:rPr>
            </w:pPr>
            <w:r w:rsidRPr="00FA1A47">
              <w:rPr>
                <w:b/>
                <w:bCs/>
                <w:i/>
                <w:color w:val="000000"/>
                <w:sz w:val="18"/>
                <w:szCs w:val="18"/>
              </w:rPr>
              <w:t>2021</w:t>
            </w:r>
          </w:p>
        </w:tc>
        <w:tc>
          <w:tcPr>
            <w:tcW w:w="1418" w:type="dxa"/>
            <w:tcBorders>
              <w:top w:val="nil"/>
              <w:left w:val="nil"/>
              <w:bottom w:val="single" w:sz="4" w:space="0" w:color="auto"/>
              <w:right w:val="single" w:sz="4" w:space="0" w:color="auto"/>
            </w:tcBorders>
            <w:shd w:val="clear" w:color="auto" w:fill="auto"/>
            <w:vAlign w:val="center"/>
          </w:tcPr>
          <w:p w:rsidR="00353C34" w:rsidRPr="000C13A9" w:rsidRDefault="00353C34" w:rsidP="0026412F">
            <w:pPr>
              <w:jc w:val="center"/>
              <w:rPr>
                <w:b/>
                <w:bCs/>
                <w:i/>
                <w:iCs/>
                <w:color w:val="000000"/>
                <w:sz w:val="18"/>
                <w:szCs w:val="18"/>
              </w:rPr>
            </w:pPr>
            <w:r w:rsidRPr="000C13A9">
              <w:rPr>
                <w:b/>
                <w:bCs/>
                <w:i/>
                <w:iCs/>
                <w:color w:val="000000"/>
                <w:sz w:val="18"/>
                <w:szCs w:val="18"/>
              </w:rPr>
              <w:t>2 635,0</w:t>
            </w:r>
          </w:p>
        </w:tc>
        <w:tc>
          <w:tcPr>
            <w:tcW w:w="1134" w:type="dxa"/>
            <w:tcBorders>
              <w:top w:val="nil"/>
              <w:left w:val="nil"/>
              <w:bottom w:val="single" w:sz="4" w:space="0" w:color="auto"/>
              <w:right w:val="single" w:sz="4" w:space="0" w:color="auto"/>
            </w:tcBorders>
            <w:shd w:val="clear" w:color="auto" w:fill="auto"/>
            <w:vAlign w:val="center"/>
          </w:tcPr>
          <w:p w:rsidR="00353C34" w:rsidRPr="000A50C1" w:rsidRDefault="00353C34" w:rsidP="0026412F">
            <w:pPr>
              <w:jc w:val="center"/>
              <w:rPr>
                <w:b/>
                <w:i/>
                <w:color w:val="000000"/>
                <w:sz w:val="18"/>
                <w:szCs w:val="18"/>
              </w:rPr>
            </w:pPr>
            <w:r w:rsidRPr="000A50C1">
              <w:rPr>
                <w:b/>
                <w:i/>
                <w:color w:val="000000"/>
                <w:sz w:val="18"/>
                <w:szCs w:val="18"/>
              </w:rPr>
              <w:t>2 635,0</w:t>
            </w:r>
          </w:p>
        </w:tc>
        <w:tc>
          <w:tcPr>
            <w:tcW w:w="1056" w:type="dxa"/>
            <w:tcBorders>
              <w:top w:val="nil"/>
              <w:left w:val="nil"/>
              <w:bottom w:val="single" w:sz="4" w:space="0" w:color="auto"/>
              <w:right w:val="single" w:sz="4" w:space="0" w:color="auto"/>
            </w:tcBorders>
            <w:shd w:val="clear" w:color="auto" w:fill="auto"/>
            <w:vAlign w:val="center"/>
          </w:tcPr>
          <w:p w:rsidR="00353C34" w:rsidRPr="000A50C1" w:rsidRDefault="00353C34" w:rsidP="0026412F">
            <w:pPr>
              <w:jc w:val="center"/>
              <w:rPr>
                <w:b/>
                <w:i/>
                <w:color w:val="000000"/>
                <w:sz w:val="18"/>
                <w:szCs w:val="18"/>
              </w:rPr>
            </w:pPr>
            <w:r w:rsidRPr="000A50C1">
              <w:rPr>
                <w:b/>
                <w:i/>
                <w:color w:val="000000"/>
                <w:sz w:val="18"/>
                <w:szCs w:val="18"/>
              </w:rPr>
              <w:t>2 635,0</w:t>
            </w:r>
          </w:p>
        </w:tc>
        <w:tc>
          <w:tcPr>
            <w:tcW w:w="850" w:type="dxa"/>
            <w:tcBorders>
              <w:top w:val="nil"/>
              <w:left w:val="nil"/>
              <w:bottom w:val="single" w:sz="4" w:space="0" w:color="auto"/>
              <w:right w:val="single" w:sz="4" w:space="0" w:color="auto"/>
            </w:tcBorders>
            <w:shd w:val="clear" w:color="auto" w:fill="auto"/>
            <w:vAlign w:val="center"/>
          </w:tcPr>
          <w:p w:rsidR="00353C34" w:rsidRPr="000A50C1" w:rsidRDefault="00353C34" w:rsidP="0026412F">
            <w:pPr>
              <w:jc w:val="center"/>
              <w:rPr>
                <w:b/>
                <w:bCs/>
                <w:i/>
                <w:color w:val="000000"/>
                <w:sz w:val="18"/>
                <w:szCs w:val="18"/>
              </w:rPr>
            </w:pPr>
            <w:r w:rsidRPr="000A50C1">
              <w:rPr>
                <w:b/>
                <w:bCs/>
                <w:i/>
                <w:color w:val="000000"/>
                <w:sz w:val="18"/>
                <w:szCs w:val="18"/>
              </w:rPr>
              <w:t>100,0</w:t>
            </w:r>
          </w:p>
        </w:tc>
      </w:tr>
      <w:tr w:rsidR="00353C34" w:rsidRPr="00CF4F1A" w:rsidTr="0026412F">
        <w:trPr>
          <w:trHeight w:val="220"/>
        </w:trPr>
        <w:tc>
          <w:tcPr>
            <w:tcW w:w="56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353C34" w:rsidRPr="00CF4F1A" w:rsidRDefault="00353C34" w:rsidP="0026412F">
            <w:pPr>
              <w:jc w:val="center"/>
              <w:rPr>
                <w:color w:val="000000"/>
                <w:sz w:val="18"/>
                <w:szCs w:val="18"/>
              </w:rPr>
            </w:pPr>
            <w:r>
              <w:rPr>
                <w:color w:val="000000"/>
                <w:sz w:val="18"/>
                <w:szCs w:val="18"/>
              </w:rPr>
              <w:t>3.1.</w:t>
            </w:r>
          </w:p>
        </w:tc>
        <w:tc>
          <w:tcPr>
            <w:tcW w:w="4111" w:type="dxa"/>
            <w:vMerge w:val="restart"/>
            <w:tcBorders>
              <w:top w:val="single" w:sz="4" w:space="0" w:color="auto"/>
              <w:left w:val="single" w:sz="4" w:space="0" w:color="auto"/>
              <w:bottom w:val="single" w:sz="4" w:space="0" w:color="auto"/>
              <w:right w:val="single" w:sz="4" w:space="0" w:color="auto"/>
            </w:tcBorders>
            <w:shd w:val="clear" w:color="auto" w:fill="auto"/>
          </w:tcPr>
          <w:p w:rsidR="00353C34" w:rsidRPr="00CF4F1A" w:rsidRDefault="00353C34" w:rsidP="0026412F">
            <w:pPr>
              <w:jc w:val="both"/>
              <w:rPr>
                <w:color w:val="000000"/>
                <w:sz w:val="18"/>
                <w:szCs w:val="18"/>
              </w:rPr>
            </w:pPr>
            <w:r>
              <w:rPr>
                <w:color w:val="000000"/>
                <w:sz w:val="18"/>
                <w:szCs w:val="18"/>
              </w:rPr>
              <w:t xml:space="preserve">Гранты некоммерческим организациям на реализацию проектов в области кинематографии </w:t>
            </w:r>
          </w:p>
        </w:tc>
        <w:tc>
          <w:tcPr>
            <w:tcW w:w="708" w:type="dxa"/>
            <w:tcBorders>
              <w:top w:val="nil"/>
              <w:left w:val="nil"/>
              <w:bottom w:val="single" w:sz="4" w:space="0" w:color="auto"/>
              <w:right w:val="single" w:sz="4" w:space="0" w:color="auto"/>
            </w:tcBorders>
            <w:shd w:val="clear" w:color="auto" w:fill="auto"/>
            <w:vAlign w:val="center"/>
          </w:tcPr>
          <w:p w:rsidR="00353C34" w:rsidRPr="00FA1A47" w:rsidRDefault="00353C34" w:rsidP="0026412F">
            <w:pPr>
              <w:jc w:val="center"/>
              <w:rPr>
                <w:bCs/>
                <w:color w:val="000000"/>
                <w:sz w:val="18"/>
                <w:szCs w:val="18"/>
              </w:rPr>
            </w:pPr>
            <w:r w:rsidRPr="00FA1A47">
              <w:rPr>
                <w:bCs/>
                <w:color w:val="000000"/>
                <w:sz w:val="18"/>
                <w:szCs w:val="18"/>
              </w:rPr>
              <w:t>2020</w:t>
            </w:r>
          </w:p>
        </w:tc>
        <w:tc>
          <w:tcPr>
            <w:tcW w:w="1418" w:type="dxa"/>
            <w:tcBorders>
              <w:top w:val="nil"/>
              <w:left w:val="nil"/>
              <w:bottom w:val="single" w:sz="4" w:space="0" w:color="auto"/>
              <w:right w:val="single" w:sz="4" w:space="0" w:color="auto"/>
            </w:tcBorders>
            <w:shd w:val="clear" w:color="auto" w:fill="auto"/>
            <w:vAlign w:val="center"/>
          </w:tcPr>
          <w:p w:rsidR="00353C34" w:rsidRPr="000C13A9" w:rsidRDefault="00353C34" w:rsidP="0026412F">
            <w:pPr>
              <w:jc w:val="center"/>
              <w:rPr>
                <w:color w:val="000000"/>
                <w:sz w:val="18"/>
                <w:szCs w:val="18"/>
              </w:rPr>
            </w:pPr>
            <w:r w:rsidRPr="000C13A9">
              <w:rPr>
                <w:color w:val="000000"/>
                <w:sz w:val="18"/>
                <w:szCs w:val="18"/>
              </w:rPr>
              <w:t>1 000,0</w:t>
            </w:r>
          </w:p>
        </w:tc>
        <w:tc>
          <w:tcPr>
            <w:tcW w:w="1134" w:type="dxa"/>
            <w:tcBorders>
              <w:top w:val="nil"/>
              <w:left w:val="nil"/>
              <w:bottom w:val="single" w:sz="4" w:space="0" w:color="auto"/>
              <w:right w:val="single" w:sz="4" w:space="0" w:color="auto"/>
            </w:tcBorders>
            <w:shd w:val="clear" w:color="auto" w:fill="auto"/>
            <w:vAlign w:val="center"/>
          </w:tcPr>
          <w:p w:rsidR="00353C34" w:rsidRPr="000A50C1" w:rsidRDefault="00353C34" w:rsidP="0026412F">
            <w:pPr>
              <w:jc w:val="center"/>
              <w:rPr>
                <w:color w:val="000000"/>
                <w:sz w:val="18"/>
                <w:szCs w:val="18"/>
              </w:rPr>
            </w:pPr>
            <w:r w:rsidRPr="000A50C1">
              <w:rPr>
                <w:color w:val="000000"/>
                <w:sz w:val="18"/>
                <w:szCs w:val="18"/>
              </w:rPr>
              <w:t>1 000,0</w:t>
            </w:r>
          </w:p>
        </w:tc>
        <w:tc>
          <w:tcPr>
            <w:tcW w:w="1056" w:type="dxa"/>
            <w:tcBorders>
              <w:top w:val="nil"/>
              <w:left w:val="nil"/>
              <w:bottom w:val="single" w:sz="4" w:space="0" w:color="auto"/>
              <w:right w:val="single" w:sz="4" w:space="0" w:color="auto"/>
            </w:tcBorders>
            <w:shd w:val="clear" w:color="auto" w:fill="auto"/>
            <w:vAlign w:val="center"/>
          </w:tcPr>
          <w:p w:rsidR="00353C34" w:rsidRPr="000A50C1" w:rsidRDefault="00353C34" w:rsidP="0026412F">
            <w:pPr>
              <w:jc w:val="center"/>
              <w:rPr>
                <w:color w:val="000000"/>
                <w:sz w:val="18"/>
                <w:szCs w:val="18"/>
              </w:rPr>
            </w:pPr>
            <w:r w:rsidRPr="000A50C1">
              <w:rPr>
                <w:color w:val="000000"/>
                <w:sz w:val="18"/>
                <w:szCs w:val="18"/>
              </w:rPr>
              <w:t>1 000,0</w:t>
            </w:r>
          </w:p>
        </w:tc>
        <w:tc>
          <w:tcPr>
            <w:tcW w:w="850" w:type="dxa"/>
            <w:tcBorders>
              <w:top w:val="nil"/>
              <w:left w:val="nil"/>
              <w:bottom w:val="single" w:sz="4" w:space="0" w:color="auto"/>
              <w:right w:val="single" w:sz="4" w:space="0" w:color="auto"/>
            </w:tcBorders>
            <w:shd w:val="clear" w:color="auto" w:fill="auto"/>
            <w:vAlign w:val="center"/>
          </w:tcPr>
          <w:p w:rsidR="00353C34" w:rsidRPr="000A50C1" w:rsidRDefault="00353C34" w:rsidP="0026412F">
            <w:pPr>
              <w:jc w:val="center"/>
              <w:rPr>
                <w:bCs/>
                <w:color w:val="000000"/>
                <w:sz w:val="18"/>
                <w:szCs w:val="18"/>
              </w:rPr>
            </w:pPr>
            <w:r w:rsidRPr="000A50C1">
              <w:rPr>
                <w:bCs/>
                <w:color w:val="000000"/>
                <w:sz w:val="18"/>
                <w:szCs w:val="18"/>
              </w:rPr>
              <w:t>100,0</w:t>
            </w:r>
          </w:p>
        </w:tc>
      </w:tr>
      <w:tr w:rsidR="00353C34" w:rsidRPr="00CF4F1A" w:rsidTr="0026412F">
        <w:trPr>
          <w:trHeight w:val="70"/>
        </w:trPr>
        <w:tc>
          <w:tcPr>
            <w:tcW w:w="568" w:type="dxa"/>
            <w:vMerge/>
            <w:tcBorders>
              <w:top w:val="nil"/>
              <w:left w:val="single" w:sz="4" w:space="0" w:color="auto"/>
              <w:bottom w:val="single" w:sz="4" w:space="0" w:color="000000"/>
              <w:right w:val="single" w:sz="4" w:space="0" w:color="auto"/>
            </w:tcBorders>
            <w:vAlign w:val="center"/>
          </w:tcPr>
          <w:p w:rsidR="00353C34" w:rsidRPr="00CF4F1A" w:rsidRDefault="00353C34" w:rsidP="0026412F">
            <w:pPr>
              <w:jc w:val="center"/>
              <w:rPr>
                <w:color w:val="000000"/>
                <w:sz w:val="18"/>
                <w:szCs w:val="18"/>
              </w:rPr>
            </w:pPr>
          </w:p>
        </w:tc>
        <w:tc>
          <w:tcPr>
            <w:tcW w:w="4111" w:type="dxa"/>
            <w:vMerge/>
            <w:tcBorders>
              <w:top w:val="nil"/>
              <w:left w:val="single" w:sz="4" w:space="0" w:color="auto"/>
              <w:bottom w:val="single" w:sz="4" w:space="0" w:color="auto"/>
              <w:right w:val="single" w:sz="4" w:space="0" w:color="auto"/>
            </w:tcBorders>
            <w:vAlign w:val="center"/>
          </w:tcPr>
          <w:p w:rsidR="00353C34" w:rsidRPr="00CF4F1A" w:rsidRDefault="00353C34" w:rsidP="0026412F">
            <w:pPr>
              <w:jc w:val="both"/>
              <w:rPr>
                <w:color w:val="000000"/>
                <w:sz w:val="18"/>
                <w:szCs w:val="18"/>
              </w:rPr>
            </w:pPr>
          </w:p>
        </w:tc>
        <w:tc>
          <w:tcPr>
            <w:tcW w:w="708" w:type="dxa"/>
            <w:tcBorders>
              <w:top w:val="nil"/>
              <w:left w:val="nil"/>
              <w:bottom w:val="single" w:sz="4" w:space="0" w:color="auto"/>
              <w:right w:val="single" w:sz="4" w:space="0" w:color="auto"/>
            </w:tcBorders>
            <w:shd w:val="clear" w:color="auto" w:fill="auto"/>
            <w:vAlign w:val="center"/>
          </w:tcPr>
          <w:p w:rsidR="00353C34" w:rsidRPr="00FA1A47" w:rsidRDefault="00353C34" w:rsidP="0026412F">
            <w:pPr>
              <w:jc w:val="center"/>
              <w:rPr>
                <w:bCs/>
                <w:color w:val="000000"/>
                <w:sz w:val="18"/>
                <w:szCs w:val="18"/>
              </w:rPr>
            </w:pPr>
            <w:r w:rsidRPr="00FA1A47">
              <w:rPr>
                <w:bCs/>
                <w:color w:val="000000"/>
                <w:sz w:val="18"/>
                <w:szCs w:val="18"/>
              </w:rPr>
              <w:t>2021</w:t>
            </w:r>
          </w:p>
        </w:tc>
        <w:tc>
          <w:tcPr>
            <w:tcW w:w="1418" w:type="dxa"/>
            <w:tcBorders>
              <w:top w:val="nil"/>
              <w:left w:val="nil"/>
              <w:bottom w:val="single" w:sz="4" w:space="0" w:color="auto"/>
              <w:right w:val="single" w:sz="4" w:space="0" w:color="auto"/>
            </w:tcBorders>
            <w:shd w:val="clear" w:color="auto" w:fill="auto"/>
            <w:vAlign w:val="center"/>
          </w:tcPr>
          <w:p w:rsidR="00353C34" w:rsidRPr="000C13A9" w:rsidRDefault="00353C34" w:rsidP="0026412F">
            <w:pPr>
              <w:jc w:val="center"/>
              <w:rPr>
                <w:color w:val="000000"/>
                <w:sz w:val="18"/>
                <w:szCs w:val="18"/>
              </w:rPr>
            </w:pPr>
            <w:r w:rsidRPr="000C13A9">
              <w:rPr>
                <w:color w:val="000000"/>
                <w:sz w:val="18"/>
                <w:szCs w:val="18"/>
              </w:rPr>
              <w:t>2 635,0</w:t>
            </w:r>
          </w:p>
        </w:tc>
        <w:tc>
          <w:tcPr>
            <w:tcW w:w="1134" w:type="dxa"/>
            <w:tcBorders>
              <w:top w:val="nil"/>
              <w:left w:val="nil"/>
              <w:bottom w:val="single" w:sz="4" w:space="0" w:color="auto"/>
              <w:right w:val="single" w:sz="4" w:space="0" w:color="auto"/>
            </w:tcBorders>
            <w:shd w:val="clear" w:color="auto" w:fill="auto"/>
            <w:vAlign w:val="center"/>
          </w:tcPr>
          <w:p w:rsidR="00353C34" w:rsidRPr="000A50C1" w:rsidRDefault="00353C34" w:rsidP="0026412F">
            <w:pPr>
              <w:jc w:val="center"/>
              <w:rPr>
                <w:color w:val="000000"/>
                <w:sz w:val="18"/>
                <w:szCs w:val="18"/>
              </w:rPr>
            </w:pPr>
            <w:r w:rsidRPr="000A50C1">
              <w:rPr>
                <w:color w:val="000000"/>
                <w:sz w:val="18"/>
                <w:szCs w:val="18"/>
              </w:rPr>
              <w:t>2 635,0</w:t>
            </w:r>
          </w:p>
        </w:tc>
        <w:tc>
          <w:tcPr>
            <w:tcW w:w="1056" w:type="dxa"/>
            <w:tcBorders>
              <w:top w:val="nil"/>
              <w:left w:val="nil"/>
              <w:bottom w:val="single" w:sz="4" w:space="0" w:color="auto"/>
              <w:right w:val="single" w:sz="4" w:space="0" w:color="auto"/>
            </w:tcBorders>
            <w:shd w:val="clear" w:color="auto" w:fill="auto"/>
            <w:vAlign w:val="center"/>
          </w:tcPr>
          <w:p w:rsidR="00353C34" w:rsidRPr="000A50C1" w:rsidRDefault="00353C34" w:rsidP="0026412F">
            <w:pPr>
              <w:jc w:val="center"/>
              <w:rPr>
                <w:color w:val="000000"/>
                <w:sz w:val="18"/>
                <w:szCs w:val="18"/>
              </w:rPr>
            </w:pPr>
            <w:r w:rsidRPr="000A50C1">
              <w:rPr>
                <w:color w:val="000000"/>
                <w:sz w:val="18"/>
                <w:szCs w:val="18"/>
              </w:rPr>
              <w:t>2 635,0</w:t>
            </w:r>
          </w:p>
        </w:tc>
        <w:tc>
          <w:tcPr>
            <w:tcW w:w="850" w:type="dxa"/>
            <w:tcBorders>
              <w:top w:val="nil"/>
              <w:left w:val="nil"/>
              <w:bottom w:val="single" w:sz="4" w:space="0" w:color="auto"/>
              <w:right w:val="single" w:sz="4" w:space="0" w:color="auto"/>
            </w:tcBorders>
            <w:shd w:val="clear" w:color="auto" w:fill="auto"/>
            <w:vAlign w:val="center"/>
          </w:tcPr>
          <w:p w:rsidR="00353C34" w:rsidRPr="000A50C1" w:rsidRDefault="00353C34" w:rsidP="0026412F">
            <w:pPr>
              <w:jc w:val="center"/>
              <w:rPr>
                <w:bCs/>
                <w:color w:val="000000"/>
                <w:sz w:val="18"/>
                <w:szCs w:val="18"/>
              </w:rPr>
            </w:pPr>
            <w:r w:rsidRPr="000A50C1">
              <w:rPr>
                <w:bCs/>
                <w:color w:val="000000"/>
                <w:sz w:val="18"/>
                <w:szCs w:val="18"/>
              </w:rPr>
              <w:t>100,0</w:t>
            </w:r>
          </w:p>
        </w:tc>
      </w:tr>
      <w:tr w:rsidR="00353C34" w:rsidRPr="00CF4F1A" w:rsidTr="0026412F">
        <w:trPr>
          <w:trHeight w:val="283"/>
        </w:trPr>
        <w:tc>
          <w:tcPr>
            <w:tcW w:w="568" w:type="dxa"/>
            <w:vMerge w:val="restart"/>
            <w:tcBorders>
              <w:top w:val="nil"/>
              <w:left w:val="single" w:sz="4" w:space="0" w:color="auto"/>
              <w:bottom w:val="single" w:sz="4" w:space="0" w:color="000000"/>
              <w:right w:val="single" w:sz="4" w:space="0" w:color="auto"/>
            </w:tcBorders>
            <w:shd w:val="clear" w:color="auto" w:fill="auto"/>
            <w:vAlign w:val="center"/>
          </w:tcPr>
          <w:p w:rsidR="00353C34" w:rsidRPr="00E9326A" w:rsidRDefault="00353C34" w:rsidP="0026412F">
            <w:pPr>
              <w:jc w:val="center"/>
              <w:rPr>
                <w:b/>
                <w:bCs/>
                <w:i/>
                <w:iCs/>
                <w:color w:val="000000"/>
                <w:sz w:val="18"/>
                <w:szCs w:val="18"/>
              </w:rPr>
            </w:pPr>
            <w:r w:rsidRPr="00E9326A">
              <w:rPr>
                <w:b/>
                <w:bCs/>
                <w:i/>
                <w:iCs/>
                <w:color w:val="000000"/>
                <w:sz w:val="18"/>
                <w:szCs w:val="18"/>
              </w:rPr>
              <w:t>4.</w:t>
            </w:r>
          </w:p>
        </w:tc>
        <w:tc>
          <w:tcPr>
            <w:tcW w:w="4111" w:type="dxa"/>
            <w:vMerge w:val="restart"/>
            <w:tcBorders>
              <w:top w:val="nil"/>
              <w:left w:val="single" w:sz="4" w:space="0" w:color="auto"/>
              <w:bottom w:val="single" w:sz="4" w:space="0" w:color="auto"/>
              <w:right w:val="single" w:sz="4" w:space="0" w:color="auto"/>
            </w:tcBorders>
            <w:shd w:val="clear" w:color="auto" w:fill="auto"/>
          </w:tcPr>
          <w:p w:rsidR="00353C34" w:rsidRPr="00E9326A" w:rsidRDefault="00353C34" w:rsidP="0026412F">
            <w:pPr>
              <w:jc w:val="both"/>
              <w:rPr>
                <w:b/>
                <w:bCs/>
                <w:i/>
                <w:iCs/>
                <w:color w:val="000000"/>
                <w:sz w:val="18"/>
                <w:szCs w:val="18"/>
              </w:rPr>
            </w:pPr>
            <w:r w:rsidRPr="00E9326A">
              <w:rPr>
                <w:b/>
                <w:bCs/>
                <w:i/>
                <w:iCs/>
                <w:color w:val="000000"/>
                <w:sz w:val="18"/>
                <w:szCs w:val="18"/>
              </w:rPr>
              <w:t>Региональный проект «Творческие люди» федерального проекта «Творческие люди»</w:t>
            </w:r>
          </w:p>
        </w:tc>
        <w:tc>
          <w:tcPr>
            <w:tcW w:w="708" w:type="dxa"/>
            <w:tcBorders>
              <w:top w:val="nil"/>
              <w:left w:val="nil"/>
              <w:bottom w:val="single" w:sz="4" w:space="0" w:color="auto"/>
              <w:right w:val="single" w:sz="4" w:space="0" w:color="auto"/>
            </w:tcBorders>
            <w:shd w:val="clear" w:color="auto" w:fill="auto"/>
            <w:vAlign w:val="center"/>
          </w:tcPr>
          <w:p w:rsidR="00353C34" w:rsidRPr="00FA1A47" w:rsidRDefault="00353C34" w:rsidP="0026412F">
            <w:pPr>
              <w:jc w:val="center"/>
              <w:rPr>
                <w:b/>
                <w:bCs/>
                <w:i/>
                <w:color w:val="000000"/>
                <w:sz w:val="18"/>
                <w:szCs w:val="18"/>
              </w:rPr>
            </w:pPr>
            <w:r w:rsidRPr="00FA1A47">
              <w:rPr>
                <w:b/>
                <w:bCs/>
                <w:i/>
                <w:color w:val="000000"/>
                <w:sz w:val="18"/>
                <w:szCs w:val="18"/>
              </w:rPr>
              <w:t>2020</w:t>
            </w:r>
          </w:p>
        </w:tc>
        <w:tc>
          <w:tcPr>
            <w:tcW w:w="1418" w:type="dxa"/>
            <w:tcBorders>
              <w:top w:val="nil"/>
              <w:left w:val="nil"/>
              <w:bottom w:val="single" w:sz="4" w:space="0" w:color="auto"/>
              <w:right w:val="single" w:sz="4" w:space="0" w:color="auto"/>
            </w:tcBorders>
            <w:shd w:val="clear" w:color="auto" w:fill="auto"/>
            <w:vAlign w:val="center"/>
          </w:tcPr>
          <w:p w:rsidR="00353C34" w:rsidRPr="00FA1A47" w:rsidRDefault="00353C34" w:rsidP="0026412F">
            <w:pPr>
              <w:jc w:val="center"/>
              <w:rPr>
                <w:b/>
                <w:bCs/>
                <w:i/>
                <w:iCs/>
                <w:color w:val="000000"/>
                <w:sz w:val="18"/>
                <w:szCs w:val="18"/>
              </w:rPr>
            </w:pPr>
            <w:r w:rsidRPr="00FA1A47">
              <w:rPr>
                <w:b/>
                <w:bCs/>
                <w:i/>
                <w:iCs/>
                <w:color w:val="000000"/>
                <w:sz w:val="18"/>
                <w:szCs w:val="18"/>
              </w:rPr>
              <w:t>10 142,6</w:t>
            </w:r>
          </w:p>
        </w:tc>
        <w:tc>
          <w:tcPr>
            <w:tcW w:w="1134" w:type="dxa"/>
            <w:tcBorders>
              <w:top w:val="nil"/>
              <w:left w:val="nil"/>
              <w:bottom w:val="single" w:sz="4" w:space="0" w:color="auto"/>
              <w:right w:val="single" w:sz="4" w:space="0" w:color="auto"/>
            </w:tcBorders>
            <w:shd w:val="clear" w:color="auto" w:fill="auto"/>
            <w:vAlign w:val="center"/>
          </w:tcPr>
          <w:p w:rsidR="00353C34" w:rsidRPr="000A50C1" w:rsidRDefault="00353C34" w:rsidP="0026412F">
            <w:pPr>
              <w:jc w:val="center"/>
              <w:rPr>
                <w:b/>
                <w:bCs/>
                <w:i/>
                <w:iCs/>
                <w:color w:val="000000"/>
                <w:sz w:val="18"/>
                <w:szCs w:val="18"/>
              </w:rPr>
            </w:pPr>
            <w:r w:rsidRPr="000A50C1">
              <w:rPr>
                <w:b/>
                <w:bCs/>
                <w:i/>
                <w:iCs/>
                <w:color w:val="000000"/>
                <w:sz w:val="18"/>
                <w:szCs w:val="18"/>
              </w:rPr>
              <w:t>10 142,6</w:t>
            </w:r>
          </w:p>
        </w:tc>
        <w:tc>
          <w:tcPr>
            <w:tcW w:w="1056" w:type="dxa"/>
            <w:tcBorders>
              <w:top w:val="nil"/>
              <w:left w:val="nil"/>
              <w:bottom w:val="single" w:sz="4" w:space="0" w:color="auto"/>
              <w:right w:val="single" w:sz="4" w:space="0" w:color="auto"/>
            </w:tcBorders>
            <w:shd w:val="clear" w:color="auto" w:fill="auto"/>
            <w:vAlign w:val="center"/>
          </w:tcPr>
          <w:p w:rsidR="00353C34" w:rsidRPr="000A50C1" w:rsidRDefault="00353C34" w:rsidP="0026412F">
            <w:pPr>
              <w:jc w:val="center"/>
              <w:rPr>
                <w:b/>
                <w:bCs/>
                <w:i/>
                <w:iCs/>
                <w:color w:val="000000"/>
                <w:sz w:val="18"/>
                <w:szCs w:val="18"/>
              </w:rPr>
            </w:pPr>
            <w:r w:rsidRPr="000A50C1">
              <w:rPr>
                <w:b/>
                <w:bCs/>
                <w:i/>
                <w:iCs/>
                <w:color w:val="000000"/>
                <w:sz w:val="18"/>
                <w:szCs w:val="18"/>
              </w:rPr>
              <w:t>9 829,3</w:t>
            </w:r>
          </w:p>
        </w:tc>
        <w:tc>
          <w:tcPr>
            <w:tcW w:w="850" w:type="dxa"/>
            <w:tcBorders>
              <w:top w:val="nil"/>
              <w:left w:val="nil"/>
              <w:bottom w:val="single" w:sz="4" w:space="0" w:color="auto"/>
              <w:right w:val="single" w:sz="4" w:space="0" w:color="auto"/>
            </w:tcBorders>
            <w:shd w:val="clear" w:color="auto" w:fill="auto"/>
            <w:vAlign w:val="center"/>
          </w:tcPr>
          <w:p w:rsidR="00353C34" w:rsidRPr="000A50C1" w:rsidRDefault="00353C34" w:rsidP="0026412F">
            <w:pPr>
              <w:jc w:val="center"/>
              <w:rPr>
                <w:b/>
                <w:bCs/>
                <w:i/>
                <w:color w:val="000000"/>
                <w:sz w:val="18"/>
                <w:szCs w:val="18"/>
              </w:rPr>
            </w:pPr>
            <w:r w:rsidRPr="000A50C1">
              <w:rPr>
                <w:b/>
                <w:bCs/>
                <w:i/>
                <w:color w:val="000000"/>
                <w:sz w:val="18"/>
                <w:szCs w:val="18"/>
              </w:rPr>
              <w:t>96,9</w:t>
            </w:r>
          </w:p>
        </w:tc>
      </w:tr>
      <w:tr w:rsidR="00353C34" w:rsidRPr="00CD2FE5" w:rsidTr="0026412F">
        <w:trPr>
          <w:trHeight w:val="70"/>
        </w:trPr>
        <w:tc>
          <w:tcPr>
            <w:tcW w:w="568" w:type="dxa"/>
            <w:vMerge/>
            <w:tcBorders>
              <w:top w:val="nil"/>
              <w:left w:val="single" w:sz="4" w:space="0" w:color="auto"/>
              <w:bottom w:val="single" w:sz="4" w:space="0" w:color="000000"/>
              <w:right w:val="single" w:sz="4" w:space="0" w:color="auto"/>
            </w:tcBorders>
            <w:vAlign w:val="center"/>
          </w:tcPr>
          <w:p w:rsidR="00353C34" w:rsidRPr="00E9326A" w:rsidRDefault="00353C34" w:rsidP="0026412F">
            <w:pPr>
              <w:jc w:val="center"/>
              <w:rPr>
                <w:b/>
                <w:bCs/>
                <w:i/>
                <w:iCs/>
                <w:color w:val="000000"/>
                <w:sz w:val="18"/>
                <w:szCs w:val="18"/>
              </w:rPr>
            </w:pPr>
          </w:p>
        </w:tc>
        <w:tc>
          <w:tcPr>
            <w:tcW w:w="4111" w:type="dxa"/>
            <w:vMerge/>
            <w:tcBorders>
              <w:top w:val="nil"/>
              <w:left w:val="single" w:sz="4" w:space="0" w:color="auto"/>
              <w:bottom w:val="single" w:sz="4" w:space="0" w:color="auto"/>
              <w:right w:val="single" w:sz="4" w:space="0" w:color="auto"/>
            </w:tcBorders>
            <w:vAlign w:val="center"/>
          </w:tcPr>
          <w:p w:rsidR="00353C34" w:rsidRPr="00E9326A" w:rsidRDefault="00353C34" w:rsidP="0026412F">
            <w:pPr>
              <w:jc w:val="both"/>
              <w:rPr>
                <w:b/>
                <w:bCs/>
                <w:i/>
                <w:iCs/>
                <w:color w:val="000000"/>
                <w:sz w:val="18"/>
                <w:szCs w:val="18"/>
              </w:rPr>
            </w:pPr>
          </w:p>
        </w:tc>
        <w:tc>
          <w:tcPr>
            <w:tcW w:w="708" w:type="dxa"/>
            <w:tcBorders>
              <w:top w:val="nil"/>
              <w:left w:val="nil"/>
              <w:bottom w:val="single" w:sz="4" w:space="0" w:color="auto"/>
              <w:right w:val="single" w:sz="4" w:space="0" w:color="auto"/>
            </w:tcBorders>
            <w:shd w:val="clear" w:color="auto" w:fill="auto"/>
            <w:vAlign w:val="center"/>
          </w:tcPr>
          <w:p w:rsidR="00353C34" w:rsidRPr="00FA1A47" w:rsidRDefault="00353C34" w:rsidP="0026412F">
            <w:pPr>
              <w:jc w:val="center"/>
              <w:rPr>
                <w:b/>
                <w:bCs/>
                <w:i/>
                <w:color w:val="000000"/>
                <w:sz w:val="18"/>
                <w:szCs w:val="18"/>
              </w:rPr>
            </w:pPr>
            <w:r w:rsidRPr="00FA1A47">
              <w:rPr>
                <w:b/>
                <w:bCs/>
                <w:i/>
                <w:color w:val="000000"/>
                <w:sz w:val="18"/>
                <w:szCs w:val="18"/>
              </w:rPr>
              <w:t>2021</w:t>
            </w:r>
          </w:p>
        </w:tc>
        <w:tc>
          <w:tcPr>
            <w:tcW w:w="1418" w:type="dxa"/>
            <w:tcBorders>
              <w:top w:val="nil"/>
              <w:left w:val="nil"/>
              <w:bottom w:val="single" w:sz="4" w:space="0" w:color="auto"/>
              <w:right w:val="single" w:sz="4" w:space="0" w:color="auto"/>
            </w:tcBorders>
            <w:shd w:val="clear" w:color="auto" w:fill="auto"/>
            <w:vAlign w:val="center"/>
          </w:tcPr>
          <w:p w:rsidR="00353C34" w:rsidRPr="00FA1A47" w:rsidRDefault="00353C34" w:rsidP="0026412F">
            <w:pPr>
              <w:jc w:val="center"/>
              <w:rPr>
                <w:b/>
                <w:bCs/>
                <w:i/>
                <w:iCs/>
                <w:color w:val="000000"/>
                <w:sz w:val="18"/>
                <w:szCs w:val="18"/>
              </w:rPr>
            </w:pPr>
            <w:r w:rsidRPr="00FA1A47">
              <w:rPr>
                <w:b/>
                <w:bCs/>
                <w:i/>
                <w:iCs/>
                <w:color w:val="000000"/>
                <w:sz w:val="18"/>
                <w:szCs w:val="18"/>
              </w:rPr>
              <w:t>9 630,0</w:t>
            </w:r>
          </w:p>
        </w:tc>
        <w:tc>
          <w:tcPr>
            <w:tcW w:w="1134" w:type="dxa"/>
            <w:tcBorders>
              <w:top w:val="nil"/>
              <w:left w:val="nil"/>
              <w:bottom w:val="single" w:sz="4" w:space="0" w:color="auto"/>
              <w:right w:val="single" w:sz="4" w:space="0" w:color="auto"/>
            </w:tcBorders>
            <w:shd w:val="clear" w:color="auto" w:fill="auto"/>
            <w:vAlign w:val="center"/>
          </w:tcPr>
          <w:p w:rsidR="00353C34" w:rsidRPr="000A50C1" w:rsidRDefault="00353C34" w:rsidP="0026412F">
            <w:pPr>
              <w:jc w:val="center"/>
              <w:rPr>
                <w:b/>
                <w:bCs/>
                <w:i/>
                <w:iCs/>
                <w:color w:val="000000"/>
                <w:sz w:val="18"/>
                <w:szCs w:val="18"/>
              </w:rPr>
            </w:pPr>
            <w:r w:rsidRPr="000A50C1">
              <w:rPr>
                <w:b/>
                <w:bCs/>
                <w:i/>
                <w:iCs/>
                <w:color w:val="000000"/>
                <w:sz w:val="18"/>
                <w:szCs w:val="18"/>
              </w:rPr>
              <w:t>9 630,0</w:t>
            </w:r>
          </w:p>
        </w:tc>
        <w:tc>
          <w:tcPr>
            <w:tcW w:w="1056" w:type="dxa"/>
            <w:tcBorders>
              <w:top w:val="nil"/>
              <w:left w:val="nil"/>
              <w:bottom w:val="single" w:sz="4" w:space="0" w:color="auto"/>
              <w:right w:val="single" w:sz="4" w:space="0" w:color="auto"/>
            </w:tcBorders>
            <w:shd w:val="clear" w:color="auto" w:fill="auto"/>
            <w:vAlign w:val="center"/>
          </w:tcPr>
          <w:p w:rsidR="00353C34" w:rsidRPr="000A50C1" w:rsidRDefault="00353C34" w:rsidP="0026412F">
            <w:pPr>
              <w:jc w:val="center"/>
              <w:rPr>
                <w:b/>
                <w:bCs/>
                <w:i/>
                <w:iCs/>
                <w:color w:val="000000"/>
                <w:sz w:val="18"/>
                <w:szCs w:val="18"/>
              </w:rPr>
            </w:pPr>
            <w:r w:rsidRPr="000A50C1">
              <w:rPr>
                <w:b/>
                <w:bCs/>
                <w:i/>
                <w:iCs/>
                <w:color w:val="000000"/>
                <w:sz w:val="18"/>
                <w:szCs w:val="18"/>
              </w:rPr>
              <w:t>9 281,5</w:t>
            </w:r>
          </w:p>
        </w:tc>
        <w:tc>
          <w:tcPr>
            <w:tcW w:w="850" w:type="dxa"/>
            <w:tcBorders>
              <w:top w:val="nil"/>
              <w:left w:val="nil"/>
              <w:bottom w:val="single" w:sz="4" w:space="0" w:color="auto"/>
              <w:right w:val="single" w:sz="4" w:space="0" w:color="auto"/>
            </w:tcBorders>
            <w:shd w:val="clear" w:color="auto" w:fill="auto"/>
            <w:vAlign w:val="center"/>
          </w:tcPr>
          <w:p w:rsidR="00353C34" w:rsidRPr="000A50C1" w:rsidRDefault="00353C34" w:rsidP="0026412F">
            <w:pPr>
              <w:jc w:val="center"/>
              <w:rPr>
                <w:b/>
                <w:bCs/>
                <w:i/>
                <w:color w:val="000000"/>
                <w:sz w:val="18"/>
                <w:szCs w:val="18"/>
              </w:rPr>
            </w:pPr>
            <w:r w:rsidRPr="000A50C1">
              <w:rPr>
                <w:b/>
                <w:bCs/>
                <w:i/>
                <w:color w:val="000000"/>
                <w:sz w:val="18"/>
                <w:szCs w:val="18"/>
              </w:rPr>
              <w:t>96,4</w:t>
            </w:r>
          </w:p>
        </w:tc>
      </w:tr>
      <w:tr w:rsidR="00353C34" w:rsidRPr="00CF4F1A" w:rsidTr="0026412F">
        <w:trPr>
          <w:trHeight w:val="283"/>
        </w:trPr>
        <w:tc>
          <w:tcPr>
            <w:tcW w:w="568" w:type="dxa"/>
            <w:vMerge w:val="restart"/>
            <w:tcBorders>
              <w:top w:val="nil"/>
              <w:left w:val="single" w:sz="4" w:space="0" w:color="auto"/>
              <w:right w:val="single" w:sz="4" w:space="0" w:color="auto"/>
            </w:tcBorders>
            <w:vAlign w:val="center"/>
          </w:tcPr>
          <w:p w:rsidR="00353C34" w:rsidRPr="00C903FB" w:rsidRDefault="00353C34" w:rsidP="0026412F">
            <w:pPr>
              <w:jc w:val="center"/>
              <w:rPr>
                <w:bCs/>
                <w:iCs/>
                <w:color w:val="000000"/>
                <w:sz w:val="18"/>
                <w:szCs w:val="18"/>
              </w:rPr>
            </w:pPr>
            <w:r>
              <w:rPr>
                <w:bCs/>
                <w:iCs/>
                <w:color w:val="000000"/>
                <w:sz w:val="18"/>
                <w:szCs w:val="18"/>
              </w:rPr>
              <w:t>4.1.</w:t>
            </w:r>
          </w:p>
        </w:tc>
        <w:tc>
          <w:tcPr>
            <w:tcW w:w="4111" w:type="dxa"/>
            <w:vMerge w:val="restart"/>
            <w:tcBorders>
              <w:top w:val="nil"/>
              <w:left w:val="single" w:sz="4" w:space="0" w:color="auto"/>
              <w:right w:val="single" w:sz="4" w:space="0" w:color="auto"/>
            </w:tcBorders>
            <w:vAlign w:val="center"/>
          </w:tcPr>
          <w:p w:rsidR="00353C34" w:rsidRPr="00C903FB" w:rsidRDefault="00353C34" w:rsidP="0026412F">
            <w:pPr>
              <w:jc w:val="both"/>
              <w:rPr>
                <w:bCs/>
                <w:iCs/>
                <w:color w:val="000000"/>
                <w:sz w:val="18"/>
                <w:szCs w:val="18"/>
              </w:rPr>
            </w:pPr>
            <w:r w:rsidRPr="00C903FB">
              <w:rPr>
                <w:bCs/>
                <w:iCs/>
                <w:color w:val="000000"/>
                <w:sz w:val="18"/>
                <w:szCs w:val="18"/>
              </w:rPr>
              <w:t>Организация и проведение</w:t>
            </w:r>
            <w:r>
              <w:rPr>
                <w:bCs/>
                <w:iCs/>
                <w:color w:val="000000"/>
                <w:sz w:val="18"/>
                <w:szCs w:val="18"/>
              </w:rPr>
              <w:t xml:space="preserve"> Фестиваля любительских творческих коллективов с вручением грантов</w:t>
            </w:r>
          </w:p>
        </w:tc>
        <w:tc>
          <w:tcPr>
            <w:tcW w:w="708" w:type="dxa"/>
            <w:tcBorders>
              <w:top w:val="nil"/>
              <w:left w:val="nil"/>
              <w:bottom w:val="single" w:sz="4" w:space="0" w:color="auto"/>
              <w:right w:val="single" w:sz="4" w:space="0" w:color="auto"/>
            </w:tcBorders>
            <w:shd w:val="clear" w:color="auto" w:fill="auto"/>
            <w:vAlign w:val="center"/>
          </w:tcPr>
          <w:p w:rsidR="00353C34" w:rsidRPr="00FA1A47" w:rsidRDefault="00353C34" w:rsidP="0026412F">
            <w:pPr>
              <w:jc w:val="center"/>
              <w:rPr>
                <w:bCs/>
                <w:color w:val="000000"/>
                <w:sz w:val="18"/>
                <w:szCs w:val="18"/>
              </w:rPr>
            </w:pPr>
            <w:r w:rsidRPr="00FA1A47">
              <w:rPr>
                <w:bCs/>
                <w:color w:val="000000"/>
                <w:sz w:val="18"/>
                <w:szCs w:val="18"/>
              </w:rPr>
              <w:t>2020</w:t>
            </w:r>
          </w:p>
        </w:tc>
        <w:tc>
          <w:tcPr>
            <w:tcW w:w="1418" w:type="dxa"/>
            <w:tcBorders>
              <w:top w:val="nil"/>
              <w:left w:val="nil"/>
              <w:bottom w:val="single" w:sz="4" w:space="0" w:color="auto"/>
              <w:right w:val="single" w:sz="4" w:space="0" w:color="auto"/>
            </w:tcBorders>
            <w:shd w:val="clear" w:color="auto" w:fill="auto"/>
            <w:vAlign w:val="center"/>
          </w:tcPr>
          <w:p w:rsidR="00353C34" w:rsidRPr="00FA1A47" w:rsidRDefault="00353C34" w:rsidP="0026412F">
            <w:pPr>
              <w:jc w:val="center"/>
              <w:rPr>
                <w:bCs/>
                <w:iCs/>
                <w:color w:val="000000"/>
                <w:sz w:val="18"/>
                <w:szCs w:val="18"/>
              </w:rPr>
            </w:pPr>
            <w:r w:rsidRPr="00FA1A47">
              <w:rPr>
                <w:bCs/>
                <w:iCs/>
                <w:color w:val="000000"/>
                <w:sz w:val="18"/>
                <w:szCs w:val="18"/>
              </w:rPr>
              <w:t>2 964,7</w:t>
            </w:r>
          </w:p>
        </w:tc>
        <w:tc>
          <w:tcPr>
            <w:tcW w:w="1134" w:type="dxa"/>
            <w:tcBorders>
              <w:top w:val="nil"/>
              <w:left w:val="nil"/>
              <w:bottom w:val="single" w:sz="4" w:space="0" w:color="auto"/>
              <w:right w:val="single" w:sz="4" w:space="0" w:color="auto"/>
            </w:tcBorders>
            <w:shd w:val="clear" w:color="auto" w:fill="auto"/>
            <w:vAlign w:val="center"/>
          </w:tcPr>
          <w:p w:rsidR="00353C34" w:rsidRPr="000A50C1" w:rsidRDefault="00353C34" w:rsidP="0026412F">
            <w:pPr>
              <w:jc w:val="center"/>
              <w:rPr>
                <w:bCs/>
                <w:iCs/>
                <w:color w:val="000000"/>
                <w:sz w:val="18"/>
                <w:szCs w:val="18"/>
              </w:rPr>
            </w:pPr>
            <w:r w:rsidRPr="000A50C1">
              <w:rPr>
                <w:bCs/>
                <w:iCs/>
                <w:color w:val="000000"/>
                <w:sz w:val="18"/>
                <w:szCs w:val="18"/>
              </w:rPr>
              <w:t>2 964,7</w:t>
            </w:r>
          </w:p>
        </w:tc>
        <w:tc>
          <w:tcPr>
            <w:tcW w:w="1056" w:type="dxa"/>
            <w:tcBorders>
              <w:top w:val="nil"/>
              <w:left w:val="nil"/>
              <w:bottom w:val="single" w:sz="4" w:space="0" w:color="auto"/>
              <w:right w:val="single" w:sz="4" w:space="0" w:color="auto"/>
            </w:tcBorders>
            <w:shd w:val="clear" w:color="auto" w:fill="auto"/>
            <w:vAlign w:val="center"/>
          </w:tcPr>
          <w:p w:rsidR="00353C34" w:rsidRPr="000A50C1" w:rsidRDefault="00353C34" w:rsidP="0026412F">
            <w:pPr>
              <w:jc w:val="center"/>
              <w:rPr>
                <w:bCs/>
                <w:iCs/>
                <w:color w:val="000000"/>
                <w:sz w:val="18"/>
                <w:szCs w:val="18"/>
              </w:rPr>
            </w:pPr>
            <w:r w:rsidRPr="000A50C1">
              <w:rPr>
                <w:bCs/>
                <w:iCs/>
                <w:color w:val="000000"/>
                <w:sz w:val="18"/>
                <w:szCs w:val="18"/>
              </w:rPr>
              <w:t>2 651,4</w:t>
            </w:r>
          </w:p>
        </w:tc>
        <w:tc>
          <w:tcPr>
            <w:tcW w:w="850" w:type="dxa"/>
            <w:tcBorders>
              <w:top w:val="nil"/>
              <w:left w:val="nil"/>
              <w:bottom w:val="single" w:sz="4" w:space="0" w:color="auto"/>
              <w:right w:val="single" w:sz="4" w:space="0" w:color="auto"/>
            </w:tcBorders>
            <w:shd w:val="clear" w:color="auto" w:fill="auto"/>
            <w:vAlign w:val="center"/>
          </w:tcPr>
          <w:p w:rsidR="00353C34" w:rsidRPr="000A50C1" w:rsidRDefault="00353C34" w:rsidP="0026412F">
            <w:pPr>
              <w:jc w:val="center"/>
              <w:rPr>
                <w:bCs/>
                <w:color w:val="000000"/>
                <w:sz w:val="18"/>
                <w:szCs w:val="18"/>
              </w:rPr>
            </w:pPr>
            <w:r w:rsidRPr="000A50C1">
              <w:rPr>
                <w:bCs/>
                <w:color w:val="000000"/>
                <w:sz w:val="18"/>
                <w:szCs w:val="18"/>
              </w:rPr>
              <w:t>89,4</w:t>
            </w:r>
          </w:p>
        </w:tc>
      </w:tr>
      <w:tr w:rsidR="00353C34" w:rsidRPr="00CF4F1A" w:rsidTr="0026412F">
        <w:trPr>
          <w:trHeight w:val="283"/>
        </w:trPr>
        <w:tc>
          <w:tcPr>
            <w:tcW w:w="568" w:type="dxa"/>
            <w:vMerge/>
            <w:tcBorders>
              <w:left w:val="single" w:sz="4" w:space="0" w:color="auto"/>
              <w:bottom w:val="single" w:sz="4" w:space="0" w:color="000000"/>
              <w:right w:val="single" w:sz="4" w:space="0" w:color="auto"/>
            </w:tcBorders>
            <w:vAlign w:val="center"/>
          </w:tcPr>
          <w:p w:rsidR="00353C34" w:rsidRDefault="00353C34" w:rsidP="0026412F">
            <w:pPr>
              <w:jc w:val="center"/>
              <w:rPr>
                <w:bCs/>
                <w:iCs/>
                <w:color w:val="000000"/>
                <w:sz w:val="18"/>
                <w:szCs w:val="18"/>
              </w:rPr>
            </w:pPr>
          </w:p>
        </w:tc>
        <w:tc>
          <w:tcPr>
            <w:tcW w:w="4111" w:type="dxa"/>
            <w:vMerge/>
            <w:tcBorders>
              <w:left w:val="single" w:sz="4" w:space="0" w:color="auto"/>
              <w:bottom w:val="single" w:sz="4" w:space="0" w:color="auto"/>
              <w:right w:val="single" w:sz="4" w:space="0" w:color="auto"/>
            </w:tcBorders>
            <w:vAlign w:val="center"/>
          </w:tcPr>
          <w:p w:rsidR="00353C34" w:rsidRPr="00C903FB" w:rsidRDefault="00353C34" w:rsidP="0026412F">
            <w:pPr>
              <w:jc w:val="both"/>
              <w:rPr>
                <w:bCs/>
                <w:iCs/>
                <w:color w:val="000000"/>
                <w:sz w:val="18"/>
                <w:szCs w:val="18"/>
              </w:rPr>
            </w:pPr>
          </w:p>
        </w:tc>
        <w:tc>
          <w:tcPr>
            <w:tcW w:w="708" w:type="dxa"/>
            <w:tcBorders>
              <w:top w:val="nil"/>
              <w:left w:val="nil"/>
              <w:bottom w:val="single" w:sz="4" w:space="0" w:color="auto"/>
              <w:right w:val="single" w:sz="4" w:space="0" w:color="auto"/>
            </w:tcBorders>
            <w:shd w:val="clear" w:color="auto" w:fill="auto"/>
            <w:vAlign w:val="center"/>
          </w:tcPr>
          <w:p w:rsidR="00353C34" w:rsidRPr="00FA1A47" w:rsidRDefault="00353C34" w:rsidP="0026412F">
            <w:pPr>
              <w:jc w:val="center"/>
              <w:rPr>
                <w:bCs/>
                <w:color w:val="000000"/>
                <w:sz w:val="18"/>
                <w:szCs w:val="18"/>
              </w:rPr>
            </w:pPr>
            <w:r w:rsidRPr="00FA1A47">
              <w:rPr>
                <w:bCs/>
                <w:color w:val="000000"/>
                <w:sz w:val="18"/>
                <w:szCs w:val="18"/>
              </w:rPr>
              <w:t>2021</w:t>
            </w:r>
          </w:p>
        </w:tc>
        <w:tc>
          <w:tcPr>
            <w:tcW w:w="1418" w:type="dxa"/>
            <w:tcBorders>
              <w:top w:val="nil"/>
              <w:left w:val="nil"/>
              <w:bottom w:val="single" w:sz="4" w:space="0" w:color="auto"/>
              <w:right w:val="single" w:sz="4" w:space="0" w:color="auto"/>
            </w:tcBorders>
            <w:shd w:val="clear" w:color="auto" w:fill="auto"/>
            <w:vAlign w:val="center"/>
          </w:tcPr>
          <w:p w:rsidR="00353C34" w:rsidRPr="00FA1A47" w:rsidRDefault="00353C34" w:rsidP="0026412F">
            <w:pPr>
              <w:jc w:val="center"/>
              <w:rPr>
                <w:bCs/>
                <w:iCs/>
                <w:color w:val="000000"/>
                <w:sz w:val="18"/>
                <w:szCs w:val="18"/>
              </w:rPr>
            </w:pPr>
            <w:r w:rsidRPr="00FA1A47">
              <w:rPr>
                <w:bCs/>
                <w:iCs/>
                <w:color w:val="000000"/>
                <w:sz w:val="18"/>
                <w:szCs w:val="18"/>
              </w:rPr>
              <w:t>2 230,0</w:t>
            </w:r>
          </w:p>
        </w:tc>
        <w:tc>
          <w:tcPr>
            <w:tcW w:w="1134" w:type="dxa"/>
            <w:tcBorders>
              <w:top w:val="nil"/>
              <w:left w:val="nil"/>
              <w:bottom w:val="single" w:sz="4" w:space="0" w:color="auto"/>
              <w:right w:val="single" w:sz="4" w:space="0" w:color="auto"/>
            </w:tcBorders>
            <w:shd w:val="clear" w:color="auto" w:fill="auto"/>
            <w:vAlign w:val="center"/>
          </w:tcPr>
          <w:p w:rsidR="00353C34" w:rsidRPr="000A50C1" w:rsidRDefault="00353C34" w:rsidP="0026412F">
            <w:pPr>
              <w:jc w:val="center"/>
              <w:rPr>
                <w:bCs/>
                <w:iCs/>
                <w:color w:val="000000"/>
                <w:sz w:val="18"/>
                <w:szCs w:val="18"/>
              </w:rPr>
            </w:pPr>
            <w:r w:rsidRPr="000A50C1">
              <w:rPr>
                <w:bCs/>
                <w:iCs/>
                <w:color w:val="000000"/>
                <w:sz w:val="18"/>
                <w:szCs w:val="18"/>
              </w:rPr>
              <w:t>2 230,0</w:t>
            </w:r>
          </w:p>
        </w:tc>
        <w:tc>
          <w:tcPr>
            <w:tcW w:w="1056" w:type="dxa"/>
            <w:tcBorders>
              <w:top w:val="nil"/>
              <w:left w:val="nil"/>
              <w:bottom w:val="single" w:sz="4" w:space="0" w:color="auto"/>
              <w:right w:val="single" w:sz="4" w:space="0" w:color="auto"/>
            </w:tcBorders>
            <w:shd w:val="clear" w:color="auto" w:fill="auto"/>
            <w:vAlign w:val="center"/>
          </w:tcPr>
          <w:p w:rsidR="00353C34" w:rsidRPr="000A50C1" w:rsidRDefault="00353C34" w:rsidP="0026412F">
            <w:pPr>
              <w:jc w:val="center"/>
              <w:rPr>
                <w:bCs/>
                <w:iCs/>
                <w:color w:val="000000"/>
                <w:sz w:val="18"/>
                <w:szCs w:val="18"/>
              </w:rPr>
            </w:pPr>
            <w:r w:rsidRPr="000A50C1">
              <w:rPr>
                <w:bCs/>
                <w:iCs/>
                <w:color w:val="000000"/>
                <w:sz w:val="18"/>
                <w:szCs w:val="18"/>
              </w:rPr>
              <w:t>1 917,9</w:t>
            </w:r>
          </w:p>
        </w:tc>
        <w:tc>
          <w:tcPr>
            <w:tcW w:w="850" w:type="dxa"/>
            <w:tcBorders>
              <w:top w:val="nil"/>
              <w:left w:val="nil"/>
              <w:bottom w:val="single" w:sz="4" w:space="0" w:color="auto"/>
              <w:right w:val="single" w:sz="4" w:space="0" w:color="auto"/>
            </w:tcBorders>
            <w:shd w:val="clear" w:color="auto" w:fill="auto"/>
            <w:vAlign w:val="center"/>
          </w:tcPr>
          <w:p w:rsidR="00353C34" w:rsidRPr="000A50C1" w:rsidRDefault="00353C34" w:rsidP="0026412F">
            <w:pPr>
              <w:jc w:val="center"/>
              <w:rPr>
                <w:bCs/>
                <w:color w:val="000000"/>
                <w:sz w:val="18"/>
                <w:szCs w:val="18"/>
              </w:rPr>
            </w:pPr>
            <w:r w:rsidRPr="000A50C1">
              <w:rPr>
                <w:bCs/>
                <w:color w:val="000000"/>
                <w:sz w:val="18"/>
                <w:szCs w:val="18"/>
              </w:rPr>
              <w:t>86,0</w:t>
            </w:r>
          </w:p>
        </w:tc>
      </w:tr>
      <w:tr w:rsidR="00353C34" w:rsidRPr="00CF4F1A" w:rsidTr="0026412F">
        <w:trPr>
          <w:trHeight w:val="283"/>
        </w:trPr>
        <w:tc>
          <w:tcPr>
            <w:tcW w:w="568" w:type="dxa"/>
            <w:vMerge w:val="restart"/>
            <w:tcBorders>
              <w:top w:val="nil"/>
              <w:left w:val="single" w:sz="4" w:space="0" w:color="auto"/>
              <w:right w:val="single" w:sz="4" w:space="0" w:color="auto"/>
            </w:tcBorders>
            <w:vAlign w:val="center"/>
          </w:tcPr>
          <w:p w:rsidR="00353C34" w:rsidRPr="00C903FB" w:rsidRDefault="00353C34" w:rsidP="0026412F">
            <w:pPr>
              <w:jc w:val="center"/>
              <w:rPr>
                <w:bCs/>
                <w:iCs/>
                <w:color w:val="000000"/>
                <w:sz w:val="18"/>
                <w:szCs w:val="18"/>
              </w:rPr>
            </w:pPr>
            <w:r>
              <w:rPr>
                <w:bCs/>
                <w:iCs/>
                <w:color w:val="000000"/>
                <w:sz w:val="18"/>
                <w:szCs w:val="18"/>
              </w:rPr>
              <w:t>4.2.</w:t>
            </w:r>
          </w:p>
        </w:tc>
        <w:tc>
          <w:tcPr>
            <w:tcW w:w="4111" w:type="dxa"/>
            <w:vMerge w:val="restart"/>
            <w:tcBorders>
              <w:top w:val="nil"/>
              <w:left w:val="single" w:sz="4" w:space="0" w:color="auto"/>
              <w:right w:val="single" w:sz="4" w:space="0" w:color="auto"/>
            </w:tcBorders>
            <w:vAlign w:val="center"/>
          </w:tcPr>
          <w:p w:rsidR="00353C34" w:rsidRPr="00C903FB" w:rsidRDefault="00353C34" w:rsidP="0026412F">
            <w:pPr>
              <w:jc w:val="both"/>
              <w:rPr>
                <w:bCs/>
                <w:iCs/>
                <w:color w:val="000000"/>
                <w:sz w:val="18"/>
                <w:szCs w:val="18"/>
              </w:rPr>
            </w:pPr>
            <w:r>
              <w:rPr>
                <w:bCs/>
                <w:iCs/>
                <w:color w:val="000000"/>
                <w:sz w:val="18"/>
                <w:szCs w:val="18"/>
              </w:rPr>
              <w:t>Реализация программ, направленных на укрепление единства нации, духовно-нравственное и патриотическое воспитание</w:t>
            </w:r>
          </w:p>
        </w:tc>
        <w:tc>
          <w:tcPr>
            <w:tcW w:w="708" w:type="dxa"/>
            <w:tcBorders>
              <w:top w:val="nil"/>
              <w:left w:val="nil"/>
              <w:bottom w:val="single" w:sz="4" w:space="0" w:color="auto"/>
              <w:right w:val="single" w:sz="4" w:space="0" w:color="auto"/>
            </w:tcBorders>
            <w:shd w:val="clear" w:color="auto" w:fill="auto"/>
            <w:vAlign w:val="center"/>
          </w:tcPr>
          <w:p w:rsidR="00353C34" w:rsidRPr="00FA1A47" w:rsidRDefault="00353C34" w:rsidP="0026412F">
            <w:pPr>
              <w:jc w:val="center"/>
              <w:rPr>
                <w:bCs/>
                <w:color w:val="000000"/>
                <w:sz w:val="18"/>
                <w:szCs w:val="18"/>
              </w:rPr>
            </w:pPr>
            <w:r w:rsidRPr="00FA1A47">
              <w:rPr>
                <w:bCs/>
                <w:color w:val="000000"/>
                <w:sz w:val="18"/>
                <w:szCs w:val="18"/>
              </w:rPr>
              <w:t>2020</w:t>
            </w:r>
          </w:p>
        </w:tc>
        <w:tc>
          <w:tcPr>
            <w:tcW w:w="1418" w:type="dxa"/>
            <w:tcBorders>
              <w:top w:val="nil"/>
              <w:left w:val="nil"/>
              <w:bottom w:val="single" w:sz="4" w:space="0" w:color="auto"/>
              <w:right w:val="single" w:sz="4" w:space="0" w:color="auto"/>
            </w:tcBorders>
            <w:shd w:val="clear" w:color="auto" w:fill="auto"/>
            <w:vAlign w:val="center"/>
          </w:tcPr>
          <w:p w:rsidR="00353C34" w:rsidRPr="00FA1A47" w:rsidRDefault="00353C34" w:rsidP="0026412F">
            <w:pPr>
              <w:jc w:val="center"/>
              <w:rPr>
                <w:bCs/>
                <w:iCs/>
                <w:color w:val="000000"/>
                <w:sz w:val="18"/>
                <w:szCs w:val="18"/>
              </w:rPr>
            </w:pPr>
            <w:r w:rsidRPr="00FA1A47">
              <w:rPr>
                <w:bCs/>
                <w:iCs/>
                <w:color w:val="000000"/>
                <w:sz w:val="18"/>
                <w:szCs w:val="18"/>
              </w:rPr>
              <w:t>1 000,0</w:t>
            </w:r>
          </w:p>
        </w:tc>
        <w:tc>
          <w:tcPr>
            <w:tcW w:w="1134" w:type="dxa"/>
            <w:tcBorders>
              <w:top w:val="nil"/>
              <w:left w:val="nil"/>
              <w:bottom w:val="single" w:sz="4" w:space="0" w:color="auto"/>
              <w:right w:val="single" w:sz="4" w:space="0" w:color="auto"/>
            </w:tcBorders>
            <w:shd w:val="clear" w:color="auto" w:fill="auto"/>
            <w:vAlign w:val="center"/>
          </w:tcPr>
          <w:p w:rsidR="00353C34" w:rsidRPr="000A50C1" w:rsidRDefault="00353C34" w:rsidP="0026412F">
            <w:pPr>
              <w:jc w:val="center"/>
              <w:rPr>
                <w:bCs/>
                <w:iCs/>
                <w:color w:val="000000"/>
                <w:sz w:val="18"/>
                <w:szCs w:val="18"/>
              </w:rPr>
            </w:pPr>
            <w:r w:rsidRPr="000A50C1">
              <w:rPr>
                <w:bCs/>
                <w:iCs/>
                <w:color w:val="000000"/>
                <w:sz w:val="18"/>
                <w:szCs w:val="18"/>
              </w:rPr>
              <w:t>1 000,0</w:t>
            </w:r>
          </w:p>
        </w:tc>
        <w:tc>
          <w:tcPr>
            <w:tcW w:w="1056" w:type="dxa"/>
            <w:tcBorders>
              <w:top w:val="nil"/>
              <w:left w:val="nil"/>
              <w:bottom w:val="single" w:sz="4" w:space="0" w:color="auto"/>
              <w:right w:val="single" w:sz="4" w:space="0" w:color="auto"/>
            </w:tcBorders>
            <w:shd w:val="clear" w:color="auto" w:fill="auto"/>
            <w:vAlign w:val="center"/>
          </w:tcPr>
          <w:p w:rsidR="00353C34" w:rsidRPr="000A50C1" w:rsidRDefault="00353C34" w:rsidP="0026412F">
            <w:pPr>
              <w:jc w:val="center"/>
              <w:rPr>
                <w:bCs/>
                <w:iCs/>
                <w:color w:val="000000"/>
                <w:sz w:val="18"/>
                <w:szCs w:val="18"/>
              </w:rPr>
            </w:pPr>
            <w:r w:rsidRPr="000A50C1">
              <w:rPr>
                <w:bCs/>
                <w:iCs/>
                <w:color w:val="000000"/>
                <w:sz w:val="18"/>
                <w:szCs w:val="18"/>
              </w:rPr>
              <w:t>1 000,0</w:t>
            </w:r>
          </w:p>
        </w:tc>
        <w:tc>
          <w:tcPr>
            <w:tcW w:w="850" w:type="dxa"/>
            <w:tcBorders>
              <w:top w:val="nil"/>
              <w:left w:val="nil"/>
              <w:bottom w:val="single" w:sz="4" w:space="0" w:color="auto"/>
              <w:right w:val="single" w:sz="4" w:space="0" w:color="auto"/>
            </w:tcBorders>
            <w:shd w:val="clear" w:color="auto" w:fill="auto"/>
            <w:vAlign w:val="center"/>
          </w:tcPr>
          <w:p w:rsidR="00353C34" w:rsidRPr="000A50C1" w:rsidRDefault="00353C34" w:rsidP="0026412F">
            <w:pPr>
              <w:jc w:val="center"/>
              <w:rPr>
                <w:bCs/>
                <w:color w:val="000000"/>
                <w:sz w:val="18"/>
                <w:szCs w:val="18"/>
              </w:rPr>
            </w:pPr>
            <w:r w:rsidRPr="000A50C1">
              <w:rPr>
                <w:bCs/>
                <w:color w:val="000000"/>
                <w:sz w:val="18"/>
                <w:szCs w:val="18"/>
              </w:rPr>
              <w:t>100,0</w:t>
            </w:r>
          </w:p>
        </w:tc>
      </w:tr>
      <w:tr w:rsidR="00353C34" w:rsidRPr="00CF4F1A" w:rsidTr="0026412F">
        <w:trPr>
          <w:trHeight w:val="283"/>
        </w:trPr>
        <w:tc>
          <w:tcPr>
            <w:tcW w:w="568" w:type="dxa"/>
            <w:vMerge/>
            <w:tcBorders>
              <w:left w:val="single" w:sz="4" w:space="0" w:color="auto"/>
              <w:bottom w:val="single" w:sz="4" w:space="0" w:color="000000"/>
              <w:right w:val="single" w:sz="4" w:space="0" w:color="auto"/>
            </w:tcBorders>
            <w:vAlign w:val="center"/>
          </w:tcPr>
          <w:p w:rsidR="00353C34" w:rsidRDefault="00353C34" w:rsidP="0026412F">
            <w:pPr>
              <w:jc w:val="center"/>
              <w:rPr>
                <w:bCs/>
                <w:iCs/>
                <w:color w:val="000000"/>
                <w:sz w:val="18"/>
                <w:szCs w:val="18"/>
              </w:rPr>
            </w:pPr>
          </w:p>
        </w:tc>
        <w:tc>
          <w:tcPr>
            <w:tcW w:w="4111" w:type="dxa"/>
            <w:vMerge/>
            <w:tcBorders>
              <w:left w:val="single" w:sz="4" w:space="0" w:color="auto"/>
              <w:bottom w:val="single" w:sz="4" w:space="0" w:color="auto"/>
              <w:right w:val="single" w:sz="4" w:space="0" w:color="auto"/>
            </w:tcBorders>
            <w:vAlign w:val="center"/>
          </w:tcPr>
          <w:p w:rsidR="00353C34" w:rsidRDefault="00353C34" w:rsidP="0026412F">
            <w:pPr>
              <w:jc w:val="both"/>
              <w:rPr>
                <w:bCs/>
                <w:iCs/>
                <w:color w:val="000000"/>
                <w:sz w:val="18"/>
                <w:szCs w:val="18"/>
              </w:rPr>
            </w:pPr>
          </w:p>
        </w:tc>
        <w:tc>
          <w:tcPr>
            <w:tcW w:w="708" w:type="dxa"/>
            <w:tcBorders>
              <w:top w:val="nil"/>
              <w:left w:val="nil"/>
              <w:bottom w:val="single" w:sz="4" w:space="0" w:color="auto"/>
              <w:right w:val="single" w:sz="4" w:space="0" w:color="auto"/>
            </w:tcBorders>
            <w:shd w:val="clear" w:color="auto" w:fill="auto"/>
            <w:vAlign w:val="center"/>
          </w:tcPr>
          <w:p w:rsidR="00353C34" w:rsidRPr="00FA1A47" w:rsidRDefault="00353C34" w:rsidP="0026412F">
            <w:pPr>
              <w:jc w:val="center"/>
              <w:rPr>
                <w:bCs/>
                <w:color w:val="000000"/>
                <w:sz w:val="18"/>
                <w:szCs w:val="18"/>
              </w:rPr>
            </w:pPr>
            <w:r w:rsidRPr="00FA1A47">
              <w:rPr>
                <w:bCs/>
                <w:color w:val="000000"/>
                <w:sz w:val="18"/>
                <w:szCs w:val="18"/>
              </w:rPr>
              <w:t>2021</w:t>
            </w:r>
          </w:p>
        </w:tc>
        <w:tc>
          <w:tcPr>
            <w:tcW w:w="1418" w:type="dxa"/>
            <w:tcBorders>
              <w:top w:val="nil"/>
              <w:left w:val="nil"/>
              <w:bottom w:val="single" w:sz="4" w:space="0" w:color="auto"/>
              <w:right w:val="single" w:sz="4" w:space="0" w:color="auto"/>
            </w:tcBorders>
            <w:shd w:val="clear" w:color="auto" w:fill="auto"/>
            <w:vAlign w:val="center"/>
          </w:tcPr>
          <w:p w:rsidR="00353C34" w:rsidRPr="00FA1A47" w:rsidRDefault="00353C34" w:rsidP="0026412F">
            <w:pPr>
              <w:jc w:val="center"/>
              <w:rPr>
                <w:bCs/>
                <w:iCs/>
                <w:color w:val="000000"/>
                <w:sz w:val="18"/>
                <w:szCs w:val="18"/>
              </w:rPr>
            </w:pPr>
            <w:r w:rsidRPr="00FA1A47">
              <w:rPr>
                <w:bCs/>
                <w:iCs/>
                <w:color w:val="000000"/>
                <w:sz w:val="18"/>
                <w:szCs w:val="18"/>
              </w:rPr>
              <w:t>1 000,0</w:t>
            </w:r>
          </w:p>
        </w:tc>
        <w:tc>
          <w:tcPr>
            <w:tcW w:w="1134" w:type="dxa"/>
            <w:tcBorders>
              <w:top w:val="nil"/>
              <w:left w:val="nil"/>
              <w:bottom w:val="single" w:sz="4" w:space="0" w:color="auto"/>
              <w:right w:val="single" w:sz="4" w:space="0" w:color="auto"/>
            </w:tcBorders>
            <w:shd w:val="clear" w:color="auto" w:fill="auto"/>
            <w:vAlign w:val="center"/>
          </w:tcPr>
          <w:p w:rsidR="00353C34" w:rsidRPr="000A50C1" w:rsidRDefault="00353C34" w:rsidP="0026412F">
            <w:pPr>
              <w:jc w:val="center"/>
              <w:rPr>
                <w:bCs/>
                <w:iCs/>
                <w:color w:val="000000"/>
                <w:sz w:val="18"/>
                <w:szCs w:val="18"/>
              </w:rPr>
            </w:pPr>
            <w:r w:rsidRPr="000A50C1">
              <w:rPr>
                <w:bCs/>
                <w:iCs/>
                <w:color w:val="000000"/>
                <w:sz w:val="18"/>
                <w:szCs w:val="18"/>
              </w:rPr>
              <w:t>1 000,0</w:t>
            </w:r>
          </w:p>
        </w:tc>
        <w:tc>
          <w:tcPr>
            <w:tcW w:w="1056" w:type="dxa"/>
            <w:tcBorders>
              <w:top w:val="nil"/>
              <w:left w:val="nil"/>
              <w:bottom w:val="single" w:sz="4" w:space="0" w:color="auto"/>
              <w:right w:val="single" w:sz="4" w:space="0" w:color="auto"/>
            </w:tcBorders>
            <w:shd w:val="clear" w:color="auto" w:fill="auto"/>
            <w:vAlign w:val="center"/>
          </w:tcPr>
          <w:p w:rsidR="00353C34" w:rsidRPr="000A50C1" w:rsidRDefault="00353C34" w:rsidP="0026412F">
            <w:pPr>
              <w:jc w:val="center"/>
              <w:rPr>
                <w:bCs/>
                <w:iCs/>
                <w:color w:val="000000"/>
                <w:sz w:val="18"/>
                <w:szCs w:val="18"/>
              </w:rPr>
            </w:pPr>
            <w:r w:rsidRPr="000A50C1">
              <w:rPr>
                <w:bCs/>
                <w:iCs/>
                <w:color w:val="000000"/>
                <w:sz w:val="18"/>
                <w:szCs w:val="18"/>
              </w:rPr>
              <w:t>970,8</w:t>
            </w:r>
          </w:p>
        </w:tc>
        <w:tc>
          <w:tcPr>
            <w:tcW w:w="850" w:type="dxa"/>
            <w:tcBorders>
              <w:top w:val="nil"/>
              <w:left w:val="nil"/>
              <w:bottom w:val="single" w:sz="4" w:space="0" w:color="auto"/>
              <w:right w:val="single" w:sz="4" w:space="0" w:color="auto"/>
            </w:tcBorders>
            <w:shd w:val="clear" w:color="auto" w:fill="auto"/>
            <w:vAlign w:val="center"/>
          </w:tcPr>
          <w:p w:rsidR="00353C34" w:rsidRPr="000A50C1" w:rsidRDefault="00353C34" w:rsidP="0026412F">
            <w:pPr>
              <w:jc w:val="center"/>
              <w:rPr>
                <w:bCs/>
                <w:color w:val="000000"/>
                <w:sz w:val="18"/>
                <w:szCs w:val="18"/>
              </w:rPr>
            </w:pPr>
            <w:r>
              <w:rPr>
                <w:bCs/>
                <w:color w:val="000000"/>
                <w:sz w:val="18"/>
                <w:szCs w:val="18"/>
              </w:rPr>
              <w:t>97,0</w:t>
            </w:r>
          </w:p>
        </w:tc>
      </w:tr>
      <w:tr w:rsidR="00353C34" w:rsidRPr="00CF4F1A" w:rsidTr="0026412F">
        <w:trPr>
          <w:trHeight w:val="283"/>
        </w:trPr>
        <w:tc>
          <w:tcPr>
            <w:tcW w:w="568" w:type="dxa"/>
            <w:vMerge w:val="restart"/>
            <w:tcBorders>
              <w:top w:val="nil"/>
              <w:left w:val="single" w:sz="4" w:space="0" w:color="auto"/>
              <w:right w:val="single" w:sz="4" w:space="0" w:color="auto"/>
            </w:tcBorders>
            <w:vAlign w:val="center"/>
          </w:tcPr>
          <w:p w:rsidR="00353C34" w:rsidRDefault="00353C34" w:rsidP="0026412F">
            <w:pPr>
              <w:jc w:val="center"/>
              <w:rPr>
                <w:bCs/>
                <w:iCs/>
                <w:color w:val="000000"/>
                <w:sz w:val="18"/>
                <w:szCs w:val="18"/>
              </w:rPr>
            </w:pPr>
            <w:r>
              <w:rPr>
                <w:bCs/>
                <w:iCs/>
                <w:color w:val="000000"/>
                <w:sz w:val="18"/>
                <w:szCs w:val="18"/>
              </w:rPr>
              <w:t>4.4.</w:t>
            </w:r>
          </w:p>
          <w:p w:rsidR="00353C34" w:rsidRPr="00C903FB" w:rsidRDefault="00353C34" w:rsidP="0026412F">
            <w:pPr>
              <w:jc w:val="center"/>
              <w:rPr>
                <w:bCs/>
                <w:iCs/>
                <w:color w:val="000000"/>
                <w:sz w:val="18"/>
                <w:szCs w:val="18"/>
              </w:rPr>
            </w:pPr>
          </w:p>
        </w:tc>
        <w:tc>
          <w:tcPr>
            <w:tcW w:w="4111" w:type="dxa"/>
            <w:vMerge w:val="restart"/>
            <w:tcBorders>
              <w:top w:val="nil"/>
              <w:left w:val="single" w:sz="4" w:space="0" w:color="auto"/>
              <w:right w:val="single" w:sz="4" w:space="0" w:color="auto"/>
            </w:tcBorders>
            <w:vAlign w:val="center"/>
          </w:tcPr>
          <w:p w:rsidR="00353C34" w:rsidRPr="00CF4F1A" w:rsidRDefault="00353C34" w:rsidP="0026412F">
            <w:pPr>
              <w:jc w:val="both"/>
              <w:rPr>
                <w:b/>
                <w:bCs/>
                <w:i/>
                <w:iCs/>
                <w:color w:val="000000"/>
                <w:sz w:val="18"/>
                <w:szCs w:val="18"/>
              </w:rPr>
            </w:pPr>
            <w:r>
              <w:rPr>
                <w:bCs/>
                <w:iCs/>
                <w:color w:val="000000"/>
                <w:sz w:val="18"/>
                <w:szCs w:val="18"/>
              </w:rPr>
              <w:t>Организация и проведение Фестивалей профессионального и любительского творчества</w:t>
            </w:r>
          </w:p>
        </w:tc>
        <w:tc>
          <w:tcPr>
            <w:tcW w:w="708" w:type="dxa"/>
            <w:tcBorders>
              <w:top w:val="nil"/>
              <w:left w:val="nil"/>
              <w:bottom w:val="single" w:sz="4" w:space="0" w:color="auto"/>
              <w:right w:val="single" w:sz="4" w:space="0" w:color="auto"/>
            </w:tcBorders>
            <w:shd w:val="clear" w:color="auto" w:fill="auto"/>
            <w:vAlign w:val="center"/>
          </w:tcPr>
          <w:p w:rsidR="00353C34" w:rsidRPr="00FA1A47" w:rsidRDefault="00353C34" w:rsidP="0026412F">
            <w:pPr>
              <w:jc w:val="center"/>
              <w:rPr>
                <w:bCs/>
                <w:color w:val="000000"/>
                <w:sz w:val="18"/>
                <w:szCs w:val="18"/>
              </w:rPr>
            </w:pPr>
            <w:r w:rsidRPr="00FA1A47">
              <w:rPr>
                <w:bCs/>
                <w:color w:val="000000"/>
                <w:sz w:val="18"/>
                <w:szCs w:val="18"/>
              </w:rPr>
              <w:t>2020</w:t>
            </w:r>
          </w:p>
        </w:tc>
        <w:tc>
          <w:tcPr>
            <w:tcW w:w="1418" w:type="dxa"/>
            <w:tcBorders>
              <w:top w:val="nil"/>
              <w:left w:val="nil"/>
              <w:bottom w:val="single" w:sz="4" w:space="0" w:color="auto"/>
              <w:right w:val="single" w:sz="4" w:space="0" w:color="auto"/>
            </w:tcBorders>
            <w:shd w:val="clear" w:color="auto" w:fill="auto"/>
            <w:vAlign w:val="center"/>
          </w:tcPr>
          <w:p w:rsidR="00353C34" w:rsidRPr="00FA1A47" w:rsidRDefault="00353C34" w:rsidP="0026412F">
            <w:pPr>
              <w:jc w:val="center"/>
              <w:rPr>
                <w:bCs/>
                <w:iCs/>
                <w:color w:val="000000"/>
                <w:sz w:val="18"/>
                <w:szCs w:val="18"/>
              </w:rPr>
            </w:pPr>
            <w:r w:rsidRPr="00FA1A47">
              <w:rPr>
                <w:bCs/>
                <w:iCs/>
                <w:color w:val="000000"/>
                <w:sz w:val="18"/>
                <w:szCs w:val="18"/>
              </w:rPr>
              <w:t>4 500,0</w:t>
            </w:r>
          </w:p>
        </w:tc>
        <w:tc>
          <w:tcPr>
            <w:tcW w:w="1134" w:type="dxa"/>
            <w:tcBorders>
              <w:top w:val="nil"/>
              <w:left w:val="nil"/>
              <w:bottom w:val="single" w:sz="4" w:space="0" w:color="auto"/>
              <w:right w:val="single" w:sz="4" w:space="0" w:color="auto"/>
            </w:tcBorders>
            <w:shd w:val="clear" w:color="auto" w:fill="auto"/>
            <w:vAlign w:val="center"/>
          </w:tcPr>
          <w:p w:rsidR="00353C34" w:rsidRPr="000A50C1" w:rsidRDefault="00353C34" w:rsidP="0026412F">
            <w:pPr>
              <w:jc w:val="center"/>
              <w:rPr>
                <w:bCs/>
                <w:iCs/>
                <w:color w:val="000000"/>
                <w:sz w:val="18"/>
                <w:szCs w:val="18"/>
              </w:rPr>
            </w:pPr>
            <w:r w:rsidRPr="000A50C1">
              <w:rPr>
                <w:bCs/>
                <w:iCs/>
                <w:color w:val="000000"/>
                <w:sz w:val="18"/>
                <w:szCs w:val="18"/>
              </w:rPr>
              <w:t>4 500,0</w:t>
            </w:r>
          </w:p>
        </w:tc>
        <w:tc>
          <w:tcPr>
            <w:tcW w:w="1056" w:type="dxa"/>
            <w:tcBorders>
              <w:top w:val="nil"/>
              <w:left w:val="nil"/>
              <w:bottom w:val="single" w:sz="4" w:space="0" w:color="auto"/>
              <w:right w:val="single" w:sz="4" w:space="0" w:color="auto"/>
            </w:tcBorders>
            <w:shd w:val="clear" w:color="auto" w:fill="auto"/>
            <w:vAlign w:val="center"/>
          </w:tcPr>
          <w:p w:rsidR="00353C34" w:rsidRPr="000A50C1" w:rsidRDefault="00353C34" w:rsidP="0026412F">
            <w:pPr>
              <w:jc w:val="center"/>
              <w:rPr>
                <w:bCs/>
                <w:iCs/>
                <w:color w:val="000000"/>
                <w:sz w:val="18"/>
                <w:szCs w:val="18"/>
              </w:rPr>
            </w:pPr>
            <w:r w:rsidRPr="000A50C1">
              <w:rPr>
                <w:bCs/>
                <w:iCs/>
                <w:color w:val="000000"/>
                <w:sz w:val="18"/>
                <w:szCs w:val="18"/>
              </w:rPr>
              <w:t>4 500,0</w:t>
            </w:r>
          </w:p>
        </w:tc>
        <w:tc>
          <w:tcPr>
            <w:tcW w:w="850" w:type="dxa"/>
            <w:tcBorders>
              <w:top w:val="nil"/>
              <w:left w:val="nil"/>
              <w:bottom w:val="single" w:sz="4" w:space="0" w:color="auto"/>
              <w:right w:val="single" w:sz="4" w:space="0" w:color="auto"/>
            </w:tcBorders>
            <w:shd w:val="clear" w:color="auto" w:fill="auto"/>
            <w:vAlign w:val="center"/>
          </w:tcPr>
          <w:p w:rsidR="00353C34" w:rsidRPr="000A50C1" w:rsidRDefault="00353C34" w:rsidP="0026412F">
            <w:pPr>
              <w:jc w:val="center"/>
              <w:rPr>
                <w:bCs/>
                <w:color w:val="000000"/>
                <w:sz w:val="18"/>
                <w:szCs w:val="18"/>
              </w:rPr>
            </w:pPr>
            <w:r w:rsidRPr="000A50C1">
              <w:rPr>
                <w:bCs/>
                <w:color w:val="000000"/>
                <w:sz w:val="18"/>
                <w:szCs w:val="18"/>
              </w:rPr>
              <w:t>100,0</w:t>
            </w:r>
          </w:p>
        </w:tc>
      </w:tr>
      <w:tr w:rsidR="00353C34" w:rsidRPr="00CF4F1A" w:rsidTr="0026412F">
        <w:trPr>
          <w:trHeight w:val="171"/>
        </w:trPr>
        <w:tc>
          <w:tcPr>
            <w:tcW w:w="568" w:type="dxa"/>
            <w:vMerge/>
            <w:tcBorders>
              <w:left w:val="single" w:sz="4" w:space="0" w:color="auto"/>
              <w:bottom w:val="single" w:sz="4" w:space="0" w:color="000000"/>
              <w:right w:val="single" w:sz="4" w:space="0" w:color="auto"/>
            </w:tcBorders>
            <w:vAlign w:val="center"/>
          </w:tcPr>
          <w:p w:rsidR="00353C34" w:rsidRPr="00C903FB" w:rsidRDefault="00353C34" w:rsidP="0026412F">
            <w:pPr>
              <w:jc w:val="center"/>
              <w:rPr>
                <w:bCs/>
                <w:iCs/>
                <w:color w:val="000000"/>
                <w:sz w:val="18"/>
                <w:szCs w:val="18"/>
              </w:rPr>
            </w:pPr>
          </w:p>
        </w:tc>
        <w:tc>
          <w:tcPr>
            <w:tcW w:w="4111" w:type="dxa"/>
            <w:vMerge/>
            <w:tcBorders>
              <w:left w:val="single" w:sz="4" w:space="0" w:color="auto"/>
              <w:bottom w:val="single" w:sz="4" w:space="0" w:color="auto"/>
              <w:right w:val="single" w:sz="4" w:space="0" w:color="auto"/>
            </w:tcBorders>
            <w:vAlign w:val="center"/>
          </w:tcPr>
          <w:p w:rsidR="00353C34" w:rsidRPr="00C903FB" w:rsidRDefault="00353C34" w:rsidP="0026412F">
            <w:pPr>
              <w:jc w:val="both"/>
              <w:rPr>
                <w:bCs/>
                <w:iCs/>
                <w:color w:val="000000"/>
                <w:sz w:val="18"/>
                <w:szCs w:val="18"/>
              </w:rPr>
            </w:pPr>
          </w:p>
        </w:tc>
        <w:tc>
          <w:tcPr>
            <w:tcW w:w="708" w:type="dxa"/>
            <w:tcBorders>
              <w:top w:val="nil"/>
              <w:left w:val="nil"/>
              <w:bottom w:val="single" w:sz="4" w:space="0" w:color="auto"/>
              <w:right w:val="single" w:sz="4" w:space="0" w:color="auto"/>
            </w:tcBorders>
            <w:shd w:val="clear" w:color="auto" w:fill="auto"/>
            <w:vAlign w:val="center"/>
          </w:tcPr>
          <w:p w:rsidR="00353C34" w:rsidRPr="00FA1A47" w:rsidRDefault="00353C34" w:rsidP="0026412F">
            <w:pPr>
              <w:jc w:val="center"/>
              <w:rPr>
                <w:bCs/>
                <w:color w:val="000000"/>
                <w:sz w:val="18"/>
                <w:szCs w:val="18"/>
              </w:rPr>
            </w:pPr>
            <w:r w:rsidRPr="00FA1A47">
              <w:rPr>
                <w:bCs/>
                <w:color w:val="000000"/>
                <w:sz w:val="18"/>
                <w:szCs w:val="18"/>
              </w:rPr>
              <w:t>2021</w:t>
            </w:r>
          </w:p>
        </w:tc>
        <w:tc>
          <w:tcPr>
            <w:tcW w:w="1418" w:type="dxa"/>
            <w:tcBorders>
              <w:top w:val="nil"/>
              <w:left w:val="nil"/>
              <w:bottom w:val="single" w:sz="4" w:space="0" w:color="auto"/>
              <w:right w:val="single" w:sz="4" w:space="0" w:color="auto"/>
            </w:tcBorders>
            <w:shd w:val="clear" w:color="auto" w:fill="auto"/>
            <w:vAlign w:val="center"/>
          </w:tcPr>
          <w:p w:rsidR="00353C34" w:rsidRPr="00FA1A47" w:rsidRDefault="00353C34" w:rsidP="0026412F">
            <w:pPr>
              <w:jc w:val="center"/>
              <w:rPr>
                <w:bCs/>
                <w:iCs/>
                <w:color w:val="000000"/>
                <w:sz w:val="18"/>
                <w:szCs w:val="18"/>
              </w:rPr>
            </w:pPr>
            <w:r w:rsidRPr="00FA1A47">
              <w:rPr>
                <w:bCs/>
                <w:iCs/>
                <w:color w:val="000000"/>
                <w:sz w:val="18"/>
                <w:szCs w:val="18"/>
              </w:rPr>
              <w:t>5 100,0</w:t>
            </w:r>
          </w:p>
        </w:tc>
        <w:tc>
          <w:tcPr>
            <w:tcW w:w="1134" w:type="dxa"/>
            <w:tcBorders>
              <w:top w:val="nil"/>
              <w:left w:val="nil"/>
              <w:bottom w:val="single" w:sz="4" w:space="0" w:color="auto"/>
              <w:right w:val="single" w:sz="4" w:space="0" w:color="auto"/>
            </w:tcBorders>
            <w:shd w:val="clear" w:color="auto" w:fill="auto"/>
            <w:vAlign w:val="center"/>
          </w:tcPr>
          <w:p w:rsidR="00353C34" w:rsidRPr="000A50C1" w:rsidRDefault="00353C34" w:rsidP="0026412F">
            <w:pPr>
              <w:jc w:val="center"/>
              <w:rPr>
                <w:bCs/>
                <w:iCs/>
                <w:color w:val="000000"/>
                <w:sz w:val="18"/>
                <w:szCs w:val="18"/>
              </w:rPr>
            </w:pPr>
            <w:r w:rsidRPr="000A50C1">
              <w:rPr>
                <w:bCs/>
                <w:iCs/>
                <w:color w:val="000000"/>
                <w:sz w:val="18"/>
                <w:szCs w:val="18"/>
              </w:rPr>
              <w:t>5 100,0</w:t>
            </w:r>
          </w:p>
        </w:tc>
        <w:tc>
          <w:tcPr>
            <w:tcW w:w="1056" w:type="dxa"/>
            <w:tcBorders>
              <w:top w:val="nil"/>
              <w:left w:val="nil"/>
              <w:bottom w:val="single" w:sz="4" w:space="0" w:color="auto"/>
              <w:right w:val="single" w:sz="4" w:space="0" w:color="auto"/>
            </w:tcBorders>
            <w:shd w:val="clear" w:color="auto" w:fill="auto"/>
            <w:vAlign w:val="center"/>
          </w:tcPr>
          <w:p w:rsidR="00353C34" w:rsidRPr="000A50C1" w:rsidRDefault="00353C34" w:rsidP="0026412F">
            <w:pPr>
              <w:jc w:val="center"/>
              <w:rPr>
                <w:bCs/>
                <w:iCs/>
                <w:color w:val="000000"/>
                <w:sz w:val="18"/>
                <w:szCs w:val="18"/>
              </w:rPr>
            </w:pPr>
            <w:r w:rsidRPr="000A50C1">
              <w:rPr>
                <w:bCs/>
                <w:iCs/>
                <w:color w:val="000000"/>
                <w:sz w:val="18"/>
                <w:szCs w:val="18"/>
              </w:rPr>
              <w:t>5 100,0</w:t>
            </w:r>
          </w:p>
        </w:tc>
        <w:tc>
          <w:tcPr>
            <w:tcW w:w="850" w:type="dxa"/>
            <w:tcBorders>
              <w:top w:val="nil"/>
              <w:left w:val="nil"/>
              <w:bottom w:val="single" w:sz="4" w:space="0" w:color="auto"/>
              <w:right w:val="single" w:sz="4" w:space="0" w:color="auto"/>
            </w:tcBorders>
            <w:shd w:val="clear" w:color="auto" w:fill="auto"/>
            <w:vAlign w:val="center"/>
          </w:tcPr>
          <w:p w:rsidR="00353C34" w:rsidRPr="000A50C1" w:rsidRDefault="00353C34" w:rsidP="0026412F">
            <w:pPr>
              <w:jc w:val="center"/>
              <w:rPr>
                <w:bCs/>
                <w:color w:val="000000"/>
                <w:sz w:val="18"/>
                <w:szCs w:val="18"/>
              </w:rPr>
            </w:pPr>
            <w:r w:rsidRPr="000A50C1">
              <w:rPr>
                <w:bCs/>
                <w:color w:val="000000"/>
                <w:sz w:val="18"/>
                <w:szCs w:val="18"/>
              </w:rPr>
              <w:t>100,0</w:t>
            </w:r>
          </w:p>
        </w:tc>
      </w:tr>
      <w:tr w:rsidR="00353C34" w:rsidRPr="00CF4F1A" w:rsidTr="0026412F">
        <w:trPr>
          <w:trHeight w:val="104"/>
        </w:trPr>
        <w:tc>
          <w:tcPr>
            <w:tcW w:w="568" w:type="dxa"/>
            <w:vMerge w:val="restart"/>
            <w:tcBorders>
              <w:top w:val="nil"/>
              <w:left w:val="single" w:sz="4" w:space="0" w:color="auto"/>
              <w:right w:val="single" w:sz="4" w:space="0" w:color="auto"/>
            </w:tcBorders>
            <w:vAlign w:val="center"/>
          </w:tcPr>
          <w:p w:rsidR="00353C34" w:rsidRPr="00C903FB" w:rsidRDefault="00353C34" w:rsidP="0026412F">
            <w:pPr>
              <w:jc w:val="center"/>
              <w:rPr>
                <w:bCs/>
                <w:iCs/>
                <w:color w:val="000000"/>
                <w:sz w:val="18"/>
                <w:szCs w:val="18"/>
              </w:rPr>
            </w:pPr>
            <w:r>
              <w:rPr>
                <w:bCs/>
                <w:iCs/>
                <w:color w:val="000000"/>
                <w:sz w:val="18"/>
                <w:szCs w:val="18"/>
              </w:rPr>
              <w:t>4.5.</w:t>
            </w:r>
          </w:p>
        </w:tc>
        <w:tc>
          <w:tcPr>
            <w:tcW w:w="4111" w:type="dxa"/>
            <w:vMerge w:val="restart"/>
            <w:tcBorders>
              <w:top w:val="nil"/>
              <w:left w:val="single" w:sz="4" w:space="0" w:color="auto"/>
              <w:right w:val="single" w:sz="4" w:space="0" w:color="auto"/>
            </w:tcBorders>
            <w:vAlign w:val="center"/>
          </w:tcPr>
          <w:p w:rsidR="00353C34" w:rsidRDefault="00353C34" w:rsidP="0026412F">
            <w:pPr>
              <w:jc w:val="both"/>
              <w:rPr>
                <w:bCs/>
                <w:iCs/>
                <w:color w:val="000000"/>
                <w:sz w:val="18"/>
                <w:szCs w:val="18"/>
              </w:rPr>
            </w:pPr>
            <w:r>
              <w:rPr>
                <w:bCs/>
                <w:iCs/>
                <w:color w:val="000000"/>
                <w:sz w:val="18"/>
                <w:szCs w:val="18"/>
              </w:rPr>
              <w:t xml:space="preserve">Проведение мероприятий по развитию кинематографии </w:t>
            </w:r>
          </w:p>
        </w:tc>
        <w:tc>
          <w:tcPr>
            <w:tcW w:w="708" w:type="dxa"/>
            <w:tcBorders>
              <w:top w:val="nil"/>
              <w:left w:val="nil"/>
              <w:bottom w:val="single" w:sz="4" w:space="0" w:color="auto"/>
              <w:right w:val="single" w:sz="4" w:space="0" w:color="auto"/>
            </w:tcBorders>
            <w:shd w:val="clear" w:color="auto" w:fill="auto"/>
            <w:vAlign w:val="center"/>
          </w:tcPr>
          <w:p w:rsidR="00353C34" w:rsidRPr="00FA1A47" w:rsidRDefault="00353C34" w:rsidP="0026412F">
            <w:pPr>
              <w:jc w:val="center"/>
              <w:rPr>
                <w:bCs/>
                <w:color w:val="000000"/>
                <w:sz w:val="18"/>
                <w:szCs w:val="18"/>
              </w:rPr>
            </w:pPr>
            <w:r w:rsidRPr="00FA1A47">
              <w:rPr>
                <w:bCs/>
                <w:color w:val="000000"/>
                <w:sz w:val="18"/>
                <w:szCs w:val="18"/>
              </w:rPr>
              <w:t>2020</w:t>
            </w:r>
          </w:p>
        </w:tc>
        <w:tc>
          <w:tcPr>
            <w:tcW w:w="1418" w:type="dxa"/>
            <w:tcBorders>
              <w:top w:val="nil"/>
              <w:left w:val="nil"/>
              <w:bottom w:val="single" w:sz="4" w:space="0" w:color="auto"/>
              <w:right w:val="single" w:sz="4" w:space="0" w:color="auto"/>
            </w:tcBorders>
            <w:shd w:val="clear" w:color="auto" w:fill="auto"/>
            <w:vAlign w:val="center"/>
          </w:tcPr>
          <w:p w:rsidR="00353C34" w:rsidRPr="00FA1A47" w:rsidRDefault="00353C34" w:rsidP="0026412F">
            <w:pPr>
              <w:jc w:val="center"/>
              <w:rPr>
                <w:bCs/>
                <w:iCs/>
                <w:color w:val="000000"/>
                <w:sz w:val="18"/>
                <w:szCs w:val="18"/>
              </w:rPr>
            </w:pPr>
            <w:r w:rsidRPr="00FA1A47">
              <w:rPr>
                <w:bCs/>
                <w:iCs/>
                <w:color w:val="000000"/>
                <w:sz w:val="18"/>
                <w:szCs w:val="18"/>
              </w:rPr>
              <w:t>1 677,9</w:t>
            </w:r>
          </w:p>
        </w:tc>
        <w:tc>
          <w:tcPr>
            <w:tcW w:w="1134" w:type="dxa"/>
            <w:tcBorders>
              <w:top w:val="nil"/>
              <w:left w:val="nil"/>
              <w:bottom w:val="single" w:sz="4" w:space="0" w:color="auto"/>
              <w:right w:val="single" w:sz="4" w:space="0" w:color="auto"/>
            </w:tcBorders>
            <w:shd w:val="clear" w:color="auto" w:fill="auto"/>
            <w:vAlign w:val="center"/>
          </w:tcPr>
          <w:p w:rsidR="00353C34" w:rsidRPr="000A50C1" w:rsidRDefault="00353C34" w:rsidP="0026412F">
            <w:pPr>
              <w:jc w:val="center"/>
              <w:rPr>
                <w:bCs/>
                <w:iCs/>
                <w:color w:val="000000"/>
                <w:sz w:val="18"/>
                <w:szCs w:val="18"/>
              </w:rPr>
            </w:pPr>
            <w:r w:rsidRPr="000A50C1">
              <w:rPr>
                <w:bCs/>
                <w:iCs/>
                <w:color w:val="000000"/>
                <w:sz w:val="18"/>
                <w:szCs w:val="18"/>
              </w:rPr>
              <w:t>1 677,9</w:t>
            </w:r>
          </w:p>
        </w:tc>
        <w:tc>
          <w:tcPr>
            <w:tcW w:w="1056" w:type="dxa"/>
            <w:tcBorders>
              <w:top w:val="nil"/>
              <w:left w:val="nil"/>
              <w:bottom w:val="single" w:sz="4" w:space="0" w:color="auto"/>
              <w:right w:val="single" w:sz="4" w:space="0" w:color="auto"/>
            </w:tcBorders>
            <w:shd w:val="clear" w:color="auto" w:fill="auto"/>
            <w:vAlign w:val="center"/>
          </w:tcPr>
          <w:p w:rsidR="00353C34" w:rsidRPr="000A50C1" w:rsidRDefault="00353C34" w:rsidP="0026412F">
            <w:pPr>
              <w:jc w:val="center"/>
              <w:rPr>
                <w:bCs/>
                <w:iCs/>
                <w:color w:val="000000"/>
                <w:sz w:val="18"/>
                <w:szCs w:val="18"/>
              </w:rPr>
            </w:pPr>
            <w:r w:rsidRPr="000A50C1">
              <w:rPr>
                <w:bCs/>
                <w:iCs/>
                <w:color w:val="000000"/>
                <w:sz w:val="18"/>
                <w:szCs w:val="18"/>
              </w:rPr>
              <w:t>1 677,9</w:t>
            </w:r>
          </w:p>
        </w:tc>
        <w:tc>
          <w:tcPr>
            <w:tcW w:w="850" w:type="dxa"/>
            <w:tcBorders>
              <w:top w:val="nil"/>
              <w:left w:val="nil"/>
              <w:bottom w:val="single" w:sz="4" w:space="0" w:color="auto"/>
              <w:right w:val="single" w:sz="4" w:space="0" w:color="auto"/>
            </w:tcBorders>
            <w:shd w:val="clear" w:color="auto" w:fill="auto"/>
            <w:vAlign w:val="center"/>
          </w:tcPr>
          <w:p w:rsidR="00353C34" w:rsidRPr="000A50C1" w:rsidRDefault="00353C34" w:rsidP="0026412F">
            <w:pPr>
              <w:jc w:val="center"/>
              <w:rPr>
                <w:bCs/>
                <w:color w:val="000000"/>
                <w:sz w:val="18"/>
                <w:szCs w:val="18"/>
              </w:rPr>
            </w:pPr>
            <w:r w:rsidRPr="000A50C1">
              <w:rPr>
                <w:bCs/>
                <w:color w:val="000000"/>
                <w:sz w:val="18"/>
                <w:szCs w:val="18"/>
              </w:rPr>
              <w:t>100,0</w:t>
            </w:r>
          </w:p>
        </w:tc>
      </w:tr>
      <w:tr w:rsidR="00353C34" w:rsidRPr="003844FC" w:rsidTr="0026412F">
        <w:trPr>
          <w:trHeight w:val="70"/>
        </w:trPr>
        <w:tc>
          <w:tcPr>
            <w:tcW w:w="568" w:type="dxa"/>
            <w:vMerge/>
            <w:tcBorders>
              <w:left w:val="single" w:sz="4" w:space="0" w:color="auto"/>
              <w:bottom w:val="single" w:sz="4" w:space="0" w:color="000000"/>
              <w:right w:val="single" w:sz="4" w:space="0" w:color="auto"/>
            </w:tcBorders>
            <w:vAlign w:val="center"/>
          </w:tcPr>
          <w:p w:rsidR="00353C34" w:rsidRPr="00CF4F1A" w:rsidRDefault="00353C34" w:rsidP="0026412F">
            <w:pPr>
              <w:rPr>
                <w:b/>
                <w:bCs/>
                <w:i/>
                <w:iCs/>
                <w:color w:val="000000"/>
                <w:sz w:val="18"/>
                <w:szCs w:val="18"/>
              </w:rPr>
            </w:pPr>
          </w:p>
        </w:tc>
        <w:tc>
          <w:tcPr>
            <w:tcW w:w="4111" w:type="dxa"/>
            <w:vMerge/>
            <w:tcBorders>
              <w:left w:val="single" w:sz="4" w:space="0" w:color="auto"/>
              <w:bottom w:val="single" w:sz="4" w:space="0" w:color="auto"/>
              <w:right w:val="single" w:sz="4" w:space="0" w:color="auto"/>
            </w:tcBorders>
            <w:vAlign w:val="center"/>
          </w:tcPr>
          <w:p w:rsidR="00353C34" w:rsidRPr="00CF4F1A" w:rsidRDefault="00353C34" w:rsidP="0026412F">
            <w:pPr>
              <w:rPr>
                <w:b/>
                <w:bCs/>
                <w:i/>
                <w:iCs/>
                <w:color w:val="000000"/>
                <w:sz w:val="18"/>
                <w:szCs w:val="18"/>
              </w:rPr>
            </w:pPr>
          </w:p>
        </w:tc>
        <w:tc>
          <w:tcPr>
            <w:tcW w:w="708" w:type="dxa"/>
            <w:tcBorders>
              <w:top w:val="nil"/>
              <w:left w:val="nil"/>
              <w:bottom w:val="single" w:sz="4" w:space="0" w:color="auto"/>
              <w:right w:val="single" w:sz="4" w:space="0" w:color="auto"/>
            </w:tcBorders>
            <w:shd w:val="clear" w:color="auto" w:fill="auto"/>
            <w:vAlign w:val="center"/>
          </w:tcPr>
          <w:p w:rsidR="00353C34" w:rsidRPr="00FA1A47" w:rsidRDefault="00353C34" w:rsidP="0026412F">
            <w:pPr>
              <w:jc w:val="center"/>
              <w:rPr>
                <w:bCs/>
                <w:color w:val="000000"/>
                <w:sz w:val="18"/>
                <w:szCs w:val="18"/>
              </w:rPr>
            </w:pPr>
            <w:r w:rsidRPr="00FA1A47">
              <w:rPr>
                <w:bCs/>
                <w:color w:val="000000"/>
                <w:sz w:val="18"/>
                <w:szCs w:val="18"/>
              </w:rPr>
              <w:t>2021</w:t>
            </w:r>
          </w:p>
        </w:tc>
        <w:tc>
          <w:tcPr>
            <w:tcW w:w="1418" w:type="dxa"/>
            <w:tcBorders>
              <w:top w:val="nil"/>
              <w:left w:val="nil"/>
              <w:bottom w:val="single" w:sz="4" w:space="0" w:color="auto"/>
              <w:right w:val="single" w:sz="4" w:space="0" w:color="auto"/>
            </w:tcBorders>
            <w:shd w:val="clear" w:color="auto" w:fill="auto"/>
            <w:vAlign w:val="center"/>
          </w:tcPr>
          <w:p w:rsidR="00353C34" w:rsidRPr="00FA1A47" w:rsidRDefault="00353C34" w:rsidP="0026412F">
            <w:pPr>
              <w:jc w:val="center"/>
              <w:rPr>
                <w:bCs/>
                <w:iCs/>
                <w:color w:val="000000"/>
                <w:sz w:val="18"/>
                <w:szCs w:val="18"/>
              </w:rPr>
            </w:pPr>
            <w:r w:rsidRPr="00FA1A47">
              <w:rPr>
                <w:bCs/>
                <w:iCs/>
                <w:color w:val="000000"/>
                <w:sz w:val="18"/>
                <w:szCs w:val="18"/>
              </w:rPr>
              <w:t>1 300,0</w:t>
            </w:r>
          </w:p>
        </w:tc>
        <w:tc>
          <w:tcPr>
            <w:tcW w:w="1134" w:type="dxa"/>
            <w:tcBorders>
              <w:top w:val="nil"/>
              <w:left w:val="nil"/>
              <w:bottom w:val="single" w:sz="4" w:space="0" w:color="auto"/>
              <w:right w:val="single" w:sz="4" w:space="0" w:color="auto"/>
            </w:tcBorders>
            <w:shd w:val="clear" w:color="auto" w:fill="auto"/>
            <w:vAlign w:val="center"/>
          </w:tcPr>
          <w:p w:rsidR="00353C34" w:rsidRPr="000A50C1" w:rsidRDefault="00353C34" w:rsidP="0026412F">
            <w:pPr>
              <w:jc w:val="center"/>
              <w:rPr>
                <w:bCs/>
                <w:iCs/>
                <w:color w:val="000000"/>
                <w:sz w:val="18"/>
                <w:szCs w:val="18"/>
              </w:rPr>
            </w:pPr>
            <w:r w:rsidRPr="000A50C1">
              <w:rPr>
                <w:bCs/>
                <w:iCs/>
                <w:color w:val="000000"/>
                <w:sz w:val="18"/>
                <w:szCs w:val="18"/>
              </w:rPr>
              <w:t>1 300,0</w:t>
            </w:r>
          </w:p>
        </w:tc>
        <w:tc>
          <w:tcPr>
            <w:tcW w:w="1056" w:type="dxa"/>
            <w:tcBorders>
              <w:top w:val="nil"/>
              <w:left w:val="nil"/>
              <w:bottom w:val="single" w:sz="4" w:space="0" w:color="auto"/>
              <w:right w:val="single" w:sz="4" w:space="0" w:color="auto"/>
            </w:tcBorders>
            <w:shd w:val="clear" w:color="auto" w:fill="auto"/>
            <w:vAlign w:val="center"/>
          </w:tcPr>
          <w:p w:rsidR="00353C34" w:rsidRPr="000A50C1" w:rsidRDefault="00353C34" w:rsidP="0026412F">
            <w:pPr>
              <w:jc w:val="center"/>
              <w:rPr>
                <w:bCs/>
                <w:iCs/>
                <w:color w:val="000000"/>
                <w:sz w:val="18"/>
                <w:szCs w:val="18"/>
              </w:rPr>
            </w:pPr>
            <w:r w:rsidRPr="000A50C1">
              <w:rPr>
                <w:bCs/>
                <w:iCs/>
                <w:color w:val="000000"/>
                <w:sz w:val="18"/>
                <w:szCs w:val="18"/>
              </w:rPr>
              <w:t>1 292,8</w:t>
            </w:r>
          </w:p>
        </w:tc>
        <w:tc>
          <w:tcPr>
            <w:tcW w:w="850" w:type="dxa"/>
            <w:tcBorders>
              <w:top w:val="nil"/>
              <w:left w:val="nil"/>
              <w:bottom w:val="single" w:sz="4" w:space="0" w:color="auto"/>
              <w:right w:val="single" w:sz="4" w:space="0" w:color="auto"/>
            </w:tcBorders>
            <w:shd w:val="clear" w:color="auto" w:fill="auto"/>
            <w:vAlign w:val="center"/>
          </w:tcPr>
          <w:p w:rsidR="00353C34" w:rsidRPr="000A50C1" w:rsidRDefault="00353C34" w:rsidP="0026412F">
            <w:pPr>
              <w:jc w:val="center"/>
              <w:rPr>
                <w:bCs/>
                <w:color w:val="000000"/>
                <w:sz w:val="18"/>
                <w:szCs w:val="18"/>
              </w:rPr>
            </w:pPr>
            <w:r w:rsidRPr="000A50C1">
              <w:rPr>
                <w:bCs/>
                <w:color w:val="000000"/>
                <w:sz w:val="18"/>
                <w:szCs w:val="18"/>
              </w:rPr>
              <w:t>99,5</w:t>
            </w:r>
          </w:p>
        </w:tc>
      </w:tr>
    </w:tbl>
    <w:p w:rsidR="00353C34" w:rsidRPr="00835166" w:rsidRDefault="00353C34" w:rsidP="00353C34">
      <w:pPr>
        <w:ind w:firstLine="708"/>
        <w:jc w:val="both"/>
        <w:rPr>
          <w:sz w:val="16"/>
          <w:szCs w:val="16"/>
        </w:rPr>
      </w:pPr>
      <w:r>
        <w:rPr>
          <w:sz w:val="16"/>
          <w:szCs w:val="16"/>
        </w:rPr>
        <w:t>* в соответствии с нумерацией мероприятий в подпрограмме Государственной программы.</w:t>
      </w:r>
    </w:p>
    <w:p w:rsidR="00353C34" w:rsidRPr="00EC2551" w:rsidRDefault="00353C34" w:rsidP="00353C34">
      <w:pPr>
        <w:pStyle w:val="af9"/>
        <w:tabs>
          <w:tab w:val="left" w:pos="709"/>
        </w:tabs>
        <w:ind w:firstLine="709"/>
        <w:jc w:val="both"/>
        <w:rPr>
          <w:sz w:val="6"/>
          <w:szCs w:val="6"/>
        </w:rPr>
      </w:pPr>
    </w:p>
    <w:p w:rsidR="00353C34" w:rsidRDefault="00353C34" w:rsidP="00353C34">
      <w:pPr>
        <w:pStyle w:val="af9"/>
        <w:tabs>
          <w:tab w:val="left" w:pos="709"/>
        </w:tabs>
        <w:ind w:firstLine="709"/>
        <w:jc w:val="both"/>
        <w:rPr>
          <w:sz w:val="28"/>
          <w:szCs w:val="28"/>
        </w:rPr>
      </w:pPr>
      <w:r>
        <w:rPr>
          <w:sz w:val="28"/>
          <w:szCs w:val="28"/>
        </w:rPr>
        <w:t xml:space="preserve">В проверяемом периоде исполнение </w:t>
      </w:r>
      <w:r w:rsidRPr="006951B2">
        <w:rPr>
          <w:sz w:val="28"/>
          <w:szCs w:val="28"/>
        </w:rPr>
        <w:t>на уровне от 94% до 100%</w:t>
      </w:r>
      <w:r>
        <w:rPr>
          <w:sz w:val="28"/>
          <w:szCs w:val="28"/>
        </w:rPr>
        <w:t>,</w:t>
      </w:r>
      <w:r w:rsidRPr="006951B2">
        <w:rPr>
          <w:sz w:val="28"/>
          <w:szCs w:val="28"/>
        </w:rPr>
        <w:t xml:space="preserve"> от предусмотренных бюджетных ассигнований</w:t>
      </w:r>
      <w:r>
        <w:rPr>
          <w:sz w:val="28"/>
          <w:szCs w:val="28"/>
        </w:rPr>
        <w:t>,</w:t>
      </w:r>
      <w:r w:rsidRPr="006951B2">
        <w:rPr>
          <w:sz w:val="28"/>
          <w:szCs w:val="28"/>
        </w:rPr>
        <w:t xml:space="preserve"> произведены по </w:t>
      </w:r>
      <w:r>
        <w:rPr>
          <w:sz w:val="28"/>
          <w:szCs w:val="28"/>
        </w:rPr>
        <w:t>7-ми из 9-ти мероприятий подпрограммы в рамках 4-х основных мероприятий.</w:t>
      </w:r>
      <w:r w:rsidRPr="006951B2">
        <w:rPr>
          <w:sz w:val="28"/>
          <w:szCs w:val="28"/>
        </w:rPr>
        <w:t xml:space="preserve"> </w:t>
      </w:r>
    </w:p>
    <w:p w:rsidR="00353C34" w:rsidRPr="00856860" w:rsidRDefault="00353C34" w:rsidP="00353C34">
      <w:pPr>
        <w:pStyle w:val="af9"/>
        <w:tabs>
          <w:tab w:val="left" w:pos="709"/>
        </w:tabs>
        <w:ind w:firstLine="709"/>
        <w:jc w:val="both"/>
        <w:rPr>
          <w:sz w:val="28"/>
          <w:szCs w:val="28"/>
        </w:rPr>
      </w:pPr>
      <w:r>
        <w:rPr>
          <w:sz w:val="28"/>
          <w:szCs w:val="28"/>
        </w:rPr>
        <w:t xml:space="preserve">При высоком уровне исполнения </w:t>
      </w:r>
      <w:r w:rsidRPr="00D033D3">
        <w:rPr>
          <w:color w:val="000000"/>
          <w:sz w:val="28"/>
          <w:szCs w:val="28"/>
        </w:rPr>
        <w:t>в 2020 году</w:t>
      </w:r>
      <w:r>
        <w:rPr>
          <w:sz w:val="28"/>
          <w:szCs w:val="28"/>
        </w:rPr>
        <w:t xml:space="preserve"> подпрограммы в целом, отмечается ни</w:t>
      </w:r>
      <w:r w:rsidRPr="00BA2AEC">
        <w:rPr>
          <w:sz w:val="28"/>
          <w:szCs w:val="28"/>
        </w:rPr>
        <w:t xml:space="preserve">зкое исполнение </w:t>
      </w:r>
      <w:r>
        <w:rPr>
          <w:sz w:val="28"/>
          <w:szCs w:val="28"/>
        </w:rPr>
        <w:t>(</w:t>
      </w:r>
      <w:r w:rsidRPr="00D033D3">
        <w:rPr>
          <w:color w:val="000000"/>
          <w:sz w:val="28"/>
          <w:szCs w:val="28"/>
        </w:rPr>
        <w:t>10,3%</w:t>
      </w:r>
      <w:r>
        <w:rPr>
          <w:color w:val="000000"/>
          <w:sz w:val="28"/>
          <w:szCs w:val="28"/>
        </w:rPr>
        <w:t xml:space="preserve">) </w:t>
      </w:r>
      <w:r w:rsidRPr="00BA2AEC">
        <w:rPr>
          <w:sz w:val="28"/>
          <w:szCs w:val="28"/>
        </w:rPr>
        <w:t>мероприятия «</w:t>
      </w:r>
      <w:r w:rsidRPr="00BA2AEC">
        <w:rPr>
          <w:color w:val="000000"/>
          <w:sz w:val="28"/>
          <w:szCs w:val="28"/>
        </w:rPr>
        <w:t>Ре</w:t>
      </w:r>
      <w:r w:rsidRPr="00D033D3">
        <w:rPr>
          <w:color w:val="000000"/>
          <w:sz w:val="28"/>
          <w:szCs w:val="28"/>
        </w:rPr>
        <w:t>ализация мероприятий по укреплению единства российской нации и этнокультурному развитию народов России»</w:t>
      </w:r>
      <w:r>
        <w:rPr>
          <w:color w:val="000000"/>
          <w:sz w:val="28"/>
          <w:szCs w:val="28"/>
        </w:rPr>
        <w:t>, что</w:t>
      </w:r>
      <w:r w:rsidRPr="00D033D3">
        <w:rPr>
          <w:color w:val="000000"/>
          <w:sz w:val="28"/>
          <w:szCs w:val="28"/>
        </w:rPr>
        <w:t xml:space="preserve"> </w:t>
      </w:r>
      <w:r w:rsidRPr="0098649F">
        <w:rPr>
          <w:color w:val="000000"/>
          <w:sz w:val="28"/>
          <w:szCs w:val="28"/>
        </w:rPr>
        <w:t>связано с расторжением госконтракта</w:t>
      </w:r>
      <w:r>
        <w:rPr>
          <w:color w:val="000000"/>
          <w:sz w:val="28"/>
          <w:szCs w:val="28"/>
        </w:rPr>
        <w:t xml:space="preserve"> </w:t>
      </w:r>
      <w:r w:rsidRPr="00872CF8">
        <w:rPr>
          <w:sz w:val="28"/>
          <w:szCs w:val="28"/>
        </w:rPr>
        <w:t>на производство медиа курса проекта «</w:t>
      </w:r>
      <w:proofErr w:type="spellStart"/>
      <w:r w:rsidRPr="00872CF8">
        <w:rPr>
          <w:sz w:val="28"/>
          <w:szCs w:val="28"/>
        </w:rPr>
        <w:t>Вэтгав</w:t>
      </w:r>
      <w:proofErr w:type="spellEnd"/>
      <w:r w:rsidRPr="00872CF8">
        <w:rPr>
          <w:sz w:val="28"/>
          <w:szCs w:val="28"/>
        </w:rPr>
        <w:t>. Уроки чукотского 2»</w:t>
      </w:r>
      <w:r>
        <w:rPr>
          <w:sz w:val="28"/>
          <w:szCs w:val="28"/>
        </w:rPr>
        <w:t>,</w:t>
      </w:r>
      <w:r w:rsidRPr="0098649F">
        <w:rPr>
          <w:sz w:val="28"/>
          <w:szCs w:val="28"/>
        </w:rPr>
        <w:t xml:space="preserve"> </w:t>
      </w:r>
      <w:r>
        <w:rPr>
          <w:sz w:val="28"/>
          <w:szCs w:val="28"/>
        </w:rPr>
        <w:t xml:space="preserve">в связи с </w:t>
      </w:r>
      <w:r w:rsidRPr="0098649F">
        <w:rPr>
          <w:sz w:val="28"/>
          <w:szCs w:val="28"/>
        </w:rPr>
        <w:t>эпидемиологической</w:t>
      </w:r>
      <w:r>
        <w:rPr>
          <w:sz w:val="28"/>
          <w:szCs w:val="28"/>
        </w:rPr>
        <w:t xml:space="preserve"> ситуацией (COVID-19)</w:t>
      </w:r>
      <w:bookmarkEnd w:id="40"/>
      <w:r>
        <w:rPr>
          <w:sz w:val="28"/>
          <w:szCs w:val="28"/>
        </w:rPr>
        <w:t xml:space="preserve">. </w:t>
      </w:r>
    </w:p>
    <w:p w:rsidR="00353C34" w:rsidRPr="00F74CE8" w:rsidRDefault="00353C34" w:rsidP="00353C34">
      <w:pPr>
        <w:autoSpaceDE w:val="0"/>
        <w:autoSpaceDN w:val="0"/>
        <w:adjustRightInd w:val="0"/>
        <w:ind w:firstLine="708"/>
        <w:jc w:val="both"/>
        <w:rPr>
          <w:color w:val="000000"/>
          <w:sz w:val="28"/>
          <w:szCs w:val="28"/>
        </w:rPr>
      </w:pPr>
      <w:r>
        <w:rPr>
          <w:color w:val="000000"/>
          <w:sz w:val="28"/>
          <w:szCs w:val="28"/>
        </w:rPr>
        <w:t>Низкое исполнение в 2020 году и 2021 году мероприятия «Организация и проведение Фестиваля любительских творческих коллективов с вручением грантов» (89,4% и 86,0% соответственно) также связано</w:t>
      </w:r>
      <w:r>
        <w:rPr>
          <w:sz w:val="28"/>
          <w:szCs w:val="28"/>
        </w:rPr>
        <w:t xml:space="preserve"> с эпидемиологической ситуацией (COVID-19). </w:t>
      </w:r>
    </w:p>
    <w:p w:rsidR="00353C34" w:rsidRPr="003A6CF2" w:rsidRDefault="00353C34" w:rsidP="00353C34">
      <w:pPr>
        <w:ind w:firstLine="708"/>
        <w:jc w:val="both"/>
        <w:rPr>
          <w:sz w:val="8"/>
          <w:szCs w:val="8"/>
        </w:rPr>
      </w:pPr>
    </w:p>
    <w:p w:rsidR="00353C34" w:rsidRPr="000F3B1D" w:rsidRDefault="00353C34" w:rsidP="00353C34">
      <w:pPr>
        <w:ind w:firstLine="708"/>
        <w:jc w:val="both"/>
        <w:rPr>
          <w:sz w:val="28"/>
          <w:szCs w:val="28"/>
        </w:rPr>
      </w:pPr>
      <w:r>
        <w:rPr>
          <w:b/>
          <w:sz w:val="28"/>
          <w:szCs w:val="28"/>
        </w:rPr>
        <w:t>О</w:t>
      </w:r>
      <w:r w:rsidRPr="000F3B1D">
        <w:rPr>
          <w:b/>
          <w:sz w:val="28"/>
          <w:szCs w:val="28"/>
        </w:rPr>
        <w:t>сновно</w:t>
      </w:r>
      <w:r>
        <w:rPr>
          <w:b/>
          <w:sz w:val="28"/>
          <w:szCs w:val="28"/>
        </w:rPr>
        <w:t>е</w:t>
      </w:r>
      <w:r w:rsidRPr="000F3B1D">
        <w:rPr>
          <w:b/>
          <w:sz w:val="28"/>
          <w:szCs w:val="28"/>
        </w:rPr>
        <w:t xml:space="preserve"> мероприяти</w:t>
      </w:r>
      <w:r>
        <w:rPr>
          <w:b/>
          <w:sz w:val="28"/>
          <w:szCs w:val="28"/>
        </w:rPr>
        <w:t>е</w:t>
      </w:r>
      <w:r w:rsidRPr="000F3B1D">
        <w:rPr>
          <w:b/>
          <w:sz w:val="28"/>
          <w:szCs w:val="28"/>
        </w:rPr>
        <w:t xml:space="preserve"> </w:t>
      </w:r>
      <w:r w:rsidRPr="00EC0C9E">
        <w:rPr>
          <w:b/>
          <w:sz w:val="28"/>
          <w:szCs w:val="28"/>
        </w:rPr>
        <w:t>«</w:t>
      </w:r>
      <w:r w:rsidRPr="00EC0C9E">
        <w:rPr>
          <w:b/>
          <w:bCs/>
          <w:iCs/>
          <w:color w:val="000000"/>
          <w:sz w:val="28"/>
          <w:szCs w:val="28"/>
        </w:rPr>
        <w:t>Сохранение и развитие традиционной народной культуры, нематериального культурного наследия народов Чукотского автономного округа</w:t>
      </w:r>
      <w:r w:rsidRPr="00EC0C9E">
        <w:rPr>
          <w:b/>
          <w:sz w:val="28"/>
          <w:szCs w:val="28"/>
        </w:rPr>
        <w:t>»</w:t>
      </w:r>
      <w:r>
        <w:rPr>
          <w:b/>
          <w:sz w:val="28"/>
          <w:szCs w:val="28"/>
        </w:rPr>
        <w:t xml:space="preserve"> (п.1.) </w:t>
      </w:r>
      <w:r w:rsidRPr="00093B7A">
        <w:rPr>
          <w:sz w:val="28"/>
          <w:szCs w:val="28"/>
        </w:rPr>
        <w:t xml:space="preserve">исполнено </w:t>
      </w:r>
      <w:r w:rsidRPr="003B4734">
        <w:rPr>
          <w:sz w:val="28"/>
          <w:szCs w:val="28"/>
        </w:rPr>
        <w:t>в 20</w:t>
      </w:r>
      <w:r>
        <w:rPr>
          <w:sz w:val="28"/>
          <w:szCs w:val="28"/>
        </w:rPr>
        <w:t>20</w:t>
      </w:r>
      <w:r w:rsidRPr="003B4734">
        <w:rPr>
          <w:sz w:val="28"/>
          <w:szCs w:val="28"/>
        </w:rPr>
        <w:t xml:space="preserve"> году</w:t>
      </w:r>
      <w:r>
        <w:rPr>
          <w:sz w:val="28"/>
          <w:szCs w:val="28"/>
        </w:rPr>
        <w:t xml:space="preserve"> на сумму 7 241,6</w:t>
      </w:r>
      <w:r w:rsidRPr="003B4734">
        <w:rPr>
          <w:sz w:val="28"/>
          <w:szCs w:val="28"/>
        </w:rPr>
        <w:t xml:space="preserve"> тыс. рублей, в 202</w:t>
      </w:r>
      <w:r>
        <w:rPr>
          <w:sz w:val="28"/>
          <w:szCs w:val="28"/>
        </w:rPr>
        <w:t>1</w:t>
      </w:r>
      <w:r w:rsidRPr="003B4734">
        <w:rPr>
          <w:sz w:val="28"/>
          <w:szCs w:val="28"/>
        </w:rPr>
        <w:t xml:space="preserve"> году – </w:t>
      </w:r>
      <w:r>
        <w:rPr>
          <w:sz w:val="28"/>
          <w:szCs w:val="28"/>
        </w:rPr>
        <w:t>4 282,5</w:t>
      </w:r>
      <w:r w:rsidRPr="003B4734">
        <w:rPr>
          <w:sz w:val="28"/>
          <w:szCs w:val="28"/>
        </w:rPr>
        <w:t xml:space="preserve"> тыс. рублей или 9</w:t>
      </w:r>
      <w:r>
        <w:rPr>
          <w:sz w:val="28"/>
          <w:szCs w:val="28"/>
        </w:rPr>
        <w:t>3</w:t>
      </w:r>
      <w:r w:rsidRPr="003B4734">
        <w:rPr>
          <w:sz w:val="28"/>
          <w:szCs w:val="28"/>
        </w:rPr>
        <w:t>,</w:t>
      </w:r>
      <w:r>
        <w:rPr>
          <w:sz w:val="28"/>
          <w:szCs w:val="28"/>
        </w:rPr>
        <w:t>6</w:t>
      </w:r>
      <w:r w:rsidRPr="003B4734">
        <w:rPr>
          <w:sz w:val="28"/>
          <w:szCs w:val="28"/>
        </w:rPr>
        <w:t xml:space="preserve">% </w:t>
      </w:r>
      <w:r>
        <w:rPr>
          <w:sz w:val="28"/>
          <w:szCs w:val="28"/>
        </w:rPr>
        <w:t>и 98,7</w:t>
      </w:r>
      <w:r w:rsidRPr="003B4734">
        <w:rPr>
          <w:sz w:val="28"/>
          <w:szCs w:val="28"/>
        </w:rPr>
        <w:t>% от утвержденных объемов ассигнований</w:t>
      </w:r>
      <w:r w:rsidRPr="006139D5">
        <w:rPr>
          <w:sz w:val="28"/>
          <w:szCs w:val="28"/>
        </w:rPr>
        <w:t xml:space="preserve"> </w:t>
      </w:r>
      <w:r>
        <w:rPr>
          <w:sz w:val="28"/>
          <w:szCs w:val="28"/>
        </w:rPr>
        <w:t xml:space="preserve">соответственно. </w:t>
      </w:r>
      <w:r w:rsidRPr="000F3B1D">
        <w:rPr>
          <w:sz w:val="28"/>
          <w:szCs w:val="28"/>
        </w:rPr>
        <w:t xml:space="preserve">В рамках </w:t>
      </w:r>
      <w:r w:rsidRPr="00D74244">
        <w:rPr>
          <w:iCs/>
          <w:color w:val="000000"/>
          <w:sz w:val="28"/>
          <w:szCs w:val="28"/>
        </w:rPr>
        <w:t xml:space="preserve">основного мероприятия </w:t>
      </w:r>
      <w:r>
        <w:rPr>
          <w:sz w:val="28"/>
          <w:szCs w:val="28"/>
        </w:rPr>
        <w:t>реализовывались три</w:t>
      </w:r>
      <w:r w:rsidRPr="000F3B1D">
        <w:rPr>
          <w:sz w:val="28"/>
          <w:szCs w:val="28"/>
        </w:rPr>
        <w:t xml:space="preserve"> мероприяти</w:t>
      </w:r>
      <w:r>
        <w:rPr>
          <w:sz w:val="28"/>
          <w:szCs w:val="28"/>
        </w:rPr>
        <w:t>я.</w:t>
      </w:r>
    </w:p>
    <w:p w:rsidR="00353C34" w:rsidRDefault="00353C34" w:rsidP="00353C34">
      <w:pPr>
        <w:ind w:firstLine="708"/>
        <w:jc w:val="both"/>
        <w:rPr>
          <w:sz w:val="28"/>
          <w:szCs w:val="28"/>
        </w:rPr>
      </w:pPr>
      <w:r>
        <w:rPr>
          <w:sz w:val="28"/>
          <w:szCs w:val="28"/>
        </w:rPr>
        <w:t>Н</w:t>
      </w:r>
      <w:r w:rsidRPr="003B4734">
        <w:rPr>
          <w:sz w:val="28"/>
          <w:szCs w:val="28"/>
        </w:rPr>
        <w:t xml:space="preserve">а </w:t>
      </w:r>
      <w:r w:rsidRPr="00CD5022">
        <w:rPr>
          <w:sz w:val="28"/>
          <w:szCs w:val="28"/>
        </w:rPr>
        <w:t>мероприятие</w:t>
      </w:r>
      <w:r>
        <w:rPr>
          <w:b/>
          <w:i/>
          <w:sz w:val="28"/>
          <w:szCs w:val="28"/>
        </w:rPr>
        <w:t xml:space="preserve"> </w:t>
      </w:r>
      <w:r w:rsidRPr="00D721AF">
        <w:rPr>
          <w:sz w:val="28"/>
          <w:szCs w:val="28"/>
        </w:rPr>
        <w:t>«</w:t>
      </w:r>
      <w:r w:rsidRPr="00F8192C">
        <w:rPr>
          <w:b/>
          <w:i/>
          <w:color w:val="000000"/>
          <w:sz w:val="28"/>
          <w:szCs w:val="28"/>
        </w:rPr>
        <w:t>Поддержка, развитие и популяризация народных промыслов Чукотского автономного округа</w:t>
      </w:r>
      <w:r w:rsidRPr="00F8192C">
        <w:rPr>
          <w:b/>
          <w:i/>
          <w:sz w:val="28"/>
          <w:szCs w:val="28"/>
        </w:rPr>
        <w:t>»</w:t>
      </w:r>
      <w:r w:rsidRPr="000B54C3">
        <w:rPr>
          <w:sz w:val="28"/>
          <w:szCs w:val="28"/>
        </w:rPr>
        <w:t xml:space="preserve"> </w:t>
      </w:r>
      <w:r w:rsidRPr="00C1753B">
        <w:rPr>
          <w:b/>
          <w:i/>
          <w:sz w:val="28"/>
          <w:szCs w:val="28"/>
        </w:rPr>
        <w:t>(п.</w:t>
      </w:r>
      <w:r>
        <w:rPr>
          <w:b/>
          <w:i/>
          <w:sz w:val="28"/>
          <w:szCs w:val="28"/>
        </w:rPr>
        <w:t> </w:t>
      </w:r>
      <w:r w:rsidRPr="00C1753B">
        <w:rPr>
          <w:b/>
          <w:i/>
          <w:sz w:val="28"/>
          <w:szCs w:val="28"/>
        </w:rPr>
        <w:t>1.1.)</w:t>
      </w:r>
      <w:r w:rsidRPr="003B4734">
        <w:rPr>
          <w:b/>
          <w:i/>
          <w:sz w:val="28"/>
          <w:szCs w:val="28"/>
        </w:rPr>
        <w:t xml:space="preserve"> </w:t>
      </w:r>
      <w:r>
        <w:rPr>
          <w:sz w:val="28"/>
          <w:szCs w:val="28"/>
        </w:rPr>
        <w:t>в</w:t>
      </w:r>
      <w:r w:rsidRPr="003B4734">
        <w:rPr>
          <w:sz w:val="28"/>
          <w:szCs w:val="28"/>
        </w:rPr>
        <w:t xml:space="preserve"> 20</w:t>
      </w:r>
      <w:r>
        <w:rPr>
          <w:sz w:val="28"/>
          <w:szCs w:val="28"/>
        </w:rPr>
        <w:t>20</w:t>
      </w:r>
      <w:r w:rsidRPr="003B4734">
        <w:rPr>
          <w:sz w:val="28"/>
          <w:szCs w:val="28"/>
        </w:rPr>
        <w:t>-202</w:t>
      </w:r>
      <w:r>
        <w:rPr>
          <w:sz w:val="28"/>
          <w:szCs w:val="28"/>
        </w:rPr>
        <w:t>1</w:t>
      </w:r>
      <w:r w:rsidRPr="003B4734">
        <w:rPr>
          <w:sz w:val="28"/>
          <w:szCs w:val="28"/>
        </w:rPr>
        <w:t xml:space="preserve"> годах </w:t>
      </w:r>
      <w:r w:rsidRPr="00EC0C9E">
        <w:rPr>
          <w:sz w:val="28"/>
          <w:szCs w:val="28"/>
        </w:rPr>
        <w:t>направлены</w:t>
      </w:r>
      <w:r w:rsidRPr="003B4734">
        <w:rPr>
          <w:sz w:val="28"/>
          <w:szCs w:val="28"/>
        </w:rPr>
        <w:t xml:space="preserve"> </w:t>
      </w:r>
      <w:r>
        <w:rPr>
          <w:sz w:val="28"/>
          <w:szCs w:val="28"/>
        </w:rPr>
        <w:t>средства субсидии</w:t>
      </w:r>
      <w:r w:rsidRPr="003B4734">
        <w:rPr>
          <w:sz w:val="28"/>
          <w:szCs w:val="28"/>
        </w:rPr>
        <w:t xml:space="preserve"> в </w:t>
      </w:r>
      <w:r>
        <w:rPr>
          <w:sz w:val="28"/>
          <w:szCs w:val="28"/>
        </w:rPr>
        <w:t>сумме</w:t>
      </w:r>
      <w:r w:rsidRPr="003B4734">
        <w:rPr>
          <w:sz w:val="28"/>
          <w:szCs w:val="28"/>
        </w:rPr>
        <w:t xml:space="preserve"> </w:t>
      </w:r>
      <w:r>
        <w:rPr>
          <w:sz w:val="28"/>
          <w:szCs w:val="28"/>
        </w:rPr>
        <w:t>1 452,6 тыс. рублей, в том числе: в 2020 году – 750,0 тыс. рублей</w:t>
      </w:r>
      <w:r w:rsidRPr="003B4734">
        <w:rPr>
          <w:sz w:val="28"/>
          <w:szCs w:val="28"/>
        </w:rPr>
        <w:t>, в 202</w:t>
      </w:r>
      <w:r>
        <w:rPr>
          <w:sz w:val="28"/>
          <w:szCs w:val="28"/>
        </w:rPr>
        <w:t>1</w:t>
      </w:r>
      <w:r w:rsidRPr="003B4734">
        <w:rPr>
          <w:sz w:val="28"/>
          <w:szCs w:val="28"/>
        </w:rPr>
        <w:t xml:space="preserve"> году – </w:t>
      </w:r>
      <w:r>
        <w:rPr>
          <w:sz w:val="28"/>
          <w:szCs w:val="28"/>
        </w:rPr>
        <w:t>702,6 </w:t>
      </w:r>
      <w:r w:rsidRPr="003B4734">
        <w:rPr>
          <w:sz w:val="28"/>
          <w:szCs w:val="28"/>
        </w:rPr>
        <w:t>тыс. рублей</w:t>
      </w:r>
      <w:r>
        <w:rPr>
          <w:sz w:val="28"/>
          <w:szCs w:val="28"/>
        </w:rPr>
        <w:t xml:space="preserve"> или 100% и 93,7% от утвержденных объемов ассигнований</w:t>
      </w:r>
      <w:r w:rsidRPr="006139D5">
        <w:rPr>
          <w:sz w:val="28"/>
          <w:szCs w:val="28"/>
        </w:rPr>
        <w:t xml:space="preserve"> </w:t>
      </w:r>
      <w:r>
        <w:rPr>
          <w:sz w:val="28"/>
          <w:szCs w:val="28"/>
        </w:rPr>
        <w:t>соответственно</w:t>
      </w:r>
      <w:r w:rsidRPr="003B4734">
        <w:rPr>
          <w:sz w:val="28"/>
          <w:szCs w:val="28"/>
        </w:rPr>
        <w:t>.</w:t>
      </w:r>
    </w:p>
    <w:p w:rsidR="00353C34" w:rsidRDefault="00353C34" w:rsidP="00353C34">
      <w:pPr>
        <w:widowControl w:val="0"/>
        <w:ind w:firstLine="709"/>
        <w:jc w:val="both"/>
        <w:rPr>
          <w:color w:val="000000"/>
          <w:sz w:val="28"/>
          <w:szCs w:val="28"/>
        </w:rPr>
      </w:pPr>
      <w:r>
        <w:rPr>
          <w:sz w:val="28"/>
          <w:szCs w:val="28"/>
        </w:rPr>
        <w:t>В</w:t>
      </w:r>
      <w:r w:rsidRPr="007A096C">
        <w:rPr>
          <w:sz w:val="28"/>
          <w:szCs w:val="28"/>
        </w:rPr>
        <w:t xml:space="preserve"> 2020 году</w:t>
      </w:r>
      <w:r w:rsidRPr="00922AAD">
        <w:rPr>
          <w:sz w:val="28"/>
          <w:szCs w:val="28"/>
        </w:rPr>
        <w:t xml:space="preserve"> за счет средств </w:t>
      </w:r>
      <w:r w:rsidRPr="00EA3FD2">
        <w:rPr>
          <w:sz w:val="28"/>
          <w:szCs w:val="28"/>
        </w:rPr>
        <w:t>с</w:t>
      </w:r>
      <w:r w:rsidRPr="00EA3FD2">
        <w:rPr>
          <w:color w:val="000000"/>
          <w:sz w:val="28"/>
          <w:szCs w:val="28"/>
        </w:rPr>
        <w:t>убсидии</w:t>
      </w:r>
      <w:r w:rsidRPr="00922AAD">
        <w:rPr>
          <w:i/>
          <w:color w:val="000000"/>
          <w:sz w:val="28"/>
          <w:szCs w:val="28"/>
        </w:rPr>
        <w:t xml:space="preserve"> </w:t>
      </w:r>
      <w:r w:rsidRPr="00786755">
        <w:rPr>
          <w:b/>
          <w:color w:val="000000"/>
          <w:sz w:val="28"/>
          <w:szCs w:val="28"/>
        </w:rPr>
        <w:t xml:space="preserve">Музейным Центром </w:t>
      </w:r>
      <w:r w:rsidRPr="00922AAD">
        <w:rPr>
          <w:sz w:val="28"/>
          <w:szCs w:val="28"/>
        </w:rPr>
        <w:t xml:space="preserve">организована </w:t>
      </w:r>
      <w:r w:rsidRPr="00922AAD">
        <w:rPr>
          <w:sz w:val="28"/>
          <w:szCs w:val="28"/>
        </w:rPr>
        <w:lastRenderedPageBreak/>
        <w:t>экспозиция изделий народных художественных промыслов Чукотского автономного округа на международной выставке-ярмарке «Сокровища Севера» в г. Москве</w:t>
      </w:r>
      <w:r>
        <w:rPr>
          <w:sz w:val="28"/>
          <w:szCs w:val="28"/>
        </w:rPr>
        <w:t>.</w:t>
      </w:r>
      <w:r w:rsidRPr="00922AAD">
        <w:rPr>
          <w:sz w:val="28"/>
          <w:szCs w:val="28"/>
        </w:rPr>
        <w:t xml:space="preserve"> Расходы </w:t>
      </w:r>
      <w:r>
        <w:rPr>
          <w:sz w:val="28"/>
          <w:szCs w:val="28"/>
        </w:rPr>
        <w:t>на реализацию</w:t>
      </w:r>
      <w:r w:rsidRPr="00922AAD">
        <w:rPr>
          <w:sz w:val="28"/>
          <w:szCs w:val="28"/>
        </w:rPr>
        <w:t xml:space="preserve"> мероприяти</w:t>
      </w:r>
      <w:r>
        <w:rPr>
          <w:sz w:val="28"/>
          <w:szCs w:val="28"/>
        </w:rPr>
        <w:t xml:space="preserve">я </w:t>
      </w:r>
      <w:r w:rsidRPr="00922AAD">
        <w:rPr>
          <w:sz w:val="28"/>
          <w:szCs w:val="28"/>
        </w:rPr>
        <w:t>составили 750,0 тыс. рублей.</w:t>
      </w:r>
      <w:r>
        <w:rPr>
          <w:sz w:val="28"/>
          <w:szCs w:val="28"/>
        </w:rPr>
        <w:t xml:space="preserve"> В 2021 году з</w:t>
      </w:r>
      <w:r w:rsidRPr="005D7B7E">
        <w:rPr>
          <w:sz w:val="28"/>
          <w:szCs w:val="28"/>
        </w:rPr>
        <w:t xml:space="preserve">а счет средств </w:t>
      </w:r>
      <w:r w:rsidRPr="00EA3FD2">
        <w:rPr>
          <w:sz w:val="28"/>
          <w:szCs w:val="28"/>
        </w:rPr>
        <w:t>с</w:t>
      </w:r>
      <w:r w:rsidRPr="00EA3FD2">
        <w:rPr>
          <w:color w:val="000000"/>
          <w:sz w:val="28"/>
          <w:szCs w:val="28"/>
        </w:rPr>
        <w:t>убсидии</w:t>
      </w:r>
      <w:r w:rsidRPr="009C347C">
        <w:rPr>
          <w:i/>
          <w:color w:val="000000"/>
          <w:sz w:val="28"/>
          <w:szCs w:val="28"/>
        </w:rPr>
        <w:t xml:space="preserve"> </w:t>
      </w:r>
      <w:r w:rsidRPr="00786755">
        <w:rPr>
          <w:b/>
          <w:color w:val="000000"/>
          <w:sz w:val="28"/>
          <w:szCs w:val="28"/>
        </w:rPr>
        <w:t xml:space="preserve">Музейным </w:t>
      </w:r>
      <w:r>
        <w:rPr>
          <w:b/>
          <w:color w:val="000000"/>
          <w:sz w:val="28"/>
          <w:szCs w:val="28"/>
        </w:rPr>
        <w:t>Ц</w:t>
      </w:r>
      <w:r w:rsidRPr="00786755">
        <w:rPr>
          <w:b/>
          <w:color w:val="000000"/>
          <w:sz w:val="28"/>
          <w:szCs w:val="28"/>
        </w:rPr>
        <w:t>ентром</w:t>
      </w:r>
      <w:r>
        <w:rPr>
          <w:color w:val="000000"/>
          <w:sz w:val="28"/>
          <w:szCs w:val="28"/>
        </w:rPr>
        <w:t xml:space="preserve"> организованы и проведены следующие мероприятия на общую сумму 702,6 тыс. рублей, данные отражены в таблице 2.</w:t>
      </w:r>
    </w:p>
    <w:p w:rsidR="00353C34" w:rsidRDefault="00353C34" w:rsidP="00353C34">
      <w:pPr>
        <w:widowControl w:val="0"/>
        <w:ind w:firstLine="709"/>
        <w:jc w:val="right"/>
        <w:rPr>
          <w:color w:val="000000"/>
          <w:sz w:val="28"/>
          <w:szCs w:val="28"/>
        </w:rPr>
      </w:pPr>
      <w:r>
        <w:rPr>
          <w:color w:val="000000"/>
          <w:sz w:val="28"/>
          <w:szCs w:val="28"/>
        </w:rPr>
        <w:t>Таблица 2</w:t>
      </w:r>
    </w:p>
    <w:tbl>
      <w:tblPr>
        <w:tblW w:w="96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0"/>
        <w:gridCol w:w="1545"/>
      </w:tblGrid>
      <w:tr w:rsidR="00353C34" w:rsidRPr="00D80826" w:rsidTr="001A10FB">
        <w:trPr>
          <w:tblHeader/>
        </w:trPr>
        <w:tc>
          <w:tcPr>
            <w:tcW w:w="8080" w:type="dxa"/>
            <w:shd w:val="clear" w:color="auto" w:fill="auto"/>
            <w:vAlign w:val="center"/>
          </w:tcPr>
          <w:p w:rsidR="00353C34" w:rsidRPr="007C12BC" w:rsidRDefault="00353C34" w:rsidP="0026412F">
            <w:pPr>
              <w:widowControl w:val="0"/>
              <w:jc w:val="center"/>
              <w:rPr>
                <w:b/>
                <w:color w:val="000000"/>
                <w:sz w:val="18"/>
                <w:szCs w:val="18"/>
              </w:rPr>
            </w:pPr>
            <w:r w:rsidRPr="007C12BC">
              <w:rPr>
                <w:b/>
                <w:color w:val="000000"/>
                <w:sz w:val="18"/>
                <w:szCs w:val="18"/>
              </w:rPr>
              <w:t>Наименование мероприятия</w:t>
            </w:r>
          </w:p>
        </w:tc>
        <w:tc>
          <w:tcPr>
            <w:tcW w:w="1545" w:type="dxa"/>
            <w:shd w:val="clear" w:color="auto" w:fill="auto"/>
          </w:tcPr>
          <w:p w:rsidR="00353C34" w:rsidRPr="007C12BC" w:rsidRDefault="00353C34" w:rsidP="001A10FB">
            <w:pPr>
              <w:widowControl w:val="0"/>
              <w:jc w:val="center"/>
              <w:rPr>
                <w:b/>
                <w:color w:val="000000"/>
                <w:sz w:val="18"/>
                <w:szCs w:val="18"/>
              </w:rPr>
            </w:pPr>
            <w:r w:rsidRPr="007C12BC">
              <w:rPr>
                <w:b/>
                <w:color w:val="000000"/>
                <w:sz w:val="18"/>
                <w:szCs w:val="18"/>
              </w:rPr>
              <w:t>Сумма</w:t>
            </w:r>
            <w:r>
              <w:rPr>
                <w:b/>
                <w:color w:val="000000"/>
                <w:sz w:val="18"/>
                <w:szCs w:val="18"/>
              </w:rPr>
              <w:t> </w:t>
            </w:r>
            <w:r w:rsidRPr="007C12BC">
              <w:rPr>
                <w:b/>
                <w:color w:val="000000"/>
                <w:sz w:val="18"/>
                <w:szCs w:val="18"/>
              </w:rPr>
              <w:t>расходов (тыс. рублей)</w:t>
            </w:r>
          </w:p>
        </w:tc>
      </w:tr>
      <w:tr w:rsidR="00353C34" w:rsidRPr="00D80826" w:rsidTr="001A10FB">
        <w:trPr>
          <w:trHeight w:val="167"/>
          <w:tblHeader/>
        </w:trPr>
        <w:tc>
          <w:tcPr>
            <w:tcW w:w="8080" w:type="dxa"/>
            <w:shd w:val="clear" w:color="auto" w:fill="auto"/>
          </w:tcPr>
          <w:p w:rsidR="00353C34" w:rsidRPr="007C12BC" w:rsidRDefault="00353C34" w:rsidP="0026412F">
            <w:pPr>
              <w:widowControl w:val="0"/>
              <w:jc w:val="center"/>
              <w:rPr>
                <w:color w:val="000000"/>
                <w:sz w:val="18"/>
                <w:szCs w:val="18"/>
              </w:rPr>
            </w:pPr>
            <w:r w:rsidRPr="007C12BC">
              <w:rPr>
                <w:color w:val="000000"/>
                <w:sz w:val="18"/>
                <w:szCs w:val="18"/>
              </w:rPr>
              <w:t xml:space="preserve">1 </w:t>
            </w:r>
          </w:p>
        </w:tc>
        <w:tc>
          <w:tcPr>
            <w:tcW w:w="1545" w:type="dxa"/>
            <w:shd w:val="clear" w:color="auto" w:fill="auto"/>
          </w:tcPr>
          <w:p w:rsidR="00353C34" w:rsidRPr="007C12BC" w:rsidRDefault="00353C34" w:rsidP="0026412F">
            <w:pPr>
              <w:widowControl w:val="0"/>
              <w:jc w:val="center"/>
              <w:rPr>
                <w:color w:val="000000"/>
                <w:sz w:val="18"/>
                <w:szCs w:val="18"/>
              </w:rPr>
            </w:pPr>
            <w:r w:rsidRPr="007C12BC">
              <w:rPr>
                <w:color w:val="000000"/>
                <w:sz w:val="18"/>
                <w:szCs w:val="18"/>
              </w:rPr>
              <w:t>2</w:t>
            </w:r>
          </w:p>
        </w:tc>
      </w:tr>
      <w:tr w:rsidR="00353C34" w:rsidRPr="00D80826" w:rsidTr="001A10FB">
        <w:tc>
          <w:tcPr>
            <w:tcW w:w="8080" w:type="dxa"/>
            <w:shd w:val="clear" w:color="auto" w:fill="auto"/>
          </w:tcPr>
          <w:p w:rsidR="00353C34" w:rsidRPr="007C12BC" w:rsidRDefault="00353C34" w:rsidP="0026412F">
            <w:pPr>
              <w:widowControl w:val="0"/>
              <w:jc w:val="both"/>
              <w:rPr>
                <w:color w:val="000000"/>
                <w:sz w:val="18"/>
                <w:szCs w:val="18"/>
              </w:rPr>
            </w:pPr>
            <w:r w:rsidRPr="007C12BC">
              <w:rPr>
                <w:sz w:val="18"/>
                <w:szCs w:val="18"/>
              </w:rPr>
              <w:t xml:space="preserve">Организация и проведение выставки «Константин </w:t>
            </w:r>
            <w:proofErr w:type="spellStart"/>
            <w:r w:rsidRPr="007C12BC">
              <w:rPr>
                <w:sz w:val="18"/>
                <w:szCs w:val="18"/>
              </w:rPr>
              <w:t>Добриев</w:t>
            </w:r>
            <w:proofErr w:type="spellEnd"/>
            <w:r w:rsidRPr="007C12BC">
              <w:rPr>
                <w:sz w:val="18"/>
                <w:szCs w:val="18"/>
              </w:rPr>
              <w:t>. Чукотские просторы»</w:t>
            </w:r>
          </w:p>
        </w:tc>
        <w:tc>
          <w:tcPr>
            <w:tcW w:w="1545" w:type="dxa"/>
            <w:shd w:val="clear" w:color="auto" w:fill="auto"/>
            <w:vAlign w:val="center"/>
          </w:tcPr>
          <w:p w:rsidR="00353C34" w:rsidRPr="007C12BC" w:rsidRDefault="00353C34" w:rsidP="0026412F">
            <w:pPr>
              <w:widowControl w:val="0"/>
              <w:jc w:val="center"/>
              <w:rPr>
                <w:color w:val="000000"/>
                <w:sz w:val="18"/>
                <w:szCs w:val="18"/>
              </w:rPr>
            </w:pPr>
            <w:r w:rsidRPr="007C12BC">
              <w:rPr>
                <w:color w:val="000000"/>
                <w:sz w:val="18"/>
                <w:szCs w:val="18"/>
              </w:rPr>
              <w:t>78,9</w:t>
            </w:r>
          </w:p>
        </w:tc>
      </w:tr>
      <w:tr w:rsidR="00353C34" w:rsidRPr="00D80826" w:rsidTr="001A10FB">
        <w:tc>
          <w:tcPr>
            <w:tcW w:w="8080" w:type="dxa"/>
            <w:shd w:val="clear" w:color="auto" w:fill="auto"/>
          </w:tcPr>
          <w:p w:rsidR="00353C34" w:rsidRPr="007C12BC" w:rsidRDefault="00353C34" w:rsidP="0026412F">
            <w:pPr>
              <w:widowControl w:val="0"/>
              <w:jc w:val="both"/>
              <w:rPr>
                <w:color w:val="000000"/>
                <w:sz w:val="18"/>
                <w:szCs w:val="18"/>
              </w:rPr>
            </w:pPr>
            <w:r w:rsidRPr="007C12BC">
              <w:rPr>
                <w:sz w:val="18"/>
                <w:szCs w:val="18"/>
              </w:rPr>
              <w:t>Участие в Международной выставке-ярмарке «Сокровища Севера – Мастера и художники России - 2021»</w:t>
            </w:r>
          </w:p>
        </w:tc>
        <w:tc>
          <w:tcPr>
            <w:tcW w:w="1545" w:type="dxa"/>
            <w:shd w:val="clear" w:color="auto" w:fill="auto"/>
            <w:vAlign w:val="center"/>
          </w:tcPr>
          <w:p w:rsidR="00353C34" w:rsidRPr="007C12BC" w:rsidRDefault="00353C34" w:rsidP="0026412F">
            <w:pPr>
              <w:widowControl w:val="0"/>
              <w:jc w:val="center"/>
              <w:rPr>
                <w:color w:val="000000"/>
                <w:sz w:val="18"/>
                <w:szCs w:val="18"/>
              </w:rPr>
            </w:pPr>
            <w:r w:rsidRPr="007C12BC">
              <w:rPr>
                <w:sz w:val="18"/>
                <w:szCs w:val="18"/>
              </w:rPr>
              <w:t>150,1</w:t>
            </w:r>
          </w:p>
        </w:tc>
      </w:tr>
      <w:tr w:rsidR="00353C34" w:rsidRPr="00D80826" w:rsidTr="001A10FB">
        <w:tc>
          <w:tcPr>
            <w:tcW w:w="8080" w:type="dxa"/>
            <w:shd w:val="clear" w:color="auto" w:fill="auto"/>
          </w:tcPr>
          <w:p w:rsidR="00353C34" w:rsidRPr="007C12BC" w:rsidRDefault="00353C34" w:rsidP="0026412F">
            <w:pPr>
              <w:ind w:firstLine="34"/>
              <w:jc w:val="both"/>
              <w:rPr>
                <w:color w:val="000000"/>
                <w:sz w:val="18"/>
                <w:szCs w:val="18"/>
              </w:rPr>
            </w:pPr>
            <w:r w:rsidRPr="007C12BC">
              <w:rPr>
                <w:sz w:val="18"/>
                <w:szCs w:val="18"/>
              </w:rPr>
              <w:t xml:space="preserve">Организация и проведение выставки «Традиции династии </w:t>
            </w:r>
            <w:proofErr w:type="spellStart"/>
            <w:r w:rsidRPr="007C12BC">
              <w:rPr>
                <w:sz w:val="18"/>
                <w:szCs w:val="18"/>
              </w:rPr>
              <w:t>Этувэгыргиных</w:t>
            </w:r>
            <w:proofErr w:type="spellEnd"/>
            <w:r w:rsidRPr="007C12BC">
              <w:rPr>
                <w:sz w:val="18"/>
                <w:szCs w:val="18"/>
              </w:rPr>
              <w:t xml:space="preserve">» </w:t>
            </w:r>
          </w:p>
        </w:tc>
        <w:tc>
          <w:tcPr>
            <w:tcW w:w="1545" w:type="dxa"/>
            <w:shd w:val="clear" w:color="auto" w:fill="auto"/>
            <w:vAlign w:val="center"/>
          </w:tcPr>
          <w:p w:rsidR="00353C34" w:rsidRPr="007C12BC" w:rsidRDefault="00353C34" w:rsidP="0026412F">
            <w:pPr>
              <w:widowControl w:val="0"/>
              <w:jc w:val="center"/>
              <w:rPr>
                <w:color w:val="000000"/>
                <w:sz w:val="18"/>
                <w:szCs w:val="18"/>
              </w:rPr>
            </w:pPr>
            <w:r w:rsidRPr="007C12BC">
              <w:rPr>
                <w:sz w:val="18"/>
                <w:szCs w:val="18"/>
              </w:rPr>
              <w:t>37,7</w:t>
            </w:r>
          </w:p>
        </w:tc>
      </w:tr>
      <w:tr w:rsidR="00353C34" w:rsidRPr="00D80826" w:rsidTr="001A10FB">
        <w:tc>
          <w:tcPr>
            <w:tcW w:w="8080" w:type="dxa"/>
            <w:shd w:val="clear" w:color="auto" w:fill="auto"/>
          </w:tcPr>
          <w:p w:rsidR="00353C34" w:rsidRPr="007C12BC" w:rsidRDefault="00353C34" w:rsidP="0026412F">
            <w:pPr>
              <w:ind w:firstLine="34"/>
              <w:jc w:val="both"/>
              <w:rPr>
                <w:color w:val="000000"/>
                <w:sz w:val="18"/>
                <w:szCs w:val="18"/>
              </w:rPr>
            </w:pPr>
            <w:r w:rsidRPr="007C12BC">
              <w:rPr>
                <w:sz w:val="18"/>
                <w:szCs w:val="18"/>
              </w:rPr>
              <w:t xml:space="preserve">Участие в </w:t>
            </w:r>
            <w:r w:rsidRPr="007C12BC">
              <w:rPr>
                <w:sz w:val="18"/>
                <w:szCs w:val="18"/>
                <w:lang w:val="en-US"/>
              </w:rPr>
              <w:t>XXIX</w:t>
            </w:r>
            <w:r w:rsidRPr="007C12BC">
              <w:rPr>
                <w:sz w:val="18"/>
                <w:szCs w:val="18"/>
              </w:rPr>
              <w:t xml:space="preserve"> Международной выставке-конкурсе современного искусства «Российская неделя искусства»</w:t>
            </w:r>
          </w:p>
        </w:tc>
        <w:tc>
          <w:tcPr>
            <w:tcW w:w="1545" w:type="dxa"/>
            <w:shd w:val="clear" w:color="auto" w:fill="auto"/>
            <w:vAlign w:val="center"/>
          </w:tcPr>
          <w:p w:rsidR="00353C34" w:rsidRPr="007C12BC" w:rsidRDefault="00353C34" w:rsidP="0026412F">
            <w:pPr>
              <w:widowControl w:val="0"/>
              <w:jc w:val="center"/>
              <w:rPr>
                <w:color w:val="000000"/>
                <w:sz w:val="18"/>
                <w:szCs w:val="18"/>
              </w:rPr>
            </w:pPr>
            <w:r w:rsidRPr="007C12BC">
              <w:rPr>
                <w:sz w:val="18"/>
                <w:szCs w:val="18"/>
              </w:rPr>
              <w:t>314,5</w:t>
            </w:r>
          </w:p>
        </w:tc>
      </w:tr>
      <w:tr w:rsidR="00353C34" w:rsidRPr="00D80826" w:rsidTr="001A10FB">
        <w:tc>
          <w:tcPr>
            <w:tcW w:w="8080" w:type="dxa"/>
            <w:shd w:val="clear" w:color="auto" w:fill="auto"/>
          </w:tcPr>
          <w:p w:rsidR="00353C34" w:rsidRPr="007C12BC" w:rsidRDefault="00353C34" w:rsidP="0026412F">
            <w:pPr>
              <w:ind w:firstLine="34"/>
              <w:jc w:val="both"/>
              <w:rPr>
                <w:sz w:val="18"/>
                <w:szCs w:val="18"/>
              </w:rPr>
            </w:pPr>
            <w:r w:rsidRPr="007C12BC">
              <w:rPr>
                <w:sz w:val="18"/>
                <w:szCs w:val="18"/>
              </w:rPr>
              <w:t>Организация и проведение выставки «</w:t>
            </w:r>
            <w:proofErr w:type="spellStart"/>
            <w:r w:rsidRPr="007C12BC">
              <w:rPr>
                <w:sz w:val="18"/>
                <w:szCs w:val="18"/>
              </w:rPr>
              <w:t>Лоринские</w:t>
            </w:r>
            <w:proofErr w:type="spellEnd"/>
            <w:r w:rsidRPr="007C12BC">
              <w:rPr>
                <w:sz w:val="18"/>
                <w:szCs w:val="18"/>
              </w:rPr>
              <w:t xml:space="preserve"> зори»</w:t>
            </w:r>
          </w:p>
        </w:tc>
        <w:tc>
          <w:tcPr>
            <w:tcW w:w="1545" w:type="dxa"/>
            <w:shd w:val="clear" w:color="auto" w:fill="auto"/>
            <w:vAlign w:val="center"/>
          </w:tcPr>
          <w:p w:rsidR="00353C34" w:rsidRPr="007C12BC" w:rsidRDefault="00353C34" w:rsidP="0026412F">
            <w:pPr>
              <w:widowControl w:val="0"/>
              <w:jc w:val="center"/>
              <w:rPr>
                <w:sz w:val="18"/>
                <w:szCs w:val="18"/>
              </w:rPr>
            </w:pPr>
            <w:r w:rsidRPr="007C12BC">
              <w:rPr>
                <w:sz w:val="18"/>
                <w:szCs w:val="18"/>
              </w:rPr>
              <w:t>37,7</w:t>
            </w:r>
          </w:p>
        </w:tc>
      </w:tr>
      <w:tr w:rsidR="00353C34" w:rsidRPr="00D80826" w:rsidTr="001A10FB">
        <w:tc>
          <w:tcPr>
            <w:tcW w:w="8080" w:type="dxa"/>
            <w:shd w:val="clear" w:color="auto" w:fill="auto"/>
          </w:tcPr>
          <w:p w:rsidR="00353C34" w:rsidRPr="007C12BC" w:rsidRDefault="00353C34" w:rsidP="0026412F">
            <w:pPr>
              <w:jc w:val="both"/>
              <w:rPr>
                <w:sz w:val="18"/>
                <w:szCs w:val="18"/>
              </w:rPr>
            </w:pPr>
            <w:r w:rsidRPr="007C12BC">
              <w:rPr>
                <w:sz w:val="18"/>
                <w:szCs w:val="18"/>
              </w:rPr>
              <w:t xml:space="preserve"> Организация и проведение выставки «</w:t>
            </w:r>
            <w:proofErr w:type="spellStart"/>
            <w:r w:rsidRPr="007C12BC">
              <w:rPr>
                <w:sz w:val="18"/>
                <w:szCs w:val="18"/>
              </w:rPr>
              <w:t>Уэленской</w:t>
            </w:r>
            <w:proofErr w:type="spellEnd"/>
            <w:r w:rsidRPr="007C12BC">
              <w:rPr>
                <w:sz w:val="18"/>
                <w:szCs w:val="18"/>
              </w:rPr>
              <w:t xml:space="preserve"> косторезной мастерской - 90 лет»</w:t>
            </w:r>
          </w:p>
        </w:tc>
        <w:tc>
          <w:tcPr>
            <w:tcW w:w="1545" w:type="dxa"/>
            <w:shd w:val="clear" w:color="auto" w:fill="auto"/>
            <w:vAlign w:val="center"/>
          </w:tcPr>
          <w:p w:rsidR="00353C34" w:rsidRPr="007C12BC" w:rsidRDefault="00353C34" w:rsidP="0026412F">
            <w:pPr>
              <w:widowControl w:val="0"/>
              <w:jc w:val="center"/>
              <w:rPr>
                <w:sz w:val="18"/>
                <w:szCs w:val="18"/>
              </w:rPr>
            </w:pPr>
            <w:r w:rsidRPr="007C12BC">
              <w:rPr>
                <w:sz w:val="18"/>
                <w:szCs w:val="18"/>
              </w:rPr>
              <w:t>83,7</w:t>
            </w:r>
          </w:p>
        </w:tc>
      </w:tr>
      <w:tr w:rsidR="00353C34" w:rsidRPr="00D80826" w:rsidTr="001A10FB">
        <w:trPr>
          <w:trHeight w:val="347"/>
        </w:trPr>
        <w:tc>
          <w:tcPr>
            <w:tcW w:w="8080" w:type="dxa"/>
            <w:shd w:val="clear" w:color="auto" w:fill="auto"/>
          </w:tcPr>
          <w:p w:rsidR="00353C34" w:rsidRPr="007C12BC" w:rsidRDefault="00353C34" w:rsidP="0026412F">
            <w:pPr>
              <w:jc w:val="both"/>
              <w:rPr>
                <w:b/>
                <w:sz w:val="18"/>
                <w:szCs w:val="18"/>
              </w:rPr>
            </w:pPr>
            <w:r w:rsidRPr="007C12BC">
              <w:rPr>
                <w:b/>
                <w:sz w:val="18"/>
                <w:szCs w:val="18"/>
              </w:rPr>
              <w:t xml:space="preserve"> ИТОГО</w:t>
            </w:r>
          </w:p>
        </w:tc>
        <w:tc>
          <w:tcPr>
            <w:tcW w:w="1545" w:type="dxa"/>
            <w:shd w:val="clear" w:color="auto" w:fill="auto"/>
            <w:vAlign w:val="center"/>
          </w:tcPr>
          <w:p w:rsidR="00353C34" w:rsidRPr="007C12BC" w:rsidRDefault="00353C34" w:rsidP="0026412F">
            <w:pPr>
              <w:widowControl w:val="0"/>
              <w:jc w:val="center"/>
              <w:rPr>
                <w:b/>
                <w:sz w:val="18"/>
                <w:szCs w:val="18"/>
              </w:rPr>
            </w:pPr>
            <w:r w:rsidRPr="007C12BC">
              <w:rPr>
                <w:b/>
                <w:sz w:val="18"/>
                <w:szCs w:val="18"/>
              </w:rPr>
              <w:t>702,6</w:t>
            </w:r>
          </w:p>
        </w:tc>
      </w:tr>
    </w:tbl>
    <w:p w:rsidR="00353C34" w:rsidRPr="00DA63F2" w:rsidRDefault="00353C34" w:rsidP="00353C34">
      <w:pPr>
        <w:ind w:firstLine="708"/>
        <w:jc w:val="both"/>
        <w:rPr>
          <w:sz w:val="8"/>
          <w:szCs w:val="8"/>
        </w:rPr>
      </w:pPr>
    </w:p>
    <w:p w:rsidR="00353C34" w:rsidRDefault="00353C34" w:rsidP="00353C34">
      <w:pPr>
        <w:ind w:firstLine="708"/>
        <w:jc w:val="both"/>
        <w:rPr>
          <w:sz w:val="28"/>
          <w:szCs w:val="28"/>
        </w:rPr>
      </w:pPr>
      <w:r>
        <w:rPr>
          <w:sz w:val="28"/>
          <w:szCs w:val="28"/>
        </w:rPr>
        <w:t xml:space="preserve">Расходы, произведенные в 2020-2021 годах в рамках реализации </w:t>
      </w:r>
      <w:r w:rsidRPr="00CD5022">
        <w:rPr>
          <w:sz w:val="28"/>
          <w:szCs w:val="28"/>
        </w:rPr>
        <w:t>мероприяти</w:t>
      </w:r>
      <w:r>
        <w:rPr>
          <w:sz w:val="28"/>
          <w:szCs w:val="28"/>
        </w:rPr>
        <w:t xml:space="preserve">я, подтверждены </w:t>
      </w:r>
      <w:r w:rsidRPr="003B4734">
        <w:rPr>
          <w:sz w:val="28"/>
          <w:szCs w:val="28"/>
        </w:rPr>
        <w:t>первичным</w:t>
      </w:r>
      <w:r>
        <w:rPr>
          <w:sz w:val="28"/>
          <w:szCs w:val="28"/>
        </w:rPr>
        <w:t>и</w:t>
      </w:r>
      <w:r w:rsidRPr="003B4734">
        <w:rPr>
          <w:sz w:val="28"/>
          <w:szCs w:val="28"/>
        </w:rPr>
        <w:t xml:space="preserve"> учетным</w:t>
      </w:r>
      <w:r>
        <w:rPr>
          <w:sz w:val="28"/>
          <w:szCs w:val="28"/>
        </w:rPr>
        <w:t>и</w:t>
      </w:r>
      <w:r w:rsidRPr="003B4734">
        <w:rPr>
          <w:sz w:val="28"/>
          <w:szCs w:val="28"/>
        </w:rPr>
        <w:t xml:space="preserve"> документам</w:t>
      </w:r>
      <w:r>
        <w:rPr>
          <w:sz w:val="28"/>
          <w:szCs w:val="28"/>
        </w:rPr>
        <w:t xml:space="preserve">и (акты выполненных работ (оказанных услуг), накладные) и направлены на цели, предусмотренные Соглашениями. </w:t>
      </w:r>
    </w:p>
    <w:p w:rsidR="00353C34" w:rsidRDefault="00353C34" w:rsidP="00353C34">
      <w:pPr>
        <w:ind w:firstLine="708"/>
        <w:jc w:val="both"/>
        <w:rPr>
          <w:sz w:val="28"/>
          <w:szCs w:val="28"/>
        </w:rPr>
      </w:pPr>
      <w:r w:rsidRPr="0015567A">
        <w:rPr>
          <w:iCs/>
          <w:sz w:val="28"/>
          <w:szCs w:val="28"/>
        </w:rPr>
        <w:t xml:space="preserve">На реализации </w:t>
      </w:r>
      <w:r w:rsidRPr="00A767AC">
        <w:rPr>
          <w:iCs/>
          <w:sz w:val="28"/>
          <w:szCs w:val="28"/>
        </w:rPr>
        <w:t>мероприятия</w:t>
      </w:r>
      <w:r w:rsidRPr="0015567A">
        <w:rPr>
          <w:b/>
          <w:i/>
          <w:iCs/>
          <w:sz w:val="28"/>
          <w:szCs w:val="28"/>
        </w:rPr>
        <w:t xml:space="preserve"> </w:t>
      </w:r>
      <w:r w:rsidRPr="0015567A">
        <w:rPr>
          <w:b/>
          <w:i/>
          <w:sz w:val="28"/>
          <w:szCs w:val="28"/>
        </w:rPr>
        <w:t>«</w:t>
      </w:r>
      <w:r w:rsidRPr="0015567A">
        <w:rPr>
          <w:b/>
          <w:i/>
          <w:color w:val="000000"/>
          <w:sz w:val="28"/>
          <w:szCs w:val="28"/>
        </w:rPr>
        <w:t>Поддержка, сохранение, развитие и популяризация нематериального культурного наследия народов Чукотского автономного округа</w:t>
      </w:r>
      <w:r w:rsidRPr="0015567A">
        <w:rPr>
          <w:sz w:val="28"/>
          <w:szCs w:val="28"/>
        </w:rPr>
        <w:t xml:space="preserve">» </w:t>
      </w:r>
      <w:r w:rsidRPr="00D556A1">
        <w:rPr>
          <w:b/>
          <w:i/>
          <w:iCs/>
          <w:sz w:val="28"/>
          <w:szCs w:val="28"/>
        </w:rPr>
        <w:t>(п.1.2.) </w:t>
      </w:r>
      <w:r w:rsidRPr="00D556A1">
        <w:rPr>
          <w:b/>
          <w:i/>
          <w:sz w:val="28"/>
          <w:szCs w:val="28"/>
        </w:rPr>
        <w:t xml:space="preserve"> </w:t>
      </w:r>
      <w:r w:rsidRPr="0015567A">
        <w:rPr>
          <w:sz w:val="28"/>
          <w:szCs w:val="28"/>
        </w:rPr>
        <w:t xml:space="preserve">направлены </w:t>
      </w:r>
      <w:r>
        <w:rPr>
          <w:sz w:val="28"/>
          <w:szCs w:val="28"/>
        </w:rPr>
        <w:t xml:space="preserve">средства </w:t>
      </w:r>
      <w:r w:rsidRPr="0015567A">
        <w:rPr>
          <w:sz w:val="28"/>
          <w:szCs w:val="28"/>
        </w:rPr>
        <w:t>субсидии в</w:t>
      </w:r>
      <w:r>
        <w:rPr>
          <w:sz w:val="28"/>
          <w:szCs w:val="28"/>
        </w:rPr>
        <w:t xml:space="preserve"> сумме </w:t>
      </w:r>
      <w:r w:rsidRPr="0015567A">
        <w:rPr>
          <w:sz w:val="28"/>
          <w:szCs w:val="28"/>
        </w:rPr>
        <w:t xml:space="preserve">9 117,4 тыс. рублей, в том числе: в 2020 году – 6 436,6 тыс. рублей, в 2021 году – </w:t>
      </w:r>
      <w:r w:rsidRPr="00644A46">
        <w:rPr>
          <w:sz w:val="28"/>
          <w:szCs w:val="28"/>
        </w:rPr>
        <w:t>2 680,5 тыс.</w:t>
      </w:r>
      <w:r>
        <w:rPr>
          <w:sz w:val="28"/>
          <w:szCs w:val="28"/>
        </w:rPr>
        <w:t xml:space="preserve"> </w:t>
      </w:r>
      <w:r w:rsidRPr="0015567A">
        <w:rPr>
          <w:sz w:val="28"/>
          <w:szCs w:val="28"/>
        </w:rPr>
        <w:t xml:space="preserve">рублей или 100,0% </w:t>
      </w:r>
      <w:r>
        <w:rPr>
          <w:sz w:val="28"/>
          <w:szCs w:val="28"/>
        </w:rPr>
        <w:t xml:space="preserve">и </w:t>
      </w:r>
      <w:r w:rsidRPr="0015567A">
        <w:rPr>
          <w:sz w:val="28"/>
          <w:szCs w:val="28"/>
        </w:rPr>
        <w:t>99,6% от утвержденных объемов ассигнований</w:t>
      </w:r>
      <w:r w:rsidRPr="006139D5">
        <w:rPr>
          <w:sz w:val="28"/>
          <w:szCs w:val="28"/>
        </w:rPr>
        <w:t xml:space="preserve"> </w:t>
      </w:r>
      <w:r>
        <w:rPr>
          <w:sz w:val="28"/>
          <w:szCs w:val="28"/>
        </w:rPr>
        <w:t>соответственно</w:t>
      </w:r>
      <w:r w:rsidRPr="0015567A">
        <w:rPr>
          <w:sz w:val="28"/>
          <w:szCs w:val="28"/>
        </w:rPr>
        <w:t>.</w:t>
      </w:r>
    </w:p>
    <w:p w:rsidR="00353C34" w:rsidRDefault="00353C34" w:rsidP="00353C34">
      <w:pPr>
        <w:ind w:firstLine="708"/>
        <w:jc w:val="both"/>
        <w:rPr>
          <w:color w:val="000000"/>
          <w:sz w:val="28"/>
          <w:szCs w:val="28"/>
        </w:rPr>
      </w:pPr>
      <w:r w:rsidRPr="006C07D7">
        <w:rPr>
          <w:sz w:val="28"/>
          <w:szCs w:val="28"/>
        </w:rPr>
        <w:t>В 2020 году за</w:t>
      </w:r>
      <w:r>
        <w:rPr>
          <w:b/>
          <w:sz w:val="28"/>
          <w:szCs w:val="28"/>
        </w:rPr>
        <w:t xml:space="preserve"> </w:t>
      </w:r>
      <w:r w:rsidRPr="0015567A">
        <w:rPr>
          <w:sz w:val="28"/>
          <w:szCs w:val="28"/>
        </w:rPr>
        <w:t>счет средств с</w:t>
      </w:r>
      <w:r w:rsidRPr="0015567A">
        <w:rPr>
          <w:color w:val="000000"/>
          <w:sz w:val="28"/>
          <w:szCs w:val="28"/>
        </w:rPr>
        <w:t xml:space="preserve">убсидии </w:t>
      </w:r>
      <w:r w:rsidRPr="0015567A">
        <w:rPr>
          <w:b/>
          <w:color w:val="000000"/>
          <w:sz w:val="28"/>
          <w:szCs w:val="28"/>
        </w:rPr>
        <w:t xml:space="preserve">Музейным </w:t>
      </w:r>
      <w:r>
        <w:rPr>
          <w:b/>
          <w:color w:val="000000"/>
          <w:sz w:val="28"/>
          <w:szCs w:val="28"/>
        </w:rPr>
        <w:t>Ц</w:t>
      </w:r>
      <w:r w:rsidRPr="0015567A">
        <w:rPr>
          <w:b/>
          <w:color w:val="000000"/>
          <w:sz w:val="28"/>
          <w:szCs w:val="28"/>
        </w:rPr>
        <w:t xml:space="preserve">ентром </w:t>
      </w:r>
      <w:r w:rsidRPr="0015567A">
        <w:rPr>
          <w:color w:val="000000"/>
          <w:sz w:val="28"/>
          <w:szCs w:val="28"/>
        </w:rPr>
        <w:t xml:space="preserve">организованы и проведены следующие мероприятия </w:t>
      </w:r>
      <w:r>
        <w:rPr>
          <w:color w:val="000000"/>
          <w:sz w:val="28"/>
          <w:szCs w:val="28"/>
        </w:rPr>
        <w:t xml:space="preserve">на общую </w:t>
      </w:r>
      <w:proofErr w:type="gramStart"/>
      <w:r>
        <w:rPr>
          <w:color w:val="000000"/>
          <w:sz w:val="28"/>
          <w:szCs w:val="28"/>
        </w:rPr>
        <w:t xml:space="preserve">сумму  </w:t>
      </w:r>
      <w:r w:rsidRPr="0015567A">
        <w:rPr>
          <w:color w:val="000000"/>
          <w:sz w:val="28"/>
          <w:szCs w:val="28"/>
        </w:rPr>
        <w:t>5</w:t>
      </w:r>
      <w:proofErr w:type="gramEnd"/>
      <w:r w:rsidRPr="0015567A">
        <w:rPr>
          <w:color w:val="000000"/>
          <w:sz w:val="28"/>
          <w:szCs w:val="28"/>
        </w:rPr>
        <w:t xml:space="preserve"> 936,6 тыс. рублей, данные приведены в таблице </w:t>
      </w:r>
      <w:r>
        <w:rPr>
          <w:color w:val="000000"/>
          <w:sz w:val="28"/>
          <w:szCs w:val="28"/>
        </w:rPr>
        <w:t>3</w:t>
      </w:r>
      <w:r w:rsidRPr="0015567A">
        <w:rPr>
          <w:color w:val="000000"/>
          <w:sz w:val="28"/>
          <w:szCs w:val="28"/>
        </w:rPr>
        <w:t>.</w:t>
      </w:r>
    </w:p>
    <w:p w:rsidR="00353C34" w:rsidRPr="0015567A" w:rsidRDefault="00353C34" w:rsidP="00353C34">
      <w:pPr>
        <w:widowControl w:val="0"/>
        <w:ind w:firstLine="709"/>
        <w:jc w:val="right"/>
        <w:rPr>
          <w:color w:val="000000"/>
          <w:sz w:val="28"/>
          <w:szCs w:val="28"/>
        </w:rPr>
      </w:pPr>
      <w:r w:rsidRPr="0015567A">
        <w:rPr>
          <w:color w:val="000000"/>
          <w:sz w:val="28"/>
          <w:szCs w:val="28"/>
        </w:rPr>
        <w:t xml:space="preserve">Таблица </w:t>
      </w:r>
      <w:r>
        <w:rPr>
          <w:color w:val="000000"/>
          <w:sz w:val="28"/>
          <w:szCs w:val="28"/>
        </w:rPr>
        <w:t>3</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gridCol w:w="1665"/>
      </w:tblGrid>
      <w:tr w:rsidR="00353C34" w:rsidRPr="0015567A" w:rsidTr="001A10FB">
        <w:trPr>
          <w:tblHeader/>
        </w:trPr>
        <w:tc>
          <w:tcPr>
            <w:tcW w:w="7938" w:type="dxa"/>
            <w:shd w:val="clear" w:color="auto" w:fill="auto"/>
            <w:vAlign w:val="center"/>
          </w:tcPr>
          <w:p w:rsidR="00353C34" w:rsidRPr="0056541C" w:rsidRDefault="00353C34" w:rsidP="0026412F">
            <w:pPr>
              <w:widowControl w:val="0"/>
              <w:jc w:val="center"/>
              <w:rPr>
                <w:b/>
                <w:color w:val="000000"/>
                <w:sz w:val="18"/>
                <w:szCs w:val="18"/>
              </w:rPr>
            </w:pPr>
            <w:r w:rsidRPr="0056541C">
              <w:rPr>
                <w:b/>
                <w:color w:val="000000"/>
                <w:sz w:val="18"/>
                <w:szCs w:val="18"/>
              </w:rPr>
              <w:t>Наименование мероприятия</w:t>
            </w:r>
          </w:p>
        </w:tc>
        <w:tc>
          <w:tcPr>
            <w:tcW w:w="1665" w:type="dxa"/>
            <w:shd w:val="clear" w:color="auto" w:fill="auto"/>
          </w:tcPr>
          <w:p w:rsidR="00353C34" w:rsidRPr="0056541C" w:rsidRDefault="00353C34" w:rsidP="0026412F">
            <w:pPr>
              <w:widowControl w:val="0"/>
              <w:jc w:val="both"/>
              <w:rPr>
                <w:b/>
                <w:color w:val="000000"/>
                <w:sz w:val="18"/>
                <w:szCs w:val="18"/>
              </w:rPr>
            </w:pPr>
            <w:r w:rsidRPr="0056541C">
              <w:rPr>
                <w:b/>
                <w:color w:val="000000"/>
                <w:sz w:val="18"/>
                <w:szCs w:val="18"/>
              </w:rPr>
              <w:t>Сумма расходов (тыс. рублей)</w:t>
            </w:r>
          </w:p>
        </w:tc>
      </w:tr>
      <w:tr w:rsidR="00353C34" w:rsidRPr="0015567A" w:rsidTr="001A10FB">
        <w:trPr>
          <w:trHeight w:val="167"/>
          <w:tblHeader/>
        </w:trPr>
        <w:tc>
          <w:tcPr>
            <w:tcW w:w="7938" w:type="dxa"/>
            <w:shd w:val="clear" w:color="auto" w:fill="auto"/>
          </w:tcPr>
          <w:p w:rsidR="00353C34" w:rsidRPr="0056541C" w:rsidRDefault="00353C34" w:rsidP="0026412F">
            <w:pPr>
              <w:widowControl w:val="0"/>
              <w:jc w:val="center"/>
              <w:rPr>
                <w:color w:val="000000"/>
                <w:sz w:val="18"/>
                <w:szCs w:val="18"/>
              </w:rPr>
            </w:pPr>
            <w:r w:rsidRPr="0056541C">
              <w:rPr>
                <w:color w:val="000000"/>
                <w:sz w:val="18"/>
                <w:szCs w:val="18"/>
              </w:rPr>
              <w:t xml:space="preserve">1 </w:t>
            </w:r>
          </w:p>
        </w:tc>
        <w:tc>
          <w:tcPr>
            <w:tcW w:w="1665" w:type="dxa"/>
            <w:shd w:val="clear" w:color="auto" w:fill="auto"/>
          </w:tcPr>
          <w:p w:rsidR="00353C34" w:rsidRPr="0056541C" w:rsidRDefault="00353C34" w:rsidP="0026412F">
            <w:pPr>
              <w:widowControl w:val="0"/>
              <w:jc w:val="center"/>
              <w:rPr>
                <w:color w:val="000000"/>
                <w:sz w:val="18"/>
                <w:szCs w:val="18"/>
              </w:rPr>
            </w:pPr>
            <w:r w:rsidRPr="0056541C">
              <w:rPr>
                <w:color w:val="000000"/>
                <w:sz w:val="18"/>
                <w:szCs w:val="18"/>
              </w:rPr>
              <w:t>2</w:t>
            </w:r>
          </w:p>
        </w:tc>
      </w:tr>
      <w:tr w:rsidR="00353C34" w:rsidRPr="0015567A" w:rsidTr="001A10FB">
        <w:tc>
          <w:tcPr>
            <w:tcW w:w="7938" w:type="dxa"/>
            <w:shd w:val="clear" w:color="auto" w:fill="auto"/>
          </w:tcPr>
          <w:p w:rsidR="00353C34" w:rsidRPr="0056541C" w:rsidRDefault="00353C34" w:rsidP="0026412F">
            <w:pPr>
              <w:ind w:firstLine="34"/>
              <w:jc w:val="both"/>
              <w:rPr>
                <w:color w:val="000000"/>
                <w:sz w:val="18"/>
                <w:szCs w:val="18"/>
              </w:rPr>
            </w:pPr>
            <w:r w:rsidRPr="0056541C">
              <w:rPr>
                <w:sz w:val="18"/>
                <w:szCs w:val="18"/>
              </w:rPr>
              <w:t xml:space="preserve">Организация и проведение XIII открытого литературного конкурса на соискание литературной премии им. Ю.С. </w:t>
            </w:r>
            <w:proofErr w:type="spellStart"/>
            <w:r w:rsidRPr="0056541C">
              <w:rPr>
                <w:sz w:val="18"/>
                <w:szCs w:val="18"/>
              </w:rPr>
              <w:t>Рытхэу</w:t>
            </w:r>
            <w:proofErr w:type="spellEnd"/>
            <w:r w:rsidRPr="0056541C">
              <w:rPr>
                <w:sz w:val="18"/>
                <w:szCs w:val="18"/>
              </w:rPr>
              <w:t>.</w:t>
            </w:r>
            <w:r w:rsidRPr="0056541C">
              <w:rPr>
                <w:color w:val="000000"/>
                <w:sz w:val="18"/>
                <w:szCs w:val="18"/>
              </w:rPr>
              <w:t xml:space="preserve"> </w:t>
            </w:r>
            <w:r w:rsidRPr="0056541C">
              <w:rPr>
                <w:sz w:val="18"/>
                <w:szCs w:val="18"/>
              </w:rPr>
              <w:t>«Писатели – юбилею Победы»</w:t>
            </w:r>
          </w:p>
        </w:tc>
        <w:tc>
          <w:tcPr>
            <w:tcW w:w="1665" w:type="dxa"/>
            <w:shd w:val="clear" w:color="auto" w:fill="auto"/>
            <w:vAlign w:val="center"/>
          </w:tcPr>
          <w:p w:rsidR="00353C34" w:rsidRPr="0056541C" w:rsidRDefault="00353C34" w:rsidP="0026412F">
            <w:pPr>
              <w:widowControl w:val="0"/>
              <w:jc w:val="center"/>
              <w:rPr>
                <w:color w:val="000000"/>
                <w:sz w:val="18"/>
                <w:szCs w:val="18"/>
              </w:rPr>
            </w:pPr>
            <w:r w:rsidRPr="0056541C">
              <w:rPr>
                <w:sz w:val="18"/>
                <w:szCs w:val="18"/>
              </w:rPr>
              <w:t>1 483,4</w:t>
            </w:r>
          </w:p>
        </w:tc>
      </w:tr>
      <w:tr w:rsidR="00353C34" w:rsidRPr="0015567A" w:rsidTr="001A10FB">
        <w:tc>
          <w:tcPr>
            <w:tcW w:w="7938" w:type="dxa"/>
            <w:shd w:val="clear" w:color="auto" w:fill="auto"/>
          </w:tcPr>
          <w:p w:rsidR="00353C34" w:rsidRPr="0056541C" w:rsidRDefault="00353C34" w:rsidP="0026412F">
            <w:pPr>
              <w:widowControl w:val="0"/>
              <w:jc w:val="both"/>
              <w:rPr>
                <w:color w:val="000000"/>
                <w:sz w:val="18"/>
                <w:szCs w:val="18"/>
              </w:rPr>
            </w:pPr>
            <w:r w:rsidRPr="0056541C">
              <w:rPr>
                <w:sz w:val="18"/>
                <w:szCs w:val="18"/>
              </w:rPr>
              <w:t>Организация и проведение выставки-ярмарки народных художественных промыслов Чукотского автономного округа «</w:t>
            </w:r>
            <w:proofErr w:type="spellStart"/>
            <w:r w:rsidRPr="0056541C">
              <w:rPr>
                <w:sz w:val="18"/>
                <w:szCs w:val="18"/>
              </w:rPr>
              <w:t>Пеликен</w:t>
            </w:r>
            <w:proofErr w:type="spellEnd"/>
            <w:r w:rsidRPr="0056541C">
              <w:rPr>
                <w:sz w:val="18"/>
                <w:szCs w:val="18"/>
              </w:rPr>
              <w:t xml:space="preserve">». Создание электронного каталога выставки «Пеликен-2020». </w:t>
            </w:r>
          </w:p>
        </w:tc>
        <w:tc>
          <w:tcPr>
            <w:tcW w:w="1665" w:type="dxa"/>
            <w:shd w:val="clear" w:color="auto" w:fill="auto"/>
            <w:vAlign w:val="center"/>
          </w:tcPr>
          <w:p w:rsidR="00353C34" w:rsidRPr="0056541C" w:rsidRDefault="00353C34" w:rsidP="0026412F">
            <w:pPr>
              <w:widowControl w:val="0"/>
              <w:jc w:val="center"/>
              <w:rPr>
                <w:color w:val="000000"/>
                <w:sz w:val="18"/>
                <w:szCs w:val="18"/>
              </w:rPr>
            </w:pPr>
            <w:r w:rsidRPr="0056541C">
              <w:rPr>
                <w:sz w:val="18"/>
                <w:szCs w:val="18"/>
              </w:rPr>
              <w:t>1 156,7</w:t>
            </w:r>
          </w:p>
        </w:tc>
      </w:tr>
      <w:tr w:rsidR="00353C34" w:rsidRPr="0015567A" w:rsidTr="001A10FB">
        <w:tc>
          <w:tcPr>
            <w:tcW w:w="7938" w:type="dxa"/>
            <w:shd w:val="clear" w:color="auto" w:fill="auto"/>
          </w:tcPr>
          <w:p w:rsidR="00353C34" w:rsidRPr="0056541C" w:rsidRDefault="00353C34" w:rsidP="0026412F">
            <w:pPr>
              <w:ind w:firstLine="34"/>
              <w:jc w:val="both"/>
              <w:rPr>
                <w:color w:val="000000"/>
                <w:sz w:val="18"/>
                <w:szCs w:val="18"/>
              </w:rPr>
            </w:pPr>
            <w:r w:rsidRPr="0056541C">
              <w:rPr>
                <w:sz w:val="18"/>
                <w:szCs w:val="18"/>
              </w:rPr>
              <w:t xml:space="preserve">Организация и проведение окружных литературных семинаров и конкурсов с изданием книг авторов-победителей конкурса им. Ю.С. </w:t>
            </w:r>
            <w:proofErr w:type="spellStart"/>
            <w:r w:rsidRPr="0056541C">
              <w:rPr>
                <w:sz w:val="18"/>
                <w:szCs w:val="18"/>
              </w:rPr>
              <w:t>Рытхэу</w:t>
            </w:r>
            <w:proofErr w:type="spellEnd"/>
            <w:r w:rsidRPr="0056541C">
              <w:rPr>
                <w:sz w:val="18"/>
                <w:szCs w:val="18"/>
              </w:rPr>
              <w:t xml:space="preserve">: </w:t>
            </w:r>
            <w:proofErr w:type="spellStart"/>
            <w:r w:rsidRPr="0056541C">
              <w:rPr>
                <w:sz w:val="18"/>
                <w:szCs w:val="18"/>
              </w:rPr>
              <w:t>К.К.Уяганский</w:t>
            </w:r>
            <w:proofErr w:type="spellEnd"/>
            <w:r w:rsidRPr="0056541C">
              <w:rPr>
                <w:sz w:val="18"/>
                <w:szCs w:val="18"/>
              </w:rPr>
              <w:t xml:space="preserve"> «</w:t>
            </w:r>
            <w:proofErr w:type="spellStart"/>
            <w:r w:rsidRPr="0056541C">
              <w:rPr>
                <w:sz w:val="18"/>
                <w:szCs w:val="18"/>
              </w:rPr>
              <w:t>Оккой</w:t>
            </w:r>
            <w:proofErr w:type="spellEnd"/>
            <w:r w:rsidRPr="0056541C">
              <w:rPr>
                <w:sz w:val="18"/>
                <w:szCs w:val="18"/>
              </w:rPr>
              <w:t>» (500 экз</w:t>
            </w:r>
            <w:r>
              <w:rPr>
                <w:sz w:val="18"/>
                <w:szCs w:val="18"/>
              </w:rPr>
              <w:t>емпляров</w:t>
            </w:r>
            <w:r w:rsidRPr="0056541C">
              <w:rPr>
                <w:sz w:val="18"/>
                <w:szCs w:val="18"/>
              </w:rPr>
              <w:t xml:space="preserve">), сборников стихов Н. </w:t>
            </w:r>
            <w:proofErr w:type="spellStart"/>
            <w:r w:rsidRPr="0056541C">
              <w:rPr>
                <w:sz w:val="18"/>
                <w:szCs w:val="18"/>
              </w:rPr>
              <w:t>Атамановой</w:t>
            </w:r>
            <w:proofErr w:type="spellEnd"/>
            <w:r w:rsidRPr="0056541C">
              <w:rPr>
                <w:sz w:val="18"/>
                <w:szCs w:val="18"/>
              </w:rPr>
              <w:t xml:space="preserve"> «Бубен мой говорящий» (300 экз</w:t>
            </w:r>
            <w:r>
              <w:rPr>
                <w:sz w:val="18"/>
                <w:szCs w:val="18"/>
              </w:rPr>
              <w:t>емпляров</w:t>
            </w:r>
            <w:r w:rsidRPr="0056541C">
              <w:rPr>
                <w:sz w:val="18"/>
                <w:szCs w:val="18"/>
              </w:rPr>
              <w:t xml:space="preserve">) и </w:t>
            </w:r>
            <w:proofErr w:type="spellStart"/>
            <w:r w:rsidRPr="0056541C">
              <w:rPr>
                <w:sz w:val="18"/>
                <w:szCs w:val="18"/>
              </w:rPr>
              <w:t>Н.Гониевой</w:t>
            </w:r>
            <w:proofErr w:type="spellEnd"/>
            <w:r w:rsidRPr="0056541C">
              <w:rPr>
                <w:sz w:val="18"/>
                <w:szCs w:val="18"/>
              </w:rPr>
              <w:t xml:space="preserve"> «Не говорите, будто Чукотка войны не видела» (146 экз</w:t>
            </w:r>
            <w:r>
              <w:rPr>
                <w:sz w:val="18"/>
                <w:szCs w:val="18"/>
              </w:rPr>
              <w:t>емпляров</w:t>
            </w:r>
            <w:r w:rsidRPr="0056541C">
              <w:rPr>
                <w:sz w:val="18"/>
                <w:szCs w:val="18"/>
              </w:rPr>
              <w:t>)</w:t>
            </w:r>
          </w:p>
        </w:tc>
        <w:tc>
          <w:tcPr>
            <w:tcW w:w="1665" w:type="dxa"/>
            <w:shd w:val="clear" w:color="auto" w:fill="auto"/>
            <w:vAlign w:val="center"/>
          </w:tcPr>
          <w:p w:rsidR="00353C34" w:rsidRPr="0056541C" w:rsidRDefault="00353C34" w:rsidP="0026412F">
            <w:pPr>
              <w:widowControl w:val="0"/>
              <w:jc w:val="center"/>
              <w:rPr>
                <w:color w:val="000000"/>
                <w:sz w:val="18"/>
                <w:szCs w:val="18"/>
              </w:rPr>
            </w:pPr>
            <w:r w:rsidRPr="0056541C">
              <w:rPr>
                <w:sz w:val="18"/>
                <w:szCs w:val="18"/>
              </w:rPr>
              <w:t>996,5</w:t>
            </w:r>
          </w:p>
        </w:tc>
      </w:tr>
      <w:tr w:rsidR="00353C34" w:rsidRPr="0015567A" w:rsidTr="001A10FB">
        <w:tc>
          <w:tcPr>
            <w:tcW w:w="7938" w:type="dxa"/>
            <w:shd w:val="clear" w:color="auto" w:fill="auto"/>
          </w:tcPr>
          <w:p w:rsidR="00353C34" w:rsidRPr="0056541C" w:rsidRDefault="00353C34" w:rsidP="0026412F">
            <w:pPr>
              <w:ind w:firstLine="34"/>
              <w:jc w:val="both"/>
              <w:rPr>
                <w:color w:val="000000"/>
                <w:sz w:val="18"/>
                <w:szCs w:val="18"/>
              </w:rPr>
            </w:pPr>
            <w:proofErr w:type="gramStart"/>
            <w:r w:rsidRPr="0056541C">
              <w:rPr>
                <w:sz w:val="18"/>
                <w:szCs w:val="18"/>
              </w:rPr>
              <w:t>Создание  исторического</w:t>
            </w:r>
            <w:proofErr w:type="gramEnd"/>
            <w:r w:rsidRPr="0056541C">
              <w:rPr>
                <w:sz w:val="18"/>
                <w:szCs w:val="18"/>
              </w:rPr>
              <w:t xml:space="preserve"> игрового модуля «Аляска-Сибирь» (700 экз</w:t>
            </w:r>
            <w:r>
              <w:rPr>
                <w:sz w:val="18"/>
                <w:szCs w:val="18"/>
              </w:rPr>
              <w:t>емпляров</w:t>
            </w:r>
            <w:r w:rsidRPr="0056541C">
              <w:rPr>
                <w:sz w:val="18"/>
                <w:szCs w:val="18"/>
              </w:rPr>
              <w:t>)</w:t>
            </w:r>
          </w:p>
        </w:tc>
        <w:tc>
          <w:tcPr>
            <w:tcW w:w="1665" w:type="dxa"/>
            <w:shd w:val="clear" w:color="auto" w:fill="auto"/>
            <w:vAlign w:val="center"/>
          </w:tcPr>
          <w:p w:rsidR="00353C34" w:rsidRPr="0056541C" w:rsidRDefault="00353C34" w:rsidP="0026412F">
            <w:pPr>
              <w:widowControl w:val="0"/>
              <w:jc w:val="center"/>
              <w:rPr>
                <w:color w:val="000000"/>
                <w:sz w:val="18"/>
                <w:szCs w:val="18"/>
              </w:rPr>
            </w:pPr>
            <w:r w:rsidRPr="0056541C">
              <w:rPr>
                <w:sz w:val="18"/>
                <w:szCs w:val="18"/>
              </w:rPr>
              <w:t>1 300,0</w:t>
            </w:r>
          </w:p>
        </w:tc>
      </w:tr>
      <w:tr w:rsidR="00353C34" w:rsidRPr="0015567A" w:rsidTr="001A10FB">
        <w:tc>
          <w:tcPr>
            <w:tcW w:w="7938" w:type="dxa"/>
            <w:shd w:val="clear" w:color="auto" w:fill="auto"/>
          </w:tcPr>
          <w:p w:rsidR="00353C34" w:rsidRPr="0056541C" w:rsidRDefault="00353C34" w:rsidP="0026412F">
            <w:pPr>
              <w:ind w:firstLine="34"/>
              <w:jc w:val="both"/>
              <w:rPr>
                <w:sz w:val="18"/>
                <w:szCs w:val="18"/>
              </w:rPr>
            </w:pPr>
            <w:proofErr w:type="gramStart"/>
            <w:r w:rsidRPr="0056541C">
              <w:rPr>
                <w:sz w:val="18"/>
                <w:szCs w:val="18"/>
              </w:rPr>
              <w:t>Издание  книги</w:t>
            </w:r>
            <w:proofErr w:type="gramEnd"/>
            <w:r w:rsidRPr="0056541C">
              <w:rPr>
                <w:sz w:val="18"/>
                <w:szCs w:val="18"/>
              </w:rPr>
              <w:t xml:space="preserve"> «Фотограф </w:t>
            </w:r>
            <w:proofErr w:type="spellStart"/>
            <w:r w:rsidRPr="0056541C">
              <w:rPr>
                <w:sz w:val="18"/>
                <w:szCs w:val="18"/>
              </w:rPr>
              <w:t>Н.Бобров</w:t>
            </w:r>
            <w:proofErr w:type="spellEnd"/>
            <w:r w:rsidRPr="0056541C">
              <w:rPr>
                <w:sz w:val="18"/>
                <w:szCs w:val="18"/>
              </w:rPr>
              <w:t>. Советская Чукотка. Так это было» (300 экз</w:t>
            </w:r>
            <w:r>
              <w:rPr>
                <w:sz w:val="18"/>
                <w:szCs w:val="18"/>
              </w:rPr>
              <w:t>емпляров</w:t>
            </w:r>
            <w:r w:rsidRPr="0056541C">
              <w:rPr>
                <w:sz w:val="18"/>
                <w:szCs w:val="18"/>
              </w:rPr>
              <w:t xml:space="preserve">) и </w:t>
            </w:r>
            <w:proofErr w:type="gramStart"/>
            <w:r w:rsidRPr="0056541C">
              <w:rPr>
                <w:sz w:val="18"/>
                <w:szCs w:val="18"/>
              </w:rPr>
              <w:t>монографии  «</w:t>
            </w:r>
            <w:proofErr w:type="gramEnd"/>
            <w:r w:rsidRPr="0056541C">
              <w:rPr>
                <w:sz w:val="18"/>
                <w:szCs w:val="18"/>
              </w:rPr>
              <w:t>Прикладная этнология Чукотки: народные знания, музеи, культурное наследие» (300 экз</w:t>
            </w:r>
            <w:r>
              <w:rPr>
                <w:sz w:val="18"/>
                <w:szCs w:val="18"/>
              </w:rPr>
              <w:t>емпляров</w:t>
            </w:r>
            <w:r w:rsidRPr="0056541C">
              <w:rPr>
                <w:sz w:val="18"/>
                <w:szCs w:val="18"/>
              </w:rPr>
              <w:t>).</w:t>
            </w:r>
          </w:p>
        </w:tc>
        <w:tc>
          <w:tcPr>
            <w:tcW w:w="1665" w:type="dxa"/>
            <w:shd w:val="clear" w:color="auto" w:fill="auto"/>
            <w:vAlign w:val="center"/>
          </w:tcPr>
          <w:p w:rsidR="00353C34" w:rsidRPr="0056541C" w:rsidRDefault="00353C34" w:rsidP="0026412F">
            <w:pPr>
              <w:widowControl w:val="0"/>
              <w:jc w:val="center"/>
              <w:rPr>
                <w:sz w:val="18"/>
                <w:szCs w:val="18"/>
              </w:rPr>
            </w:pPr>
            <w:r w:rsidRPr="0056541C">
              <w:rPr>
                <w:sz w:val="18"/>
                <w:szCs w:val="18"/>
              </w:rPr>
              <w:t>1 000,0</w:t>
            </w:r>
          </w:p>
        </w:tc>
      </w:tr>
      <w:tr w:rsidR="00353C34" w:rsidRPr="0015567A" w:rsidTr="001A10FB">
        <w:trPr>
          <w:trHeight w:val="279"/>
        </w:trPr>
        <w:tc>
          <w:tcPr>
            <w:tcW w:w="7938" w:type="dxa"/>
            <w:shd w:val="clear" w:color="auto" w:fill="auto"/>
          </w:tcPr>
          <w:p w:rsidR="00353C34" w:rsidRPr="0056541C" w:rsidRDefault="00353C34" w:rsidP="0026412F">
            <w:pPr>
              <w:jc w:val="both"/>
              <w:rPr>
                <w:b/>
                <w:sz w:val="18"/>
                <w:szCs w:val="18"/>
              </w:rPr>
            </w:pPr>
            <w:r w:rsidRPr="0056541C">
              <w:rPr>
                <w:b/>
                <w:sz w:val="18"/>
                <w:szCs w:val="18"/>
              </w:rPr>
              <w:t>ИТОГО</w:t>
            </w:r>
          </w:p>
        </w:tc>
        <w:tc>
          <w:tcPr>
            <w:tcW w:w="1665" w:type="dxa"/>
            <w:shd w:val="clear" w:color="auto" w:fill="auto"/>
            <w:vAlign w:val="center"/>
          </w:tcPr>
          <w:p w:rsidR="00353C34" w:rsidRPr="0056541C" w:rsidRDefault="00353C34" w:rsidP="0026412F">
            <w:pPr>
              <w:widowControl w:val="0"/>
              <w:jc w:val="center"/>
              <w:rPr>
                <w:b/>
                <w:sz w:val="18"/>
                <w:szCs w:val="18"/>
              </w:rPr>
            </w:pPr>
            <w:r w:rsidRPr="0056541C">
              <w:rPr>
                <w:b/>
                <w:sz w:val="18"/>
                <w:szCs w:val="18"/>
              </w:rPr>
              <w:t>5 936,6</w:t>
            </w:r>
          </w:p>
        </w:tc>
      </w:tr>
    </w:tbl>
    <w:p w:rsidR="00353C34" w:rsidRPr="006D703B" w:rsidRDefault="00353C34" w:rsidP="00353C34">
      <w:pPr>
        <w:ind w:firstLine="708"/>
        <w:jc w:val="both"/>
        <w:rPr>
          <w:color w:val="000000"/>
          <w:highlight w:val="yellow"/>
        </w:rPr>
      </w:pPr>
    </w:p>
    <w:p w:rsidR="00353C34" w:rsidRPr="00856860" w:rsidRDefault="00353C34" w:rsidP="00353C34">
      <w:pPr>
        <w:ind w:firstLine="708"/>
        <w:jc w:val="both"/>
        <w:rPr>
          <w:color w:val="000000"/>
          <w:sz w:val="28"/>
          <w:szCs w:val="28"/>
        </w:rPr>
      </w:pPr>
      <w:r w:rsidRPr="0015567A">
        <w:rPr>
          <w:sz w:val="28"/>
          <w:szCs w:val="28"/>
        </w:rPr>
        <w:t xml:space="preserve">В период со 2 по 8 марта 2020 года проведен XIII открытый Конкурс литераторов на соискание литературной премии им. Ю.С. </w:t>
      </w:r>
      <w:proofErr w:type="spellStart"/>
      <w:r w:rsidRPr="0015567A">
        <w:rPr>
          <w:sz w:val="28"/>
          <w:szCs w:val="28"/>
        </w:rPr>
        <w:t>Рытхэу</w:t>
      </w:r>
      <w:proofErr w:type="spellEnd"/>
      <w:r w:rsidRPr="0015567A">
        <w:rPr>
          <w:sz w:val="28"/>
          <w:szCs w:val="28"/>
        </w:rPr>
        <w:t xml:space="preserve"> «Писатели – </w:t>
      </w:r>
      <w:r w:rsidRPr="0015567A">
        <w:rPr>
          <w:sz w:val="28"/>
          <w:szCs w:val="28"/>
        </w:rPr>
        <w:lastRenderedPageBreak/>
        <w:t xml:space="preserve">юбилею Победы». Конкурс проводился в трех номинациях: «Публицистика», «Проза» и «Поэзия». </w:t>
      </w:r>
      <w:r>
        <w:rPr>
          <w:sz w:val="28"/>
          <w:szCs w:val="28"/>
        </w:rPr>
        <w:t>Н</w:t>
      </w:r>
      <w:r w:rsidRPr="0015567A">
        <w:rPr>
          <w:color w:val="000000"/>
          <w:sz w:val="28"/>
          <w:szCs w:val="28"/>
        </w:rPr>
        <w:t>а рассмотрение жюри конкурса поступило 60 произведений от 53 авторов, жюри выявило 17 победителей</w:t>
      </w:r>
      <w:r>
        <w:rPr>
          <w:color w:val="000000"/>
          <w:sz w:val="28"/>
          <w:szCs w:val="28"/>
        </w:rPr>
        <w:t xml:space="preserve"> и призеров</w:t>
      </w:r>
      <w:r w:rsidRPr="0015567A">
        <w:rPr>
          <w:color w:val="000000"/>
          <w:sz w:val="28"/>
          <w:szCs w:val="28"/>
        </w:rPr>
        <w:t xml:space="preserve">. </w:t>
      </w:r>
      <w:r w:rsidRPr="0015567A">
        <w:rPr>
          <w:sz w:val="28"/>
          <w:szCs w:val="28"/>
        </w:rPr>
        <w:t xml:space="preserve">По результатам конкурса им. Ю.С. </w:t>
      </w:r>
      <w:proofErr w:type="spellStart"/>
      <w:r w:rsidRPr="0015567A">
        <w:rPr>
          <w:sz w:val="28"/>
          <w:szCs w:val="28"/>
        </w:rPr>
        <w:t>Рытхэу</w:t>
      </w:r>
      <w:proofErr w:type="spellEnd"/>
      <w:r w:rsidRPr="0015567A">
        <w:rPr>
          <w:sz w:val="28"/>
          <w:szCs w:val="28"/>
        </w:rPr>
        <w:t xml:space="preserve"> в 2020 году изданы книги </w:t>
      </w:r>
      <w:r w:rsidRPr="00450DAF">
        <w:rPr>
          <w:sz w:val="28"/>
          <w:szCs w:val="28"/>
        </w:rPr>
        <w:t>4-х авторов-победителей.</w:t>
      </w:r>
    </w:p>
    <w:p w:rsidR="00353C34" w:rsidRPr="0015567A" w:rsidRDefault="00353C34" w:rsidP="00353C34">
      <w:pPr>
        <w:widowControl w:val="0"/>
        <w:ind w:firstLine="709"/>
        <w:jc w:val="both"/>
        <w:rPr>
          <w:sz w:val="28"/>
          <w:szCs w:val="28"/>
        </w:rPr>
      </w:pPr>
      <w:r>
        <w:rPr>
          <w:sz w:val="28"/>
          <w:szCs w:val="28"/>
        </w:rPr>
        <w:t>М</w:t>
      </w:r>
      <w:r w:rsidRPr="0015567A">
        <w:rPr>
          <w:sz w:val="28"/>
          <w:szCs w:val="28"/>
        </w:rPr>
        <w:t>ероприятия выставки</w:t>
      </w:r>
      <w:r>
        <w:rPr>
          <w:sz w:val="28"/>
          <w:szCs w:val="28"/>
        </w:rPr>
        <w:t xml:space="preserve">-ярмарки </w:t>
      </w:r>
      <w:r w:rsidRPr="0015567A">
        <w:rPr>
          <w:sz w:val="28"/>
          <w:szCs w:val="28"/>
        </w:rPr>
        <w:t xml:space="preserve">«Пеликен-2020» были перенесены в </w:t>
      </w:r>
      <w:r>
        <w:rPr>
          <w:sz w:val="28"/>
          <w:szCs w:val="28"/>
        </w:rPr>
        <w:t>дистанционный</w:t>
      </w:r>
      <w:r w:rsidRPr="0015567A">
        <w:rPr>
          <w:sz w:val="28"/>
          <w:szCs w:val="28"/>
        </w:rPr>
        <w:t xml:space="preserve"> форм</w:t>
      </w:r>
      <w:r>
        <w:rPr>
          <w:sz w:val="28"/>
          <w:szCs w:val="28"/>
        </w:rPr>
        <w:t>ат</w:t>
      </w:r>
      <w:r w:rsidRPr="0015567A">
        <w:rPr>
          <w:sz w:val="28"/>
          <w:szCs w:val="28"/>
        </w:rPr>
        <w:t xml:space="preserve"> в связи с нестабильной эпидемиологической обстановкой в регионе </w:t>
      </w:r>
      <w:r>
        <w:rPr>
          <w:sz w:val="28"/>
          <w:szCs w:val="28"/>
        </w:rPr>
        <w:t>(</w:t>
      </w:r>
      <w:r w:rsidRPr="0015567A">
        <w:rPr>
          <w:sz w:val="28"/>
          <w:szCs w:val="28"/>
        </w:rPr>
        <w:t>Постановлени</w:t>
      </w:r>
      <w:r>
        <w:rPr>
          <w:sz w:val="28"/>
          <w:szCs w:val="28"/>
        </w:rPr>
        <w:t>е</w:t>
      </w:r>
      <w:r w:rsidRPr="0015567A">
        <w:rPr>
          <w:sz w:val="28"/>
          <w:szCs w:val="28"/>
        </w:rPr>
        <w:t xml:space="preserve"> Губернатора Чукотского автономного округа от 11 сентября 2020 года №85</w:t>
      </w:r>
      <w:r>
        <w:rPr>
          <w:sz w:val="28"/>
          <w:szCs w:val="28"/>
        </w:rPr>
        <w:t>).</w:t>
      </w:r>
      <w:r w:rsidRPr="0015567A">
        <w:rPr>
          <w:sz w:val="28"/>
          <w:szCs w:val="28"/>
        </w:rPr>
        <w:t xml:space="preserve"> Конкурсы </w:t>
      </w:r>
      <w:r>
        <w:rPr>
          <w:sz w:val="28"/>
          <w:szCs w:val="28"/>
        </w:rPr>
        <w:t xml:space="preserve">в рамках </w:t>
      </w:r>
      <w:r w:rsidRPr="0015567A">
        <w:rPr>
          <w:sz w:val="28"/>
          <w:szCs w:val="28"/>
        </w:rPr>
        <w:t xml:space="preserve">«Пеликен-2020» проводились </w:t>
      </w:r>
      <w:r w:rsidRPr="0015567A">
        <w:rPr>
          <w:color w:val="000000"/>
          <w:sz w:val="28"/>
          <w:szCs w:val="28"/>
        </w:rPr>
        <w:t>в</w:t>
      </w:r>
      <w:r w:rsidRPr="0015567A">
        <w:rPr>
          <w:sz w:val="28"/>
          <w:szCs w:val="28"/>
        </w:rPr>
        <w:t xml:space="preserve"> семи номинациях</w:t>
      </w:r>
      <w:r>
        <w:rPr>
          <w:sz w:val="28"/>
          <w:szCs w:val="28"/>
        </w:rPr>
        <w:t>,</w:t>
      </w:r>
      <w:r w:rsidRPr="0015567A">
        <w:rPr>
          <w:sz w:val="28"/>
          <w:szCs w:val="28"/>
        </w:rPr>
        <w:t xml:space="preserve"> представлены 116 работ от 23 заявителей</w:t>
      </w:r>
      <w:r>
        <w:rPr>
          <w:sz w:val="28"/>
          <w:szCs w:val="28"/>
        </w:rPr>
        <w:t>. П</w:t>
      </w:r>
      <w:r w:rsidRPr="0015567A">
        <w:rPr>
          <w:sz w:val="28"/>
          <w:szCs w:val="28"/>
        </w:rPr>
        <w:t>обедител</w:t>
      </w:r>
      <w:r>
        <w:rPr>
          <w:sz w:val="28"/>
          <w:szCs w:val="28"/>
        </w:rPr>
        <w:t>и</w:t>
      </w:r>
      <w:r w:rsidRPr="0015567A">
        <w:rPr>
          <w:sz w:val="28"/>
          <w:szCs w:val="28"/>
        </w:rPr>
        <w:t xml:space="preserve"> и призер</w:t>
      </w:r>
      <w:r>
        <w:rPr>
          <w:sz w:val="28"/>
          <w:szCs w:val="28"/>
        </w:rPr>
        <w:t>ы были</w:t>
      </w:r>
      <w:r w:rsidRPr="0015567A">
        <w:rPr>
          <w:sz w:val="28"/>
          <w:szCs w:val="28"/>
        </w:rPr>
        <w:t xml:space="preserve"> награждены дипломами и денежными призами, остальные </w:t>
      </w:r>
      <w:r>
        <w:rPr>
          <w:sz w:val="28"/>
          <w:szCs w:val="28"/>
        </w:rPr>
        <w:t xml:space="preserve">участники </w:t>
      </w:r>
      <w:r w:rsidRPr="0015567A">
        <w:rPr>
          <w:sz w:val="28"/>
          <w:szCs w:val="28"/>
        </w:rPr>
        <w:t>поощрены сертификатами за участие в выставке-ярмарке «Пеликен-2020» и памятными призами.</w:t>
      </w:r>
    </w:p>
    <w:p w:rsidR="00353C34" w:rsidRPr="00BE7B33" w:rsidRDefault="00353C34" w:rsidP="00353C34">
      <w:pPr>
        <w:ind w:firstLine="709"/>
        <w:jc w:val="both"/>
        <w:rPr>
          <w:b/>
          <w:sz w:val="16"/>
          <w:szCs w:val="16"/>
        </w:rPr>
      </w:pPr>
    </w:p>
    <w:p w:rsidR="00353C34" w:rsidRDefault="00353C34" w:rsidP="00353C34">
      <w:pPr>
        <w:ind w:firstLine="709"/>
        <w:jc w:val="both"/>
        <w:rPr>
          <w:sz w:val="28"/>
          <w:szCs w:val="28"/>
        </w:rPr>
      </w:pPr>
      <w:r w:rsidRPr="0015567A">
        <w:rPr>
          <w:b/>
          <w:sz w:val="28"/>
          <w:szCs w:val="28"/>
        </w:rPr>
        <w:t>Департамент</w:t>
      </w:r>
      <w:r>
        <w:rPr>
          <w:b/>
          <w:sz w:val="28"/>
          <w:szCs w:val="28"/>
        </w:rPr>
        <w:t>ом</w:t>
      </w:r>
      <w:r w:rsidRPr="0015567A">
        <w:rPr>
          <w:sz w:val="28"/>
          <w:szCs w:val="28"/>
        </w:rPr>
        <w:t xml:space="preserve"> </w:t>
      </w:r>
      <w:r>
        <w:rPr>
          <w:sz w:val="28"/>
          <w:szCs w:val="28"/>
        </w:rPr>
        <w:t xml:space="preserve">в 2020 году </w:t>
      </w:r>
      <w:r w:rsidRPr="0015567A">
        <w:rPr>
          <w:sz w:val="28"/>
          <w:szCs w:val="28"/>
        </w:rPr>
        <w:t xml:space="preserve">к 75-летию Победы в Великой Отечественной войне 1941-1945 годов проведены </w:t>
      </w:r>
      <w:r>
        <w:rPr>
          <w:sz w:val="28"/>
          <w:szCs w:val="28"/>
        </w:rPr>
        <w:t xml:space="preserve">следующие </w:t>
      </w:r>
      <w:r w:rsidRPr="0015567A">
        <w:rPr>
          <w:sz w:val="28"/>
          <w:szCs w:val="28"/>
        </w:rPr>
        <w:t>мероприятия на общую сумму</w:t>
      </w:r>
      <w:r>
        <w:rPr>
          <w:sz w:val="28"/>
          <w:szCs w:val="28"/>
        </w:rPr>
        <w:t xml:space="preserve"> </w:t>
      </w:r>
      <w:r w:rsidRPr="0015567A">
        <w:rPr>
          <w:sz w:val="28"/>
          <w:szCs w:val="28"/>
        </w:rPr>
        <w:t>500,0 тыс. рублей</w:t>
      </w:r>
      <w:r>
        <w:rPr>
          <w:sz w:val="28"/>
          <w:szCs w:val="28"/>
        </w:rPr>
        <w:t>, данные приведены в таблице 4.</w:t>
      </w:r>
    </w:p>
    <w:p w:rsidR="00353C34" w:rsidRPr="0015567A" w:rsidRDefault="00353C34" w:rsidP="00353C34">
      <w:pPr>
        <w:widowControl w:val="0"/>
        <w:ind w:firstLine="709"/>
        <w:jc w:val="right"/>
        <w:rPr>
          <w:color w:val="000000"/>
          <w:sz w:val="28"/>
          <w:szCs w:val="28"/>
        </w:rPr>
      </w:pPr>
      <w:r w:rsidRPr="0015567A">
        <w:rPr>
          <w:color w:val="000000"/>
          <w:sz w:val="28"/>
          <w:szCs w:val="28"/>
        </w:rPr>
        <w:t xml:space="preserve">Таблица </w:t>
      </w:r>
      <w:r>
        <w:rPr>
          <w:color w:val="000000"/>
          <w:sz w:val="28"/>
          <w:szCs w:val="28"/>
        </w:rPr>
        <w:t>4</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gridCol w:w="1665"/>
      </w:tblGrid>
      <w:tr w:rsidR="00353C34" w:rsidRPr="0015567A" w:rsidTr="001A10FB">
        <w:trPr>
          <w:tblHeader/>
        </w:trPr>
        <w:tc>
          <w:tcPr>
            <w:tcW w:w="7938" w:type="dxa"/>
            <w:shd w:val="clear" w:color="auto" w:fill="auto"/>
            <w:vAlign w:val="center"/>
          </w:tcPr>
          <w:p w:rsidR="00353C34" w:rsidRPr="0056541C" w:rsidRDefault="00353C34" w:rsidP="0026412F">
            <w:pPr>
              <w:widowControl w:val="0"/>
              <w:jc w:val="center"/>
              <w:rPr>
                <w:b/>
                <w:color w:val="000000"/>
                <w:sz w:val="18"/>
                <w:szCs w:val="18"/>
              </w:rPr>
            </w:pPr>
            <w:r w:rsidRPr="0056541C">
              <w:rPr>
                <w:b/>
                <w:color w:val="000000"/>
                <w:sz w:val="18"/>
                <w:szCs w:val="18"/>
              </w:rPr>
              <w:t>Наименование мероприятия</w:t>
            </w:r>
          </w:p>
        </w:tc>
        <w:tc>
          <w:tcPr>
            <w:tcW w:w="1665" w:type="dxa"/>
            <w:shd w:val="clear" w:color="auto" w:fill="auto"/>
          </w:tcPr>
          <w:p w:rsidR="00353C34" w:rsidRPr="0056541C" w:rsidRDefault="00353C34" w:rsidP="0026412F">
            <w:pPr>
              <w:widowControl w:val="0"/>
              <w:jc w:val="both"/>
              <w:rPr>
                <w:b/>
                <w:color w:val="000000"/>
                <w:sz w:val="18"/>
                <w:szCs w:val="18"/>
              </w:rPr>
            </w:pPr>
            <w:r w:rsidRPr="0056541C">
              <w:rPr>
                <w:b/>
                <w:color w:val="000000"/>
                <w:sz w:val="18"/>
                <w:szCs w:val="18"/>
              </w:rPr>
              <w:t>Сумма расходов (тыс. рублей)</w:t>
            </w:r>
          </w:p>
        </w:tc>
      </w:tr>
      <w:tr w:rsidR="00353C34" w:rsidRPr="0015567A" w:rsidTr="001A10FB">
        <w:tc>
          <w:tcPr>
            <w:tcW w:w="7938" w:type="dxa"/>
            <w:shd w:val="clear" w:color="auto" w:fill="auto"/>
          </w:tcPr>
          <w:p w:rsidR="00353C34" w:rsidRPr="005916F0" w:rsidRDefault="00353C34" w:rsidP="0026412F">
            <w:pPr>
              <w:ind w:firstLine="34"/>
              <w:jc w:val="both"/>
              <w:rPr>
                <w:color w:val="000000"/>
                <w:sz w:val="18"/>
                <w:szCs w:val="18"/>
              </w:rPr>
            </w:pPr>
            <w:r w:rsidRPr="005916F0">
              <w:rPr>
                <w:sz w:val="18"/>
                <w:szCs w:val="18"/>
              </w:rPr>
              <w:t xml:space="preserve">Участие Чукотки в проекте «Чтобы помнили» режиссера </w:t>
            </w:r>
            <w:proofErr w:type="spellStart"/>
            <w:r w:rsidRPr="005916F0">
              <w:rPr>
                <w:sz w:val="18"/>
                <w:szCs w:val="18"/>
              </w:rPr>
              <w:t>М.Комлева</w:t>
            </w:r>
            <w:proofErr w:type="spellEnd"/>
            <w:r w:rsidRPr="005916F0">
              <w:rPr>
                <w:sz w:val="18"/>
                <w:szCs w:val="18"/>
              </w:rPr>
              <w:t>. В рамках проекта в марте 2020 года был создан видеоролик о Макарове В.К.– жителе блокадного Ленинграда</w:t>
            </w:r>
          </w:p>
        </w:tc>
        <w:tc>
          <w:tcPr>
            <w:tcW w:w="1665" w:type="dxa"/>
            <w:shd w:val="clear" w:color="auto" w:fill="auto"/>
            <w:vAlign w:val="center"/>
          </w:tcPr>
          <w:p w:rsidR="00353C34" w:rsidRPr="0056541C" w:rsidRDefault="00353C34" w:rsidP="0026412F">
            <w:pPr>
              <w:widowControl w:val="0"/>
              <w:jc w:val="center"/>
              <w:rPr>
                <w:color w:val="000000"/>
                <w:sz w:val="18"/>
                <w:szCs w:val="18"/>
              </w:rPr>
            </w:pPr>
            <w:r>
              <w:rPr>
                <w:color w:val="000000"/>
                <w:sz w:val="18"/>
                <w:szCs w:val="18"/>
              </w:rPr>
              <w:t>9,0</w:t>
            </w:r>
          </w:p>
        </w:tc>
      </w:tr>
      <w:tr w:rsidR="00353C34" w:rsidRPr="0015567A" w:rsidTr="001A10FB">
        <w:tc>
          <w:tcPr>
            <w:tcW w:w="7938" w:type="dxa"/>
            <w:shd w:val="clear" w:color="auto" w:fill="auto"/>
          </w:tcPr>
          <w:p w:rsidR="00353C34" w:rsidRPr="0056541C" w:rsidRDefault="00353C34" w:rsidP="0026412F">
            <w:pPr>
              <w:widowControl w:val="0"/>
              <w:jc w:val="both"/>
              <w:rPr>
                <w:color w:val="000000"/>
                <w:sz w:val="18"/>
                <w:szCs w:val="18"/>
              </w:rPr>
            </w:pPr>
            <w:r>
              <w:rPr>
                <w:sz w:val="18"/>
                <w:szCs w:val="18"/>
              </w:rPr>
              <w:t>П</w:t>
            </w:r>
            <w:r w:rsidRPr="005916F0">
              <w:rPr>
                <w:sz w:val="18"/>
                <w:szCs w:val="18"/>
              </w:rPr>
              <w:t xml:space="preserve">одготовлены и опубликованы в журнале «Полководец» материалы о вкладе округа в Победу в Великой Отечественной войне 1941-1945 годов. Публикация об </w:t>
            </w:r>
            <w:proofErr w:type="spellStart"/>
            <w:r w:rsidRPr="005916F0">
              <w:rPr>
                <w:sz w:val="18"/>
                <w:szCs w:val="18"/>
              </w:rPr>
              <w:t>АЛСИБе</w:t>
            </w:r>
            <w:proofErr w:type="spellEnd"/>
            <w:r w:rsidRPr="005916F0">
              <w:rPr>
                <w:sz w:val="18"/>
                <w:szCs w:val="18"/>
              </w:rPr>
              <w:t xml:space="preserve"> была подготовлена Музейным Центром, журналы в количестве 50 экземпляров были поставлены в регион</w:t>
            </w:r>
          </w:p>
        </w:tc>
        <w:tc>
          <w:tcPr>
            <w:tcW w:w="1665" w:type="dxa"/>
            <w:shd w:val="clear" w:color="auto" w:fill="auto"/>
            <w:vAlign w:val="center"/>
          </w:tcPr>
          <w:p w:rsidR="00353C34" w:rsidRPr="0056541C" w:rsidRDefault="00353C34" w:rsidP="0026412F">
            <w:pPr>
              <w:widowControl w:val="0"/>
              <w:jc w:val="center"/>
              <w:rPr>
                <w:color w:val="000000"/>
                <w:sz w:val="18"/>
                <w:szCs w:val="18"/>
              </w:rPr>
            </w:pPr>
            <w:r w:rsidRPr="005916F0">
              <w:rPr>
                <w:sz w:val="18"/>
                <w:szCs w:val="18"/>
              </w:rPr>
              <w:t>95,0</w:t>
            </w:r>
          </w:p>
        </w:tc>
      </w:tr>
      <w:tr w:rsidR="00353C34" w:rsidRPr="0015567A" w:rsidTr="001A10FB">
        <w:tc>
          <w:tcPr>
            <w:tcW w:w="7938" w:type="dxa"/>
            <w:shd w:val="clear" w:color="auto" w:fill="auto"/>
          </w:tcPr>
          <w:p w:rsidR="00353C34" w:rsidRPr="005916F0" w:rsidRDefault="00353C34" w:rsidP="0026412F">
            <w:pPr>
              <w:ind w:firstLine="34"/>
              <w:jc w:val="both"/>
              <w:rPr>
                <w:color w:val="000000"/>
                <w:sz w:val="18"/>
                <w:szCs w:val="18"/>
              </w:rPr>
            </w:pPr>
            <w:r w:rsidRPr="005916F0">
              <w:rPr>
                <w:sz w:val="18"/>
                <w:szCs w:val="18"/>
              </w:rPr>
              <w:t>Проведен III заочный окружной фольклорный конкурс для детей «Тиркыкэй-2020. Праздник дружбы». Конкурс проходил в трех номинациях, всего на конкурс было подано 33 заявки из всех муниципальных образований округа. Подведение итогов конкурса выявило 16 лауреатов</w:t>
            </w:r>
          </w:p>
        </w:tc>
        <w:tc>
          <w:tcPr>
            <w:tcW w:w="1665" w:type="dxa"/>
            <w:shd w:val="clear" w:color="auto" w:fill="auto"/>
            <w:vAlign w:val="center"/>
          </w:tcPr>
          <w:p w:rsidR="00353C34" w:rsidRPr="005916F0" w:rsidRDefault="00353C34" w:rsidP="0026412F">
            <w:pPr>
              <w:widowControl w:val="0"/>
              <w:jc w:val="center"/>
              <w:rPr>
                <w:color w:val="000000"/>
                <w:sz w:val="18"/>
                <w:szCs w:val="18"/>
              </w:rPr>
            </w:pPr>
            <w:r w:rsidRPr="005916F0">
              <w:rPr>
                <w:sz w:val="18"/>
                <w:szCs w:val="18"/>
              </w:rPr>
              <w:t>146,0</w:t>
            </w:r>
          </w:p>
        </w:tc>
      </w:tr>
      <w:tr w:rsidR="00353C34" w:rsidRPr="0015567A" w:rsidTr="001A10FB">
        <w:tc>
          <w:tcPr>
            <w:tcW w:w="7938" w:type="dxa"/>
            <w:shd w:val="clear" w:color="auto" w:fill="auto"/>
          </w:tcPr>
          <w:p w:rsidR="00353C34" w:rsidRPr="0056541C" w:rsidRDefault="00353C34" w:rsidP="0026412F">
            <w:pPr>
              <w:jc w:val="both"/>
              <w:rPr>
                <w:color w:val="000000"/>
                <w:sz w:val="18"/>
                <w:szCs w:val="18"/>
              </w:rPr>
            </w:pPr>
            <w:r w:rsidRPr="005916F0">
              <w:rPr>
                <w:sz w:val="18"/>
                <w:szCs w:val="18"/>
              </w:rPr>
              <w:t xml:space="preserve">Проведена работа по </w:t>
            </w:r>
            <w:proofErr w:type="spellStart"/>
            <w:r w:rsidRPr="005916F0">
              <w:rPr>
                <w:sz w:val="18"/>
                <w:szCs w:val="18"/>
              </w:rPr>
              <w:t>доизданию</w:t>
            </w:r>
            <w:proofErr w:type="spellEnd"/>
            <w:r w:rsidRPr="005916F0">
              <w:rPr>
                <w:sz w:val="18"/>
                <w:szCs w:val="18"/>
              </w:rPr>
              <w:t xml:space="preserve"> книги «Сборник песен Е. </w:t>
            </w:r>
            <w:proofErr w:type="spellStart"/>
            <w:r w:rsidRPr="005916F0">
              <w:rPr>
                <w:sz w:val="18"/>
                <w:szCs w:val="18"/>
              </w:rPr>
              <w:t>Рультынеут</w:t>
            </w:r>
            <w:proofErr w:type="spellEnd"/>
            <w:r w:rsidRPr="005916F0">
              <w:rPr>
                <w:sz w:val="18"/>
                <w:szCs w:val="18"/>
              </w:rPr>
              <w:t>. Пособия для фольклорных коллективов Чукотского автономного округа» в количестве 300 экземпляров</w:t>
            </w:r>
            <w:r>
              <w:rPr>
                <w:sz w:val="18"/>
                <w:szCs w:val="18"/>
              </w:rPr>
              <w:t>. Продукция доставлена в округ</w:t>
            </w:r>
          </w:p>
        </w:tc>
        <w:tc>
          <w:tcPr>
            <w:tcW w:w="1665" w:type="dxa"/>
            <w:shd w:val="clear" w:color="auto" w:fill="auto"/>
            <w:vAlign w:val="center"/>
          </w:tcPr>
          <w:p w:rsidR="00353C34" w:rsidRPr="0057109E" w:rsidRDefault="00353C34" w:rsidP="0026412F">
            <w:pPr>
              <w:widowControl w:val="0"/>
              <w:jc w:val="center"/>
              <w:rPr>
                <w:color w:val="000000"/>
                <w:sz w:val="18"/>
                <w:szCs w:val="18"/>
              </w:rPr>
            </w:pPr>
            <w:r w:rsidRPr="0057109E">
              <w:rPr>
                <w:sz w:val="18"/>
                <w:szCs w:val="18"/>
              </w:rPr>
              <w:t>250,0</w:t>
            </w:r>
          </w:p>
        </w:tc>
      </w:tr>
      <w:tr w:rsidR="00353C34" w:rsidRPr="0015567A" w:rsidTr="001A10FB">
        <w:tc>
          <w:tcPr>
            <w:tcW w:w="7938" w:type="dxa"/>
            <w:shd w:val="clear" w:color="auto" w:fill="auto"/>
          </w:tcPr>
          <w:p w:rsidR="00353C34" w:rsidRPr="0056541C" w:rsidRDefault="00353C34" w:rsidP="0026412F">
            <w:pPr>
              <w:jc w:val="both"/>
              <w:rPr>
                <w:b/>
                <w:sz w:val="18"/>
                <w:szCs w:val="18"/>
              </w:rPr>
            </w:pPr>
            <w:r w:rsidRPr="0056541C">
              <w:rPr>
                <w:b/>
                <w:sz w:val="18"/>
                <w:szCs w:val="18"/>
              </w:rPr>
              <w:t>ИТОГО</w:t>
            </w:r>
            <w:r>
              <w:rPr>
                <w:b/>
                <w:sz w:val="18"/>
                <w:szCs w:val="18"/>
              </w:rPr>
              <w:t>:</w:t>
            </w:r>
          </w:p>
        </w:tc>
        <w:tc>
          <w:tcPr>
            <w:tcW w:w="1665" w:type="dxa"/>
            <w:shd w:val="clear" w:color="auto" w:fill="auto"/>
            <w:vAlign w:val="center"/>
          </w:tcPr>
          <w:p w:rsidR="00353C34" w:rsidRPr="0056541C" w:rsidRDefault="00353C34" w:rsidP="0026412F">
            <w:pPr>
              <w:widowControl w:val="0"/>
              <w:jc w:val="center"/>
              <w:rPr>
                <w:b/>
                <w:sz w:val="18"/>
                <w:szCs w:val="18"/>
              </w:rPr>
            </w:pPr>
            <w:r>
              <w:rPr>
                <w:b/>
                <w:sz w:val="18"/>
                <w:szCs w:val="18"/>
              </w:rPr>
              <w:t>500,0</w:t>
            </w:r>
          </w:p>
        </w:tc>
      </w:tr>
    </w:tbl>
    <w:p w:rsidR="00353C34" w:rsidRDefault="00353C34" w:rsidP="00353C34">
      <w:pPr>
        <w:widowControl w:val="0"/>
        <w:ind w:firstLine="709"/>
        <w:jc w:val="both"/>
        <w:rPr>
          <w:color w:val="000000"/>
          <w:sz w:val="28"/>
          <w:szCs w:val="28"/>
        </w:rPr>
      </w:pPr>
      <w:r>
        <w:rPr>
          <w:sz w:val="28"/>
          <w:szCs w:val="28"/>
        </w:rPr>
        <w:t>В 2021 году з</w:t>
      </w:r>
      <w:r w:rsidRPr="0015567A">
        <w:rPr>
          <w:sz w:val="28"/>
          <w:szCs w:val="28"/>
        </w:rPr>
        <w:t>а счет средств с</w:t>
      </w:r>
      <w:r w:rsidRPr="0015567A">
        <w:rPr>
          <w:color w:val="000000"/>
          <w:sz w:val="28"/>
          <w:szCs w:val="28"/>
        </w:rPr>
        <w:t>убсидии</w:t>
      </w:r>
      <w:r w:rsidRPr="0015567A">
        <w:rPr>
          <w:i/>
          <w:color w:val="000000"/>
          <w:sz w:val="28"/>
          <w:szCs w:val="28"/>
        </w:rPr>
        <w:t xml:space="preserve"> </w:t>
      </w:r>
      <w:r w:rsidRPr="0015567A">
        <w:rPr>
          <w:b/>
          <w:color w:val="000000"/>
          <w:sz w:val="28"/>
          <w:szCs w:val="28"/>
        </w:rPr>
        <w:t xml:space="preserve">Музейным </w:t>
      </w:r>
      <w:r>
        <w:rPr>
          <w:b/>
          <w:color w:val="000000"/>
          <w:sz w:val="28"/>
          <w:szCs w:val="28"/>
        </w:rPr>
        <w:t>Ц</w:t>
      </w:r>
      <w:r w:rsidRPr="0015567A">
        <w:rPr>
          <w:b/>
          <w:color w:val="000000"/>
          <w:sz w:val="28"/>
          <w:szCs w:val="28"/>
        </w:rPr>
        <w:t xml:space="preserve">ентром </w:t>
      </w:r>
      <w:r w:rsidRPr="0015567A">
        <w:rPr>
          <w:color w:val="000000"/>
          <w:sz w:val="28"/>
          <w:szCs w:val="28"/>
        </w:rPr>
        <w:t xml:space="preserve">организованы и проведены следующие мероприятия </w:t>
      </w:r>
      <w:r>
        <w:rPr>
          <w:color w:val="000000"/>
          <w:sz w:val="28"/>
          <w:szCs w:val="28"/>
        </w:rPr>
        <w:t xml:space="preserve">на общую сумму </w:t>
      </w:r>
      <w:r w:rsidRPr="0015567A">
        <w:rPr>
          <w:color w:val="000000"/>
          <w:sz w:val="28"/>
          <w:szCs w:val="28"/>
        </w:rPr>
        <w:t>1 172,5</w:t>
      </w:r>
      <w:r>
        <w:rPr>
          <w:color w:val="000000"/>
          <w:sz w:val="28"/>
          <w:szCs w:val="28"/>
        </w:rPr>
        <w:t> </w:t>
      </w:r>
      <w:r w:rsidRPr="0015567A">
        <w:rPr>
          <w:color w:val="000000"/>
          <w:sz w:val="28"/>
          <w:szCs w:val="28"/>
        </w:rPr>
        <w:t>тыс. рублей</w:t>
      </w:r>
      <w:r>
        <w:rPr>
          <w:color w:val="000000"/>
          <w:sz w:val="28"/>
          <w:szCs w:val="28"/>
        </w:rPr>
        <w:t>, </w:t>
      </w:r>
      <w:r w:rsidRPr="0015567A">
        <w:rPr>
          <w:color w:val="000000"/>
          <w:sz w:val="28"/>
          <w:szCs w:val="28"/>
        </w:rPr>
        <w:t>данные</w:t>
      </w:r>
      <w:r>
        <w:rPr>
          <w:color w:val="000000"/>
          <w:sz w:val="28"/>
          <w:szCs w:val="28"/>
        </w:rPr>
        <w:t> </w:t>
      </w:r>
      <w:r w:rsidRPr="0015567A">
        <w:rPr>
          <w:color w:val="000000"/>
          <w:sz w:val="28"/>
          <w:szCs w:val="28"/>
        </w:rPr>
        <w:t>приведены</w:t>
      </w:r>
      <w:r>
        <w:rPr>
          <w:color w:val="000000"/>
          <w:sz w:val="28"/>
          <w:szCs w:val="28"/>
        </w:rPr>
        <w:t> </w:t>
      </w:r>
      <w:r w:rsidRPr="0015567A">
        <w:rPr>
          <w:color w:val="000000"/>
          <w:sz w:val="28"/>
          <w:szCs w:val="28"/>
        </w:rPr>
        <w:t>в таблице 5.</w:t>
      </w:r>
    </w:p>
    <w:p w:rsidR="00353C34" w:rsidRPr="0015567A" w:rsidRDefault="00353C34" w:rsidP="00353C34">
      <w:pPr>
        <w:widowControl w:val="0"/>
        <w:ind w:firstLine="709"/>
        <w:jc w:val="right"/>
        <w:rPr>
          <w:color w:val="000000"/>
          <w:sz w:val="28"/>
          <w:szCs w:val="28"/>
        </w:rPr>
      </w:pPr>
      <w:r w:rsidRPr="0015567A">
        <w:rPr>
          <w:color w:val="000000"/>
          <w:sz w:val="28"/>
          <w:szCs w:val="28"/>
        </w:rPr>
        <w:t>Таблица 5</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0"/>
        <w:gridCol w:w="1559"/>
      </w:tblGrid>
      <w:tr w:rsidR="00353C34" w:rsidRPr="0015567A" w:rsidTr="001A10FB">
        <w:tc>
          <w:tcPr>
            <w:tcW w:w="8080" w:type="dxa"/>
            <w:shd w:val="clear" w:color="auto" w:fill="auto"/>
            <w:vAlign w:val="center"/>
          </w:tcPr>
          <w:p w:rsidR="00353C34" w:rsidRPr="002426C7" w:rsidRDefault="00353C34" w:rsidP="0026412F">
            <w:pPr>
              <w:widowControl w:val="0"/>
              <w:jc w:val="center"/>
              <w:rPr>
                <w:b/>
                <w:color w:val="000000"/>
                <w:sz w:val="18"/>
                <w:szCs w:val="18"/>
              </w:rPr>
            </w:pPr>
            <w:r w:rsidRPr="002426C7">
              <w:rPr>
                <w:b/>
                <w:color w:val="000000"/>
                <w:sz w:val="18"/>
                <w:szCs w:val="18"/>
              </w:rPr>
              <w:t>Наименование мероприятия</w:t>
            </w:r>
          </w:p>
        </w:tc>
        <w:tc>
          <w:tcPr>
            <w:tcW w:w="1559" w:type="dxa"/>
            <w:shd w:val="clear" w:color="auto" w:fill="auto"/>
          </w:tcPr>
          <w:p w:rsidR="00353C34" w:rsidRPr="002426C7" w:rsidRDefault="00353C34" w:rsidP="0026412F">
            <w:pPr>
              <w:widowControl w:val="0"/>
              <w:jc w:val="both"/>
              <w:rPr>
                <w:b/>
                <w:color w:val="000000"/>
                <w:sz w:val="18"/>
                <w:szCs w:val="18"/>
              </w:rPr>
            </w:pPr>
            <w:r w:rsidRPr="002426C7">
              <w:rPr>
                <w:b/>
                <w:color w:val="000000"/>
                <w:sz w:val="18"/>
                <w:szCs w:val="18"/>
              </w:rPr>
              <w:t>Сумма расходов (тыс. рублей)</w:t>
            </w:r>
          </w:p>
        </w:tc>
      </w:tr>
      <w:tr w:rsidR="00353C34" w:rsidRPr="0015567A" w:rsidTr="001A10FB">
        <w:trPr>
          <w:trHeight w:val="82"/>
        </w:trPr>
        <w:tc>
          <w:tcPr>
            <w:tcW w:w="8080" w:type="dxa"/>
            <w:shd w:val="clear" w:color="auto" w:fill="auto"/>
          </w:tcPr>
          <w:p w:rsidR="00353C34" w:rsidRPr="002426C7" w:rsidRDefault="00353C34" w:rsidP="0026412F">
            <w:pPr>
              <w:widowControl w:val="0"/>
              <w:jc w:val="center"/>
              <w:rPr>
                <w:color w:val="000000"/>
                <w:sz w:val="18"/>
                <w:szCs w:val="18"/>
              </w:rPr>
            </w:pPr>
            <w:r w:rsidRPr="002426C7">
              <w:rPr>
                <w:color w:val="000000"/>
                <w:sz w:val="18"/>
                <w:szCs w:val="18"/>
              </w:rPr>
              <w:t xml:space="preserve">1 </w:t>
            </w:r>
          </w:p>
        </w:tc>
        <w:tc>
          <w:tcPr>
            <w:tcW w:w="1559" w:type="dxa"/>
            <w:shd w:val="clear" w:color="auto" w:fill="auto"/>
          </w:tcPr>
          <w:p w:rsidR="00353C34" w:rsidRPr="002426C7" w:rsidRDefault="00353C34" w:rsidP="0026412F">
            <w:pPr>
              <w:widowControl w:val="0"/>
              <w:jc w:val="center"/>
              <w:rPr>
                <w:color w:val="000000"/>
                <w:sz w:val="18"/>
                <w:szCs w:val="18"/>
              </w:rPr>
            </w:pPr>
            <w:r w:rsidRPr="002426C7">
              <w:rPr>
                <w:color w:val="000000"/>
                <w:sz w:val="18"/>
                <w:szCs w:val="18"/>
              </w:rPr>
              <w:t>2</w:t>
            </w:r>
          </w:p>
        </w:tc>
      </w:tr>
      <w:tr w:rsidR="00353C34" w:rsidRPr="0015567A" w:rsidTr="001A10FB">
        <w:tc>
          <w:tcPr>
            <w:tcW w:w="8080" w:type="dxa"/>
            <w:shd w:val="clear" w:color="auto" w:fill="auto"/>
          </w:tcPr>
          <w:p w:rsidR="00353C34" w:rsidRPr="002426C7" w:rsidRDefault="00353C34" w:rsidP="0026412F">
            <w:pPr>
              <w:jc w:val="both"/>
              <w:rPr>
                <w:color w:val="000000"/>
                <w:sz w:val="18"/>
                <w:szCs w:val="18"/>
              </w:rPr>
            </w:pPr>
            <w:r w:rsidRPr="002426C7">
              <w:rPr>
                <w:sz w:val="18"/>
                <w:szCs w:val="18"/>
              </w:rPr>
              <w:t xml:space="preserve">Издание и доставка сборника сказок «Сказки бабушки </w:t>
            </w:r>
            <w:proofErr w:type="spellStart"/>
            <w:r w:rsidRPr="002426C7">
              <w:rPr>
                <w:sz w:val="18"/>
                <w:szCs w:val="18"/>
              </w:rPr>
              <w:t>Каглё</w:t>
            </w:r>
            <w:proofErr w:type="spellEnd"/>
            <w:r w:rsidRPr="002426C7">
              <w:rPr>
                <w:sz w:val="18"/>
                <w:szCs w:val="18"/>
              </w:rPr>
              <w:t>» (авторы – Асадовы Татьяна и Самира) и сборника сказок «Маленькие сказки», собранных А</w:t>
            </w:r>
            <w:r>
              <w:rPr>
                <w:sz w:val="18"/>
                <w:szCs w:val="18"/>
              </w:rPr>
              <w:t>.</w:t>
            </w:r>
            <w:r w:rsidRPr="002426C7">
              <w:rPr>
                <w:sz w:val="18"/>
                <w:szCs w:val="18"/>
              </w:rPr>
              <w:t xml:space="preserve"> </w:t>
            </w:r>
            <w:proofErr w:type="spellStart"/>
            <w:r w:rsidRPr="002426C7">
              <w:rPr>
                <w:sz w:val="18"/>
                <w:szCs w:val="18"/>
              </w:rPr>
              <w:t>Кергитваль</w:t>
            </w:r>
            <w:proofErr w:type="spellEnd"/>
            <w:r w:rsidRPr="002426C7">
              <w:rPr>
                <w:sz w:val="18"/>
                <w:szCs w:val="18"/>
              </w:rPr>
              <w:t>. (500 экземпляров)</w:t>
            </w:r>
          </w:p>
        </w:tc>
        <w:tc>
          <w:tcPr>
            <w:tcW w:w="1559" w:type="dxa"/>
            <w:shd w:val="clear" w:color="auto" w:fill="auto"/>
            <w:vAlign w:val="center"/>
          </w:tcPr>
          <w:p w:rsidR="00353C34" w:rsidRPr="002426C7" w:rsidRDefault="00353C34" w:rsidP="0026412F">
            <w:pPr>
              <w:widowControl w:val="0"/>
              <w:jc w:val="center"/>
              <w:rPr>
                <w:color w:val="000000"/>
                <w:sz w:val="18"/>
                <w:szCs w:val="18"/>
              </w:rPr>
            </w:pPr>
            <w:r w:rsidRPr="002426C7">
              <w:rPr>
                <w:sz w:val="18"/>
                <w:szCs w:val="18"/>
              </w:rPr>
              <w:t>450,0</w:t>
            </w:r>
          </w:p>
        </w:tc>
      </w:tr>
      <w:tr w:rsidR="00353C34" w:rsidRPr="0015567A" w:rsidTr="001A10FB">
        <w:tc>
          <w:tcPr>
            <w:tcW w:w="8080" w:type="dxa"/>
            <w:shd w:val="clear" w:color="auto" w:fill="auto"/>
          </w:tcPr>
          <w:p w:rsidR="00353C34" w:rsidRPr="002426C7" w:rsidRDefault="00353C34" w:rsidP="0026412F">
            <w:pPr>
              <w:jc w:val="both"/>
              <w:rPr>
                <w:color w:val="000000"/>
                <w:sz w:val="18"/>
                <w:szCs w:val="18"/>
              </w:rPr>
            </w:pPr>
            <w:r w:rsidRPr="002426C7">
              <w:rPr>
                <w:sz w:val="18"/>
                <w:szCs w:val="18"/>
              </w:rPr>
              <w:t>Издание и доставка книги В.А. Грачевой. «Расскажи, если помнишь. Воспоминания об Уэлене» и второго фольклорного сборника «</w:t>
            </w:r>
            <w:proofErr w:type="spellStart"/>
            <w:r w:rsidRPr="002426C7">
              <w:rPr>
                <w:sz w:val="18"/>
                <w:szCs w:val="18"/>
              </w:rPr>
              <w:t>Науканские</w:t>
            </w:r>
            <w:proofErr w:type="spellEnd"/>
            <w:r w:rsidRPr="002426C7">
              <w:rPr>
                <w:sz w:val="18"/>
                <w:szCs w:val="18"/>
              </w:rPr>
              <w:t xml:space="preserve"> напевы» по</w:t>
            </w:r>
            <w:r>
              <w:rPr>
                <w:sz w:val="18"/>
                <w:szCs w:val="18"/>
              </w:rPr>
              <w:t>д</w:t>
            </w:r>
            <w:r w:rsidRPr="002426C7">
              <w:rPr>
                <w:sz w:val="18"/>
                <w:szCs w:val="18"/>
              </w:rPr>
              <w:t xml:space="preserve"> общей редакцией </w:t>
            </w:r>
            <w:proofErr w:type="spellStart"/>
            <w:r w:rsidRPr="002426C7">
              <w:rPr>
                <w:sz w:val="18"/>
                <w:szCs w:val="18"/>
              </w:rPr>
              <w:t>И</w:t>
            </w:r>
            <w:r>
              <w:rPr>
                <w:sz w:val="18"/>
                <w:szCs w:val="18"/>
              </w:rPr>
              <w:t>.</w:t>
            </w:r>
            <w:r w:rsidRPr="002426C7">
              <w:rPr>
                <w:sz w:val="18"/>
                <w:szCs w:val="18"/>
              </w:rPr>
              <w:t>Романовой</w:t>
            </w:r>
            <w:proofErr w:type="spellEnd"/>
            <w:r w:rsidRPr="002426C7">
              <w:rPr>
                <w:sz w:val="18"/>
                <w:szCs w:val="18"/>
              </w:rPr>
              <w:t>. (500 экземпляров)</w:t>
            </w:r>
          </w:p>
        </w:tc>
        <w:tc>
          <w:tcPr>
            <w:tcW w:w="1559" w:type="dxa"/>
            <w:shd w:val="clear" w:color="auto" w:fill="auto"/>
            <w:vAlign w:val="center"/>
          </w:tcPr>
          <w:p w:rsidR="00353C34" w:rsidRPr="002426C7" w:rsidRDefault="00353C34" w:rsidP="0026412F">
            <w:pPr>
              <w:widowControl w:val="0"/>
              <w:jc w:val="center"/>
              <w:rPr>
                <w:color w:val="000000"/>
                <w:sz w:val="18"/>
                <w:szCs w:val="18"/>
              </w:rPr>
            </w:pPr>
            <w:r w:rsidRPr="002426C7">
              <w:rPr>
                <w:sz w:val="18"/>
                <w:szCs w:val="18"/>
              </w:rPr>
              <w:t>251,0</w:t>
            </w:r>
          </w:p>
        </w:tc>
      </w:tr>
      <w:tr w:rsidR="00353C34" w:rsidRPr="0015567A" w:rsidTr="001A10FB">
        <w:tc>
          <w:tcPr>
            <w:tcW w:w="8080" w:type="dxa"/>
            <w:shd w:val="clear" w:color="auto" w:fill="auto"/>
          </w:tcPr>
          <w:p w:rsidR="00353C34" w:rsidRPr="002426C7" w:rsidRDefault="00353C34" w:rsidP="0026412F">
            <w:pPr>
              <w:jc w:val="both"/>
              <w:rPr>
                <w:color w:val="000000"/>
                <w:sz w:val="18"/>
                <w:szCs w:val="18"/>
              </w:rPr>
            </w:pPr>
            <w:r w:rsidRPr="002426C7">
              <w:rPr>
                <w:sz w:val="18"/>
                <w:szCs w:val="18"/>
              </w:rPr>
              <w:t>Издание и доставка сборника песен и танцев «</w:t>
            </w:r>
            <w:proofErr w:type="spellStart"/>
            <w:r w:rsidRPr="002426C7">
              <w:rPr>
                <w:sz w:val="18"/>
                <w:szCs w:val="18"/>
              </w:rPr>
              <w:t>Науканские</w:t>
            </w:r>
            <w:proofErr w:type="spellEnd"/>
            <w:r w:rsidRPr="002426C7">
              <w:rPr>
                <w:sz w:val="18"/>
                <w:szCs w:val="18"/>
              </w:rPr>
              <w:t xml:space="preserve"> напевы» (продолжение) к 80-летию </w:t>
            </w:r>
            <w:r>
              <w:rPr>
                <w:sz w:val="18"/>
                <w:szCs w:val="18"/>
              </w:rPr>
              <w:t xml:space="preserve">                     </w:t>
            </w:r>
            <w:r w:rsidRPr="002426C7">
              <w:rPr>
                <w:sz w:val="18"/>
                <w:szCs w:val="18"/>
              </w:rPr>
              <w:t>Я</w:t>
            </w:r>
            <w:r>
              <w:rPr>
                <w:sz w:val="18"/>
                <w:szCs w:val="18"/>
              </w:rPr>
              <w:t>.</w:t>
            </w:r>
            <w:r w:rsidRPr="002426C7">
              <w:rPr>
                <w:sz w:val="18"/>
                <w:szCs w:val="18"/>
              </w:rPr>
              <w:t xml:space="preserve"> </w:t>
            </w:r>
            <w:proofErr w:type="spellStart"/>
            <w:r w:rsidRPr="002426C7">
              <w:rPr>
                <w:sz w:val="18"/>
                <w:szCs w:val="18"/>
              </w:rPr>
              <w:t>Тагьёк</w:t>
            </w:r>
            <w:proofErr w:type="spellEnd"/>
            <w:r w:rsidRPr="002426C7">
              <w:rPr>
                <w:sz w:val="18"/>
                <w:szCs w:val="18"/>
              </w:rPr>
              <w:t xml:space="preserve"> по</w:t>
            </w:r>
            <w:r>
              <w:rPr>
                <w:sz w:val="18"/>
                <w:szCs w:val="18"/>
              </w:rPr>
              <w:t>д</w:t>
            </w:r>
            <w:r w:rsidRPr="002426C7">
              <w:rPr>
                <w:sz w:val="18"/>
                <w:szCs w:val="18"/>
              </w:rPr>
              <w:t xml:space="preserve"> общей редакцией И</w:t>
            </w:r>
            <w:r>
              <w:rPr>
                <w:sz w:val="18"/>
                <w:szCs w:val="18"/>
              </w:rPr>
              <w:t>. Ро</w:t>
            </w:r>
            <w:r w:rsidRPr="002426C7">
              <w:rPr>
                <w:sz w:val="18"/>
                <w:szCs w:val="18"/>
              </w:rPr>
              <w:t>мановой.  (200 экземпляров).</w:t>
            </w:r>
          </w:p>
        </w:tc>
        <w:tc>
          <w:tcPr>
            <w:tcW w:w="1559" w:type="dxa"/>
            <w:shd w:val="clear" w:color="auto" w:fill="auto"/>
            <w:vAlign w:val="center"/>
          </w:tcPr>
          <w:p w:rsidR="00353C34" w:rsidRPr="002426C7" w:rsidRDefault="00353C34" w:rsidP="0026412F">
            <w:pPr>
              <w:widowControl w:val="0"/>
              <w:jc w:val="center"/>
              <w:rPr>
                <w:color w:val="000000"/>
                <w:sz w:val="18"/>
                <w:szCs w:val="18"/>
              </w:rPr>
            </w:pPr>
            <w:r w:rsidRPr="002426C7">
              <w:rPr>
                <w:sz w:val="18"/>
                <w:szCs w:val="18"/>
              </w:rPr>
              <w:t xml:space="preserve">299,0 </w:t>
            </w:r>
          </w:p>
        </w:tc>
      </w:tr>
      <w:tr w:rsidR="00353C34" w:rsidRPr="0015567A" w:rsidTr="001A10FB">
        <w:trPr>
          <w:trHeight w:val="355"/>
        </w:trPr>
        <w:tc>
          <w:tcPr>
            <w:tcW w:w="8080" w:type="dxa"/>
            <w:tcBorders>
              <w:bottom w:val="single" w:sz="4" w:space="0" w:color="auto"/>
            </w:tcBorders>
            <w:shd w:val="clear" w:color="auto" w:fill="auto"/>
          </w:tcPr>
          <w:p w:rsidR="00353C34" w:rsidRPr="002426C7" w:rsidRDefault="00353C34" w:rsidP="0026412F">
            <w:pPr>
              <w:jc w:val="both"/>
              <w:rPr>
                <w:color w:val="000000"/>
                <w:sz w:val="18"/>
                <w:szCs w:val="18"/>
              </w:rPr>
            </w:pPr>
            <w:r w:rsidRPr="002426C7">
              <w:rPr>
                <w:sz w:val="18"/>
                <w:szCs w:val="18"/>
              </w:rPr>
              <w:t>Создание музыкального ролика для антологии «Мы вместе с тобой, миролюбивая Россия. Голоса малых родин», создание и ведение фотоархива</w:t>
            </w:r>
          </w:p>
        </w:tc>
        <w:tc>
          <w:tcPr>
            <w:tcW w:w="1559" w:type="dxa"/>
            <w:tcBorders>
              <w:bottom w:val="single" w:sz="4" w:space="0" w:color="auto"/>
            </w:tcBorders>
            <w:shd w:val="clear" w:color="auto" w:fill="auto"/>
            <w:vAlign w:val="center"/>
          </w:tcPr>
          <w:p w:rsidR="00353C34" w:rsidRPr="002426C7" w:rsidRDefault="00353C34" w:rsidP="0026412F">
            <w:pPr>
              <w:widowControl w:val="0"/>
              <w:jc w:val="center"/>
              <w:rPr>
                <w:color w:val="000000"/>
                <w:sz w:val="18"/>
                <w:szCs w:val="18"/>
              </w:rPr>
            </w:pPr>
            <w:r w:rsidRPr="002426C7">
              <w:rPr>
                <w:sz w:val="18"/>
                <w:szCs w:val="18"/>
              </w:rPr>
              <w:t>172,5</w:t>
            </w:r>
          </w:p>
        </w:tc>
      </w:tr>
      <w:tr w:rsidR="00353C34" w:rsidRPr="0015567A" w:rsidTr="001A10FB">
        <w:tc>
          <w:tcPr>
            <w:tcW w:w="8080" w:type="dxa"/>
            <w:tcBorders>
              <w:bottom w:val="single" w:sz="4" w:space="0" w:color="auto"/>
            </w:tcBorders>
            <w:shd w:val="clear" w:color="auto" w:fill="auto"/>
          </w:tcPr>
          <w:p w:rsidR="00353C34" w:rsidRPr="002426C7" w:rsidRDefault="00353C34" w:rsidP="0026412F">
            <w:pPr>
              <w:ind w:firstLine="34"/>
              <w:jc w:val="both"/>
              <w:rPr>
                <w:b/>
                <w:sz w:val="18"/>
                <w:szCs w:val="18"/>
              </w:rPr>
            </w:pPr>
            <w:r w:rsidRPr="002426C7">
              <w:rPr>
                <w:b/>
                <w:sz w:val="18"/>
                <w:szCs w:val="18"/>
              </w:rPr>
              <w:t>ИТОГО</w:t>
            </w:r>
          </w:p>
        </w:tc>
        <w:tc>
          <w:tcPr>
            <w:tcW w:w="1559" w:type="dxa"/>
            <w:tcBorders>
              <w:bottom w:val="single" w:sz="4" w:space="0" w:color="auto"/>
            </w:tcBorders>
            <w:shd w:val="clear" w:color="auto" w:fill="auto"/>
            <w:vAlign w:val="center"/>
          </w:tcPr>
          <w:p w:rsidR="00353C34" w:rsidRPr="002426C7" w:rsidRDefault="00353C34" w:rsidP="0026412F">
            <w:pPr>
              <w:widowControl w:val="0"/>
              <w:jc w:val="center"/>
              <w:rPr>
                <w:b/>
                <w:sz w:val="18"/>
                <w:szCs w:val="18"/>
              </w:rPr>
            </w:pPr>
            <w:r w:rsidRPr="002426C7">
              <w:rPr>
                <w:b/>
                <w:sz w:val="18"/>
                <w:szCs w:val="18"/>
              </w:rPr>
              <w:t>1 172,5</w:t>
            </w:r>
          </w:p>
        </w:tc>
      </w:tr>
    </w:tbl>
    <w:p w:rsidR="00353C34" w:rsidRPr="0015567A" w:rsidRDefault="00353C34" w:rsidP="00353C34">
      <w:pPr>
        <w:widowControl w:val="0"/>
        <w:ind w:firstLine="709"/>
        <w:jc w:val="both"/>
        <w:rPr>
          <w:sz w:val="4"/>
          <w:szCs w:val="4"/>
        </w:rPr>
      </w:pPr>
    </w:p>
    <w:p w:rsidR="00353C34" w:rsidRDefault="00353C34" w:rsidP="00353C34">
      <w:pPr>
        <w:widowControl w:val="0"/>
        <w:ind w:firstLine="709"/>
        <w:jc w:val="both"/>
        <w:rPr>
          <w:sz w:val="28"/>
          <w:szCs w:val="28"/>
        </w:rPr>
      </w:pPr>
      <w:r w:rsidRPr="0015567A">
        <w:rPr>
          <w:sz w:val="28"/>
          <w:szCs w:val="28"/>
        </w:rPr>
        <w:t xml:space="preserve">В рамках мероприятия средства субсидии в сумме 1 008,0 тыс. рублей, предоставленной в </w:t>
      </w:r>
      <w:r w:rsidRPr="004A3F6A">
        <w:rPr>
          <w:sz w:val="28"/>
          <w:szCs w:val="28"/>
        </w:rPr>
        <w:t>2021 году</w:t>
      </w:r>
      <w:r w:rsidRPr="0015567A">
        <w:rPr>
          <w:sz w:val="28"/>
          <w:szCs w:val="28"/>
        </w:rPr>
        <w:t xml:space="preserve"> </w:t>
      </w:r>
      <w:proofErr w:type="spellStart"/>
      <w:r w:rsidRPr="0015567A">
        <w:rPr>
          <w:b/>
          <w:sz w:val="28"/>
          <w:szCs w:val="28"/>
        </w:rPr>
        <w:t>Уэленской</w:t>
      </w:r>
      <w:proofErr w:type="spellEnd"/>
      <w:r w:rsidRPr="0015567A">
        <w:rPr>
          <w:b/>
          <w:sz w:val="28"/>
          <w:szCs w:val="28"/>
        </w:rPr>
        <w:t xml:space="preserve"> косторезной мастерской</w:t>
      </w:r>
      <w:r w:rsidRPr="0015567A">
        <w:rPr>
          <w:sz w:val="28"/>
          <w:szCs w:val="28"/>
        </w:rPr>
        <w:t>, направлены на издание и доставку книги-альбома «</w:t>
      </w:r>
      <w:proofErr w:type="spellStart"/>
      <w:r w:rsidRPr="0015567A">
        <w:rPr>
          <w:sz w:val="28"/>
          <w:szCs w:val="28"/>
        </w:rPr>
        <w:t>Уэленская</w:t>
      </w:r>
      <w:proofErr w:type="spellEnd"/>
      <w:r w:rsidRPr="0015567A">
        <w:rPr>
          <w:sz w:val="28"/>
          <w:szCs w:val="28"/>
        </w:rPr>
        <w:t xml:space="preserve"> косторезная мастерская. 90 </w:t>
      </w:r>
      <w:r w:rsidRPr="0015567A">
        <w:rPr>
          <w:sz w:val="28"/>
          <w:szCs w:val="28"/>
        </w:rPr>
        <w:lastRenderedPageBreak/>
        <w:t xml:space="preserve">лет». </w:t>
      </w:r>
      <w:r>
        <w:rPr>
          <w:sz w:val="28"/>
          <w:szCs w:val="28"/>
        </w:rPr>
        <w:t>В 2021 году р</w:t>
      </w:r>
      <w:r w:rsidRPr="0015567A">
        <w:rPr>
          <w:sz w:val="28"/>
          <w:szCs w:val="28"/>
        </w:rPr>
        <w:t xml:space="preserve">азработан макет книги-альбома и </w:t>
      </w:r>
      <w:r>
        <w:rPr>
          <w:sz w:val="28"/>
          <w:szCs w:val="28"/>
        </w:rPr>
        <w:t>произведена</w:t>
      </w:r>
      <w:r w:rsidRPr="0015567A">
        <w:rPr>
          <w:sz w:val="28"/>
          <w:szCs w:val="28"/>
        </w:rPr>
        <w:t xml:space="preserve"> печать тиража (расходы составили </w:t>
      </w:r>
      <w:r>
        <w:rPr>
          <w:sz w:val="28"/>
          <w:szCs w:val="28"/>
        </w:rPr>
        <w:t>790,00 тыс. рублей)</w:t>
      </w:r>
      <w:r w:rsidRPr="0015567A">
        <w:rPr>
          <w:sz w:val="28"/>
          <w:szCs w:val="28"/>
        </w:rPr>
        <w:t xml:space="preserve">. Неиспользованный остаток субсидии </w:t>
      </w:r>
      <w:r>
        <w:rPr>
          <w:sz w:val="28"/>
          <w:szCs w:val="28"/>
        </w:rPr>
        <w:t xml:space="preserve">в сумме </w:t>
      </w:r>
      <w:r w:rsidRPr="0015567A">
        <w:rPr>
          <w:sz w:val="28"/>
          <w:szCs w:val="28"/>
        </w:rPr>
        <w:t>218,0 тыс. рублей разрешен к использованию в 2022 году на доставку книги-альбома в количестве 500 экземпляров в срок до 30 марта 2022 года (Решение от 24 января 2022 года, приказ Департамента от 31 января 2022 года №01-11/11).</w:t>
      </w:r>
    </w:p>
    <w:p w:rsidR="00353C34" w:rsidRDefault="00353C34" w:rsidP="00353C34">
      <w:pPr>
        <w:ind w:firstLine="709"/>
        <w:jc w:val="both"/>
        <w:rPr>
          <w:sz w:val="28"/>
          <w:szCs w:val="28"/>
        </w:rPr>
      </w:pPr>
      <w:r w:rsidRPr="00297E1C">
        <w:rPr>
          <w:b/>
          <w:sz w:val="28"/>
          <w:szCs w:val="28"/>
        </w:rPr>
        <w:t>Департаментом</w:t>
      </w:r>
      <w:r w:rsidRPr="00297E1C">
        <w:rPr>
          <w:sz w:val="28"/>
          <w:szCs w:val="28"/>
        </w:rPr>
        <w:t xml:space="preserve"> в 2021 году </w:t>
      </w:r>
      <w:r>
        <w:rPr>
          <w:sz w:val="28"/>
          <w:szCs w:val="28"/>
        </w:rPr>
        <w:t xml:space="preserve">организованы и </w:t>
      </w:r>
      <w:r w:rsidRPr="00297E1C">
        <w:rPr>
          <w:sz w:val="28"/>
          <w:szCs w:val="28"/>
        </w:rPr>
        <w:t>проведены следующие мероприятия на общую сумму 500,0 тыс. рублей, данные приведены в таблице 6.</w:t>
      </w:r>
    </w:p>
    <w:p w:rsidR="00353C34" w:rsidRPr="0015567A" w:rsidRDefault="00353C34" w:rsidP="00353C34">
      <w:pPr>
        <w:widowControl w:val="0"/>
        <w:ind w:firstLine="709"/>
        <w:jc w:val="right"/>
        <w:rPr>
          <w:color w:val="000000"/>
          <w:sz w:val="28"/>
          <w:szCs w:val="28"/>
        </w:rPr>
      </w:pPr>
      <w:r w:rsidRPr="0015567A">
        <w:rPr>
          <w:color w:val="000000"/>
          <w:sz w:val="28"/>
          <w:szCs w:val="28"/>
        </w:rPr>
        <w:t xml:space="preserve">Таблица </w:t>
      </w:r>
      <w:r>
        <w:rPr>
          <w:color w:val="000000"/>
          <w:sz w:val="28"/>
          <w:szCs w:val="28"/>
        </w:rPr>
        <w:t>6</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0"/>
        <w:gridCol w:w="1559"/>
      </w:tblGrid>
      <w:tr w:rsidR="00353C34" w:rsidRPr="0015567A" w:rsidTr="001A10FB">
        <w:tc>
          <w:tcPr>
            <w:tcW w:w="8080" w:type="dxa"/>
            <w:shd w:val="clear" w:color="auto" w:fill="auto"/>
            <w:vAlign w:val="center"/>
          </w:tcPr>
          <w:p w:rsidR="00353C34" w:rsidRPr="002426C7" w:rsidRDefault="00353C34" w:rsidP="0026412F">
            <w:pPr>
              <w:widowControl w:val="0"/>
              <w:jc w:val="center"/>
              <w:rPr>
                <w:b/>
                <w:color w:val="000000"/>
                <w:sz w:val="18"/>
                <w:szCs w:val="18"/>
              </w:rPr>
            </w:pPr>
            <w:r w:rsidRPr="002426C7">
              <w:rPr>
                <w:b/>
                <w:color w:val="000000"/>
                <w:sz w:val="18"/>
                <w:szCs w:val="18"/>
              </w:rPr>
              <w:t>Наименование мероприятия</w:t>
            </w:r>
          </w:p>
        </w:tc>
        <w:tc>
          <w:tcPr>
            <w:tcW w:w="1559" w:type="dxa"/>
            <w:shd w:val="clear" w:color="auto" w:fill="auto"/>
          </w:tcPr>
          <w:p w:rsidR="00353C34" w:rsidRPr="002426C7" w:rsidRDefault="00353C34" w:rsidP="0026412F">
            <w:pPr>
              <w:widowControl w:val="0"/>
              <w:jc w:val="both"/>
              <w:rPr>
                <w:b/>
                <w:color w:val="000000"/>
                <w:sz w:val="18"/>
                <w:szCs w:val="18"/>
              </w:rPr>
            </w:pPr>
            <w:r w:rsidRPr="002426C7">
              <w:rPr>
                <w:b/>
                <w:color w:val="000000"/>
                <w:sz w:val="18"/>
                <w:szCs w:val="18"/>
              </w:rPr>
              <w:t>Сумма расходов (тыс. рублей)</w:t>
            </w:r>
          </w:p>
        </w:tc>
      </w:tr>
      <w:tr w:rsidR="00353C34" w:rsidRPr="0015567A" w:rsidTr="001A10FB">
        <w:trPr>
          <w:trHeight w:val="82"/>
        </w:trPr>
        <w:tc>
          <w:tcPr>
            <w:tcW w:w="8080" w:type="dxa"/>
            <w:shd w:val="clear" w:color="auto" w:fill="auto"/>
          </w:tcPr>
          <w:p w:rsidR="00353C34" w:rsidRPr="002426C7" w:rsidRDefault="00353C34" w:rsidP="0026412F">
            <w:pPr>
              <w:widowControl w:val="0"/>
              <w:jc w:val="center"/>
              <w:rPr>
                <w:color w:val="000000"/>
                <w:sz w:val="18"/>
                <w:szCs w:val="18"/>
              </w:rPr>
            </w:pPr>
            <w:r w:rsidRPr="002426C7">
              <w:rPr>
                <w:color w:val="000000"/>
                <w:sz w:val="18"/>
                <w:szCs w:val="18"/>
              </w:rPr>
              <w:t xml:space="preserve">1 </w:t>
            </w:r>
          </w:p>
        </w:tc>
        <w:tc>
          <w:tcPr>
            <w:tcW w:w="1559" w:type="dxa"/>
            <w:shd w:val="clear" w:color="auto" w:fill="auto"/>
          </w:tcPr>
          <w:p w:rsidR="00353C34" w:rsidRPr="002426C7" w:rsidRDefault="00353C34" w:rsidP="0026412F">
            <w:pPr>
              <w:widowControl w:val="0"/>
              <w:jc w:val="center"/>
              <w:rPr>
                <w:color w:val="000000"/>
                <w:sz w:val="18"/>
                <w:szCs w:val="18"/>
              </w:rPr>
            </w:pPr>
            <w:r w:rsidRPr="002426C7">
              <w:rPr>
                <w:color w:val="000000"/>
                <w:sz w:val="18"/>
                <w:szCs w:val="18"/>
              </w:rPr>
              <w:t>2</w:t>
            </w:r>
          </w:p>
        </w:tc>
      </w:tr>
      <w:tr w:rsidR="00353C34" w:rsidRPr="0015567A" w:rsidTr="001A10FB">
        <w:tc>
          <w:tcPr>
            <w:tcW w:w="8080" w:type="dxa"/>
            <w:shd w:val="clear" w:color="auto" w:fill="auto"/>
          </w:tcPr>
          <w:p w:rsidR="00353C34" w:rsidRPr="00297E1C" w:rsidRDefault="00353C34" w:rsidP="0026412F">
            <w:pPr>
              <w:jc w:val="both"/>
              <w:rPr>
                <w:color w:val="000000"/>
                <w:sz w:val="18"/>
                <w:szCs w:val="18"/>
              </w:rPr>
            </w:pPr>
            <w:r w:rsidRPr="00297E1C">
              <w:rPr>
                <w:sz w:val="18"/>
                <w:szCs w:val="18"/>
              </w:rPr>
              <w:t xml:space="preserve">Организовано участие творческой делегации округа в Российской детской фольклорной Ассамблее в г. Томске </w:t>
            </w:r>
          </w:p>
        </w:tc>
        <w:tc>
          <w:tcPr>
            <w:tcW w:w="1559" w:type="dxa"/>
            <w:shd w:val="clear" w:color="auto" w:fill="auto"/>
            <w:vAlign w:val="center"/>
          </w:tcPr>
          <w:p w:rsidR="00353C34" w:rsidRPr="00297E1C" w:rsidRDefault="00353C34" w:rsidP="0026412F">
            <w:pPr>
              <w:widowControl w:val="0"/>
              <w:jc w:val="center"/>
              <w:rPr>
                <w:color w:val="000000"/>
                <w:sz w:val="18"/>
                <w:szCs w:val="18"/>
              </w:rPr>
            </w:pPr>
            <w:r w:rsidRPr="00297E1C">
              <w:rPr>
                <w:sz w:val="18"/>
                <w:szCs w:val="18"/>
              </w:rPr>
              <w:t>224,2</w:t>
            </w:r>
          </w:p>
        </w:tc>
      </w:tr>
      <w:tr w:rsidR="00353C34" w:rsidRPr="0015567A" w:rsidTr="001A10FB">
        <w:tc>
          <w:tcPr>
            <w:tcW w:w="8080" w:type="dxa"/>
            <w:shd w:val="clear" w:color="auto" w:fill="auto"/>
          </w:tcPr>
          <w:p w:rsidR="00353C34" w:rsidRPr="00297E1C" w:rsidRDefault="00353C34" w:rsidP="0026412F">
            <w:pPr>
              <w:jc w:val="both"/>
              <w:rPr>
                <w:color w:val="000000"/>
                <w:sz w:val="18"/>
                <w:szCs w:val="18"/>
              </w:rPr>
            </w:pPr>
            <w:r w:rsidRPr="00297E1C">
              <w:rPr>
                <w:sz w:val="18"/>
                <w:szCs w:val="18"/>
              </w:rPr>
              <w:t xml:space="preserve">Проведен конкурс по исполнению колядок </w:t>
            </w:r>
            <w:proofErr w:type="gramStart"/>
            <w:r w:rsidRPr="00297E1C">
              <w:rPr>
                <w:sz w:val="18"/>
                <w:szCs w:val="18"/>
              </w:rPr>
              <w:t>в  рамках</w:t>
            </w:r>
            <w:proofErr w:type="gramEnd"/>
            <w:r w:rsidRPr="00297E1C">
              <w:rPr>
                <w:sz w:val="18"/>
                <w:szCs w:val="18"/>
              </w:rPr>
              <w:t xml:space="preserve"> </w:t>
            </w:r>
            <w:r>
              <w:rPr>
                <w:sz w:val="18"/>
                <w:szCs w:val="18"/>
              </w:rPr>
              <w:t xml:space="preserve"> </w:t>
            </w:r>
            <w:r w:rsidRPr="00297E1C">
              <w:rPr>
                <w:sz w:val="18"/>
                <w:szCs w:val="18"/>
              </w:rPr>
              <w:t>Всероссийской  акции  «Онлайн-Колядки»</w:t>
            </w:r>
          </w:p>
        </w:tc>
        <w:tc>
          <w:tcPr>
            <w:tcW w:w="1559" w:type="dxa"/>
            <w:shd w:val="clear" w:color="auto" w:fill="auto"/>
            <w:vAlign w:val="center"/>
          </w:tcPr>
          <w:p w:rsidR="00353C34" w:rsidRPr="00297E1C" w:rsidRDefault="00353C34" w:rsidP="0026412F">
            <w:pPr>
              <w:widowControl w:val="0"/>
              <w:jc w:val="center"/>
              <w:rPr>
                <w:color w:val="000000"/>
                <w:sz w:val="18"/>
                <w:szCs w:val="18"/>
              </w:rPr>
            </w:pPr>
            <w:r w:rsidRPr="00297E1C">
              <w:rPr>
                <w:sz w:val="18"/>
                <w:szCs w:val="18"/>
              </w:rPr>
              <w:t>100,0</w:t>
            </w:r>
          </w:p>
        </w:tc>
      </w:tr>
      <w:tr w:rsidR="00353C34" w:rsidRPr="0015567A" w:rsidTr="001A10FB">
        <w:tc>
          <w:tcPr>
            <w:tcW w:w="8080" w:type="dxa"/>
            <w:shd w:val="clear" w:color="auto" w:fill="auto"/>
          </w:tcPr>
          <w:p w:rsidR="00353C34" w:rsidRPr="00297E1C" w:rsidRDefault="00353C34" w:rsidP="0026412F">
            <w:pPr>
              <w:jc w:val="both"/>
              <w:rPr>
                <w:color w:val="000000"/>
                <w:sz w:val="18"/>
                <w:szCs w:val="18"/>
              </w:rPr>
            </w:pPr>
            <w:r w:rsidRPr="00297E1C">
              <w:rPr>
                <w:sz w:val="18"/>
                <w:szCs w:val="18"/>
              </w:rPr>
              <w:t xml:space="preserve">Проведен </w:t>
            </w:r>
            <w:r w:rsidRPr="00297E1C">
              <w:rPr>
                <w:sz w:val="18"/>
                <w:szCs w:val="18"/>
                <w:lang w:val="en-US"/>
              </w:rPr>
              <w:t>IV</w:t>
            </w:r>
            <w:r w:rsidRPr="00297E1C">
              <w:rPr>
                <w:sz w:val="18"/>
                <w:szCs w:val="18"/>
              </w:rPr>
              <w:t xml:space="preserve"> заочный окружной фольклорный конкурс для детей «Тиркыкэй-2021. Праздник дружбы». </w:t>
            </w:r>
          </w:p>
        </w:tc>
        <w:tc>
          <w:tcPr>
            <w:tcW w:w="1559" w:type="dxa"/>
            <w:shd w:val="clear" w:color="auto" w:fill="auto"/>
            <w:vAlign w:val="center"/>
          </w:tcPr>
          <w:p w:rsidR="00353C34" w:rsidRPr="00297E1C" w:rsidRDefault="00353C34" w:rsidP="0026412F">
            <w:pPr>
              <w:widowControl w:val="0"/>
              <w:jc w:val="center"/>
              <w:rPr>
                <w:color w:val="000000"/>
                <w:sz w:val="18"/>
                <w:szCs w:val="18"/>
              </w:rPr>
            </w:pPr>
            <w:r w:rsidRPr="00297E1C">
              <w:rPr>
                <w:sz w:val="18"/>
                <w:szCs w:val="18"/>
              </w:rPr>
              <w:t>175,8</w:t>
            </w:r>
          </w:p>
        </w:tc>
      </w:tr>
      <w:tr w:rsidR="00353C34" w:rsidRPr="0015567A" w:rsidTr="001A10FB">
        <w:trPr>
          <w:trHeight w:val="175"/>
        </w:trPr>
        <w:tc>
          <w:tcPr>
            <w:tcW w:w="8080" w:type="dxa"/>
            <w:tcBorders>
              <w:bottom w:val="single" w:sz="4" w:space="0" w:color="auto"/>
            </w:tcBorders>
            <w:shd w:val="clear" w:color="auto" w:fill="auto"/>
          </w:tcPr>
          <w:p w:rsidR="00353C34" w:rsidRPr="00297E1C" w:rsidRDefault="00353C34" w:rsidP="0026412F">
            <w:pPr>
              <w:jc w:val="both"/>
              <w:rPr>
                <w:b/>
                <w:color w:val="000000"/>
                <w:sz w:val="18"/>
                <w:szCs w:val="18"/>
              </w:rPr>
            </w:pPr>
            <w:r w:rsidRPr="00297E1C">
              <w:rPr>
                <w:b/>
                <w:color w:val="000000"/>
                <w:sz w:val="18"/>
                <w:szCs w:val="18"/>
              </w:rPr>
              <w:t>ИТОГО:</w:t>
            </w:r>
          </w:p>
        </w:tc>
        <w:tc>
          <w:tcPr>
            <w:tcW w:w="1559" w:type="dxa"/>
            <w:tcBorders>
              <w:bottom w:val="single" w:sz="4" w:space="0" w:color="auto"/>
            </w:tcBorders>
            <w:shd w:val="clear" w:color="auto" w:fill="auto"/>
            <w:vAlign w:val="center"/>
          </w:tcPr>
          <w:p w:rsidR="00353C34" w:rsidRPr="00297E1C" w:rsidRDefault="00353C34" w:rsidP="0026412F">
            <w:pPr>
              <w:widowControl w:val="0"/>
              <w:jc w:val="center"/>
              <w:rPr>
                <w:b/>
                <w:color w:val="000000"/>
                <w:sz w:val="18"/>
                <w:szCs w:val="18"/>
              </w:rPr>
            </w:pPr>
            <w:r w:rsidRPr="00297E1C">
              <w:rPr>
                <w:b/>
                <w:color w:val="000000"/>
                <w:sz w:val="18"/>
                <w:szCs w:val="18"/>
              </w:rPr>
              <w:t>500,0</w:t>
            </w:r>
          </w:p>
        </w:tc>
      </w:tr>
    </w:tbl>
    <w:p w:rsidR="00353C34" w:rsidRPr="00363D9E" w:rsidRDefault="00353C34" w:rsidP="00353C34">
      <w:pPr>
        <w:ind w:firstLine="708"/>
        <w:jc w:val="both"/>
        <w:rPr>
          <w:sz w:val="12"/>
          <w:szCs w:val="12"/>
        </w:rPr>
      </w:pPr>
    </w:p>
    <w:p w:rsidR="00353C34" w:rsidRDefault="00353C34" w:rsidP="00353C34">
      <w:pPr>
        <w:ind w:firstLine="708"/>
        <w:jc w:val="both"/>
        <w:rPr>
          <w:sz w:val="28"/>
          <w:szCs w:val="28"/>
        </w:rPr>
      </w:pPr>
      <w:r>
        <w:rPr>
          <w:sz w:val="28"/>
          <w:szCs w:val="28"/>
        </w:rPr>
        <w:t xml:space="preserve">Расходы, произведенные в 2020-2021 годах в рамках реализации </w:t>
      </w:r>
      <w:r w:rsidRPr="00CD5022">
        <w:rPr>
          <w:sz w:val="28"/>
          <w:szCs w:val="28"/>
        </w:rPr>
        <w:t>мероприяти</w:t>
      </w:r>
      <w:r>
        <w:rPr>
          <w:sz w:val="28"/>
          <w:szCs w:val="28"/>
        </w:rPr>
        <w:t xml:space="preserve">я, подтверждены </w:t>
      </w:r>
      <w:r w:rsidRPr="003B4734">
        <w:rPr>
          <w:sz w:val="28"/>
          <w:szCs w:val="28"/>
        </w:rPr>
        <w:t>первичным</w:t>
      </w:r>
      <w:r>
        <w:rPr>
          <w:sz w:val="28"/>
          <w:szCs w:val="28"/>
        </w:rPr>
        <w:t>и</w:t>
      </w:r>
      <w:r w:rsidRPr="003B4734">
        <w:rPr>
          <w:sz w:val="28"/>
          <w:szCs w:val="28"/>
        </w:rPr>
        <w:t xml:space="preserve"> учетным</w:t>
      </w:r>
      <w:r>
        <w:rPr>
          <w:sz w:val="28"/>
          <w:szCs w:val="28"/>
        </w:rPr>
        <w:t>и</w:t>
      </w:r>
      <w:r w:rsidRPr="003B4734">
        <w:rPr>
          <w:sz w:val="28"/>
          <w:szCs w:val="28"/>
        </w:rPr>
        <w:t xml:space="preserve"> документам</w:t>
      </w:r>
      <w:r>
        <w:rPr>
          <w:sz w:val="28"/>
          <w:szCs w:val="28"/>
        </w:rPr>
        <w:t xml:space="preserve">и (акты выполненных работ (оказанных услуг), накладные) и направлены на цели, предусмотренные Соглашениями. </w:t>
      </w:r>
    </w:p>
    <w:p w:rsidR="00353C34" w:rsidRDefault="00353C34" w:rsidP="00353C34">
      <w:pPr>
        <w:ind w:firstLine="709"/>
        <w:jc w:val="both"/>
        <w:rPr>
          <w:sz w:val="8"/>
          <w:szCs w:val="8"/>
        </w:rPr>
      </w:pPr>
    </w:p>
    <w:p w:rsidR="00353C34" w:rsidRPr="003B4734" w:rsidRDefault="00353C34" w:rsidP="00353C34">
      <w:pPr>
        <w:ind w:firstLine="708"/>
        <w:jc w:val="both"/>
        <w:rPr>
          <w:sz w:val="28"/>
          <w:szCs w:val="28"/>
          <w:highlight w:val="yellow"/>
        </w:rPr>
      </w:pPr>
      <w:r>
        <w:rPr>
          <w:iCs/>
          <w:sz w:val="28"/>
          <w:szCs w:val="28"/>
        </w:rPr>
        <w:t xml:space="preserve">На реализацию </w:t>
      </w:r>
      <w:r w:rsidRPr="00A767AC">
        <w:rPr>
          <w:iCs/>
          <w:sz w:val="28"/>
          <w:szCs w:val="28"/>
        </w:rPr>
        <w:t>мероприятия</w:t>
      </w:r>
      <w:r w:rsidRPr="0088160C">
        <w:rPr>
          <w:b/>
          <w:i/>
          <w:iCs/>
          <w:sz w:val="28"/>
          <w:szCs w:val="28"/>
        </w:rPr>
        <w:t xml:space="preserve"> </w:t>
      </w:r>
      <w:r w:rsidRPr="00B17B17">
        <w:rPr>
          <w:b/>
          <w:i/>
          <w:sz w:val="28"/>
          <w:szCs w:val="28"/>
        </w:rPr>
        <w:t>«</w:t>
      </w:r>
      <w:r w:rsidRPr="00B17B17">
        <w:rPr>
          <w:b/>
          <w:i/>
          <w:color w:val="000000"/>
          <w:sz w:val="28"/>
          <w:szCs w:val="28"/>
        </w:rPr>
        <w:t>Реализация мероприятий по укреплению единства российской нации и этнокультурному развитию народов России»</w:t>
      </w:r>
      <w:r w:rsidRPr="004218E0">
        <w:rPr>
          <w:b/>
          <w:i/>
          <w:iCs/>
          <w:sz w:val="28"/>
          <w:szCs w:val="28"/>
        </w:rPr>
        <w:t xml:space="preserve"> </w:t>
      </w:r>
      <w:r>
        <w:rPr>
          <w:b/>
          <w:i/>
          <w:iCs/>
          <w:sz w:val="28"/>
          <w:szCs w:val="28"/>
        </w:rPr>
        <w:t>(</w:t>
      </w:r>
      <w:r w:rsidRPr="0088160C">
        <w:rPr>
          <w:b/>
          <w:i/>
          <w:iCs/>
          <w:sz w:val="28"/>
          <w:szCs w:val="28"/>
        </w:rPr>
        <w:t>1.</w:t>
      </w:r>
      <w:r>
        <w:rPr>
          <w:b/>
          <w:i/>
          <w:iCs/>
          <w:sz w:val="28"/>
          <w:szCs w:val="28"/>
        </w:rPr>
        <w:t>4</w:t>
      </w:r>
      <w:r w:rsidRPr="0088160C">
        <w:rPr>
          <w:b/>
          <w:i/>
          <w:iCs/>
          <w:sz w:val="28"/>
          <w:szCs w:val="28"/>
        </w:rPr>
        <w:t>.</w:t>
      </w:r>
      <w:r>
        <w:rPr>
          <w:b/>
          <w:i/>
          <w:iCs/>
          <w:sz w:val="28"/>
          <w:szCs w:val="28"/>
        </w:rPr>
        <w:t>)</w:t>
      </w:r>
      <w:r w:rsidRPr="0088160C">
        <w:rPr>
          <w:b/>
          <w:i/>
          <w:iCs/>
          <w:sz w:val="28"/>
          <w:szCs w:val="28"/>
        </w:rPr>
        <w:t> </w:t>
      </w:r>
      <w:r w:rsidRPr="00753412">
        <w:rPr>
          <w:sz w:val="28"/>
          <w:szCs w:val="28"/>
        </w:rPr>
        <w:t>в проверяемом периоде</w:t>
      </w:r>
      <w:r w:rsidRPr="003B4734">
        <w:rPr>
          <w:sz w:val="28"/>
          <w:szCs w:val="28"/>
        </w:rPr>
        <w:t xml:space="preserve"> </w:t>
      </w:r>
      <w:r w:rsidRPr="00EC0C9E">
        <w:rPr>
          <w:sz w:val="28"/>
          <w:szCs w:val="28"/>
        </w:rPr>
        <w:t>направлены</w:t>
      </w:r>
      <w:r w:rsidRPr="003B4734">
        <w:rPr>
          <w:sz w:val="28"/>
          <w:szCs w:val="28"/>
        </w:rPr>
        <w:t xml:space="preserve"> </w:t>
      </w:r>
      <w:r w:rsidRPr="00DA101D">
        <w:rPr>
          <w:sz w:val="28"/>
          <w:szCs w:val="28"/>
        </w:rPr>
        <w:t>бюджетные ассигнования</w:t>
      </w:r>
      <w:r w:rsidRPr="003B4734">
        <w:rPr>
          <w:sz w:val="28"/>
          <w:szCs w:val="28"/>
        </w:rPr>
        <w:t xml:space="preserve"> в </w:t>
      </w:r>
      <w:r>
        <w:rPr>
          <w:sz w:val="28"/>
          <w:szCs w:val="28"/>
        </w:rPr>
        <w:t>сумме</w:t>
      </w:r>
      <w:r w:rsidRPr="003B4734">
        <w:rPr>
          <w:sz w:val="28"/>
          <w:szCs w:val="28"/>
        </w:rPr>
        <w:t xml:space="preserve"> </w:t>
      </w:r>
      <w:r>
        <w:rPr>
          <w:sz w:val="28"/>
          <w:szCs w:val="28"/>
        </w:rPr>
        <w:t>954,4</w:t>
      </w:r>
      <w:r w:rsidRPr="003B4734">
        <w:rPr>
          <w:sz w:val="28"/>
          <w:szCs w:val="28"/>
        </w:rPr>
        <w:t xml:space="preserve"> тыс. рублей, </w:t>
      </w:r>
      <w:r>
        <w:rPr>
          <w:sz w:val="28"/>
          <w:szCs w:val="28"/>
        </w:rPr>
        <w:t xml:space="preserve">в том числе: </w:t>
      </w:r>
      <w:r w:rsidRPr="003B4734">
        <w:rPr>
          <w:sz w:val="28"/>
          <w:szCs w:val="28"/>
        </w:rPr>
        <w:t>в 20</w:t>
      </w:r>
      <w:r>
        <w:rPr>
          <w:sz w:val="28"/>
          <w:szCs w:val="28"/>
        </w:rPr>
        <w:t>20</w:t>
      </w:r>
      <w:r w:rsidRPr="003B4734">
        <w:rPr>
          <w:sz w:val="28"/>
          <w:szCs w:val="28"/>
        </w:rPr>
        <w:t xml:space="preserve"> году</w:t>
      </w:r>
      <w:r>
        <w:rPr>
          <w:sz w:val="28"/>
          <w:szCs w:val="28"/>
        </w:rPr>
        <w:t xml:space="preserve"> – 55,0</w:t>
      </w:r>
      <w:r w:rsidRPr="003B4734">
        <w:rPr>
          <w:sz w:val="28"/>
          <w:szCs w:val="28"/>
        </w:rPr>
        <w:t xml:space="preserve"> тыс. рублей, в 202</w:t>
      </w:r>
      <w:r>
        <w:rPr>
          <w:sz w:val="28"/>
          <w:szCs w:val="28"/>
        </w:rPr>
        <w:t>1</w:t>
      </w:r>
      <w:r w:rsidRPr="003B4734">
        <w:rPr>
          <w:sz w:val="28"/>
          <w:szCs w:val="28"/>
        </w:rPr>
        <w:t xml:space="preserve"> году – </w:t>
      </w:r>
      <w:r>
        <w:rPr>
          <w:sz w:val="28"/>
          <w:szCs w:val="28"/>
        </w:rPr>
        <w:t>899,4</w:t>
      </w:r>
      <w:r w:rsidRPr="003B4734">
        <w:rPr>
          <w:sz w:val="28"/>
          <w:szCs w:val="28"/>
        </w:rPr>
        <w:t xml:space="preserve"> тыс. рублей или </w:t>
      </w:r>
      <w:r>
        <w:rPr>
          <w:sz w:val="28"/>
          <w:szCs w:val="28"/>
        </w:rPr>
        <w:t>10,3</w:t>
      </w:r>
      <w:r w:rsidRPr="003B4734">
        <w:rPr>
          <w:sz w:val="28"/>
          <w:szCs w:val="28"/>
        </w:rPr>
        <w:t xml:space="preserve">% </w:t>
      </w:r>
      <w:r>
        <w:rPr>
          <w:sz w:val="28"/>
          <w:szCs w:val="28"/>
        </w:rPr>
        <w:t xml:space="preserve">и 100,0% </w:t>
      </w:r>
      <w:r w:rsidRPr="003B4734">
        <w:rPr>
          <w:sz w:val="28"/>
          <w:szCs w:val="28"/>
        </w:rPr>
        <w:t>от</w:t>
      </w:r>
      <w:r w:rsidRPr="007C22BD">
        <w:rPr>
          <w:sz w:val="28"/>
          <w:szCs w:val="28"/>
        </w:rPr>
        <w:t xml:space="preserve"> </w:t>
      </w:r>
      <w:r w:rsidRPr="003B4734">
        <w:rPr>
          <w:sz w:val="28"/>
          <w:szCs w:val="28"/>
        </w:rPr>
        <w:t>утвержденных объемов ассигнований</w:t>
      </w:r>
      <w:r w:rsidRPr="006139D5">
        <w:rPr>
          <w:sz w:val="28"/>
          <w:szCs w:val="28"/>
        </w:rPr>
        <w:t xml:space="preserve"> </w:t>
      </w:r>
      <w:r>
        <w:rPr>
          <w:sz w:val="28"/>
          <w:szCs w:val="28"/>
        </w:rPr>
        <w:t>соответственно</w:t>
      </w:r>
      <w:r w:rsidRPr="003B4734">
        <w:rPr>
          <w:sz w:val="28"/>
          <w:szCs w:val="28"/>
        </w:rPr>
        <w:t>.</w:t>
      </w:r>
    </w:p>
    <w:p w:rsidR="00353C34" w:rsidRPr="005C26E9" w:rsidRDefault="00353C34" w:rsidP="00353C34">
      <w:pPr>
        <w:ind w:firstLine="708"/>
        <w:jc w:val="both"/>
        <w:rPr>
          <w:sz w:val="28"/>
          <w:szCs w:val="28"/>
        </w:rPr>
      </w:pPr>
      <w:r>
        <w:rPr>
          <w:iCs/>
          <w:sz w:val="28"/>
          <w:szCs w:val="28"/>
        </w:rPr>
        <w:t xml:space="preserve">В рамках реализации мероприятия </w:t>
      </w:r>
      <w:r w:rsidRPr="00D45E90">
        <w:rPr>
          <w:b/>
          <w:iCs/>
          <w:sz w:val="28"/>
          <w:szCs w:val="28"/>
        </w:rPr>
        <w:t>Департаментом</w:t>
      </w:r>
      <w:r>
        <w:rPr>
          <w:iCs/>
          <w:sz w:val="28"/>
          <w:szCs w:val="28"/>
        </w:rPr>
        <w:t xml:space="preserve"> </w:t>
      </w:r>
      <w:r w:rsidRPr="00241E4B">
        <w:rPr>
          <w:iCs/>
          <w:sz w:val="28"/>
          <w:szCs w:val="28"/>
        </w:rPr>
        <w:t>в</w:t>
      </w:r>
      <w:r w:rsidRPr="00241E4B">
        <w:rPr>
          <w:sz w:val="28"/>
          <w:szCs w:val="28"/>
        </w:rPr>
        <w:t xml:space="preserve"> период с мая по ноябрь 2020 года </w:t>
      </w:r>
      <w:r>
        <w:rPr>
          <w:sz w:val="28"/>
          <w:szCs w:val="28"/>
        </w:rPr>
        <w:t xml:space="preserve">проведена </w:t>
      </w:r>
      <w:r w:rsidRPr="00241E4B">
        <w:rPr>
          <w:sz w:val="28"/>
          <w:szCs w:val="28"/>
        </w:rPr>
        <w:t xml:space="preserve">работа </w:t>
      </w:r>
      <w:r>
        <w:rPr>
          <w:sz w:val="28"/>
          <w:szCs w:val="28"/>
        </w:rPr>
        <w:t>по созданию</w:t>
      </w:r>
      <w:r w:rsidRPr="00241E4B">
        <w:rPr>
          <w:sz w:val="28"/>
          <w:szCs w:val="28"/>
        </w:rPr>
        <w:t xml:space="preserve"> макета книги В</w:t>
      </w:r>
      <w:r>
        <w:rPr>
          <w:sz w:val="28"/>
          <w:szCs w:val="28"/>
        </w:rPr>
        <w:t>.А. </w:t>
      </w:r>
      <w:r w:rsidRPr="00241E4B">
        <w:rPr>
          <w:sz w:val="28"/>
          <w:szCs w:val="28"/>
        </w:rPr>
        <w:t>Грачевой «Расскажи, если помнишь. Воспоминания об Уэлене»</w:t>
      </w:r>
      <w:r>
        <w:rPr>
          <w:sz w:val="28"/>
          <w:szCs w:val="28"/>
        </w:rPr>
        <w:t>,</w:t>
      </w:r>
      <w:r w:rsidRPr="00241E4B">
        <w:rPr>
          <w:sz w:val="28"/>
          <w:szCs w:val="28"/>
        </w:rPr>
        <w:t xml:space="preserve"> заключ</w:t>
      </w:r>
      <w:r>
        <w:rPr>
          <w:sz w:val="28"/>
          <w:szCs w:val="28"/>
        </w:rPr>
        <w:t>ены</w:t>
      </w:r>
      <w:r w:rsidRPr="00241E4B">
        <w:rPr>
          <w:sz w:val="28"/>
          <w:szCs w:val="28"/>
        </w:rPr>
        <w:t xml:space="preserve"> договоры с ООО «Пресс Код» на создание макета</w:t>
      </w:r>
      <w:r>
        <w:rPr>
          <w:sz w:val="28"/>
          <w:szCs w:val="28"/>
        </w:rPr>
        <w:t xml:space="preserve"> и </w:t>
      </w:r>
      <w:r w:rsidRPr="00241E4B">
        <w:rPr>
          <w:sz w:val="28"/>
          <w:szCs w:val="28"/>
        </w:rPr>
        <w:t>со специалистом по чукотскому языку Л.</w:t>
      </w:r>
      <w:r>
        <w:rPr>
          <w:sz w:val="28"/>
          <w:szCs w:val="28"/>
        </w:rPr>
        <w:t> </w:t>
      </w:r>
      <w:proofErr w:type="spellStart"/>
      <w:r w:rsidRPr="00241E4B">
        <w:rPr>
          <w:sz w:val="28"/>
          <w:szCs w:val="28"/>
        </w:rPr>
        <w:t>Выквырагтыргыргыной</w:t>
      </w:r>
      <w:proofErr w:type="spellEnd"/>
      <w:r w:rsidRPr="00241E4B">
        <w:rPr>
          <w:sz w:val="28"/>
          <w:szCs w:val="28"/>
        </w:rPr>
        <w:t xml:space="preserve"> на редактирование рукописи. Макет разработан в </w:t>
      </w:r>
      <w:r>
        <w:rPr>
          <w:sz w:val="28"/>
          <w:szCs w:val="28"/>
        </w:rPr>
        <w:t>установленный</w:t>
      </w:r>
      <w:r w:rsidRPr="00241E4B">
        <w:rPr>
          <w:sz w:val="28"/>
          <w:szCs w:val="28"/>
        </w:rPr>
        <w:t xml:space="preserve"> срок</w:t>
      </w:r>
      <w:r>
        <w:rPr>
          <w:sz w:val="28"/>
          <w:szCs w:val="28"/>
        </w:rPr>
        <w:t xml:space="preserve">, расходы составили </w:t>
      </w:r>
      <w:r w:rsidRPr="005C26E9">
        <w:rPr>
          <w:sz w:val="28"/>
          <w:szCs w:val="28"/>
        </w:rPr>
        <w:t>55,0 тыс. рублей.</w:t>
      </w:r>
    </w:p>
    <w:p w:rsidR="00353C34" w:rsidRPr="00872CF8" w:rsidRDefault="00353C34" w:rsidP="00353C34">
      <w:pPr>
        <w:widowControl w:val="0"/>
        <w:ind w:firstLine="709"/>
        <w:jc w:val="both"/>
        <w:rPr>
          <w:sz w:val="28"/>
          <w:szCs w:val="28"/>
        </w:rPr>
      </w:pPr>
      <w:r w:rsidRPr="00872CF8">
        <w:rPr>
          <w:sz w:val="28"/>
          <w:szCs w:val="28"/>
        </w:rPr>
        <w:t xml:space="preserve">Также в рамках мероприятия было запланировано участие </w:t>
      </w:r>
      <w:r w:rsidRPr="00535211">
        <w:rPr>
          <w:b/>
          <w:sz w:val="28"/>
          <w:szCs w:val="28"/>
        </w:rPr>
        <w:t>Департамента</w:t>
      </w:r>
      <w:r w:rsidRPr="00872CF8">
        <w:rPr>
          <w:sz w:val="28"/>
          <w:szCs w:val="28"/>
        </w:rPr>
        <w:t xml:space="preserve"> в проекте РОО «АКМНЧ» по производству </w:t>
      </w:r>
      <w:proofErr w:type="spellStart"/>
      <w:r w:rsidRPr="00872CF8">
        <w:rPr>
          <w:sz w:val="28"/>
          <w:szCs w:val="28"/>
        </w:rPr>
        <w:t>медиакурса</w:t>
      </w:r>
      <w:proofErr w:type="spellEnd"/>
      <w:r w:rsidRPr="00872CF8">
        <w:rPr>
          <w:sz w:val="28"/>
          <w:szCs w:val="28"/>
        </w:rPr>
        <w:t> «</w:t>
      </w:r>
      <w:proofErr w:type="spellStart"/>
      <w:r w:rsidRPr="00872CF8">
        <w:rPr>
          <w:sz w:val="28"/>
          <w:szCs w:val="28"/>
        </w:rPr>
        <w:t>Вэтгав</w:t>
      </w:r>
      <w:proofErr w:type="spellEnd"/>
      <w:r w:rsidRPr="00872CF8">
        <w:rPr>
          <w:sz w:val="28"/>
          <w:szCs w:val="28"/>
        </w:rPr>
        <w:t xml:space="preserve">. Уроки чукотского 2» с финансовым обеспечением в </w:t>
      </w:r>
      <w:r>
        <w:rPr>
          <w:sz w:val="28"/>
          <w:szCs w:val="28"/>
        </w:rPr>
        <w:t xml:space="preserve">объеме </w:t>
      </w:r>
      <w:r w:rsidRPr="00872CF8">
        <w:rPr>
          <w:sz w:val="28"/>
          <w:szCs w:val="28"/>
        </w:rPr>
        <w:t>480,0 тыс. рублей. В рамках проекта должна была проходить съемка</w:t>
      </w:r>
      <w:r>
        <w:rPr>
          <w:sz w:val="28"/>
          <w:szCs w:val="28"/>
        </w:rPr>
        <w:t xml:space="preserve">      </w:t>
      </w:r>
      <w:r w:rsidRPr="00872CF8">
        <w:rPr>
          <w:sz w:val="28"/>
          <w:szCs w:val="28"/>
        </w:rPr>
        <w:t xml:space="preserve"> 4</w:t>
      </w:r>
      <w:r>
        <w:rPr>
          <w:sz w:val="28"/>
          <w:szCs w:val="28"/>
        </w:rPr>
        <w:t>-х</w:t>
      </w:r>
      <w:r w:rsidRPr="00872CF8">
        <w:rPr>
          <w:sz w:val="28"/>
          <w:szCs w:val="28"/>
        </w:rPr>
        <w:t xml:space="preserve"> видеоуроков.</w:t>
      </w:r>
    </w:p>
    <w:p w:rsidR="00353C34" w:rsidRDefault="00353C34" w:rsidP="00353C34">
      <w:pPr>
        <w:widowControl w:val="0"/>
        <w:ind w:firstLine="709"/>
        <w:jc w:val="both"/>
        <w:rPr>
          <w:sz w:val="28"/>
          <w:szCs w:val="28"/>
        </w:rPr>
      </w:pPr>
      <w:bookmarkStart w:id="41" w:name="_Hlk98771392"/>
      <w:r w:rsidRPr="00872CF8">
        <w:rPr>
          <w:sz w:val="28"/>
          <w:szCs w:val="28"/>
        </w:rPr>
        <w:t xml:space="preserve">Со стороны Департамента были организованы и проведены необходимые закупочные процедуры, </w:t>
      </w:r>
      <w:proofErr w:type="gramStart"/>
      <w:r w:rsidRPr="00872CF8">
        <w:rPr>
          <w:sz w:val="28"/>
          <w:szCs w:val="28"/>
        </w:rPr>
        <w:t>по итогом</w:t>
      </w:r>
      <w:proofErr w:type="gramEnd"/>
      <w:r w:rsidRPr="00872CF8">
        <w:rPr>
          <w:sz w:val="28"/>
          <w:szCs w:val="28"/>
        </w:rPr>
        <w:t xml:space="preserve"> конкурса заключен                     госконтракт от 24.12.2020г. № 01-50/01-ГК с ООО «АРТ СИНЕМА ПРОДАКШЕН» на производство медиа курса проекта «</w:t>
      </w:r>
      <w:proofErr w:type="spellStart"/>
      <w:r w:rsidRPr="00872CF8">
        <w:rPr>
          <w:sz w:val="28"/>
          <w:szCs w:val="28"/>
        </w:rPr>
        <w:t>Вэтгав</w:t>
      </w:r>
      <w:proofErr w:type="spellEnd"/>
      <w:r w:rsidRPr="00872CF8">
        <w:rPr>
          <w:sz w:val="28"/>
          <w:szCs w:val="28"/>
        </w:rPr>
        <w:t>. Уроки чукотского 2». Департаментом были подготовлены аудитория, необходимое оборудование, проведена работа с педагогами и учебной аудиторией (участниками уроков</w:t>
      </w:r>
      <w:r w:rsidRPr="007D15CE">
        <w:rPr>
          <w:sz w:val="28"/>
          <w:szCs w:val="28"/>
        </w:rPr>
        <w:t>). В связи</w:t>
      </w:r>
      <w:r>
        <w:rPr>
          <w:sz w:val="28"/>
          <w:szCs w:val="28"/>
        </w:rPr>
        <w:t xml:space="preserve"> с ограничительными мерами, связанными с эпидемиологической ситуацией (COVID-19), по соглашению сторон </w:t>
      </w:r>
      <w:r w:rsidRPr="00872CF8">
        <w:rPr>
          <w:sz w:val="28"/>
          <w:szCs w:val="28"/>
        </w:rPr>
        <w:t>госконтракт от 24.12.2020г. № 01-</w:t>
      </w:r>
      <w:r w:rsidRPr="00872CF8">
        <w:rPr>
          <w:sz w:val="28"/>
          <w:szCs w:val="28"/>
        </w:rPr>
        <w:lastRenderedPageBreak/>
        <w:t xml:space="preserve">50/01-ГК </w:t>
      </w:r>
      <w:r>
        <w:rPr>
          <w:sz w:val="28"/>
          <w:szCs w:val="28"/>
        </w:rPr>
        <w:t xml:space="preserve">был расторгнут (соглашение от 20.01.2021г. о расторжении). </w:t>
      </w:r>
    </w:p>
    <w:bookmarkEnd w:id="41"/>
    <w:p w:rsidR="00353C34" w:rsidRPr="00BE7B33" w:rsidRDefault="00353C34" w:rsidP="00353C34">
      <w:pPr>
        <w:ind w:firstLine="708"/>
        <w:jc w:val="both"/>
        <w:rPr>
          <w:b/>
          <w:sz w:val="12"/>
          <w:szCs w:val="12"/>
        </w:rPr>
      </w:pPr>
    </w:p>
    <w:p w:rsidR="00353C34" w:rsidRDefault="00353C34" w:rsidP="00353C34">
      <w:pPr>
        <w:ind w:firstLine="708"/>
        <w:jc w:val="both"/>
        <w:rPr>
          <w:sz w:val="28"/>
          <w:szCs w:val="28"/>
        </w:rPr>
      </w:pPr>
      <w:r w:rsidRPr="00D45E90">
        <w:rPr>
          <w:b/>
          <w:sz w:val="28"/>
          <w:szCs w:val="28"/>
        </w:rPr>
        <w:t xml:space="preserve">Департаментом </w:t>
      </w:r>
      <w:r w:rsidRPr="00FE7557">
        <w:rPr>
          <w:sz w:val="28"/>
          <w:szCs w:val="28"/>
        </w:rPr>
        <w:t>в 2021 году</w:t>
      </w:r>
      <w:r>
        <w:rPr>
          <w:b/>
          <w:sz w:val="28"/>
          <w:szCs w:val="28"/>
        </w:rPr>
        <w:t xml:space="preserve"> </w:t>
      </w:r>
      <w:r>
        <w:rPr>
          <w:sz w:val="28"/>
          <w:szCs w:val="28"/>
        </w:rPr>
        <w:t>организованы и проведены следующие мероприятия на общую сумму 899,4 тыс. рублей, данные приведены в таблице 7.</w:t>
      </w:r>
    </w:p>
    <w:p w:rsidR="00353C34" w:rsidRDefault="00353C34" w:rsidP="00353C34">
      <w:pPr>
        <w:ind w:firstLine="708"/>
        <w:jc w:val="right"/>
        <w:rPr>
          <w:sz w:val="28"/>
          <w:szCs w:val="28"/>
        </w:rPr>
      </w:pPr>
      <w:r>
        <w:rPr>
          <w:sz w:val="28"/>
          <w:szCs w:val="28"/>
        </w:rPr>
        <w:t xml:space="preserve">Таблица 7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0"/>
        <w:gridCol w:w="1559"/>
      </w:tblGrid>
      <w:tr w:rsidR="00353C34" w:rsidRPr="006F128C" w:rsidTr="001A10FB">
        <w:tc>
          <w:tcPr>
            <w:tcW w:w="8080" w:type="dxa"/>
            <w:shd w:val="clear" w:color="auto" w:fill="auto"/>
            <w:vAlign w:val="center"/>
          </w:tcPr>
          <w:p w:rsidR="00353C34" w:rsidRPr="007D15CE" w:rsidRDefault="00353C34" w:rsidP="0026412F">
            <w:pPr>
              <w:widowControl w:val="0"/>
              <w:jc w:val="center"/>
              <w:rPr>
                <w:b/>
                <w:color w:val="000000"/>
                <w:sz w:val="18"/>
                <w:szCs w:val="18"/>
              </w:rPr>
            </w:pPr>
            <w:r w:rsidRPr="007D15CE">
              <w:rPr>
                <w:b/>
                <w:color w:val="000000"/>
                <w:sz w:val="18"/>
                <w:szCs w:val="18"/>
              </w:rPr>
              <w:t>Наименование мероприятия</w:t>
            </w:r>
          </w:p>
        </w:tc>
        <w:tc>
          <w:tcPr>
            <w:tcW w:w="1559" w:type="dxa"/>
            <w:shd w:val="clear" w:color="auto" w:fill="auto"/>
          </w:tcPr>
          <w:p w:rsidR="00353C34" w:rsidRPr="007D15CE" w:rsidRDefault="00353C34" w:rsidP="0026412F">
            <w:pPr>
              <w:widowControl w:val="0"/>
              <w:jc w:val="both"/>
              <w:rPr>
                <w:b/>
                <w:color w:val="000000"/>
                <w:sz w:val="18"/>
                <w:szCs w:val="18"/>
              </w:rPr>
            </w:pPr>
            <w:r w:rsidRPr="007D15CE">
              <w:rPr>
                <w:b/>
                <w:color w:val="000000"/>
                <w:sz w:val="18"/>
                <w:szCs w:val="18"/>
              </w:rPr>
              <w:t>Сумма расходов (тыс. рублей)</w:t>
            </w:r>
          </w:p>
        </w:tc>
      </w:tr>
      <w:tr w:rsidR="00353C34" w:rsidRPr="006F128C" w:rsidTr="001A10FB">
        <w:trPr>
          <w:trHeight w:val="167"/>
        </w:trPr>
        <w:tc>
          <w:tcPr>
            <w:tcW w:w="8080" w:type="dxa"/>
            <w:shd w:val="clear" w:color="auto" w:fill="auto"/>
          </w:tcPr>
          <w:p w:rsidR="00353C34" w:rsidRPr="007D15CE" w:rsidRDefault="00353C34" w:rsidP="0026412F">
            <w:pPr>
              <w:widowControl w:val="0"/>
              <w:jc w:val="center"/>
              <w:rPr>
                <w:color w:val="000000"/>
                <w:sz w:val="18"/>
                <w:szCs w:val="18"/>
              </w:rPr>
            </w:pPr>
            <w:r w:rsidRPr="007D15CE">
              <w:rPr>
                <w:color w:val="000000"/>
                <w:sz w:val="18"/>
                <w:szCs w:val="18"/>
              </w:rPr>
              <w:t xml:space="preserve">1 </w:t>
            </w:r>
          </w:p>
        </w:tc>
        <w:tc>
          <w:tcPr>
            <w:tcW w:w="1559" w:type="dxa"/>
            <w:shd w:val="clear" w:color="auto" w:fill="auto"/>
          </w:tcPr>
          <w:p w:rsidR="00353C34" w:rsidRPr="007D15CE" w:rsidRDefault="00353C34" w:rsidP="0026412F">
            <w:pPr>
              <w:widowControl w:val="0"/>
              <w:jc w:val="center"/>
              <w:rPr>
                <w:color w:val="000000"/>
                <w:sz w:val="18"/>
                <w:szCs w:val="18"/>
              </w:rPr>
            </w:pPr>
            <w:r w:rsidRPr="007D15CE">
              <w:rPr>
                <w:color w:val="000000"/>
                <w:sz w:val="18"/>
                <w:szCs w:val="18"/>
              </w:rPr>
              <w:t>2</w:t>
            </w:r>
          </w:p>
        </w:tc>
      </w:tr>
      <w:tr w:rsidR="00353C34" w:rsidRPr="00543FAB" w:rsidTr="001A10FB">
        <w:tc>
          <w:tcPr>
            <w:tcW w:w="8080" w:type="dxa"/>
            <w:shd w:val="clear" w:color="auto" w:fill="auto"/>
          </w:tcPr>
          <w:p w:rsidR="00353C34" w:rsidRPr="007D15CE" w:rsidRDefault="00353C34" w:rsidP="0026412F">
            <w:pPr>
              <w:jc w:val="both"/>
              <w:rPr>
                <w:color w:val="000000"/>
                <w:sz w:val="18"/>
                <w:szCs w:val="18"/>
              </w:rPr>
            </w:pPr>
            <w:r w:rsidRPr="007D15CE">
              <w:rPr>
                <w:sz w:val="18"/>
                <w:szCs w:val="18"/>
              </w:rPr>
              <w:t>Организация и участие в XI Всероссийском фестивале-конкурсе «Казачья застава»</w:t>
            </w:r>
          </w:p>
        </w:tc>
        <w:tc>
          <w:tcPr>
            <w:tcW w:w="1559" w:type="dxa"/>
            <w:shd w:val="clear" w:color="auto" w:fill="auto"/>
            <w:vAlign w:val="center"/>
          </w:tcPr>
          <w:p w:rsidR="00353C34" w:rsidRPr="007D15CE" w:rsidRDefault="00353C34" w:rsidP="0026412F">
            <w:pPr>
              <w:widowControl w:val="0"/>
              <w:jc w:val="center"/>
              <w:rPr>
                <w:color w:val="000000"/>
                <w:sz w:val="18"/>
                <w:szCs w:val="18"/>
              </w:rPr>
            </w:pPr>
            <w:r w:rsidRPr="007D15CE">
              <w:rPr>
                <w:sz w:val="18"/>
                <w:szCs w:val="18"/>
              </w:rPr>
              <w:t>586,1</w:t>
            </w:r>
          </w:p>
        </w:tc>
      </w:tr>
      <w:tr w:rsidR="00353C34" w:rsidRPr="00543FAB" w:rsidTr="001A10FB">
        <w:tc>
          <w:tcPr>
            <w:tcW w:w="8080" w:type="dxa"/>
            <w:shd w:val="clear" w:color="auto" w:fill="auto"/>
          </w:tcPr>
          <w:p w:rsidR="00353C34" w:rsidRPr="007D15CE" w:rsidRDefault="00353C34" w:rsidP="0026412F">
            <w:pPr>
              <w:jc w:val="both"/>
              <w:rPr>
                <w:color w:val="000000"/>
                <w:sz w:val="18"/>
                <w:szCs w:val="18"/>
              </w:rPr>
            </w:pPr>
            <w:r w:rsidRPr="007D15CE">
              <w:rPr>
                <w:sz w:val="18"/>
                <w:szCs w:val="18"/>
              </w:rPr>
              <w:t>Проведение прямого эфира в рамках Всероссийской акции «Культурная суббота»</w:t>
            </w:r>
          </w:p>
        </w:tc>
        <w:tc>
          <w:tcPr>
            <w:tcW w:w="1559" w:type="dxa"/>
            <w:shd w:val="clear" w:color="auto" w:fill="auto"/>
            <w:vAlign w:val="center"/>
          </w:tcPr>
          <w:p w:rsidR="00353C34" w:rsidRPr="007D15CE" w:rsidRDefault="00353C34" w:rsidP="0026412F">
            <w:pPr>
              <w:widowControl w:val="0"/>
              <w:jc w:val="center"/>
              <w:rPr>
                <w:color w:val="000000"/>
                <w:sz w:val="18"/>
                <w:szCs w:val="18"/>
              </w:rPr>
            </w:pPr>
            <w:r w:rsidRPr="007D15CE">
              <w:rPr>
                <w:sz w:val="18"/>
                <w:szCs w:val="18"/>
              </w:rPr>
              <w:t>87,3</w:t>
            </w:r>
          </w:p>
        </w:tc>
      </w:tr>
      <w:tr w:rsidR="00353C34" w:rsidRPr="00543FAB" w:rsidTr="001A10FB">
        <w:tc>
          <w:tcPr>
            <w:tcW w:w="8080" w:type="dxa"/>
            <w:shd w:val="clear" w:color="auto" w:fill="auto"/>
          </w:tcPr>
          <w:p w:rsidR="00353C34" w:rsidRPr="007D15CE" w:rsidRDefault="00353C34" w:rsidP="0026412F">
            <w:pPr>
              <w:jc w:val="both"/>
              <w:rPr>
                <w:color w:val="000000"/>
                <w:sz w:val="18"/>
                <w:szCs w:val="18"/>
              </w:rPr>
            </w:pPr>
            <w:r w:rsidRPr="007D15CE">
              <w:rPr>
                <w:sz w:val="18"/>
                <w:szCs w:val="18"/>
              </w:rPr>
              <w:t xml:space="preserve">Организация и участие творческой делегации Чукотского автономного округа в </w:t>
            </w:r>
            <w:r>
              <w:rPr>
                <w:sz w:val="18"/>
                <w:szCs w:val="18"/>
              </w:rPr>
              <w:t xml:space="preserve">                                          </w:t>
            </w:r>
            <w:r w:rsidRPr="007D15CE">
              <w:rPr>
                <w:sz w:val="18"/>
                <w:szCs w:val="18"/>
              </w:rPr>
              <w:t>I Международном конкурсе-премии уличной культуры и спорта «КАРДО» в г. Пятигорск</w:t>
            </w:r>
            <w:r>
              <w:rPr>
                <w:sz w:val="18"/>
                <w:szCs w:val="18"/>
              </w:rPr>
              <w:t>е</w:t>
            </w:r>
          </w:p>
        </w:tc>
        <w:tc>
          <w:tcPr>
            <w:tcW w:w="1559" w:type="dxa"/>
            <w:shd w:val="clear" w:color="auto" w:fill="auto"/>
            <w:vAlign w:val="center"/>
          </w:tcPr>
          <w:p w:rsidR="00353C34" w:rsidRPr="007D15CE" w:rsidRDefault="00353C34" w:rsidP="0026412F">
            <w:pPr>
              <w:widowControl w:val="0"/>
              <w:jc w:val="center"/>
              <w:rPr>
                <w:color w:val="000000"/>
                <w:sz w:val="18"/>
                <w:szCs w:val="18"/>
              </w:rPr>
            </w:pPr>
            <w:r w:rsidRPr="007D15CE">
              <w:rPr>
                <w:sz w:val="18"/>
                <w:szCs w:val="18"/>
              </w:rPr>
              <w:t>226,0</w:t>
            </w:r>
          </w:p>
        </w:tc>
      </w:tr>
      <w:tr w:rsidR="00353C34" w:rsidRPr="00291EA5" w:rsidTr="001A10FB">
        <w:tc>
          <w:tcPr>
            <w:tcW w:w="8080" w:type="dxa"/>
            <w:shd w:val="clear" w:color="auto" w:fill="auto"/>
          </w:tcPr>
          <w:p w:rsidR="00353C34" w:rsidRPr="007D15CE" w:rsidRDefault="00353C34" w:rsidP="0026412F">
            <w:pPr>
              <w:ind w:firstLine="34"/>
              <w:jc w:val="both"/>
              <w:rPr>
                <w:b/>
                <w:sz w:val="18"/>
                <w:szCs w:val="18"/>
              </w:rPr>
            </w:pPr>
            <w:r w:rsidRPr="007D15CE">
              <w:rPr>
                <w:b/>
                <w:sz w:val="18"/>
                <w:szCs w:val="18"/>
              </w:rPr>
              <w:t>ИТОГО</w:t>
            </w:r>
          </w:p>
        </w:tc>
        <w:tc>
          <w:tcPr>
            <w:tcW w:w="1559" w:type="dxa"/>
            <w:shd w:val="clear" w:color="auto" w:fill="auto"/>
            <w:vAlign w:val="center"/>
          </w:tcPr>
          <w:p w:rsidR="00353C34" w:rsidRPr="007D15CE" w:rsidRDefault="00353C34" w:rsidP="0026412F">
            <w:pPr>
              <w:widowControl w:val="0"/>
              <w:jc w:val="center"/>
              <w:rPr>
                <w:b/>
                <w:sz w:val="18"/>
                <w:szCs w:val="18"/>
              </w:rPr>
            </w:pPr>
            <w:r w:rsidRPr="007D15CE">
              <w:rPr>
                <w:b/>
                <w:sz w:val="18"/>
                <w:szCs w:val="18"/>
              </w:rPr>
              <w:t>899,4</w:t>
            </w:r>
          </w:p>
        </w:tc>
      </w:tr>
    </w:tbl>
    <w:p w:rsidR="00353C34" w:rsidRPr="00450DAF" w:rsidRDefault="00353C34" w:rsidP="00353C34">
      <w:pPr>
        <w:ind w:firstLine="708"/>
        <w:jc w:val="both"/>
        <w:rPr>
          <w:sz w:val="16"/>
          <w:szCs w:val="16"/>
        </w:rPr>
      </w:pPr>
    </w:p>
    <w:p w:rsidR="00353C34" w:rsidRDefault="00353C34" w:rsidP="00353C34">
      <w:pPr>
        <w:ind w:firstLine="708"/>
        <w:jc w:val="both"/>
        <w:rPr>
          <w:sz w:val="28"/>
          <w:szCs w:val="28"/>
        </w:rPr>
      </w:pPr>
      <w:r w:rsidRPr="00B12724">
        <w:rPr>
          <w:sz w:val="28"/>
          <w:szCs w:val="28"/>
        </w:rPr>
        <w:t xml:space="preserve">Составы делегаций для участия в вышеперечисленных мероприятиях, сметы расходов на </w:t>
      </w:r>
      <w:r>
        <w:rPr>
          <w:sz w:val="28"/>
          <w:szCs w:val="28"/>
        </w:rPr>
        <w:t xml:space="preserve">их </w:t>
      </w:r>
      <w:r w:rsidRPr="00B12724">
        <w:rPr>
          <w:sz w:val="28"/>
          <w:szCs w:val="28"/>
        </w:rPr>
        <w:t>проведение</w:t>
      </w:r>
      <w:r>
        <w:rPr>
          <w:sz w:val="28"/>
          <w:szCs w:val="28"/>
        </w:rPr>
        <w:t xml:space="preserve"> и</w:t>
      </w:r>
      <w:r w:rsidRPr="00B12724">
        <w:rPr>
          <w:sz w:val="28"/>
          <w:szCs w:val="28"/>
        </w:rPr>
        <w:t xml:space="preserve"> материально-ответственные лица, получающие подотчетные суммы на организацию и проведение мероприятий (подотчетные лица), утверждались приказами Департамента.</w:t>
      </w:r>
    </w:p>
    <w:p w:rsidR="00353C34" w:rsidRDefault="00353C34" w:rsidP="00353C34">
      <w:pPr>
        <w:ind w:firstLine="708"/>
        <w:jc w:val="both"/>
        <w:rPr>
          <w:sz w:val="28"/>
          <w:szCs w:val="28"/>
        </w:rPr>
      </w:pPr>
      <w:r>
        <w:rPr>
          <w:sz w:val="28"/>
          <w:szCs w:val="28"/>
        </w:rPr>
        <w:t xml:space="preserve">Расходы, произведенные в 2020-2021 годах в рамках реализации </w:t>
      </w:r>
      <w:r w:rsidRPr="00CD5022">
        <w:rPr>
          <w:sz w:val="28"/>
          <w:szCs w:val="28"/>
        </w:rPr>
        <w:t>мероприяти</w:t>
      </w:r>
      <w:r>
        <w:rPr>
          <w:sz w:val="28"/>
          <w:szCs w:val="28"/>
        </w:rPr>
        <w:t>я</w:t>
      </w:r>
      <w:r w:rsidRPr="00194713">
        <w:rPr>
          <w:sz w:val="28"/>
          <w:szCs w:val="28"/>
        </w:rPr>
        <w:t xml:space="preserve">, </w:t>
      </w:r>
      <w:r>
        <w:rPr>
          <w:sz w:val="28"/>
          <w:szCs w:val="28"/>
        </w:rPr>
        <w:t xml:space="preserve">подтверждены </w:t>
      </w:r>
      <w:r w:rsidRPr="003B4734">
        <w:rPr>
          <w:sz w:val="28"/>
          <w:szCs w:val="28"/>
        </w:rPr>
        <w:t>первичным</w:t>
      </w:r>
      <w:r>
        <w:rPr>
          <w:sz w:val="28"/>
          <w:szCs w:val="28"/>
        </w:rPr>
        <w:t>и</w:t>
      </w:r>
      <w:r w:rsidRPr="003B4734">
        <w:rPr>
          <w:sz w:val="28"/>
          <w:szCs w:val="28"/>
        </w:rPr>
        <w:t xml:space="preserve"> учетным</w:t>
      </w:r>
      <w:r>
        <w:rPr>
          <w:sz w:val="28"/>
          <w:szCs w:val="28"/>
        </w:rPr>
        <w:t>и</w:t>
      </w:r>
      <w:r w:rsidRPr="003B4734">
        <w:rPr>
          <w:sz w:val="28"/>
          <w:szCs w:val="28"/>
        </w:rPr>
        <w:t xml:space="preserve"> документам</w:t>
      </w:r>
      <w:r>
        <w:rPr>
          <w:sz w:val="28"/>
          <w:szCs w:val="28"/>
        </w:rPr>
        <w:t xml:space="preserve">и (акты выполненных работ (оказанных услуг), накладные) и направлены на цели, предусмотренные Соглашениями. </w:t>
      </w:r>
    </w:p>
    <w:p w:rsidR="00353C34" w:rsidRDefault="00353C34" w:rsidP="00353C34">
      <w:pPr>
        <w:ind w:firstLine="708"/>
        <w:jc w:val="both"/>
        <w:rPr>
          <w:sz w:val="8"/>
          <w:szCs w:val="8"/>
        </w:rPr>
      </w:pPr>
    </w:p>
    <w:p w:rsidR="00353C34" w:rsidRDefault="00353C34" w:rsidP="00353C34">
      <w:pPr>
        <w:ind w:firstLine="708"/>
        <w:jc w:val="both"/>
        <w:rPr>
          <w:sz w:val="8"/>
          <w:szCs w:val="8"/>
        </w:rPr>
      </w:pPr>
    </w:p>
    <w:p w:rsidR="00353C34" w:rsidRPr="000F3B1D" w:rsidRDefault="00353C34" w:rsidP="00353C34">
      <w:pPr>
        <w:ind w:firstLine="708"/>
        <w:jc w:val="both"/>
        <w:rPr>
          <w:sz w:val="28"/>
          <w:szCs w:val="28"/>
        </w:rPr>
      </w:pPr>
      <w:r>
        <w:rPr>
          <w:b/>
          <w:sz w:val="28"/>
          <w:szCs w:val="28"/>
        </w:rPr>
        <w:t>О</w:t>
      </w:r>
      <w:r w:rsidRPr="000F3B1D">
        <w:rPr>
          <w:b/>
          <w:sz w:val="28"/>
          <w:szCs w:val="28"/>
        </w:rPr>
        <w:t>сновно</w:t>
      </w:r>
      <w:r>
        <w:rPr>
          <w:b/>
          <w:sz w:val="28"/>
          <w:szCs w:val="28"/>
        </w:rPr>
        <w:t>е</w:t>
      </w:r>
      <w:r w:rsidRPr="000F3B1D">
        <w:rPr>
          <w:b/>
          <w:sz w:val="28"/>
          <w:szCs w:val="28"/>
        </w:rPr>
        <w:t xml:space="preserve"> мероприяти</w:t>
      </w:r>
      <w:r>
        <w:rPr>
          <w:b/>
          <w:sz w:val="28"/>
          <w:szCs w:val="28"/>
        </w:rPr>
        <w:t>е</w:t>
      </w:r>
      <w:r w:rsidRPr="000F3B1D">
        <w:rPr>
          <w:b/>
          <w:sz w:val="28"/>
          <w:szCs w:val="28"/>
        </w:rPr>
        <w:t xml:space="preserve"> </w:t>
      </w:r>
      <w:r w:rsidRPr="00EC0C9E">
        <w:rPr>
          <w:b/>
          <w:sz w:val="28"/>
          <w:szCs w:val="28"/>
        </w:rPr>
        <w:t>«</w:t>
      </w:r>
      <w:r w:rsidRPr="008E56C2">
        <w:rPr>
          <w:b/>
          <w:color w:val="000000"/>
          <w:sz w:val="28"/>
          <w:szCs w:val="28"/>
        </w:rPr>
        <w:t>Организация концертного обслуживания и осуществление выставочных проектов на территории Чукотского автономного округа и за его пределами</w:t>
      </w:r>
      <w:r w:rsidRPr="008E56C2">
        <w:rPr>
          <w:b/>
          <w:sz w:val="28"/>
          <w:szCs w:val="28"/>
        </w:rPr>
        <w:t>»</w:t>
      </w:r>
      <w:r>
        <w:rPr>
          <w:b/>
          <w:sz w:val="28"/>
          <w:szCs w:val="28"/>
        </w:rPr>
        <w:t xml:space="preserve"> (п.2) </w:t>
      </w:r>
      <w:r w:rsidRPr="00551691">
        <w:rPr>
          <w:sz w:val="28"/>
          <w:szCs w:val="28"/>
        </w:rPr>
        <w:t>за двухлетний период</w:t>
      </w:r>
      <w:r>
        <w:rPr>
          <w:b/>
          <w:sz w:val="28"/>
          <w:szCs w:val="28"/>
        </w:rPr>
        <w:t xml:space="preserve"> </w:t>
      </w:r>
      <w:r w:rsidRPr="00093B7A">
        <w:rPr>
          <w:sz w:val="28"/>
          <w:szCs w:val="28"/>
        </w:rPr>
        <w:t>исполнено</w:t>
      </w:r>
      <w:r w:rsidRPr="008E56C2">
        <w:rPr>
          <w:sz w:val="28"/>
          <w:szCs w:val="28"/>
        </w:rPr>
        <w:t xml:space="preserve"> </w:t>
      </w:r>
      <w:r w:rsidRPr="003B4734">
        <w:rPr>
          <w:sz w:val="28"/>
          <w:szCs w:val="28"/>
        </w:rPr>
        <w:t xml:space="preserve">в </w:t>
      </w:r>
      <w:r>
        <w:rPr>
          <w:sz w:val="28"/>
          <w:szCs w:val="28"/>
        </w:rPr>
        <w:t>сумме</w:t>
      </w:r>
      <w:r w:rsidRPr="003B4734">
        <w:rPr>
          <w:sz w:val="28"/>
          <w:szCs w:val="28"/>
        </w:rPr>
        <w:t xml:space="preserve"> </w:t>
      </w:r>
      <w:r>
        <w:rPr>
          <w:sz w:val="28"/>
          <w:szCs w:val="28"/>
        </w:rPr>
        <w:t>14 014,9</w:t>
      </w:r>
      <w:r w:rsidRPr="003B4734">
        <w:rPr>
          <w:sz w:val="28"/>
          <w:szCs w:val="28"/>
        </w:rPr>
        <w:t xml:space="preserve"> тыс. рублей</w:t>
      </w:r>
      <w:r>
        <w:rPr>
          <w:sz w:val="28"/>
          <w:szCs w:val="28"/>
        </w:rPr>
        <w:t xml:space="preserve">. </w:t>
      </w:r>
      <w:r w:rsidRPr="000F3B1D">
        <w:rPr>
          <w:sz w:val="28"/>
          <w:szCs w:val="28"/>
        </w:rPr>
        <w:t xml:space="preserve">В рамках </w:t>
      </w:r>
      <w:r w:rsidRPr="00D74244">
        <w:rPr>
          <w:iCs/>
          <w:color w:val="000000"/>
          <w:sz w:val="28"/>
          <w:szCs w:val="28"/>
        </w:rPr>
        <w:t xml:space="preserve">основного мероприятия </w:t>
      </w:r>
      <w:r>
        <w:rPr>
          <w:sz w:val="28"/>
          <w:szCs w:val="28"/>
        </w:rPr>
        <w:t>реализовывалось одно</w:t>
      </w:r>
      <w:r w:rsidRPr="000F3B1D">
        <w:rPr>
          <w:sz w:val="28"/>
          <w:szCs w:val="28"/>
        </w:rPr>
        <w:t xml:space="preserve"> мероприяти</w:t>
      </w:r>
      <w:r>
        <w:rPr>
          <w:sz w:val="28"/>
          <w:szCs w:val="28"/>
        </w:rPr>
        <w:t>е.</w:t>
      </w:r>
    </w:p>
    <w:p w:rsidR="00353C34" w:rsidRDefault="00353C34" w:rsidP="00353C34">
      <w:pPr>
        <w:ind w:firstLine="708"/>
        <w:jc w:val="both"/>
        <w:rPr>
          <w:sz w:val="8"/>
          <w:szCs w:val="8"/>
        </w:rPr>
      </w:pPr>
    </w:p>
    <w:p w:rsidR="00353C34" w:rsidRDefault="00353C34" w:rsidP="00353C34">
      <w:pPr>
        <w:ind w:firstLine="708"/>
        <w:jc w:val="both"/>
        <w:rPr>
          <w:sz w:val="28"/>
          <w:szCs w:val="28"/>
        </w:rPr>
      </w:pPr>
      <w:r>
        <w:rPr>
          <w:sz w:val="28"/>
          <w:szCs w:val="28"/>
        </w:rPr>
        <w:t>Н</w:t>
      </w:r>
      <w:r w:rsidRPr="003B4734">
        <w:rPr>
          <w:sz w:val="28"/>
          <w:szCs w:val="28"/>
        </w:rPr>
        <w:t xml:space="preserve">а </w:t>
      </w:r>
      <w:r w:rsidRPr="00DA101D">
        <w:rPr>
          <w:sz w:val="28"/>
          <w:szCs w:val="28"/>
        </w:rPr>
        <w:t>реализацию мероприятия</w:t>
      </w:r>
      <w:r>
        <w:rPr>
          <w:sz w:val="28"/>
          <w:szCs w:val="28"/>
        </w:rPr>
        <w:t xml:space="preserve"> </w:t>
      </w:r>
      <w:r w:rsidRPr="00DA101D">
        <w:rPr>
          <w:b/>
          <w:i/>
          <w:color w:val="000000"/>
          <w:sz w:val="28"/>
          <w:szCs w:val="28"/>
        </w:rPr>
        <w:t>«Организация концертного обслуживания и осуществление выставочных проектов на территории Чукотского автономного округа и за его пределами»</w:t>
      </w:r>
      <w:r w:rsidRPr="00DA101D">
        <w:rPr>
          <w:b/>
          <w:sz w:val="28"/>
          <w:szCs w:val="28"/>
        </w:rPr>
        <w:t xml:space="preserve"> </w:t>
      </w:r>
      <w:r w:rsidRPr="00DA101D">
        <w:rPr>
          <w:b/>
          <w:i/>
          <w:sz w:val="28"/>
          <w:szCs w:val="28"/>
        </w:rPr>
        <w:t>(2.1.) </w:t>
      </w:r>
      <w:r w:rsidRPr="00DA101D">
        <w:rPr>
          <w:sz w:val="28"/>
          <w:szCs w:val="28"/>
        </w:rPr>
        <w:t xml:space="preserve"> направлены бюджетные ассигнования</w:t>
      </w:r>
      <w:r w:rsidRPr="003B4734">
        <w:rPr>
          <w:sz w:val="28"/>
          <w:szCs w:val="28"/>
        </w:rPr>
        <w:t xml:space="preserve"> в 20</w:t>
      </w:r>
      <w:r>
        <w:rPr>
          <w:sz w:val="28"/>
          <w:szCs w:val="28"/>
        </w:rPr>
        <w:t>20</w:t>
      </w:r>
      <w:r w:rsidRPr="003B4734">
        <w:rPr>
          <w:sz w:val="28"/>
          <w:szCs w:val="28"/>
        </w:rPr>
        <w:t xml:space="preserve"> году</w:t>
      </w:r>
      <w:r>
        <w:rPr>
          <w:sz w:val="28"/>
          <w:szCs w:val="28"/>
        </w:rPr>
        <w:t xml:space="preserve"> в сумме 6 314,9</w:t>
      </w:r>
      <w:r w:rsidRPr="003B4734">
        <w:rPr>
          <w:sz w:val="28"/>
          <w:szCs w:val="28"/>
        </w:rPr>
        <w:t xml:space="preserve"> тыс. рублей</w:t>
      </w:r>
      <w:r>
        <w:rPr>
          <w:sz w:val="28"/>
          <w:szCs w:val="28"/>
        </w:rPr>
        <w:t xml:space="preserve">, </w:t>
      </w:r>
      <w:r w:rsidRPr="003B4734">
        <w:rPr>
          <w:sz w:val="28"/>
          <w:szCs w:val="28"/>
        </w:rPr>
        <w:t>в 202</w:t>
      </w:r>
      <w:r>
        <w:rPr>
          <w:sz w:val="28"/>
          <w:szCs w:val="28"/>
        </w:rPr>
        <w:t>1</w:t>
      </w:r>
      <w:r w:rsidRPr="003B4734">
        <w:rPr>
          <w:sz w:val="28"/>
          <w:szCs w:val="28"/>
        </w:rPr>
        <w:t xml:space="preserve"> году –</w:t>
      </w:r>
      <w:r>
        <w:rPr>
          <w:sz w:val="28"/>
          <w:szCs w:val="28"/>
        </w:rPr>
        <w:t> 7 700,0</w:t>
      </w:r>
      <w:r w:rsidRPr="003B4734">
        <w:rPr>
          <w:sz w:val="28"/>
          <w:szCs w:val="28"/>
        </w:rPr>
        <w:t xml:space="preserve"> тыс. рублей или </w:t>
      </w:r>
      <w:r>
        <w:rPr>
          <w:sz w:val="28"/>
          <w:szCs w:val="28"/>
        </w:rPr>
        <w:t>98,7%</w:t>
      </w:r>
      <w:r w:rsidRPr="003B4734">
        <w:rPr>
          <w:sz w:val="28"/>
          <w:szCs w:val="28"/>
        </w:rPr>
        <w:t xml:space="preserve"> </w:t>
      </w:r>
      <w:r>
        <w:rPr>
          <w:sz w:val="28"/>
          <w:szCs w:val="28"/>
        </w:rPr>
        <w:t>и 100,0</w:t>
      </w:r>
      <w:r w:rsidRPr="003B4734">
        <w:rPr>
          <w:sz w:val="28"/>
          <w:szCs w:val="28"/>
        </w:rPr>
        <w:t>% от</w:t>
      </w:r>
      <w:r w:rsidRPr="007C22BD">
        <w:rPr>
          <w:sz w:val="28"/>
          <w:szCs w:val="28"/>
        </w:rPr>
        <w:t xml:space="preserve"> </w:t>
      </w:r>
      <w:r w:rsidRPr="003B4734">
        <w:rPr>
          <w:sz w:val="28"/>
          <w:szCs w:val="28"/>
        </w:rPr>
        <w:t xml:space="preserve">утвержденных объемов </w:t>
      </w:r>
      <w:r>
        <w:rPr>
          <w:sz w:val="28"/>
          <w:szCs w:val="28"/>
        </w:rPr>
        <w:t>ассигнований</w:t>
      </w:r>
      <w:r w:rsidRPr="006139D5">
        <w:rPr>
          <w:sz w:val="28"/>
          <w:szCs w:val="28"/>
        </w:rPr>
        <w:t xml:space="preserve"> </w:t>
      </w:r>
      <w:r>
        <w:rPr>
          <w:sz w:val="28"/>
          <w:szCs w:val="28"/>
        </w:rPr>
        <w:t>соответственно.</w:t>
      </w:r>
      <w:r w:rsidRPr="003B4734">
        <w:rPr>
          <w:sz w:val="28"/>
          <w:szCs w:val="28"/>
        </w:rPr>
        <w:t xml:space="preserve"> </w:t>
      </w:r>
    </w:p>
    <w:p w:rsidR="00353C34" w:rsidRPr="000B7249" w:rsidRDefault="00353C34" w:rsidP="00353C34">
      <w:pPr>
        <w:ind w:firstLine="708"/>
        <w:jc w:val="both"/>
        <w:rPr>
          <w:sz w:val="28"/>
          <w:szCs w:val="28"/>
        </w:rPr>
      </w:pPr>
      <w:r>
        <w:rPr>
          <w:sz w:val="28"/>
          <w:szCs w:val="28"/>
        </w:rPr>
        <w:t>З</w:t>
      </w:r>
      <w:r w:rsidRPr="000452D0">
        <w:rPr>
          <w:sz w:val="28"/>
          <w:szCs w:val="28"/>
        </w:rPr>
        <w:t xml:space="preserve">а счет средств субсидии </w:t>
      </w:r>
      <w:r w:rsidRPr="000452D0">
        <w:rPr>
          <w:b/>
          <w:sz w:val="28"/>
          <w:szCs w:val="28"/>
        </w:rPr>
        <w:t>Ансамблем «</w:t>
      </w:r>
      <w:proofErr w:type="spellStart"/>
      <w:r w:rsidRPr="000452D0">
        <w:rPr>
          <w:b/>
          <w:sz w:val="28"/>
          <w:szCs w:val="28"/>
        </w:rPr>
        <w:t>Эргырон</w:t>
      </w:r>
      <w:proofErr w:type="spellEnd"/>
      <w:r w:rsidRPr="000452D0">
        <w:rPr>
          <w:b/>
          <w:sz w:val="28"/>
          <w:szCs w:val="28"/>
        </w:rPr>
        <w:t>»</w:t>
      </w:r>
      <w:r w:rsidRPr="000452D0">
        <w:rPr>
          <w:sz w:val="28"/>
          <w:szCs w:val="28"/>
        </w:rPr>
        <w:t xml:space="preserve"> проведены следующие мероприятия на общую сумму 4 789,6 тыс. рублей: </w:t>
      </w:r>
      <w:r>
        <w:rPr>
          <w:sz w:val="28"/>
          <w:szCs w:val="28"/>
        </w:rPr>
        <w:t>гастрольный тур по Республике Саха (Якутия), представлена обновленная программа «Когда киты уходят», проведена съемка театрализованной концертной программы «Мелодии тундры», фото- и видеосъемка коллектива для создания «Репертуарного сборника ансамбля «</w:t>
      </w:r>
      <w:proofErr w:type="spellStart"/>
      <w:r>
        <w:rPr>
          <w:sz w:val="28"/>
          <w:szCs w:val="28"/>
        </w:rPr>
        <w:t>Эргырон</w:t>
      </w:r>
      <w:proofErr w:type="spellEnd"/>
      <w:r>
        <w:rPr>
          <w:sz w:val="28"/>
          <w:szCs w:val="28"/>
        </w:rPr>
        <w:t>». Творческим коллективом проведено</w:t>
      </w:r>
      <w:r w:rsidRPr="000B7249">
        <w:rPr>
          <w:sz w:val="28"/>
          <w:szCs w:val="28"/>
        </w:rPr>
        <w:t xml:space="preserve"> восемь концертных выступлений, количество зрителей составило 2559 человек</w:t>
      </w:r>
      <w:r>
        <w:rPr>
          <w:sz w:val="28"/>
          <w:szCs w:val="28"/>
        </w:rPr>
        <w:t>.</w:t>
      </w:r>
    </w:p>
    <w:p w:rsidR="00353C34" w:rsidRDefault="00353C34" w:rsidP="00353C34">
      <w:pPr>
        <w:ind w:firstLine="708"/>
        <w:jc w:val="both"/>
        <w:rPr>
          <w:sz w:val="28"/>
          <w:szCs w:val="28"/>
        </w:rPr>
      </w:pPr>
      <w:r w:rsidRPr="00DA101D">
        <w:rPr>
          <w:sz w:val="28"/>
          <w:szCs w:val="28"/>
        </w:rPr>
        <w:t>Расходы по использованию в 2020 году</w:t>
      </w:r>
      <w:r w:rsidRPr="004D36D8">
        <w:rPr>
          <w:sz w:val="28"/>
          <w:szCs w:val="28"/>
        </w:rPr>
        <w:t xml:space="preserve"> Ансамблем «</w:t>
      </w:r>
      <w:proofErr w:type="spellStart"/>
      <w:r w:rsidRPr="004D36D8">
        <w:rPr>
          <w:sz w:val="28"/>
          <w:szCs w:val="28"/>
        </w:rPr>
        <w:t>Эргырон</w:t>
      </w:r>
      <w:proofErr w:type="spellEnd"/>
      <w:r w:rsidRPr="004D36D8">
        <w:rPr>
          <w:sz w:val="28"/>
          <w:szCs w:val="28"/>
        </w:rPr>
        <w:t>»</w:t>
      </w:r>
      <w:r w:rsidRPr="000452D0">
        <w:rPr>
          <w:sz w:val="28"/>
          <w:szCs w:val="28"/>
        </w:rPr>
        <w:t xml:space="preserve"> </w:t>
      </w:r>
      <w:r w:rsidRPr="00DA101D">
        <w:rPr>
          <w:sz w:val="28"/>
          <w:szCs w:val="28"/>
        </w:rPr>
        <w:t>с</w:t>
      </w:r>
      <w:r w:rsidRPr="00DA101D">
        <w:rPr>
          <w:color w:val="000000"/>
          <w:sz w:val="28"/>
          <w:szCs w:val="28"/>
        </w:rPr>
        <w:t>убсидии</w:t>
      </w:r>
      <w:r w:rsidRPr="00DA101D">
        <w:rPr>
          <w:i/>
          <w:color w:val="000000"/>
          <w:sz w:val="28"/>
          <w:szCs w:val="28"/>
        </w:rPr>
        <w:t xml:space="preserve"> </w:t>
      </w:r>
      <w:r w:rsidRPr="00DA101D">
        <w:rPr>
          <w:sz w:val="28"/>
          <w:szCs w:val="28"/>
        </w:rPr>
        <w:t xml:space="preserve">в сумме 4 789,6 тыс. рублей подтверждены первичными учетными документами (договоры, счета, накладные, акты оказанных услуг, авиабилеты) и </w:t>
      </w:r>
      <w:r>
        <w:rPr>
          <w:sz w:val="28"/>
          <w:szCs w:val="28"/>
        </w:rPr>
        <w:t xml:space="preserve">направлены на </w:t>
      </w:r>
      <w:r w:rsidRPr="00DA101D">
        <w:rPr>
          <w:color w:val="000000"/>
          <w:sz w:val="28"/>
          <w:szCs w:val="28"/>
        </w:rPr>
        <w:t>цели, установленны</w:t>
      </w:r>
      <w:r>
        <w:rPr>
          <w:color w:val="000000"/>
          <w:sz w:val="28"/>
          <w:szCs w:val="28"/>
        </w:rPr>
        <w:t>е</w:t>
      </w:r>
      <w:r w:rsidRPr="00DA101D">
        <w:rPr>
          <w:color w:val="000000"/>
          <w:sz w:val="28"/>
          <w:szCs w:val="28"/>
        </w:rPr>
        <w:t xml:space="preserve"> Соглашением.</w:t>
      </w:r>
    </w:p>
    <w:p w:rsidR="00353C34" w:rsidRDefault="00353C34" w:rsidP="00353C34">
      <w:pPr>
        <w:pStyle w:val="ConsPlusNonformat"/>
        <w:ind w:firstLine="708"/>
        <w:jc w:val="both"/>
        <w:rPr>
          <w:rFonts w:ascii="Times New Roman" w:hAnsi="Times New Roman"/>
          <w:iCs/>
          <w:sz w:val="16"/>
          <w:szCs w:val="16"/>
        </w:rPr>
      </w:pPr>
    </w:p>
    <w:p w:rsidR="00353C34" w:rsidRDefault="00353C34" w:rsidP="00353C34">
      <w:pPr>
        <w:pStyle w:val="ConsPlusNormal"/>
        <w:ind w:firstLine="709"/>
        <w:jc w:val="both"/>
        <w:rPr>
          <w:rFonts w:ascii="Times New Roman" w:hAnsi="Times New Roman"/>
          <w:color w:val="000000"/>
          <w:sz w:val="28"/>
          <w:szCs w:val="28"/>
        </w:rPr>
      </w:pPr>
      <w:r>
        <w:rPr>
          <w:rFonts w:ascii="Times New Roman" w:hAnsi="Times New Roman"/>
          <w:iCs/>
          <w:sz w:val="28"/>
          <w:szCs w:val="28"/>
        </w:rPr>
        <w:t>В</w:t>
      </w:r>
      <w:r w:rsidRPr="00DB118E">
        <w:rPr>
          <w:rFonts w:ascii="Times New Roman" w:hAnsi="Times New Roman"/>
          <w:iCs/>
          <w:sz w:val="28"/>
          <w:szCs w:val="28"/>
        </w:rPr>
        <w:t xml:space="preserve"> 2020 году </w:t>
      </w:r>
      <w:r>
        <w:rPr>
          <w:rFonts w:ascii="Times New Roman" w:hAnsi="Times New Roman"/>
          <w:iCs/>
          <w:sz w:val="28"/>
          <w:szCs w:val="28"/>
        </w:rPr>
        <w:t>в</w:t>
      </w:r>
      <w:r w:rsidRPr="00DB118E">
        <w:rPr>
          <w:rFonts w:ascii="Times New Roman" w:hAnsi="Times New Roman"/>
          <w:iCs/>
          <w:sz w:val="28"/>
          <w:szCs w:val="28"/>
        </w:rPr>
        <w:t xml:space="preserve"> рамках реализации мероприятия </w:t>
      </w:r>
      <w:proofErr w:type="spellStart"/>
      <w:r w:rsidRPr="00D87492">
        <w:rPr>
          <w:rFonts w:ascii="Times New Roman" w:hAnsi="Times New Roman"/>
          <w:b/>
          <w:sz w:val="28"/>
          <w:szCs w:val="28"/>
        </w:rPr>
        <w:t>Окркиновидеопрокату</w:t>
      </w:r>
      <w:proofErr w:type="spellEnd"/>
      <w:r w:rsidRPr="00D87492">
        <w:rPr>
          <w:rFonts w:ascii="Times New Roman" w:hAnsi="Times New Roman"/>
          <w:b/>
          <w:iCs/>
          <w:sz w:val="28"/>
          <w:szCs w:val="28"/>
        </w:rPr>
        <w:t xml:space="preserve"> </w:t>
      </w:r>
      <w:r w:rsidRPr="00794AD4">
        <w:rPr>
          <w:rFonts w:ascii="Times New Roman" w:hAnsi="Times New Roman" w:cs="Times New Roman"/>
          <w:sz w:val="28"/>
          <w:szCs w:val="28"/>
        </w:rPr>
        <w:t xml:space="preserve">на </w:t>
      </w:r>
      <w:r w:rsidRPr="00794AD4">
        <w:rPr>
          <w:rFonts w:ascii="Times New Roman" w:hAnsi="Times New Roman" w:cs="Times New Roman"/>
          <w:sz w:val="28"/>
          <w:szCs w:val="28"/>
        </w:rPr>
        <w:lastRenderedPageBreak/>
        <w:t>основании С</w:t>
      </w:r>
      <w:r w:rsidRPr="00794AD4">
        <w:rPr>
          <w:rFonts w:ascii="Times New Roman" w:hAnsi="Times New Roman"/>
          <w:sz w:val="28"/>
          <w:szCs w:val="28"/>
        </w:rPr>
        <w:t>оглашения №01-50/96</w:t>
      </w:r>
      <w:r>
        <w:rPr>
          <w:rStyle w:val="ac"/>
          <w:rFonts w:ascii="Times New Roman" w:eastAsiaTheme="majorEastAsia" w:hAnsi="Times New Roman"/>
          <w:sz w:val="28"/>
          <w:szCs w:val="28"/>
        </w:rPr>
        <w:footnoteReference w:id="105"/>
      </w:r>
      <w:r w:rsidRPr="00794AD4">
        <w:rPr>
          <w:rFonts w:ascii="Times New Roman" w:hAnsi="Times New Roman"/>
          <w:sz w:val="28"/>
          <w:szCs w:val="28"/>
        </w:rPr>
        <w:t xml:space="preserve"> </w:t>
      </w:r>
      <w:r>
        <w:rPr>
          <w:rFonts w:ascii="Times New Roman" w:hAnsi="Times New Roman"/>
          <w:sz w:val="28"/>
          <w:szCs w:val="28"/>
        </w:rPr>
        <w:t xml:space="preserve">предоставлена субсидия </w:t>
      </w:r>
      <w:r>
        <w:rPr>
          <w:rFonts w:ascii="Times New Roman" w:hAnsi="Times New Roman"/>
          <w:color w:val="000000"/>
          <w:sz w:val="28"/>
          <w:szCs w:val="28"/>
        </w:rPr>
        <w:t xml:space="preserve">в размере </w:t>
      </w:r>
      <w:r>
        <w:rPr>
          <w:rFonts w:ascii="Times New Roman" w:hAnsi="Times New Roman"/>
          <w:sz w:val="28"/>
          <w:szCs w:val="28"/>
        </w:rPr>
        <w:t xml:space="preserve">1 610,0 тыс. рублей. </w:t>
      </w:r>
    </w:p>
    <w:p w:rsidR="00353C34" w:rsidRPr="00155458" w:rsidRDefault="00353C34" w:rsidP="00353C34">
      <w:pPr>
        <w:widowControl w:val="0"/>
        <w:autoSpaceDE w:val="0"/>
        <w:autoSpaceDN w:val="0"/>
        <w:adjustRightInd w:val="0"/>
        <w:ind w:firstLine="708"/>
        <w:jc w:val="both"/>
        <w:rPr>
          <w:color w:val="000000"/>
          <w:sz w:val="28"/>
          <w:szCs w:val="28"/>
        </w:rPr>
      </w:pPr>
      <w:r w:rsidRPr="00B27E84">
        <w:rPr>
          <w:sz w:val="28"/>
          <w:szCs w:val="28"/>
        </w:rPr>
        <w:t xml:space="preserve">В ходе </w:t>
      </w:r>
      <w:r>
        <w:rPr>
          <w:sz w:val="28"/>
          <w:szCs w:val="28"/>
        </w:rPr>
        <w:t>проверки</w:t>
      </w:r>
      <w:r w:rsidRPr="00B27E84">
        <w:rPr>
          <w:sz w:val="28"/>
          <w:szCs w:val="28"/>
        </w:rPr>
        <w:t xml:space="preserve"> в </w:t>
      </w:r>
      <w:proofErr w:type="spellStart"/>
      <w:r w:rsidRPr="00B27E84">
        <w:rPr>
          <w:sz w:val="28"/>
          <w:szCs w:val="28"/>
        </w:rPr>
        <w:t>Окркиновидеопрокате</w:t>
      </w:r>
      <w:proofErr w:type="spellEnd"/>
      <w:r w:rsidRPr="00B27E84">
        <w:rPr>
          <w:sz w:val="28"/>
          <w:szCs w:val="28"/>
        </w:rPr>
        <w:t xml:space="preserve"> </w:t>
      </w:r>
      <w:r>
        <w:rPr>
          <w:color w:val="000000"/>
          <w:sz w:val="28"/>
          <w:szCs w:val="28"/>
        </w:rPr>
        <w:t>установлено следующее.</w:t>
      </w:r>
    </w:p>
    <w:p w:rsidR="00353C34" w:rsidRDefault="00353C34" w:rsidP="00353C34">
      <w:pPr>
        <w:pStyle w:val="ConsPlusNonformat"/>
        <w:ind w:firstLine="708"/>
        <w:jc w:val="both"/>
        <w:rPr>
          <w:rFonts w:ascii="Times New Roman" w:hAnsi="Times New Roman" w:cs="Times New Roman"/>
          <w:sz w:val="28"/>
          <w:szCs w:val="28"/>
        </w:rPr>
      </w:pPr>
      <w:r w:rsidRPr="00A24349">
        <w:rPr>
          <w:rFonts w:ascii="Times New Roman" w:hAnsi="Times New Roman" w:cs="Times New Roman"/>
          <w:sz w:val="28"/>
          <w:szCs w:val="28"/>
        </w:rPr>
        <w:t xml:space="preserve">Субсидия </w:t>
      </w:r>
      <w:r w:rsidRPr="008E32BF">
        <w:rPr>
          <w:rFonts w:ascii="Times New Roman" w:hAnsi="Times New Roman"/>
          <w:sz w:val="28"/>
          <w:szCs w:val="28"/>
        </w:rPr>
        <w:t xml:space="preserve">имела заявительный характер и перечислена Департаментом </w:t>
      </w:r>
      <w:proofErr w:type="spellStart"/>
      <w:r>
        <w:rPr>
          <w:rFonts w:ascii="Times New Roman" w:hAnsi="Times New Roman"/>
          <w:sz w:val="28"/>
          <w:szCs w:val="28"/>
        </w:rPr>
        <w:t>Окркиновидеопрокату</w:t>
      </w:r>
      <w:proofErr w:type="spellEnd"/>
      <w:r>
        <w:rPr>
          <w:rFonts w:ascii="Times New Roman" w:hAnsi="Times New Roman"/>
          <w:sz w:val="28"/>
          <w:szCs w:val="28"/>
        </w:rPr>
        <w:t xml:space="preserve"> </w:t>
      </w:r>
      <w:r w:rsidRPr="008E32BF">
        <w:rPr>
          <w:rFonts w:ascii="Times New Roman" w:hAnsi="Times New Roman"/>
          <w:sz w:val="28"/>
          <w:szCs w:val="28"/>
        </w:rPr>
        <w:t>в размере заявленной потребности</w:t>
      </w:r>
      <w:r>
        <w:rPr>
          <w:rFonts w:ascii="Times New Roman" w:hAnsi="Times New Roman"/>
          <w:sz w:val="28"/>
          <w:szCs w:val="28"/>
        </w:rPr>
        <w:t xml:space="preserve"> </w:t>
      </w:r>
      <w:r>
        <w:rPr>
          <w:rFonts w:ascii="Times New Roman" w:hAnsi="Times New Roman" w:cs="Times New Roman"/>
          <w:sz w:val="28"/>
          <w:szCs w:val="28"/>
        </w:rPr>
        <w:t xml:space="preserve">в сумме                    1 608,2 тыс. рублей (платежное </w:t>
      </w:r>
      <w:r w:rsidRPr="00A24349">
        <w:rPr>
          <w:rFonts w:ascii="Times New Roman" w:hAnsi="Times New Roman" w:cs="Times New Roman"/>
          <w:sz w:val="28"/>
          <w:szCs w:val="28"/>
        </w:rPr>
        <w:t>поручение №52861 от</w:t>
      </w:r>
      <w:r>
        <w:rPr>
          <w:rFonts w:ascii="Times New Roman" w:hAnsi="Times New Roman" w:cs="Times New Roman"/>
          <w:sz w:val="28"/>
          <w:szCs w:val="28"/>
        </w:rPr>
        <w:t xml:space="preserve"> 25 марта 2020 года), расходы произведены в сумме 1 525,3 тыс. рублей, </w:t>
      </w:r>
      <w:r>
        <w:rPr>
          <w:rFonts w:ascii="Times New Roman" w:hAnsi="Times New Roman"/>
          <w:color w:val="000000"/>
          <w:sz w:val="28"/>
          <w:szCs w:val="28"/>
        </w:rPr>
        <w:t xml:space="preserve">что подтверждено отчетом учреждения </w:t>
      </w:r>
      <w:r>
        <w:rPr>
          <w:rFonts w:ascii="Times New Roman" w:hAnsi="Times New Roman"/>
          <w:sz w:val="28"/>
          <w:szCs w:val="28"/>
        </w:rPr>
        <w:t>и первичными документами.</w:t>
      </w:r>
      <w:r>
        <w:rPr>
          <w:rFonts w:ascii="Times New Roman" w:hAnsi="Times New Roman"/>
          <w:color w:val="000000"/>
          <w:sz w:val="28"/>
          <w:szCs w:val="28"/>
        </w:rPr>
        <w:t xml:space="preserve"> </w:t>
      </w:r>
      <w:r>
        <w:rPr>
          <w:rFonts w:ascii="Times New Roman" w:hAnsi="Times New Roman" w:cs="Times New Roman"/>
          <w:sz w:val="28"/>
          <w:szCs w:val="28"/>
        </w:rPr>
        <w:t xml:space="preserve">Возврат неиспользованного остатка субсидии в сумме 82,9 тыс. рублей произведен </w:t>
      </w:r>
      <w:proofErr w:type="spellStart"/>
      <w:r>
        <w:rPr>
          <w:rFonts w:ascii="Times New Roman" w:hAnsi="Times New Roman" w:cs="Times New Roman"/>
          <w:sz w:val="28"/>
          <w:szCs w:val="28"/>
        </w:rPr>
        <w:t>Окркиновидеопрокатом</w:t>
      </w:r>
      <w:proofErr w:type="spellEnd"/>
      <w:r>
        <w:rPr>
          <w:rFonts w:ascii="Times New Roman" w:hAnsi="Times New Roman" w:cs="Times New Roman"/>
          <w:sz w:val="28"/>
          <w:szCs w:val="28"/>
        </w:rPr>
        <w:t xml:space="preserve"> своевременно (платежное поручение №1016 от 22 декабря 2020 года). </w:t>
      </w:r>
    </w:p>
    <w:p w:rsidR="00353C34" w:rsidRDefault="00353C34" w:rsidP="00353C34">
      <w:pPr>
        <w:autoSpaceDE w:val="0"/>
        <w:autoSpaceDN w:val="0"/>
        <w:adjustRightInd w:val="0"/>
        <w:ind w:firstLine="540"/>
        <w:jc w:val="both"/>
        <w:rPr>
          <w:sz w:val="28"/>
          <w:szCs w:val="28"/>
        </w:rPr>
      </w:pPr>
      <w:r>
        <w:rPr>
          <w:sz w:val="28"/>
          <w:szCs w:val="28"/>
        </w:rPr>
        <w:t xml:space="preserve">Проверкой установлено, что </w:t>
      </w:r>
      <w:r w:rsidRPr="00360213">
        <w:rPr>
          <w:sz w:val="28"/>
          <w:szCs w:val="28"/>
        </w:rPr>
        <w:t xml:space="preserve">в отсутствие договоров </w:t>
      </w:r>
      <w:r>
        <w:rPr>
          <w:sz w:val="28"/>
          <w:szCs w:val="28"/>
        </w:rPr>
        <w:t>о проведении в г. Анадыре гастролей</w:t>
      </w:r>
      <w:r w:rsidRPr="00221BC1">
        <w:rPr>
          <w:sz w:val="28"/>
          <w:szCs w:val="28"/>
        </w:rPr>
        <w:t xml:space="preserve"> </w:t>
      </w:r>
      <w:r>
        <w:rPr>
          <w:sz w:val="28"/>
          <w:szCs w:val="28"/>
        </w:rPr>
        <w:t>коллективов Т</w:t>
      </w:r>
      <w:r w:rsidRPr="00360213">
        <w:rPr>
          <w:sz w:val="28"/>
          <w:szCs w:val="28"/>
        </w:rPr>
        <w:t>еатр</w:t>
      </w:r>
      <w:r>
        <w:rPr>
          <w:sz w:val="28"/>
          <w:szCs w:val="28"/>
        </w:rPr>
        <w:t>а</w:t>
      </w:r>
      <w:r w:rsidRPr="00360213">
        <w:rPr>
          <w:sz w:val="28"/>
          <w:szCs w:val="28"/>
        </w:rPr>
        <w:t xml:space="preserve"> им.</w:t>
      </w:r>
      <w:r>
        <w:rPr>
          <w:sz w:val="28"/>
          <w:szCs w:val="28"/>
        </w:rPr>
        <w:t> </w:t>
      </w:r>
      <w:r w:rsidRPr="00360213">
        <w:rPr>
          <w:sz w:val="28"/>
          <w:szCs w:val="28"/>
        </w:rPr>
        <w:t>Е.</w:t>
      </w:r>
      <w:r>
        <w:rPr>
          <w:sz w:val="28"/>
          <w:szCs w:val="28"/>
        </w:rPr>
        <w:t> </w:t>
      </w:r>
      <w:r w:rsidRPr="00360213">
        <w:rPr>
          <w:sz w:val="28"/>
          <w:szCs w:val="28"/>
        </w:rPr>
        <w:t>Вахтангова,</w:t>
      </w:r>
      <w:r>
        <w:rPr>
          <w:sz w:val="28"/>
          <w:szCs w:val="28"/>
        </w:rPr>
        <w:t xml:space="preserve"> </w:t>
      </w:r>
      <w:r w:rsidRPr="00360213">
        <w:rPr>
          <w:sz w:val="28"/>
          <w:szCs w:val="28"/>
        </w:rPr>
        <w:t>Театра</w:t>
      </w:r>
      <w:r>
        <w:rPr>
          <w:sz w:val="28"/>
          <w:szCs w:val="28"/>
        </w:rPr>
        <w:t xml:space="preserve"> </w:t>
      </w:r>
      <w:r w:rsidRPr="00360213">
        <w:rPr>
          <w:sz w:val="28"/>
          <w:szCs w:val="28"/>
        </w:rPr>
        <w:t>«</w:t>
      </w:r>
      <w:proofErr w:type="spellStart"/>
      <w:r w:rsidRPr="00360213">
        <w:rPr>
          <w:sz w:val="28"/>
          <w:szCs w:val="28"/>
        </w:rPr>
        <w:t>Олонхо</w:t>
      </w:r>
      <w:proofErr w:type="spellEnd"/>
      <w:r w:rsidRPr="00360213">
        <w:rPr>
          <w:sz w:val="28"/>
          <w:szCs w:val="28"/>
        </w:rPr>
        <w:t xml:space="preserve">», </w:t>
      </w:r>
      <w:r>
        <w:rPr>
          <w:sz w:val="28"/>
          <w:szCs w:val="28"/>
        </w:rPr>
        <w:t>К</w:t>
      </w:r>
      <w:r w:rsidRPr="00360213">
        <w:rPr>
          <w:sz w:val="28"/>
          <w:szCs w:val="28"/>
        </w:rPr>
        <w:t>амерного оркестра «Ансамбль ХХI века»</w:t>
      </w:r>
      <w:r>
        <w:rPr>
          <w:sz w:val="28"/>
          <w:szCs w:val="28"/>
        </w:rPr>
        <w:t xml:space="preserve">, </w:t>
      </w:r>
      <w:r w:rsidRPr="00360213">
        <w:rPr>
          <w:sz w:val="28"/>
          <w:szCs w:val="28"/>
        </w:rPr>
        <w:t>либо иных документов</w:t>
      </w:r>
      <w:r>
        <w:rPr>
          <w:sz w:val="28"/>
          <w:szCs w:val="28"/>
        </w:rPr>
        <w:t>,</w:t>
      </w:r>
      <w:r w:rsidRPr="00360213">
        <w:rPr>
          <w:sz w:val="28"/>
          <w:szCs w:val="28"/>
        </w:rPr>
        <w:t xml:space="preserve"> гарантирующих те или иные обязательства сторон</w:t>
      </w:r>
      <w:r>
        <w:rPr>
          <w:sz w:val="28"/>
          <w:szCs w:val="28"/>
        </w:rPr>
        <w:t>,</w:t>
      </w:r>
      <w:r w:rsidRPr="00B27959">
        <w:rPr>
          <w:sz w:val="28"/>
          <w:szCs w:val="28"/>
        </w:rPr>
        <w:t xml:space="preserve"> </w:t>
      </w:r>
      <w:proofErr w:type="spellStart"/>
      <w:r>
        <w:rPr>
          <w:sz w:val="28"/>
          <w:szCs w:val="28"/>
        </w:rPr>
        <w:t>Окркиновидеопрокатом</w:t>
      </w:r>
      <w:proofErr w:type="spellEnd"/>
      <w:r w:rsidRPr="00B27959">
        <w:rPr>
          <w:sz w:val="28"/>
          <w:szCs w:val="28"/>
        </w:rPr>
        <w:t xml:space="preserve"> </w:t>
      </w:r>
      <w:r w:rsidRPr="00360213">
        <w:rPr>
          <w:sz w:val="28"/>
          <w:szCs w:val="28"/>
        </w:rPr>
        <w:t xml:space="preserve">на организацию и проведение гастролей </w:t>
      </w:r>
      <w:r>
        <w:rPr>
          <w:sz w:val="28"/>
          <w:szCs w:val="28"/>
        </w:rPr>
        <w:t xml:space="preserve">коллективов использованы средства </w:t>
      </w:r>
      <w:r w:rsidRPr="00360213">
        <w:rPr>
          <w:sz w:val="28"/>
          <w:szCs w:val="28"/>
        </w:rPr>
        <w:t xml:space="preserve">субсидии </w:t>
      </w:r>
      <w:r>
        <w:rPr>
          <w:sz w:val="28"/>
          <w:szCs w:val="28"/>
        </w:rPr>
        <w:t>в общей сумме</w:t>
      </w:r>
      <w:r w:rsidRPr="00360213">
        <w:rPr>
          <w:sz w:val="28"/>
          <w:szCs w:val="28"/>
        </w:rPr>
        <w:t xml:space="preserve"> 1 525,3 тыс. рублей</w:t>
      </w:r>
      <w:r>
        <w:rPr>
          <w:sz w:val="28"/>
          <w:szCs w:val="28"/>
        </w:rPr>
        <w:t>, из них:</w:t>
      </w:r>
    </w:p>
    <w:p w:rsidR="00353C34" w:rsidRDefault="00353C34" w:rsidP="00353C34">
      <w:pPr>
        <w:autoSpaceDE w:val="0"/>
        <w:autoSpaceDN w:val="0"/>
        <w:adjustRightInd w:val="0"/>
        <w:ind w:firstLine="540"/>
        <w:jc w:val="both"/>
        <w:rPr>
          <w:iCs/>
          <w:sz w:val="28"/>
          <w:szCs w:val="28"/>
        </w:rPr>
      </w:pPr>
      <w:r>
        <w:rPr>
          <w:sz w:val="28"/>
          <w:szCs w:val="28"/>
        </w:rPr>
        <w:t>- 218,4 тыс. рублей – ш</w:t>
      </w:r>
      <w:r>
        <w:rPr>
          <w:color w:val="000000"/>
          <w:sz w:val="28"/>
          <w:szCs w:val="28"/>
        </w:rPr>
        <w:t xml:space="preserve">трафные санкции за возврат авиабилетов, приобретенных для участников мероприятий, в связи с отменой гастролей </w:t>
      </w:r>
      <w:r>
        <w:rPr>
          <w:iCs/>
          <w:sz w:val="28"/>
          <w:szCs w:val="28"/>
        </w:rPr>
        <w:t>Театра «</w:t>
      </w:r>
      <w:proofErr w:type="spellStart"/>
      <w:r>
        <w:rPr>
          <w:iCs/>
          <w:sz w:val="28"/>
          <w:szCs w:val="28"/>
        </w:rPr>
        <w:t>Олонхо</w:t>
      </w:r>
      <w:proofErr w:type="spellEnd"/>
      <w:r>
        <w:rPr>
          <w:iCs/>
          <w:sz w:val="28"/>
          <w:szCs w:val="28"/>
        </w:rPr>
        <w:t xml:space="preserve">» и </w:t>
      </w:r>
      <w:r>
        <w:rPr>
          <w:sz w:val="28"/>
          <w:szCs w:val="28"/>
        </w:rPr>
        <w:t>К</w:t>
      </w:r>
      <w:r w:rsidRPr="00360213">
        <w:rPr>
          <w:sz w:val="28"/>
          <w:szCs w:val="28"/>
        </w:rPr>
        <w:t>амерного оркестра «Ансамбль ХХI века»</w:t>
      </w:r>
      <w:r>
        <w:rPr>
          <w:iCs/>
          <w:sz w:val="28"/>
          <w:szCs w:val="28"/>
        </w:rPr>
        <w:t>;</w:t>
      </w:r>
    </w:p>
    <w:p w:rsidR="00353C34" w:rsidRDefault="00353C34" w:rsidP="00353C34">
      <w:pPr>
        <w:autoSpaceDE w:val="0"/>
        <w:autoSpaceDN w:val="0"/>
        <w:adjustRightInd w:val="0"/>
        <w:ind w:firstLine="540"/>
        <w:jc w:val="both"/>
        <w:rPr>
          <w:iCs/>
          <w:sz w:val="28"/>
          <w:szCs w:val="28"/>
        </w:rPr>
      </w:pPr>
      <w:r>
        <w:rPr>
          <w:iCs/>
          <w:sz w:val="28"/>
          <w:szCs w:val="28"/>
        </w:rPr>
        <w:t xml:space="preserve">- 1 306,9 тыс. рублей – расходы по организации и проведению гастролей </w:t>
      </w:r>
      <w:r>
        <w:rPr>
          <w:sz w:val="28"/>
          <w:szCs w:val="28"/>
        </w:rPr>
        <w:t>Т</w:t>
      </w:r>
      <w:r w:rsidRPr="00360213">
        <w:rPr>
          <w:sz w:val="28"/>
          <w:szCs w:val="28"/>
        </w:rPr>
        <w:t>еатр</w:t>
      </w:r>
      <w:r>
        <w:rPr>
          <w:sz w:val="28"/>
          <w:szCs w:val="28"/>
        </w:rPr>
        <w:t>а</w:t>
      </w:r>
      <w:r w:rsidRPr="00360213">
        <w:rPr>
          <w:sz w:val="28"/>
          <w:szCs w:val="28"/>
        </w:rPr>
        <w:t xml:space="preserve"> им. Е.</w:t>
      </w:r>
      <w:r>
        <w:rPr>
          <w:sz w:val="28"/>
          <w:szCs w:val="28"/>
        </w:rPr>
        <w:t> </w:t>
      </w:r>
      <w:r w:rsidRPr="00360213">
        <w:rPr>
          <w:sz w:val="28"/>
          <w:szCs w:val="28"/>
        </w:rPr>
        <w:t>Вахтангова</w:t>
      </w:r>
      <w:r>
        <w:rPr>
          <w:sz w:val="28"/>
          <w:szCs w:val="28"/>
        </w:rPr>
        <w:t>.</w:t>
      </w:r>
    </w:p>
    <w:p w:rsidR="00353C34" w:rsidRDefault="00353C34" w:rsidP="00353C34">
      <w:pPr>
        <w:autoSpaceDE w:val="0"/>
        <w:autoSpaceDN w:val="0"/>
        <w:adjustRightInd w:val="0"/>
        <w:ind w:firstLine="708"/>
        <w:jc w:val="both"/>
        <w:rPr>
          <w:sz w:val="28"/>
          <w:szCs w:val="28"/>
        </w:rPr>
      </w:pPr>
      <w:r>
        <w:rPr>
          <w:sz w:val="28"/>
          <w:szCs w:val="28"/>
        </w:rPr>
        <w:t xml:space="preserve">В ходе контрольного мероприятия </w:t>
      </w:r>
      <w:r w:rsidRPr="00C35B8B">
        <w:rPr>
          <w:sz w:val="28"/>
          <w:szCs w:val="28"/>
        </w:rPr>
        <w:t>Окружн</w:t>
      </w:r>
      <w:r>
        <w:rPr>
          <w:sz w:val="28"/>
          <w:szCs w:val="28"/>
        </w:rPr>
        <w:t>ым</w:t>
      </w:r>
      <w:r w:rsidRPr="00C35B8B">
        <w:rPr>
          <w:sz w:val="28"/>
          <w:szCs w:val="28"/>
        </w:rPr>
        <w:t xml:space="preserve"> </w:t>
      </w:r>
      <w:r>
        <w:rPr>
          <w:sz w:val="28"/>
          <w:szCs w:val="28"/>
        </w:rPr>
        <w:t>Д</w:t>
      </w:r>
      <w:r w:rsidRPr="00C35B8B">
        <w:rPr>
          <w:sz w:val="28"/>
          <w:szCs w:val="28"/>
        </w:rPr>
        <w:t>ом</w:t>
      </w:r>
      <w:r>
        <w:rPr>
          <w:sz w:val="28"/>
          <w:szCs w:val="28"/>
        </w:rPr>
        <w:t>ом</w:t>
      </w:r>
      <w:r w:rsidRPr="00C35B8B">
        <w:rPr>
          <w:sz w:val="28"/>
          <w:szCs w:val="28"/>
        </w:rPr>
        <w:t xml:space="preserve"> народного творчества</w:t>
      </w:r>
      <w:r>
        <w:rPr>
          <w:sz w:val="28"/>
          <w:szCs w:val="28"/>
        </w:rPr>
        <w:t xml:space="preserve"> подтвержден факт проведения 7,8 и 9 ноября 2020 года Театром им. Е. Вахтангова 3-х спектаклей в г. Анадыре. </w:t>
      </w:r>
    </w:p>
    <w:p w:rsidR="00353C34" w:rsidRDefault="00353C34" w:rsidP="00353C34">
      <w:pPr>
        <w:pStyle w:val="ConsPlusNonformat"/>
        <w:ind w:firstLine="708"/>
        <w:jc w:val="both"/>
        <w:rPr>
          <w:rFonts w:ascii="Times New Roman" w:hAnsi="Times New Roman"/>
          <w:sz w:val="28"/>
          <w:szCs w:val="28"/>
        </w:rPr>
      </w:pPr>
      <w:r>
        <w:rPr>
          <w:rFonts w:ascii="Times New Roman" w:hAnsi="Times New Roman"/>
          <w:iCs/>
          <w:sz w:val="28"/>
          <w:szCs w:val="28"/>
        </w:rPr>
        <w:t xml:space="preserve">Установленные в ходе проверки факты использования </w:t>
      </w:r>
      <w:proofErr w:type="spellStart"/>
      <w:r>
        <w:rPr>
          <w:rFonts w:ascii="Times New Roman" w:hAnsi="Times New Roman"/>
          <w:iCs/>
          <w:sz w:val="28"/>
          <w:szCs w:val="28"/>
        </w:rPr>
        <w:t>Окркиновидеопрокатом</w:t>
      </w:r>
      <w:proofErr w:type="spellEnd"/>
      <w:r>
        <w:rPr>
          <w:rFonts w:ascii="Times New Roman" w:hAnsi="Times New Roman"/>
          <w:iCs/>
          <w:sz w:val="28"/>
          <w:szCs w:val="28"/>
        </w:rPr>
        <w:t xml:space="preserve"> субсидии </w:t>
      </w:r>
      <w:r w:rsidRPr="00B0102C">
        <w:rPr>
          <w:rFonts w:ascii="Times New Roman" w:hAnsi="Times New Roman"/>
          <w:color w:val="000000"/>
          <w:sz w:val="28"/>
          <w:szCs w:val="28"/>
        </w:rPr>
        <w:t>на проведение гастролей концертных и театральных организаций на территории округа</w:t>
      </w:r>
      <w:r w:rsidRPr="00360213">
        <w:rPr>
          <w:rFonts w:ascii="Times New Roman" w:hAnsi="Times New Roman"/>
          <w:sz w:val="28"/>
          <w:szCs w:val="28"/>
        </w:rPr>
        <w:t xml:space="preserve"> в отсутствие договоров </w:t>
      </w:r>
      <w:r>
        <w:rPr>
          <w:rFonts w:ascii="Times New Roman" w:hAnsi="Times New Roman"/>
          <w:sz w:val="28"/>
          <w:szCs w:val="28"/>
        </w:rPr>
        <w:t>с творческими коллективами о проведении гастролей, свидетельствуют о низком уровне контроля Департамента за целевым и эффективным использованием средств, предусмотренным</w:t>
      </w:r>
      <w:r>
        <w:rPr>
          <w:rFonts w:ascii="Times New Roman" w:hAnsi="Times New Roman"/>
          <w:iCs/>
          <w:sz w:val="28"/>
          <w:szCs w:val="28"/>
        </w:rPr>
        <w:t xml:space="preserve"> </w:t>
      </w:r>
      <w:r>
        <w:rPr>
          <w:rFonts w:ascii="Times New Roman" w:hAnsi="Times New Roman"/>
          <w:sz w:val="28"/>
          <w:szCs w:val="28"/>
        </w:rPr>
        <w:t xml:space="preserve">пунктом 4.3. </w:t>
      </w:r>
      <w:r>
        <w:rPr>
          <w:rFonts w:ascii="Times New Roman" w:hAnsi="Times New Roman" w:cs="Times New Roman"/>
          <w:sz w:val="28"/>
          <w:szCs w:val="28"/>
        </w:rPr>
        <w:t>С</w:t>
      </w:r>
      <w:r w:rsidRPr="0070392D">
        <w:rPr>
          <w:rFonts w:ascii="Times New Roman" w:hAnsi="Times New Roman"/>
          <w:sz w:val="28"/>
          <w:szCs w:val="28"/>
        </w:rPr>
        <w:t>оглашени</w:t>
      </w:r>
      <w:r>
        <w:rPr>
          <w:rFonts w:ascii="Times New Roman" w:hAnsi="Times New Roman"/>
          <w:sz w:val="28"/>
          <w:szCs w:val="28"/>
        </w:rPr>
        <w:t xml:space="preserve">я           </w:t>
      </w:r>
      <w:r w:rsidRPr="0070392D">
        <w:rPr>
          <w:rFonts w:ascii="Times New Roman" w:hAnsi="Times New Roman"/>
          <w:sz w:val="28"/>
          <w:szCs w:val="28"/>
        </w:rPr>
        <w:t xml:space="preserve"> №01-50/96</w:t>
      </w:r>
      <w:r>
        <w:rPr>
          <w:rFonts w:ascii="Times New Roman" w:hAnsi="Times New Roman"/>
          <w:sz w:val="28"/>
          <w:szCs w:val="28"/>
        </w:rPr>
        <w:t>.</w:t>
      </w:r>
    </w:p>
    <w:p w:rsidR="00353C34" w:rsidRPr="006179D7" w:rsidRDefault="00353C34" w:rsidP="00353C34">
      <w:pPr>
        <w:pStyle w:val="ConsPlusNonformat"/>
        <w:ind w:firstLine="708"/>
        <w:jc w:val="both"/>
        <w:rPr>
          <w:rFonts w:ascii="Times New Roman" w:hAnsi="Times New Roman"/>
          <w:iCs/>
          <w:sz w:val="10"/>
          <w:szCs w:val="10"/>
        </w:rPr>
      </w:pPr>
    </w:p>
    <w:p w:rsidR="00353C34" w:rsidRDefault="00353C34" w:rsidP="00353C34">
      <w:pPr>
        <w:ind w:firstLine="708"/>
        <w:jc w:val="both"/>
        <w:rPr>
          <w:sz w:val="28"/>
          <w:szCs w:val="28"/>
        </w:rPr>
      </w:pPr>
      <w:r>
        <w:rPr>
          <w:sz w:val="28"/>
          <w:szCs w:val="28"/>
        </w:rPr>
        <w:t>В</w:t>
      </w:r>
      <w:r w:rsidRPr="00B93D89">
        <w:rPr>
          <w:sz w:val="28"/>
          <w:szCs w:val="28"/>
        </w:rPr>
        <w:t xml:space="preserve"> </w:t>
      </w:r>
      <w:r>
        <w:rPr>
          <w:sz w:val="28"/>
          <w:szCs w:val="28"/>
        </w:rPr>
        <w:t>2021 году рамках</w:t>
      </w:r>
      <w:r w:rsidRPr="00B93D89">
        <w:rPr>
          <w:sz w:val="28"/>
          <w:szCs w:val="28"/>
        </w:rPr>
        <w:t xml:space="preserve"> реализации мероприятия </w:t>
      </w:r>
      <w:r w:rsidRPr="00813571">
        <w:rPr>
          <w:b/>
          <w:sz w:val="28"/>
          <w:szCs w:val="28"/>
        </w:rPr>
        <w:t xml:space="preserve">Окружному </w:t>
      </w:r>
      <w:r>
        <w:rPr>
          <w:b/>
          <w:sz w:val="28"/>
          <w:szCs w:val="28"/>
        </w:rPr>
        <w:t>Д</w:t>
      </w:r>
      <w:r w:rsidRPr="00813571">
        <w:rPr>
          <w:b/>
          <w:sz w:val="28"/>
          <w:szCs w:val="28"/>
        </w:rPr>
        <w:t xml:space="preserve">ому народного творчества </w:t>
      </w:r>
      <w:r>
        <w:rPr>
          <w:sz w:val="28"/>
          <w:szCs w:val="28"/>
        </w:rPr>
        <w:t>предоставлена субсидия в общей сумме                           7 700,0 тыс. рублей. О</w:t>
      </w:r>
      <w:r w:rsidRPr="00B93D89">
        <w:rPr>
          <w:sz w:val="28"/>
          <w:szCs w:val="28"/>
        </w:rPr>
        <w:t xml:space="preserve">рганизованы и проведены </w:t>
      </w:r>
      <w:r>
        <w:rPr>
          <w:sz w:val="28"/>
          <w:szCs w:val="28"/>
        </w:rPr>
        <w:t xml:space="preserve">следующие мероприятия, данные </w:t>
      </w:r>
      <w:r w:rsidRPr="00B93D89">
        <w:rPr>
          <w:sz w:val="28"/>
          <w:szCs w:val="28"/>
        </w:rPr>
        <w:t xml:space="preserve">приведены в таблице </w:t>
      </w:r>
      <w:r>
        <w:rPr>
          <w:sz w:val="28"/>
          <w:szCs w:val="28"/>
        </w:rPr>
        <w:t>8</w:t>
      </w:r>
      <w:r w:rsidRPr="00B93D89">
        <w:rPr>
          <w:sz w:val="28"/>
          <w:szCs w:val="28"/>
        </w:rPr>
        <w:t>.</w:t>
      </w:r>
    </w:p>
    <w:p w:rsidR="00353C34" w:rsidRDefault="00353C34" w:rsidP="00353C34">
      <w:pPr>
        <w:ind w:firstLine="708"/>
        <w:jc w:val="right"/>
        <w:rPr>
          <w:sz w:val="28"/>
          <w:szCs w:val="28"/>
        </w:rPr>
      </w:pPr>
      <w:r>
        <w:rPr>
          <w:sz w:val="28"/>
          <w:szCs w:val="28"/>
        </w:rPr>
        <w:t xml:space="preserve">Таблица 8 </w:t>
      </w:r>
    </w:p>
    <w:tbl>
      <w:tblPr>
        <w:tblW w:w="9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6"/>
        <w:gridCol w:w="1984"/>
        <w:gridCol w:w="1382"/>
      </w:tblGrid>
      <w:tr w:rsidR="00353C34" w:rsidRPr="006F128C" w:rsidTr="001A10FB">
        <w:trPr>
          <w:tblHeader/>
        </w:trPr>
        <w:tc>
          <w:tcPr>
            <w:tcW w:w="6266" w:type="dxa"/>
            <w:shd w:val="clear" w:color="auto" w:fill="auto"/>
            <w:vAlign w:val="center"/>
          </w:tcPr>
          <w:p w:rsidR="00353C34" w:rsidRPr="00A17089" w:rsidRDefault="00353C34" w:rsidP="0026412F">
            <w:pPr>
              <w:widowControl w:val="0"/>
              <w:jc w:val="center"/>
              <w:rPr>
                <w:b/>
                <w:color w:val="000000"/>
                <w:sz w:val="18"/>
                <w:szCs w:val="18"/>
              </w:rPr>
            </w:pPr>
            <w:r w:rsidRPr="00A17089">
              <w:rPr>
                <w:b/>
                <w:color w:val="000000"/>
                <w:sz w:val="18"/>
                <w:szCs w:val="18"/>
              </w:rPr>
              <w:t>Наименование мероприятия</w:t>
            </w:r>
          </w:p>
        </w:tc>
        <w:tc>
          <w:tcPr>
            <w:tcW w:w="1984" w:type="dxa"/>
            <w:vAlign w:val="center"/>
          </w:tcPr>
          <w:p w:rsidR="00353C34" w:rsidRPr="00A17089" w:rsidRDefault="00353C34" w:rsidP="0026412F">
            <w:pPr>
              <w:widowControl w:val="0"/>
              <w:jc w:val="center"/>
              <w:rPr>
                <w:b/>
                <w:color w:val="000000"/>
                <w:sz w:val="18"/>
                <w:szCs w:val="18"/>
              </w:rPr>
            </w:pPr>
            <w:r w:rsidRPr="00A17089">
              <w:rPr>
                <w:b/>
                <w:color w:val="000000"/>
                <w:sz w:val="18"/>
                <w:szCs w:val="18"/>
              </w:rPr>
              <w:t xml:space="preserve">Количество зрителей (посетителей </w:t>
            </w:r>
            <w:proofErr w:type="gramStart"/>
            <w:r>
              <w:rPr>
                <w:b/>
                <w:color w:val="000000"/>
                <w:sz w:val="18"/>
                <w:szCs w:val="18"/>
              </w:rPr>
              <w:t>в</w:t>
            </w:r>
            <w:r w:rsidRPr="00A17089">
              <w:rPr>
                <w:b/>
                <w:color w:val="000000"/>
                <w:sz w:val="18"/>
                <w:szCs w:val="18"/>
              </w:rPr>
              <w:t>ыставки)  (</w:t>
            </w:r>
            <w:proofErr w:type="gramEnd"/>
            <w:r w:rsidRPr="00A17089">
              <w:rPr>
                <w:b/>
                <w:color w:val="000000"/>
                <w:sz w:val="18"/>
                <w:szCs w:val="18"/>
              </w:rPr>
              <w:t>чел.)</w:t>
            </w:r>
          </w:p>
        </w:tc>
        <w:tc>
          <w:tcPr>
            <w:tcW w:w="1382" w:type="dxa"/>
            <w:shd w:val="clear" w:color="auto" w:fill="auto"/>
          </w:tcPr>
          <w:p w:rsidR="00353C34" w:rsidRPr="00A17089" w:rsidRDefault="00353C34" w:rsidP="00BD771C">
            <w:pPr>
              <w:widowControl w:val="0"/>
              <w:jc w:val="center"/>
              <w:rPr>
                <w:b/>
                <w:color w:val="000000"/>
                <w:sz w:val="18"/>
                <w:szCs w:val="18"/>
              </w:rPr>
            </w:pPr>
            <w:r w:rsidRPr="00A17089">
              <w:rPr>
                <w:b/>
                <w:color w:val="000000"/>
                <w:sz w:val="18"/>
                <w:szCs w:val="18"/>
              </w:rPr>
              <w:t>Сумма расходов (тыс. рублей)</w:t>
            </w:r>
          </w:p>
        </w:tc>
      </w:tr>
      <w:tr w:rsidR="00353C34" w:rsidRPr="006F128C" w:rsidTr="001A10FB">
        <w:trPr>
          <w:trHeight w:val="167"/>
          <w:tblHeader/>
        </w:trPr>
        <w:tc>
          <w:tcPr>
            <w:tcW w:w="6266" w:type="dxa"/>
            <w:shd w:val="clear" w:color="auto" w:fill="auto"/>
          </w:tcPr>
          <w:p w:rsidR="00353C34" w:rsidRPr="00A17089" w:rsidRDefault="00353C34" w:rsidP="0026412F">
            <w:pPr>
              <w:widowControl w:val="0"/>
              <w:jc w:val="center"/>
              <w:rPr>
                <w:color w:val="000000"/>
                <w:sz w:val="18"/>
                <w:szCs w:val="18"/>
              </w:rPr>
            </w:pPr>
            <w:r w:rsidRPr="00A17089">
              <w:rPr>
                <w:color w:val="000000"/>
                <w:sz w:val="18"/>
                <w:szCs w:val="18"/>
              </w:rPr>
              <w:t xml:space="preserve">1 </w:t>
            </w:r>
          </w:p>
        </w:tc>
        <w:tc>
          <w:tcPr>
            <w:tcW w:w="1984" w:type="dxa"/>
          </w:tcPr>
          <w:p w:rsidR="00353C34" w:rsidRPr="00A17089" w:rsidRDefault="00353C34" w:rsidP="0026412F">
            <w:pPr>
              <w:widowControl w:val="0"/>
              <w:jc w:val="center"/>
              <w:rPr>
                <w:color w:val="000000"/>
                <w:sz w:val="18"/>
                <w:szCs w:val="18"/>
              </w:rPr>
            </w:pPr>
            <w:r>
              <w:rPr>
                <w:color w:val="000000"/>
                <w:sz w:val="18"/>
                <w:szCs w:val="18"/>
              </w:rPr>
              <w:t>2</w:t>
            </w:r>
          </w:p>
        </w:tc>
        <w:tc>
          <w:tcPr>
            <w:tcW w:w="1382" w:type="dxa"/>
            <w:shd w:val="clear" w:color="auto" w:fill="auto"/>
          </w:tcPr>
          <w:p w:rsidR="00353C34" w:rsidRPr="00A17089" w:rsidRDefault="00353C34" w:rsidP="0026412F">
            <w:pPr>
              <w:widowControl w:val="0"/>
              <w:jc w:val="center"/>
              <w:rPr>
                <w:color w:val="000000"/>
                <w:sz w:val="18"/>
                <w:szCs w:val="18"/>
              </w:rPr>
            </w:pPr>
            <w:r>
              <w:rPr>
                <w:color w:val="000000"/>
                <w:sz w:val="18"/>
                <w:szCs w:val="18"/>
              </w:rPr>
              <w:t>3</w:t>
            </w:r>
          </w:p>
        </w:tc>
      </w:tr>
      <w:tr w:rsidR="00353C34" w:rsidRPr="00543FAB" w:rsidTr="001A10FB">
        <w:tc>
          <w:tcPr>
            <w:tcW w:w="6266" w:type="dxa"/>
            <w:shd w:val="clear" w:color="auto" w:fill="auto"/>
          </w:tcPr>
          <w:p w:rsidR="00353C34" w:rsidRPr="00A17089" w:rsidRDefault="00353C34" w:rsidP="0026412F">
            <w:pPr>
              <w:jc w:val="both"/>
              <w:rPr>
                <w:color w:val="000000"/>
                <w:sz w:val="18"/>
                <w:szCs w:val="18"/>
              </w:rPr>
            </w:pPr>
            <w:r w:rsidRPr="00A17089">
              <w:rPr>
                <w:sz w:val="18"/>
                <w:szCs w:val="18"/>
              </w:rPr>
              <w:t>Гастрольный тур группы шоу «Уральские пельмени» под руководством</w:t>
            </w:r>
            <w:r>
              <w:rPr>
                <w:sz w:val="18"/>
                <w:szCs w:val="18"/>
              </w:rPr>
              <w:t xml:space="preserve">               </w:t>
            </w:r>
            <w:r w:rsidRPr="00A17089">
              <w:rPr>
                <w:sz w:val="18"/>
                <w:szCs w:val="18"/>
              </w:rPr>
              <w:t xml:space="preserve"> </w:t>
            </w:r>
            <w:proofErr w:type="spellStart"/>
            <w:r w:rsidRPr="00A17089">
              <w:rPr>
                <w:sz w:val="18"/>
                <w:szCs w:val="18"/>
              </w:rPr>
              <w:t>С</w:t>
            </w:r>
            <w:r>
              <w:rPr>
                <w:sz w:val="18"/>
                <w:szCs w:val="18"/>
              </w:rPr>
              <w:t>.</w:t>
            </w:r>
            <w:r w:rsidRPr="00A17089">
              <w:rPr>
                <w:sz w:val="18"/>
                <w:szCs w:val="18"/>
              </w:rPr>
              <w:t>Н</w:t>
            </w:r>
            <w:r>
              <w:rPr>
                <w:sz w:val="18"/>
                <w:szCs w:val="18"/>
              </w:rPr>
              <w:t>е</w:t>
            </w:r>
            <w:r w:rsidRPr="00A17089">
              <w:rPr>
                <w:sz w:val="18"/>
                <w:szCs w:val="18"/>
              </w:rPr>
              <w:t>тиевского</w:t>
            </w:r>
            <w:proofErr w:type="spellEnd"/>
            <w:r>
              <w:rPr>
                <w:sz w:val="18"/>
                <w:szCs w:val="18"/>
              </w:rPr>
              <w:t>. К</w:t>
            </w:r>
            <w:r w:rsidRPr="00A17089">
              <w:rPr>
                <w:sz w:val="18"/>
                <w:szCs w:val="18"/>
              </w:rPr>
              <w:t>онцерты проведены в г. Анадыре и селах Анадырского района</w:t>
            </w:r>
          </w:p>
        </w:tc>
        <w:tc>
          <w:tcPr>
            <w:tcW w:w="1984" w:type="dxa"/>
            <w:vAlign w:val="center"/>
          </w:tcPr>
          <w:p w:rsidR="00353C34" w:rsidRPr="00A17089" w:rsidRDefault="00353C34" w:rsidP="0026412F">
            <w:pPr>
              <w:widowControl w:val="0"/>
              <w:jc w:val="center"/>
              <w:rPr>
                <w:color w:val="000000"/>
                <w:sz w:val="18"/>
                <w:szCs w:val="18"/>
              </w:rPr>
            </w:pPr>
            <w:r w:rsidRPr="00A17089">
              <w:rPr>
                <w:sz w:val="18"/>
                <w:szCs w:val="18"/>
              </w:rPr>
              <w:t>202</w:t>
            </w:r>
          </w:p>
        </w:tc>
        <w:tc>
          <w:tcPr>
            <w:tcW w:w="1382" w:type="dxa"/>
            <w:shd w:val="clear" w:color="auto" w:fill="auto"/>
            <w:vAlign w:val="center"/>
          </w:tcPr>
          <w:p w:rsidR="00353C34" w:rsidRPr="00A17089" w:rsidRDefault="00353C34" w:rsidP="0026412F">
            <w:pPr>
              <w:widowControl w:val="0"/>
              <w:jc w:val="center"/>
              <w:rPr>
                <w:color w:val="000000"/>
                <w:sz w:val="18"/>
                <w:szCs w:val="18"/>
              </w:rPr>
            </w:pPr>
            <w:r w:rsidRPr="00A17089">
              <w:rPr>
                <w:bCs/>
                <w:sz w:val="18"/>
                <w:szCs w:val="18"/>
              </w:rPr>
              <w:t>1 321,3</w:t>
            </w:r>
          </w:p>
        </w:tc>
      </w:tr>
      <w:tr w:rsidR="00353C34" w:rsidRPr="00543FAB" w:rsidTr="001A10FB">
        <w:tc>
          <w:tcPr>
            <w:tcW w:w="6266" w:type="dxa"/>
            <w:shd w:val="clear" w:color="auto" w:fill="auto"/>
          </w:tcPr>
          <w:p w:rsidR="00353C34" w:rsidRPr="00A17089" w:rsidRDefault="00353C34" w:rsidP="0026412F">
            <w:pPr>
              <w:jc w:val="both"/>
              <w:rPr>
                <w:color w:val="000000"/>
                <w:sz w:val="18"/>
                <w:szCs w:val="18"/>
              </w:rPr>
            </w:pPr>
            <w:r w:rsidRPr="00A17089">
              <w:rPr>
                <w:sz w:val="18"/>
                <w:szCs w:val="18"/>
              </w:rPr>
              <w:t xml:space="preserve">Организовано участие двух мастеров </w:t>
            </w:r>
            <w:proofErr w:type="spellStart"/>
            <w:r w:rsidRPr="00A17089">
              <w:rPr>
                <w:sz w:val="18"/>
                <w:szCs w:val="18"/>
              </w:rPr>
              <w:t>декоративо</w:t>
            </w:r>
            <w:proofErr w:type="spellEnd"/>
            <w:r w:rsidRPr="00A17089">
              <w:rPr>
                <w:sz w:val="18"/>
                <w:szCs w:val="18"/>
              </w:rPr>
              <w:t>-прикладного искусства в делегации округа в международной выставке-ярмарке «Сокровища Севера»</w:t>
            </w:r>
          </w:p>
        </w:tc>
        <w:tc>
          <w:tcPr>
            <w:tcW w:w="1984" w:type="dxa"/>
            <w:vAlign w:val="center"/>
          </w:tcPr>
          <w:p w:rsidR="00353C34" w:rsidRPr="00A17089" w:rsidRDefault="00353C34" w:rsidP="0026412F">
            <w:pPr>
              <w:widowControl w:val="0"/>
              <w:jc w:val="center"/>
              <w:rPr>
                <w:color w:val="000000"/>
                <w:sz w:val="18"/>
                <w:szCs w:val="18"/>
              </w:rPr>
            </w:pPr>
            <w:r w:rsidRPr="00A17089">
              <w:rPr>
                <w:sz w:val="18"/>
                <w:szCs w:val="18"/>
              </w:rPr>
              <w:t>2000</w:t>
            </w:r>
          </w:p>
        </w:tc>
        <w:tc>
          <w:tcPr>
            <w:tcW w:w="1382" w:type="dxa"/>
            <w:shd w:val="clear" w:color="auto" w:fill="auto"/>
            <w:vAlign w:val="center"/>
          </w:tcPr>
          <w:p w:rsidR="00353C34" w:rsidRPr="00A17089" w:rsidRDefault="00353C34" w:rsidP="0026412F">
            <w:pPr>
              <w:widowControl w:val="0"/>
              <w:jc w:val="center"/>
              <w:rPr>
                <w:color w:val="000000"/>
                <w:sz w:val="18"/>
                <w:szCs w:val="18"/>
              </w:rPr>
            </w:pPr>
            <w:r w:rsidRPr="00A17089">
              <w:rPr>
                <w:bCs/>
                <w:sz w:val="18"/>
                <w:szCs w:val="18"/>
              </w:rPr>
              <w:t>157,5</w:t>
            </w:r>
          </w:p>
        </w:tc>
      </w:tr>
      <w:tr w:rsidR="00353C34" w:rsidRPr="00543FAB" w:rsidTr="001A10FB">
        <w:tc>
          <w:tcPr>
            <w:tcW w:w="6266" w:type="dxa"/>
            <w:shd w:val="clear" w:color="auto" w:fill="auto"/>
          </w:tcPr>
          <w:p w:rsidR="00353C34" w:rsidRPr="00A17089" w:rsidRDefault="00353C34" w:rsidP="0026412F">
            <w:pPr>
              <w:jc w:val="both"/>
              <w:rPr>
                <w:color w:val="000000"/>
                <w:sz w:val="18"/>
                <w:szCs w:val="18"/>
              </w:rPr>
            </w:pPr>
            <w:r w:rsidRPr="00A17089">
              <w:rPr>
                <w:sz w:val="18"/>
                <w:szCs w:val="18"/>
              </w:rPr>
              <w:lastRenderedPageBreak/>
              <w:t>Организованы гастроли в г. Анадыре Джазово</w:t>
            </w:r>
            <w:r>
              <w:rPr>
                <w:sz w:val="18"/>
                <w:szCs w:val="18"/>
              </w:rPr>
              <w:t>й</w:t>
            </w:r>
            <w:r w:rsidRPr="00A17089">
              <w:rPr>
                <w:sz w:val="18"/>
                <w:szCs w:val="18"/>
              </w:rPr>
              <w:t xml:space="preserve"> группы Рональда Беккера и Алексея </w:t>
            </w:r>
            <w:proofErr w:type="spellStart"/>
            <w:r w:rsidRPr="00A17089">
              <w:rPr>
                <w:sz w:val="18"/>
                <w:szCs w:val="18"/>
              </w:rPr>
              <w:t>Черемизова</w:t>
            </w:r>
            <w:proofErr w:type="spellEnd"/>
          </w:p>
        </w:tc>
        <w:tc>
          <w:tcPr>
            <w:tcW w:w="1984" w:type="dxa"/>
            <w:vAlign w:val="center"/>
          </w:tcPr>
          <w:p w:rsidR="00353C34" w:rsidRPr="00A17089" w:rsidRDefault="00353C34" w:rsidP="0026412F">
            <w:pPr>
              <w:widowControl w:val="0"/>
              <w:jc w:val="center"/>
              <w:rPr>
                <w:color w:val="000000"/>
                <w:sz w:val="18"/>
                <w:szCs w:val="18"/>
              </w:rPr>
            </w:pPr>
            <w:r w:rsidRPr="00A17089">
              <w:rPr>
                <w:sz w:val="18"/>
                <w:szCs w:val="18"/>
              </w:rPr>
              <w:t>214</w:t>
            </w:r>
          </w:p>
        </w:tc>
        <w:tc>
          <w:tcPr>
            <w:tcW w:w="1382" w:type="dxa"/>
            <w:shd w:val="clear" w:color="auto" w:fill="auto"/>
            <w:vAlign w:val="center"/>
          </w:tcPr>
          <w:p w:rsidR="00353C34" w:rsidRPr="00A17089" w:rsidRDefault="00353C34" w:rsidP="00BD771C">
            <w:pPr>
              <w:widowControl w:val="0"/>
              <w:jc w:val="center"/>
              <w:rPr>
                <w:color w:val="000000"/>
                <w:sz w:val="18"/>
                <w:szCs w:val="18"/>
              </w:rPr>
            </w:pPr>
            <w:r w:rsidRPr="00A17089">
              <w:rPr>
                <w:bCs/>
                <w:sz w:val="18"/>
                <w:szCs w:val="18"/>
              </w:rPr>
              <w:t>576,4</w:t>
            </w:r>
          </w:p>
        </w:tc>
      </w:tr>
      <w:tr w:rsidR="00353C34" w:rsidRPr="00291EA5" w:rsidTr="001A10FB">
        <w:tc>
          <w:tcPr>
            <w:tcW w:w="6266" w:type="dxa"/>
            <w:shd w:val="clear" w:color="auto" w:fill="auto"/>
          </w:tcPr>
          <w:p w:rsidR="00353C34" w:rsidRPr="00A17089" w:rsidRDefault="00353C34" w:rsidP="0026412F">
            <w:pPr>
              <w:ind w:firstLine="34"/>
              <w:jc w:val="both"/>
              <w:rPr>
                <w:b/>
                <w:sz w:val="18"/>
                <w:szCs w:val="18"/>
              </w:rPr>
            </w:pPr>
            <w:r w:rsidRPr="00A17089">
              <w:rPr>
                <w:sz w:val="18"/>
                <w:szCs w:val="18"/>
              </w:rPr>
              <w:t xml:space="preserve">Организованы гастроли </w:t>
            </w:r>
            <w:r>
              <w:rPr>
                <w:sz w:val="18"/>
                <w:szCs w:val="18"/>
              </w:rPr>
              <w:t xml:space="preserve">в </w:t>
            </w:r>
            <w:r w:rsidRPr="00A17089">
              <w:rPr>
                <w:sz w:val="18"/>
                <w:szCs w:val="18"/>
              </w:rPr>
              <w:t>г.</w:t>
            </w:r>
            <w:r>
              <w:rPr>
                <w:sz w:val="18"/>
                <w:szCs w:val="18"/>
              </w:rPr>
              <w:t> А</w:t>
            </w:r>
            <w:r w:rsidRPr="00A17089">
              <w:rPr>
                <w:sz w:val="18"/>
                <w:szCs w:val="18"/>
              </w:rPr>
              <w:t>надыр</w:t>
            </w:r>
            <w:r>
              <w:rPr>
                <w:sz w:val="18"/>
                <w:szCs w:val="18"/>
              </w:rPr>
              <w:t>е</w:t>
            </w:r>
            <w:r w:rsidRPr="00A17089">
              <w:rPr>
                <w:sz w:val="18"/>
                <w:szCs w:val="18"/>
              </w:rPr>
              <w:t xml:space="preserve"> Московского музыкально-драматического театра АНТЕ </w:t>
            </w:r>
          </w:p>
        </w:tc>
        <w:tc>
          <w:tcPr>
            <w:tcW w:w="1984" w:type="dxa"/>
            <w:vAlign w:val="center"/>
          </w:tcPr>
          <w:p w:rsidR="00353C34" w:rsidRPr="00A17089" w:rsidRDefault="00353C34" w:rsidP="0026412F">
            <w:pPr>
              <w:widowControl w:val="0"/>
              <w:jc w:val="center"/>
              <w:rPr>
                <w:b/>
                <w:sz w:val="18"/>
                <w:szCs w:val="18"/>
              </w:rPr>
            </w:pPr>
            <w:r w:rsidRPr="00A17089">
              <w:rPr>
                <w:sz w:val="18"/>
                <w:szCs w:val="18"/>
              </w:rPr>
              <w:t>692</w:t>
            </w:r>
          </w:p>
        </w:tc>
        <w:tc>
          <w:tcPr>
            <w:tcW w:w="1382" w:type="dxa"/>
            <w:shd w:val="clear" w:color="auto" w:fill="auto"/>
            <w:vAlign w:val="center"/>
          </w:tcPr>
          <w:p w:rsidR="00353C34" w:rsidRPr="00A17089" w:rsidRDefault="00353C34" w:rsidP="0026412F">
            <w:pPr>
              <w:widowControl w:val="0"/>
              <w:jc w:val="center"/>
              <w:rPr>
                <w:b/>
                <w:sz w:val="18"/>
                <w:szCs w:val="18"/>
              </w:rPr>
            </w:pPr>
            <w:r w:rsidRPr="00A17089">
              <w:rPr>
                <w:bCs/>
                <w:sz w:val="18"/>
                <w:szCs w:val="18"/>
              </w:rPr>
              <w:t>3 696,3</w:t>
            </w:r>
          </w:p>
        </w:tc>
      </w:tr>
      <w:tr w:rsidR="00353C34" w:rsidRPr="00291EA5" w:rsidTr="001A10FB">
        <w:tc>
          <w:tcPr>
            <w:tcW w:w="6266" w:type="dxa"/>
            <w:shd w:val="clear" w:color="auto" w:fill="auto"/>
          </w:tcPr>
          <w:p w:rsidR="00353C34" w:rsidRPr="00A17089" w:rsidRDefault="00353C34" w:rsidP="0026412F">
            <w:pPr>
              <w:ind w:firstLine="34"/>
              <w:jc w:val="both"/>
              <w:rPr>
                <w:sz w:val="18"/>
                <w:szCs w:val="18"/>
              </w:rPr>
            </w:pPr>
            <w:r w:rsidRPr="00A17089">
              <w:rPr>
                <w:sz w:val="18"/>
                <w:szCs w:val="18"/>
              </w:rPr>
              <w:t xml:space="preserve">Организовано проведение в </w:t>
            </w:r>
            <w:proofErr w:type="spellStart"/>
            <w:r w:rsidRPr="00A17089">
              <w:rPr>
                <w:sz w:val="18"/>
                <w:szCs w:val="18"/>
              </w:rPr>
              <w:t>г.Анадыре</w:t>
            </w:r>
            <w:proofErr w:type="spellEnd"/>
            <w:r w:rsidRPr="00A17089">
              <w:rPr>
                <w:sz w:val="18"/>
                <w:szCs w:val="18"/>
              </w:rPr>
              <w:t xml:space="preserve"> гастрольных спектаклей Рыбинского театра кукол в рамках проекта «Большие гастроли»</w:t>
            </w:r>
          </w:p>
        </w:tc>
        <w:tc>
          <w:tcPr>
            <w:tcW w:w="1984" w:type="dxa"/>
            <w:vAlign w:val="center"/>
          </w:tcPr>
          <w:p w:rsidR="00353C34" w:rsidRPr="00A17089" w:rsidRDefault="00353C34" w:rsidP="0026412F">
            <w:pPr>
              <w:widowControl w:val="0"/>
              <w:jc w:val="center"/>
              <w:rPr>
                <w:b/>
                <w:sz w:val="18"/>
                <w:szCs w:val="18"/>
              </w:rPr>
            </w:pPr>
            <w:r w:rsidRPr="00A17089">
              <w:rPr>
                <w:bCs/>
                <w:sz w:val="18"/>
                <w:szCs w:val="18"/>
              </w:rPr>
              <w:t>1050</w:t>
            </w:r>
          </w:p>
        </w:tc>
        <w:tc>
          <w:tcPr>
            <w:tcW w:w="1382" w:type="dxa"/>
            <w:shd w:val="clear" w:color="auto" w:fill="auto"/>
            <w:vAlign w:val="center"/>
          </w:tcPr>
          <w:p w:rsidR="00353C34" w:rsidRPr="00A17089" w:rsidRDefault="00353C34" w:rsidP="0026412F">
            <w:pPr>
              <w:widowControl w:val="0"/>
              <w:jc w:val="center"/>
              <w:rPr>
                <w:b/>
                <w:sz w:val="18"/>
                <w:szCs w:val="18"/>
              </w:rPr>
            </w:pPr>
            <w:r w:rsidRPr="00A17089">
              <w:rPr>
                <w:bCs/>
                <w:sz w:val="18"/>
                <w:szCs w:val="18"/>
              </w:rPr>
              <w:t>468,0</w:t>
            </w:r>
          </w:p>
        </w:tc>
      </w:tr>
      <w:tr w:rsidR="00353C34" w:rsidRPr="00291EA5" w:rsidTr="001A10FB">
        <w:tc>
          <w:tcPr>
            <w:tcW w:w="6266" w:type="dxa"/>
            <w:shd w:val="clear" w:color="auto" w:fill="auto"/>
          </w:tcPr>
          <w:p w:rsidR="00353C34" w:rsidRPr="00A17089" w:rsidRDefault="00353C34" w:rsidP="0026412F">
            <w:pPr>
              <w:ind w:firstLine="34"/>
              <w:jc w:val="both"/>
              <w:rPr>
                <w:sz w:val="18"/>
                <w:szCs w:val="18"/>
              </w:rPr>
            </w:pPr>
            <w:r w:rsidRPr="00A17089">
              <w:rPr>
                <w:sz w:val="18"/>
                <w:szCs w:val="18"/>
              </w:rPr>
              <w:t xml:space="preserve">Подготовлена интерактивная выставка «Алексей </w:t>
            </w:r>
            <w:proofErr w:type="spellStart"/>
            <w:r w:rsidRPr="00A17089">
              <w:rPr>
                <w:sz w:val="18"/>
                <w:szCs w:val="18"/>
              </w:rPr>
              <w:t>Гастев</w:t>
            </w:r>
            <w:proofErr w:type="spellEnd"/>
            <w:r w:rsidRPr="00A17089">
              <w:rPr>
                <w:sz w:val="18"/>
                <w:szCs w:val="18"/>
              </w:rPr>
              <w:t xml:space="preserve">: сибирская экспресс-панорама» о прекрасных утопиях начала </w:t>
            </w:r>
            <w:r w:rsidRPr="00A17089">
              <w:rPr>
                <w:sz w:val="18"/>
                <w:szCs w:val="18"/>
                <w:lang w:val="en-US"/>
              </w:rPr>
              <w:t>XX</w:t>
            </w:r>
            <w:r w:rsidRPr="00A17089">
              <w:rPr>
                <w:sz w:val="18"/>
                <w:szCs w:val="18"/>
              </w:rPr>
              <w:t xml:space="preserve"> века, о планах развития Сибири, а также о научном наследии автора теории НОТ                            А. </w:t>
            </w:r>
            <w:proofErr w:type="spellStart"/>
            <w:r w:rsidRPr="00A17089">
              <w:rPr>
                <w:sz w:val="18"/>
                <w:szCs w:val="18"/>
              </w:rPr>
              <w:t>Гастева</w:t>
            </w:r>
            <w:proofErr w:type="spellEnd"/>
          </w:p>
        </w:tc>
        <w:tc>
          <w:tcPr>
            <w:tcW w:w="1984" w:type="dxa"/>
            <w:vAlign w:val="center"/>
          </w:tcPr>
          <w:p w:rsidR="00353C34" w:rsidRPr="00A17089" w:rsidRDefault="00353C34" w:rsidP="0026412F">
            <w:pPr>
              <w:widowControl w:val="0"/>
              <w:jc w:val="center"/>
              <w:rPr>
                <w:b/>
                <w:sz w:val="18"/>
                <w:szCs w:val="18"/>
              </w:rPr>
            </w:pPr>
            <w:r w:rsidRPr="00A17089">
              <w:rPr>
                <w:sz w:val="18"/>
                <w:szCs w:val="18"/>
              </w:rPr>
              <w:t>500</w:t>
            </w:r>
          </w:p>
        </w:tc>
        <w:tc>
          <w:tcPr>
            <w:tcW w:w="1382" w:type="dxa"/>
            <w:shd w:val="clear" w:color="auto" w:fill="auto"/>
            <w:vAlign w:val="center"/>
          </w:tcPr>
          <w:p w:rsidR="00353C34" w:rsidRPr="00A17089" w:rsidRDefault="00353C34" w:rsidP="0026412F">
            <w:pPr>
              <w:widowControl w:val="0"/>
              <w:jc w:val="center"/>
              <w:rPr>
                <w:b/>
                <w:sz w:val="18"/>
                <w:szCs w:val="18"/>
              </w:rPr>
            </w:pPr>
            <w:r w:rsidRPr="00A17089">
              <w:rPr>
                <w:bCs/>
                <w:sz w:val="18"/>
                <w:szCs w:val="18"/>
              </w:rPr>
              <w:t>583,7</w:t>
            </w:r>
          </w:p>
        </w:tc>
      </w:tr>
      <w:tr w:rsidR="00353C34" w:rsidRPr="00291EA5" w:rsidTr="001A10FB">
        <w:trPr>
          <w:trHeight w:val="204"/>
        </w:trPr>
        <w:tc>
          <w:tcPr>
            <w:tcW w:w="6266" w:type="dxa"/>
            <w:shd w:val="clear" w:color="auto" w:fill="auto"/>
          </w:tcPr>
          <w:p w:rsidR="00353C34" w:rsidRPr="00A17089" w:rsidRDefault="00353C34" w:rsidP="0026412F">
            <w:pPr>
              <w:jc w:val="both"/>
              <w:rPr>
                <w:sz w:val="18"/>
                <w:szCs w:val="18"/>
              </w:rPr>
            </w:pPr>
            <w:r w:rsidRPr="00173523">
              <w:rPr>
                <w:sz w:val="18"/>
                <w:szCs w:val="18"/>
              </w:rPr>
              <w:t xml:space="preserve">Организовано участие округа в Фестивалях «Казачья застава» </w:t>
            </w:r>
          </w:p>
        </w:tc>
        <w:tc>
          <w:tcPr>
            <w:tcW w:w="1984" w:type="dxa"/>
            <w:vAlign w:val="center"/>
          </w:tcPr>
          <w:p w:rsidR="00353C34" w:rsidRPr="00A17089" w:rsidRDefault="00353C34" w:rsidP="0026412F">
            <w:pPr>
              <w:widowControl w:val="0"/>
              <w:jc w:val="center"/>
              <w:rPr>
                <w:sz w:val="18"/>
                <w:szCs w:val="18"/>
              </w:rPr>
            </w:pPr>
            <w:r>
              <w:rPr>
                <w:sz w:val="18"/>
                <w:szCs w:val="18"/>
              </w:rPr>
              <w:t>-</w:t>
            </w:r>
          </w:p>
        </w:tc>
        <w:tc>
          <w:tcPr>
            <w:tcW w:w="1382" w:type="dxa"/>
            <w:shd w:val="clear" w:color="auto" w:fill="auto"/>
            <w:vAlign w:val="center"/>
          </w:tcPr>
          <w:p w:rsidR="00353C34" w:rsidRPr="00A17089" w:rsidRDefault="00353C34" w:rsidP="0026412F">
            <w:pPr>
              <w:widowControl w:val="0"/>
              <w:jc w:val="center"/>
              <w:rPr>
                <w:bCs/>
                <w:sz w:val="18"/>
                <w:szCs w:val="18"/>
              </w:rPr>
            </w:pPr>
            <w:r>
              <w:rPr>
                <w:bCs/>
                <w:sz w:val="18"/>
                <w:szCs w:val="18"/>
              </w:rPr>
              <w:t>896,8</w:t>
            </w:r>
          </w:p>
        </w:tc>
      </w:tr>
      <w:tr w:rsidR="00353C34" w:rsidRPr="00291EA5" w:rsidTr="001A10FB">
        <w:tc>
          <w:tcPr>
            <w:tcW w:w="6266" w:type="dxa"/>
            <w:shd w:val="clear" w:color="auto" w:fill="auto"/>
          </w:tcPr>
          <w:p w:rsidR="00353C34" w:rsidRPr="00A17089" w:rsidRDefault="00353C34" w:rsidP="0026412F">
            <w:pPr>
              <w:ind w:firstLine="34"/>
              <w:jc w:val="both"/>
              <w:rPr>
                <w:b/>
                <w:sz w:val="18"/>
                <w:szCs w:val="18"/>
              </w:rPr>
            </w:pPr>
            <w:r w:rsidRPr="00A17089">
              <w:rPr>
                <w:b/>
                <w:sz w:val="18"/>
                <w:szCs w:val="18"/>
              </w:rPr>
              <w:t>ИТОГО</w:t>
            </w:r>
          </w:p>
        </w:tc>
        <w:tc>
          <w:tcPr>
            <w:tcW w:w="1984" w:type="dxa"/>
            <w:vAlign w:val="center"/>
          </w:tcPr>
          <w:p w:rsidR="00353C34" w:rsidRPr="00A17089" w:rsidRDefault="00353C34" w:rsidP="0026412F">
            <w:pPr>
              <w:widowControl w:val="0"/>
              <w:jc w:val="center"/>
              <w:rPr>
                <w:b/>
                <w:sz w:val="18"/>
                <w:szCs w:val="18"/>
              </w:rPr>
            </w:pPr>
            <w:r w:rsidRPr="00A17089">
              <w:rPr>
                <w:b/>
                <w:sz w:val="18"/>
                <w:szCs w:val="18"/>
              </w:rPr>
              <w:t>4 656</w:t>
            </w:r>
          </w:p>
        </w:tc>
        <w:tc>
          <w:tcPr>
            <w:tcW w:w="1382" w:type="dxa"/>
            <w:shd w:val="clear" w:color="auto" w:fill="auto"/>
            <w:vAlign w:val="center"/>
          </w:tcPr>
          <w:p w:rsidR="00353C34" w:rsidRPr="00A17089" w:rsidRDefault="00353C34" w:rsidP="0026412F">
            <w:pPr>
              <w:widowControl w:val="0"/>
              <w:jc w:val="center"/>
              <w:rPr>
                <w:b/>
                <w:bCs/>
                <w:sz w:val="18"/>
                <w:szCs w:val="18"/>
              </w:rPr>
            </w:pPr>
            <w:r>
              <w:rPr>
                <w:b/>
                <w:bCs/>
                <w:sz w:val="18"/>
                <w:szCs w:val="18"/>
              </w:rPr>
              <w:t>7 700,0</w:t>
            </w:r>
          </w:p>
        </w:tc>
      </w:tr>
    </w:tbl>
    <w:p w:rsidR="00353C34" w:rsidRPr="006179D7" w:rsidRDefault="00353C34" w:rsidP="00353C34">
      <w:pPr>
        <w:ind w:firstLine="708"/>
        <w:jc w:val="both"/>
        <w:rPr>
          <w:sz w:val="8"/>
          <w:szCs w:val="8"/>
        </w:rPr>
      </w:pPr>
    </w:p>
    <w:p w:rsidR="00353C34" w:rsidRPr="00620CD5" w:rsidRDefault="00353C34" w:rsidP="00353C34">
      <w:pPr>
        <w:ind w:firstLine="708"/>
        <w:jc w:val="both"/>
        <w:rPr>
          <w:sz w:val="16"/>
          <w:szCs w:val="16"/>
        </w:rPr>
      </w:pPr>
    </w:p>
    <w:p w:rsidR="00353C34" w:rsidRDefault="00353C34" w:rsidP="00353C34">
      <w:pPr>
        <w:ind w:firstLine="708"/>
        <w:jc w:val="both"/>
        <w:rPr>
          <w:color w:val="000000"/>
          <w:sz w:val="28"/>
          <w:szCs w:val="28"/>
        </w:rPr>
      </w:pPr>
      <w:r>
        <w:rPr>
          <w:sz w:val="28"/>
          <w:szCs w:val="28"/>
        </w:rPr>
        <w:t xml:space="preserve">Расходы по использованию </w:t>
      </w:r>
      <w:r w:rsidRPr="00F25D9A">
        <w:rPr>
          <w:sz w:val="28"/>
          <w:szCs w:val="28"/>
        </w:rPr>
        <w:t>с</w:t>
      </w:r>
      <w:r w:rsidRPr="00F25D9A">
        <w:rPr>
          <w:color w:val="000000"/>
          <w:sz w:val="28"/>
          <w:szCs w:val="28"/>
        </w:rPr>
        <w:t>убсидии</w:t>
      </w:r>
      <w:r w:rsidRPr="00B93D89">
        <w:rPr>
          <w:i/>
          <w:color w:val="000000"/>
          <w:sz w:val="28"/>
          <w:szCs w:val="28"/>
        </w:rPr>
        <w:t xml:space="preserve"> </w:t>
      </w:r>
      <w:r>
        <w:rPr>
          <w:sz w:val="28"/>
          <w:szCs w:val="28"/>
        </w:rPr>
        <w:t xml:space="preserve">в 2021 году в сумме                                7 700,0 тыс. рублей </w:t>
      </w:r>
      <w:r w:rsidRPr="003B4734">
        <w:rPr>
          <w:sz w:val="28"/>
          <w:szCs w:val="28"/>
        </w:rPr>
        <w:t>подтверждены первичными учетными документами (</w:t>
      </w:r>
      <w:r>
        <w:rPr>
          <w:sz w:val="28"/>
          <w:szCs w:val="28"/>
        </w:rPr>
        <w:t xml:space="preserve">договоры, счета, накладные, </w:t>
      </w:r>
      <w:r w:rsidRPr="003B4734">
        <w:rPr>
          <w:sz w:val="28"/>
          <w:szCs w:val="28"/>
        </w:rPr>
        <w:t>акт</w:t>
      </w:r>
      <w:r>
        <w:rPr>
          <w:sz w:val="28"/>
          <w:szCs w:val="28"/>
        </w:rPr>
        <w:t xml:space="preserve">ы оказанных услуг, авиабилеты) и </w:t>
      </w:r>
      <w:r>
        <w:rPr>
          <w:color w:val="000000"/>
          <w:sz w:val="28"/>
          <w:szCs w:val="28"/>
        </w:rPr>
        <w:t>произведены в соответствии с целями, установленными Соглашением.</w:t>
      </w:r>
    </w:p>
    <w:p w:rsidR="00353C34" w:rsidRPr="00780580" w:rsidRDefault="00353C34" w:rsidP="00353C34">
      <w:pPr>
        <w:ind w:firstLine="708"/>
        <w:jc w:val="both"/>
        <w:rPr>
          <w:sz w:val="16"/>
          <w:szCs w:val="16"/>
        </w:rPr>
      </w:pPr>
    </w:p>
    <w:p w:rsidR="00353C34" w:rsidRDefault="00353C34" w:rsidP="00353C34">
      <w:pPr>
        <w:ind w:firstLine="708"/>
        <w:jc w:val="both"/>
        <w:rPr>
          <w:sz w:val="28"/>
          <w:szCs w:val="28"/>
        </w:rPr>
      </w:pPr>
      <w:r>
        <w:rPr>
          <w:b/>
          <w:sz w:val="28"/>
          <w:szCs w:val="28"/>
        </w:rPr>
        <w:t>О</w:t>
      </w:r>
      <w:r w:rsidRPr="000F3B1D">
        <w:rPr>
          <w:b/>
          <w:sz w:val="28"/>
          <w:szCs w:val="28"/>
        </w:rPr>
        <w:t>сновно</w:t>
      </w:r>
      <w:r>
        <w:rPr>
          <w:b/>
          <w:sz w:val="28"/>
          <w:szCs w:val="28"/>
        </w:rPr>
        <w:t>е</w:t>
      </w:r>
      <w:r w:rsidRPr="000F3B1D">
        <w:rPr>
          <w:b/>
          <w:sz w:val="28"/>
          <w:szCs w:val="28"/>
        </w:rPr>
        <w:t xml:space="preserve"> мероприяти</w:t>
      </w:r>
      <w:r>
        <w:rPr>
          <w:b/>
          <w:sz w:val="28"/>
          <w:szCs w:val="28"/>
        </w:rPr>
        <w:t>е</w:t>
      </w:r>
      <w:r w:rsidRPr="000F3B1D">
        <w:rPr>
          <w:b/>
          <w:sz w:val="28"/>
          <w:szCs w:val="28"/>
        </w:rPr>
        <w:t xml:space="preserve"> </w:t>
      </w:r>
      <w:r w:rsidRPr="00EC0C9E">
        <w:rPr>
          <w:b/>
          <w:sz w:val="28"/>
          <w:szCs w:val="28"/>
        </w:rPr>
        <w:t>«</w:t>
      </w:r>
      <w:r w:rsidRPr="00936B96">
        <w:rPr>
          <w:b/>
          <w:sz w:val="28"/>
          <w:szCs w:val="28"/>
        </w:rPr>
        <w:t>«</w:t>
      </w:r>
      <w:r w:rsidRPr="00936B96">
        <w:rPr>
          <w:b/>
          <w:bCs/>
          <w:iCs/>
          <w:color w:val="000000"/>
          <w:sz w:val="28"/>
          <w:szCs w:val="28"/>
        </w:rPr>
        <w:t>Развитие кинематографии на территории округа»</w:t>
      </w:r>
      <w:r w:rsidRPr="008E56C2">
        <w:rPr>
          <w:b/>
          <w:sz w:val="28"/>
          <w:szCs w:val="28"/>
        </w:rPr>
        <w:t>»</w:t>
      </w:r>
      <w:r>
        <w:rPr>
          <w:b/>
          <w:sz w:val="28"/>
          <w:szCs w:val="28"/>
        </w:rPr>
        <w:t xml:space="preserve"> (п.3) </w:t>
      </w:r>
      <w:r w:rsidRPr="00551691">
        <w:rPr>
          <w:sz w:val="28"/>
          <w:szCs w:val="28"/>
        </w:rPr>
        <w:t>за двухлетний период</w:t>
      </w:r>
      <w:r>
        <w:rPr>
          <w:b/>
          <w:sz w:val="28"/>
          <w:szCs w:val="28"/>
        </w:rPr>
        <w:t xml:space="preserve"> </w:t>
      </w:r>
      <w:r w:rsidRPr="00093B7A">
        <w:rPr>
          <w:sz w:val="28"/>
          <w:szCs w:val="28"/>
        </w:rPr>
        <w:t>исполнено</w:t>
      </w:r>
      <w:r w:rsidRPr="008E56C2">
        <w:rPr>
          <w:sz w:val="28"/>
          <w:szCs w:val="28"/>
        </w:rPr>
        <w:t xml:space="preserve"> </w:t>
      </w:r>
      <w:r w:rsidRPr="003B4734">
        <w:rPr>
          <w:sz w:val="28"/>
          <w:szCs w:val="28"/>
        </w:rPr>
        <w:t xml:space="preserve">в </w:t>
      </w:r>
      <w:r>
        <w:rPr>
          <w:sz w:val="28"/>
          <w:szCs w:val="28"/>
        </w:rPr>
        <w:t>сумме</w:t>
      </w:r>
      <w:r w:rsidRPr="003B4734">
        <w:rPr>
          <w:sz w:val="28"/>
          <w:szCs w:val="28"/>
        </w:rPr>
        <w:t xml:space="preserve"> </w:t>
      </w:r>
      <w:r>
        <w:rPr>
          <w:sz w:val="28"/>
          <w:szCs w:val="28"/>
        </w:rPr>
        <w:t>3 635,0</w:t>
      </w:r>
      <w:r w:rsidRPr="003B4734">
        <w:rPr>
          <w:sz w:val="28"/>
          <w:szCs w:val="28"/>
        </w:rPr>
        <w:t xml:space="preserve"> тыс. рублей, </w:t>
      </w:r>
      <w:r>
        <w:rPr>
          <w:sz w:val="28"/>
          <w:szCs w:val="28"/>
        </w:rPr>
        <w:t xml:space="preserve">в том числе: </w:t>
      </w:r>
      <w:r w:rsidRPr="003B4734">
        <w:rPr>
          <w:sz w:val="28"/>
          <w:szCs w:val="28"/>
        </w:rPr>
        <w:t>в 20</w:t>
      </w:r>
      <w:r>
        <w:rPr>
          <w:sz w:val="28"/>
          <w:szCs w:val="28"/>
        </w:rPr>
        <w:t>20</w:t>
      </w:r>
      <w:r w:rsidRPr="003B4734">
        <w:rPr>
          <w:sz w:val="28"/>
          <w:szCs w:val="28"/>
        </w:rPr>
        <w:t xml:space="preserve"> году</w:t>
      </w:r>
      <w:r>
        <w:rPr>
          <w:sz w:val="28"/>
          <w:szCs w:val="28"/>
        </w:rPr>
        <w:t xml:space="preserve"> – 1 000,0</w:t>
      </w:r>
      <w:r w:rsidRPr="003B4734">
        <w:rPr>
          <w:sz w:val="28"/>
          <w:szCs w:val="28"/>
        </w:rPr>
        <w:t xml:space="preserve"> тыс. рублей</w:t>
      </w:r>
      <w:r>
        <w:rPr>
          <w:sz w:val="28"/>
          <w:szCs w:val="28"/>
        </w:rPr>
        <w:t>,</w:t>
      </w:r>
      <w:r w:rsidRPr="003B4734">
        <w:rPr>
          <w:sz w:val="28"/>
          <w:szCs w:val="28"/>
        </w:rPr>
        <w:t xml:space="preserve"> в 202</w:t>
      </w:r>
      <w:r>
        <w:rPr>
          <w:sz w:val="28"/>
          <w:szCs w:val="28"/>
        </w:rPr>
        <w:t>1</w:t>
      </w:r>
      <w:r w:rsidRPr="003B4734">
        <w:rPr>
          <w:sz w:val="28"/>
          <w:szCs w:val="28"/>
        </w:rPr>
        <w:t xml:space="preserve"> году – </w:t>
      </w:r>
      <w:r>
        <w:rPr>
          <w:sz w:val="28"/>
          <w:szCs w:val="28"/>
        </w:rPr>
        <w:t>2 635,0</w:t>
      </w:r>
      <w:r w:rsidRPr="003B4734">
        <w:rPr>
          <w:sz w:val="28"/>
          <w:szCs w:val="28"/>
        </w:rPr>
        <w:t xml:space="preserve"> тыс. рублей или </w:t>
      </w:r>
      <w:r>
        <w:rPr>
          <w:sz w:val="28"/>
          <w:szCs w:val="28"/>
        </w:rPr>
        <w:t>100,0</w:t>
      </w:r>
      <w:r w:rsidRPr="003B4734">
        <w:rPr>
          <w:sz w:val="28"/>
          <w:szCs w:val="28"/>
        </w:rPr>
        <w:t>% от утвержденных объемов ассигнований</w:t>
      </w:r>
      <w:r>
        <w:rPr>
          <w:sz w:val="28"/>
          <w:szCs w:val="28"/>
        </w:rPr>
        <w:t xml:space="preserve"> в каждом году.</w:t>
      </w:r>
    </w:p>
    <w:p w:rsidR="00353C34" w:rsidRDefault="00353C34" w:rsidP="00353C34">
      <w:pPr>
        <w:ind w:firstLine="708"/>
        <w:jc w:val="both"/>
        <w:rPr>
          <w:sz w:val="28"/>
          <w:szCs w:val="28"/>
        </w:rPr>
      </w:pPr>
      <w:r>
        <w:rPr>
          <w:sz w:val="28"/>
          <w:szCs w:val="28"/>
        </w:rPr>
        <w:t>В рамках основного мероприятия реализовывалось одно мероприятие.</w:t>
      </w:r>
    </w:p>
    <w:p w:rsidR="00353C34" w:rsidRDefault="00353C34" w:rsidP="00353C34">
      <w:pPr>
        <w:widowControl w:val="0"/>
        <w:ind w:firstLine="709"/>
        <w:jc w:val="both"/>
        <w:rPr>
          <w:color w:val="000000"/>
          <w:sz w:val="28"/>
          <w:szCs w:val="28"/>
        </w:rPr>
      </w:pPr>
      <w:r>
        <w:rPr>
          <w:iCs/>
          <w:sz w:val="28"/>
          <w:szCs w:val="28"/>
        </w:rPr>
        <w:t>В 2020 году на реализа</w:t>
      </w:r>
      <w:r w:rsidRPr="00936B96">
        <w:rPr>
          <w:iCs/>
          <w:sz w:val="28"/>
          <w:szCs w:val="28"/>
        </w:rPr>
        <w:t>ци</w:t>
      </w:r>
      <w:r>
        <w:rPr>
          <w:iCs/>
          <w:sz w:val="28"/>
          <w:szCs w:val="28"/>
        </w:rPr>
        <w:t>ю</w:t>
      </w:r>
      <w:r w:rsidRPr="00936B96">
        <w:rPr>
          <w:iCs/>
          <w:sz w:val="28"/>
          <w:szCs w:val="28"/>
        </w:rPr>
        <w:t xml:space="preserve"> </w:t>
      </w:r>
      <w:r w:rsidRPr="00A767AC">
        <w:rPr>
          <w:iCs/>
          <w:sz w:val="28"/>
          <w:szCs w:val="28"/>
        </w:rPr>
        <w:t>мероприятия</w:t>
      </w:r>
      <w:r w:rsidRPr="00936B96">
        <w:rPr>
          <w:iCs/>
          <w:sz w:val="28"/>
          <w:szCs w:val="28"/>
        </w:rPr>
        <w:t xml:space="preserve"> </w:t>
      </w:r>
      <w:r w:rsidRPr="00936B96">
        <w:rPr>
          <w:b/>
          <w:i/>
          <w:iCs/>
          <w:sz w:val="28"/>
          <w:szCs w:val="28"/>
        </w:rPr>
        <w:t>«</w:t>
      </w:r>
      <w:r w:rsidRPr="00936B96">
        <w:rPr>
          <w:b/>
          <w:i/>
          <w:color w:val="000000"/>
          <w:sz w:val="28"/>
          <w:szCs w:val="28"/>
        </w:rPr>
        <w:t xml:space="preserve">Гранты некоммерческим организациям на реализацию проектов в области кинематографии» </w:t>
      </w:r>
      <w:r w:rsidRPr="00551691">
        <w:rPr>
          <w:b/>
          <w:i/>
          <w:iCs/>
          <w:sz w:val="28"/>
          <w:szCs w:val="28"/>
        </w:rPr>
        <w:t>(п.3.1.)</w:t>
      </w:r>
      <w:r w:rsidRPr="00936B96">
        <w:rPr>
          <w:b/>
          <w:i/>
          <w:iCs/>
          <w:sz w:val="28"/>
          <w:szCs w:val="28"/>
        </w:rPr>
        <w:t xml:space="preserve"> </w:t>
      </w:r>
      <w:r w:rsidRPr="00936B96">
        <w:rPr>
          <w:color w:val="000000"/>
          <w:sz w:val="28"/>
          <w:szCs w:val="28"/>
        </w:rPr>
        <w:t xml:space="preserve">по итогам </w:t>
      </w:r>
      <w:r w:rsidRPr="00936B96">
        <w:rPr>
          <w:sz w:val="28"/>
          <w:szCs w:val="28"/>
        </w:rPr>
        <w:t xml:space="preserve">конкурсного отбора на </w:t>
      </w:r>
      <w:r>
        <w:rPr>
          <w:sz w:val="28"/>
          <w:szCs w:val="28"/>
        </w:rPr>
        <w:t xml:space="preserve">право </w:t>
      </w:r>
      <w:r w:rsidRPr="00936B96">
        <w:rPr>
          <w:sz w:val="28"/>
          <w:szCs w:val="28"/>
        </w:rPr>
        <w:t>получени</w:t>
      </w:r>
      <w:r>
        <w:rPr>
          <w:sz w:val="28"/>
          <w:szCs w:val="28"/>
        </w:rPr>
        <w:t>я</w:t>
      </w:r>
      <w:r w:rsidRPr="00936B96">
        <w:rPr>
          <w:sz w:val="28"/>
          <w:szCs w:val="28"/>
        </w:rPr>
        <w:t xml:space="preserve"> грантовой поддержки на реализацию проектов, направленных на развитие кинематографии в Чукотском автономном округе, </w:t>
      </w:r>
      <w:r>
        <w:rPr>
          <w:sz w:val="28"/>
          <w:szCs w:val="28"/>
        </w:rPr>
        <w:t>проведе</w:t>
      </w:r>
      <w:r w:rsidRPr="00936B96">
        <w:rPr>
          <w:sz w:val="28"/>
          <w:szCs w:val="28"/>
        </w:rPr>
        <w:t>нно</w:t>
      </w:r>
      <w:r>
        <w:rPr>
          <w:sz w:val="28"/>
          <w:szCs w:val="28"/>
        </w:rPr>
        <w:t>го</w:t>
      </w:r>
      <w:r w:rsidRPr="00936B96">
        <w:rPr>
          <w:sz w:val="28"/>
          <w:szCs w:val="28"/>
        </w:rPr>
        <w:t xml:space="preserve"> Департаментом,</w:t>
      </w:r>
      <w:r w:rsidRPr="00936B96">
        <w:rPr>
          <w:color w:val="000000"/>
          <w:sz w:val="28"/>
          <w:szCs w:val="28"/>
        </w:rPr>
        <w:t xml:space="preserve"> </w:t>
      </w:r>
      <w:r w:rsidRPr="00C47331">
        <w:rPr>
          <w:color w:val="000000"/>
          <w:sz w:val="28"/>
          <w:szCs w:val="28"/>
        </w:rPr>
        <w:t xml:space="preserve">на основании Соглашения </w:t>
      </w:r>
      <w:r>
        <w:rPr>
          <w:color w:val="000000"/>
          <w:sz w:val="28"/>
          <w:szCs w:val="28"/>
        </w:rPr>
        <w:t xml:space="preserve">от 07.08.2020г. №01-50/36 </w:t>
      </w:r>
      <w:r w:rsidRPr="007D393D">
        <w:rPr>
          <w:b/>
          <w:color w:val="000000"/>
          <w:sz w:val="28"/>
          <w:szCs w:val="28"/>
        </w:rPr>
        <w:t>АНО «Золотой ворон»</w:t>
      </w:r>
      <w:r>
        <w:rPr>
          <w:color w:val="000000"/>
          <w:sz w:val="28"/>
          <w:szCs w:val="28"/>
        </w:rPr>
        <w:t xml:space="preserve"> </w:t>
      </w:r>
      <w:r w:rsidRPr="00C47331">
        <w:rPr>
          <w:iCs/>
          <w:sz w:val="28"/>
          <w:szCs w:val="28"/>
        </w:rPr>
        <w:t xml:space="preserve">предоставлен грант в сумме </w:t>
      </w:r>
      <w:r w:rsidRPr="00936B96">
        <w:rPr>
          <w:iCs/>
          <w:sz w:val="28"/>
          <w:szCs w:val="28"/>
        </w:rPr>
        <w:t xml:space="preserve">в сумме </w:t>
      </w:r>
      <w:r w:rsidRPr="00936B96">
        <w:rPr>
          <w:sz w:val="28"/>
          <w:szCs w:val="28"/>
        </w:rPr>
        <w:t>1 000,0 тыс. рублей</w:t>
      </w:r>
      <w:r w:rsidRPr="00936B96">
        <w:rPr>
          <w:color w:val="000000"/>
          <w:sz w:val="28"/>
          <w:szCs w:val="28"/>
        </w:rPr>
        <w:t xml:space="preserve"> </w:t>
      </w:r>
      <w:r w:rsidRPr="00824D50">
        <w:rPr>
          <w:color w:val="000000"/>
          <w:sz w:val="28"/>
          <w:szCs w:val="28"/>
        </w:rPr>
        <w:t>на финансирование проекта «Разработка постановочного проекта полнометражного худ</w:t>
      </w:r>
      <w:r>
        <w:rPr>
          <w:color w:val="000000"/>
          <w:sz w:val="28"/>
          <w:szCs w:val="28"/>
        </w:rPr>
        <w:t xml:space="preserve">ожественного </w:t>
      </w:r>
      <w:r w:rsidRPr="00824D50">
        <w:rPr>
          <w:color w:val="000000"/>
          <w:sz w:val="28"/>
          <w:szCs w:val="28"/>
        </w:rPr>
        <w:t>фильма «В краю утренней зари», включающего в себя создание презентации и видео ролика фильма»</w:t>
      </w:r>
      <w:r>
        <w:rPr>
          <w:color w:val="000000"/>
          <w:sz w:val="28"/>
          <w:szCs w:val="28"/>
        </w:rPr>
        <w:t xml:space="preserve"> (Проект)</w:t>
      </w:r>
      <w:r w:rsidRPr="00824D50">
        <w:rPr>
          <w:color w:val="000000"/>
          <w:sz w:val="28"/>
          <w:szCs w:val="28"/>
        </w:rPr>
        <w:t>.</w:t>
      </w:r>
      <w:r>
        <w:rPr>
          <w:color w:val="000000"/>
          <w:sz w:val="28"/>
          <w:szCs w:val="28"/>
        </w:rPr>
        <w:t xml:space="preserve"> </w:t>
      </w:r>
    </w:p>
    <w:p w:rsidR="00353C34" w:rsidRDefault="00353C34" w:rsidP="00353C34">
      <w:pPr>
        <w:ind w:firstLine="708"/>
        <w:jc w:val="both"/>
        <w:rPr>
          <w:sz w:val="28"/>
          <w:szCs w:val="28"/>
        </w:rPr>
      </w:pPr>
      <w:r w:rsidRPr="004B51F5">
        <w:rPr>
          <w:sz w:val="28"/>
          <w:szCs w:val="28"/>
        </w:rPr>
        <w:t xml:space="preserve">В рамках </w:t>
      </w:r>
      <w:r>
        <w:rPr>
          <w:sz w:val="28"/>
          <w:szCs w:val="28"/>
        </w:rPr>
        <w:t xml:space="preserve">реализации Проекта </w:t>
      </w:r>
      <w:r w:rsidRPr="00AF62C5">
        <w:rPr>
          <w:color w:val="000000"/>
          <w:sz w:val="28"/>
          <w:szCs w:val="28"/>
        </w:rPr>
        <w:t>АНО «Золотой ворон»</w:t>
      </w:r>
      <w:r>
        <w:rPr>
          <w:b/>
          <w:color w:val="000000"/>
          <w:sz w:val="28"/>
          <w:szCs w:val="28"/>
        </w:rPr>
        <w:t xml:space="preserve"> </w:t>
      </w:r>
      <w:r>
        <w:rPr>
          <w:sz w:val="28"/>
          <w:szCs w:val="28"/>
        </w:rPr>
        <w:t xml:space="preserve">организованы и проведены </w:t>
      </w:r>
      <w:r w:rsidRPr="009C2C10">
        <w:rPr>
          <w:sz w:val="28"/>
          <w:szCs w:val="28"/>
        </w:rPr>
        <w:t>следующие работы (оказаны услуги)</w:t>
      </w:r>
      <w:r>
        <w:rPr>
          <w:sz w:val="28"/>
          <w:szCs w:val="28"/>
        </w:rPr>
        <w:t xml:space="preserve"> на общую сумму                            640,0 тыс. рублей, данные приведены в таблице 9.</w:t>
      </w:r>
    </w:p>
    <w:p w:rsidR="00353C34" w:rsidRDefault="00353C34" w:rsidP="00353C34">
      <w:pPr>
        <w:ind w:firstLine="708"/>
        <w:jc w:val="right"/>
        <w:rPr>
          <w:sz w:val="28"/>
          <w:szCs w:val="28"/>
        </w:rPr>
      </w:pPr>
      <w:r>
        <w:rPr>
          <w:sz w:val="28"/>
          <w:szCs w:val="28"/>
        </w:rPr>
        <w:t xml:space="preserve">Таблица 9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0"/>
        <w:gridCol w:w="1559"/>
      </w:tblGrid>
      <w:tr w:rsidR="00353C34" w:rsidRPr="006F128C" w:rsidTr="001A10FB">
        <w:tc>
          <w:tcPr>
            <w:tcW w:w="8080" w:type="dxa"/>
            <w:shd w:val="clear" w:color="auto" w:fill="auto"/>
            <w:vAlign w:val="center"/>
          </w:tcPr>
          <w:p w:rsidR="00353C34" w:rsidRPr="009C2C10" w:rsidRDefault="00353C34" w:rsidP="0026412F">
            <w:pPr>
              <w:widowControl w:val="0"/>
              <w:jc w:val="center"/>
              <w:rPr>
                <w:b/>
                <w:color w:val="000000"/>
                <w:sz w:val="18"/>
                <w:szCs w:val="18"/>
              </w:rPr>
            </w:pPr>
            <w:r w:rsidRPr="009C2C10">
              <w:rPr>
                <w:b/>
                <w:color w:val="000000"/>
                <w:sz w:val="18"/>
                <w:szCs w:val="18"/>
              </w:rPr>
              <w:t>Наименование мероприятия</w:t>
            </w:r>
          </w:p>
        </w:tc>
        <w:tc>
          <w:tcPr>
            <w:tcW w:w="1559" w:type="dxa"/>
            <w:shd w:val="clear" w:color="auto" w:fill="auto"/>
          </w:tcPr>
          <w:p w:rsidR="00353C34" w:rsidRPr="009C2C10" w:rsidRDefault="00353C34" w:rsidP="0026412F">
            <w:pPr>
              <w:widowControl w:val="0"/>
              <w:jc w:val="both"/>
              <w:rPr>
                <w:b/>
                <w:color w:val="000000"/>
                <w:sz w:val="18"/>
                <w:szCs w:val="18"/>
              </w:rPr>
            </w:pPr>
            <w:r w:rsidRPr="009C2C10">
              <w:rPr>
                <w:b/>
                <w:color w:val="000000"/>
                <w:sz w:val="18"/>
                <w:szCs w:val="18"/>
              </w:rPr>
              <w:t>Сумма расходов (тыс. рублей)</w:t>
            </w:r>
          </w:p>
        </w:tc>
      </w:tr>
      <w:tr w:rsidR="00353C34" w:rsidRPr="006F128C" w:rsidTr="001A10FB">
        <w:trPr>
          <w:trHeight w:val="167"/>
        </w:trPr>
        <w:tc>
          <w:tcPr>
            <w:tcW w:w="8080" w:type="dxa"/>
            <w:shd w:val="clear" w:color="auto" w:fill="auto"/>
          </w:tcPr>
          <w:p w:rsidR="00353C34" w:rsidRPr="009C2C10" w:rsidRDefault="00353C34" w:rsidP="0026412F">
            <w:pPr>
              <w:widowControl w:val="0"/>
              <w:jc w:val="center"/>
              <w:rPr>
                <w:color w:val="000000"/>
                <w:sz w:val="18"/>
                <w:szCs w:val="18"/>
              </w:rPr>
            </w:pPr>
            <w:r w:rsidRPr="009C2C10">
              <w:rPr>
                <w:color w:val="000000"/>
                <w:sz w:val="18"/>
                <w:szCs w:val="18"/>
              </w:rPr>
              <w:t xml:space="preserve">1 </w:t>
            </w:r>
          </w:p>
        </w:tc>
        <w:tc>
          <w:tcPr>
            <w:tcW w:w="1559" w:type="dxa"/>
            <w:shd w:val="clear" w:color="auto" w:fill="auto"/>
          </w:tcPr>
          <w:p w:rsidR="00353C34" w:rsidRPr="009C2C10" w:rsidRDefault="00353C34" w:rsidP="0026412F">
            <w:pPr>
              <w:widowControl w:val="0"/>
              <w:jc w:val="center"/>
              <w:rPr>
                <w:color w:val="000000"/>
                <w:sz w:val="18"/>
                <w:szCs w:val="18"/>
              </w:rPr>
            </w:pPr>
            <w:r w:rsidRPr="009C2C10">
              <w:rPr>
                <w:color w:val="000000"/>
                <w:sz w:val="18"/>
                <w:szCs w:val="18"/>
              </w:rPr>
              <w:t>2</w:t>
            </w:r>
          </w:p>
        </w:tc>
      </w:tr>
      <w:tr w:rsidR="00353C34" w:rsidRPr="009C2C10" w:rsidTr="001A10FB">
        <w:tc>
          <w:tcPr>
            <w:tcW w:w="8080" w:type="dxa"/>
            <w:shd w:val="clear" w:color="auto" w:fill="auto"/>
          </w:tcPr>
          <w:p w:rsidR="00353C34" w:rsidRPr="009C2C10" w:rsidRDefault="00353C34" w:rsidP="0026412F">
            <w:pPr>
              <w:jc w:val="both"/>
              <w:rPr>
                <w:color w:val="000000"/>
                <w:sz w:val="18"/>
                <w:szCs w:val="18"/>
              </w:rPr>
            </w:pPr>
            <w:r w:rsidRPr="009C2C10">
              <w:rPr>
                <w:color w:val="000000"/>
                <w:sz w:val="18"/>
                <w:szCs w:val="18"/>
              </w:rPr>
              <w:t xml:space="preserve">Создание презентации и видео-презентации Проекта </w:t>
            </w:r>
          </w:p>
        </w:tc>
        <w:tc>
          <w:tcPr>
            <w:tcW w:w="1559" w:type="dxa"/>
            <w:shd w:val="clear" w:color="auto" w:fill="auto"/>
            <w:vAlign w:val="center"/>
          </w:tcPr>
          <w:p w:rsidR="00353C34" w:rsidRPr="009C2C10" w:rsidRDefault="00353C34" w:rsidP="0026412F">
            <w:pPr>
              <w:widowControl w:val="0"/>
              <w:jc w:val="center"/>
              <w:rPr>
                <w:color w:val="000000"/>
                <w:sz w:val="18"/>
                <w:szCs w:val="18"/>
              </w:rPr>
            </w:pPr>
            <w:r w:rsidRPr="009C2C10">
              <w:rPr>
                <w:color w:val="000000"/>
                <w:sz w:val="18"/>
                <w:szCs w:val="18"/>
              </w:rPr>
              <w:t>150,0</w:t>
            </w:r>
          </w:p>
        </w:tc>
      </w:tr>
      <w:tr w:rsidR="00353C34" w:rsidRPr="009C2C10" w:rsidTr="001A10FB">
        <w:tc>
          <w:tcPr>
            <w:tcW w:w="8080" w:type="dxa"/>
            <w:shd w:val="clear" w:color="auto" w:fill="auto"/>
          </w:tcPr>
          <w:p w:rsidR="00353C34" w:rsidRPr="009C2C10" w:rsidRDefault="00353C34" w:rsidP="0026412F">
            <w:pPr>
              <w:jc w:val="both"/>
              <w:rPr>
                <w:color w:val="000000"/>
                <w:sz w:val="18"/>
                <w:szCs w:val="18"/>
              </w:rPr>
            </w:pPr>
            <w:r w:rsidRPr="009C2C10">
              <w:rPr>
                <w:color w:val="000000"/>
                <w:sz w:val="18"/>
                <w:szCs w:val="18"/>
              </w:rPr>
              <w:t>Создание анимированной раскадровки (</w:t>
            </w:r>
            <w:proofErr w:type="spellStart"/>
            <w:r w:rsidRPr="009C2C10">
              <w:rPr>
                <w:color w:val="000000"/>
                <w:sz w:val="18"/>
                <w:szCs w:val="18"/>
              </w:rPr>
              <w:t>аниматика</w:t>
            </w:r>
            <w:proofErr w:type="spellEnd"/>
            <w:r w:rsidRPr="009C2C10">
              <w:rPr>
                <w:color w:val="000000"/>
                <w:sz w:val="18"/>
                <w:szCs w:val="18"/>
              </w:rPr>
              <w:t>) отдельных сцен фильма</w:t>
            </w:r>
          </w:p>
        </w:tc>
        <w:tc>
          <w:tcPr>
            <w:tcW w:w="1559" w:type="dxa"/>
            <w:shd w:val="clear" w:color="auto" w:fill="auto"/>
            <w:vAlign w:val="center"/>
          </w:tcPr>
          <w:p w:rsidR="00353C34" w:rsidRPr="009C2C10" w:rsidRDefault="00353C34" w:rsidP="0026412F">
            <w:pPr>
              <w:widowControl w:val="0"/>
              <w:jc w:val="center"/>
              <w:rPr>
                <w:color w:val="000000"/>
                <w:sz w:val="18"/>
                <w:szCs w:val="18"/>
              </w:rPr>
            </w:pPr>
            <w:r w:rsidRPr="009C2C10">
              <w:rPr>
                <w:color w:val="000000"/>
                <w:sz w:val="18"/>
                <w:szCs w:val="18"/>
              </w:rPr>
              <w:t>250,0</w:t>
            </w:r>
          </w:p>
        </w:tc>
      </w:tr>
      <w:tr w:rsidR="00353C34" w:rsidRPr="009C2C10" w:rsidTr="001A10FB">
        <w:tc>
          <w:tcPr>
            <w:tcW w:w="8080" w:type="dxa"/>
            <w:shd w:val="clear" w:color="auto" w:fill="auto"/>
          </w:tcPr>
          <w:p w:rsidR="00353C34" w:rsidRPr="009C2C10" w:rsidRDefault="00353C34" w:rsidP="0026412F">
            <w:pPr>
              <w:jc w:val="both"/>
              <w:rPr>
                <w:color w:val="000000"/>
                <w:sz w:val="18"/>
                <w:szCs w:val="18"/>
              </w:rPr>
            </w:pPr>
            <w:r w:rsidRPr="009C2C10">
              <w:rPr>
                <w:color w:val="000000"/>
                <w:sz w:val="18"/>
                <w:szCs w:val="18"/>
              </w:rPr>
              <w:t xml:space="preserve">Консультации и отбор историко-архивных этнологических и фольклорных материалов </w:t>
            </w:r>
          </w:p>
        </w:tc>
        <w:tc>
          <w:tcPr>
            <w:tcW w:w="1559" w:type="dxa"/>
            <w:shd w:val="clear" w:color="auto" w:fill="auto"/>
            <w:vAlign w:val="center"/>
          </w:tcPr>
          <w:p w:rsidR="00353C34" w:rsidRPr="009C2C10" w:rsidRDefault="00353C34" w:rsidP="0026412F">
            <w:pPr>
              <w:widowControl w:val="0"/>
              <w:jc w:val="center"/>
              <w:rPr>
                <w:color w:val="000000"/>
                <w:sz w:val="18"/>
                <w:szCs w:val="18"/>
              </w:rPr>
            </w:pPr>
            <w:r w:rsidRPr="009C2C10">
              <w:rPr>
                <w:color w:val="000000"/>
                <w:sz w:val="18"/>
                <w:szCs w:val="18"/>
              </w:rPr>
              <w:t>120,0</w:t>
            </w:r>
          </w:p>
        </w:tc>
      </w:tr>
      <w:tr w:rsidR="00353C34" w:rsidRPr="009C2C10" w:rsidTr="001A10FB">
        <w:trPr>
          <w:trHeight w:val="132"/>
        </w:trPr>
        <w:tc>
          <w:tcPr>
            <w:tcW w:w="8080" w:type="dxa"/>
            <w:shd w:val="clear" w:color="auto" w:fill="auto"/>
          </w:tcPr>
          <w:p w:rsidR="00353C34" w:rsidRPr="009C2C10" w:rsidRDefault="00353C34" w:rsidP="0026412F">
            <w:pPr>
              <w:widowControl w:val="0"/>
              <w:jc w:val="both"/>
              <w:rPr>
                <w:color w:val="000000"/>
                <w:sz w:val="18"/>
                <w:szCs w:val="18"/>
              </w:rPr>
            </w:pPr>
            <w:r w:rsidRPr="009C2C10">
              <w:rPr>
                <w:color w:val="000000"/>
                <w:sz w:val="18"/>
                <w:szCs w:val="18"/>
              </w:rPr>
              <w:t xml:space="preserve">Услуги художника по костюмам героев фильма </w:t>
            </w:r>
          </w:p>
        </w:tc>
        <w:tc>
          <w:tcPr>
            <w:tcW w:w="1559" w:type="dxa"/>
            <w:shd w:val="clear" w:color="auto" w:fill="auto"/>
            <w:vAlign w:val="center"/>
          </w:tcPr>
          <w:p w:rsidR="00353C34" w:rsidRPr="009C2C10" w:rsidRDefault="00353C34" w:rsidP="0026412F">
            <w:pPr>
              <w:widowControl w:val="0"/>
              <w:jc w:val="center"/>
              <w:rPr>
                <w:color w:val="000000"/>
                <w:sz w:val="18"/>
                <w:szCs w:val="18"/>
              </w:rPr>
            </w:pPr>
            <w:r w:rsidRPr="009C2C10">
              <w:rPr>
                <w:color w:val="000000"/>
                <w:sz w:val="18"/>
                <w:szCs w:val="18"/>
              </w:rPr>
              <w:t>120,0</w:t>
            </w:r>
          </w:p>
        </w:tc>
      </w:tr>
      <w:tr w:rsidR="00353C34" w:rsidRPr="009C2C10" w:rsidTr="001A10FB">
        <w:tc>
          <w:tcPr>
            <w:tcW w:w="8080" w:type="dxa"/>
            <w:shd w:val="clear" w:color="auto" w:fill="auto"/>
          </w:tcPr>
          <w:p w:rsidR="00353C34" w:rsidRPr="009C2C10" w:rsidRDefault="00353C34" w:rsidP="0026412F">
            <w:pPr>
              <w:ind w:firstLine="34"/>
              <w:jc w:val="both"/>
              <w:rPr>
                <w:b/>
                <w:sz w:val="18"/>
                <w:szCs w:val="18"/>
              </w:rPr>
            </w:pPr>
            <w:r w:rsidRPr="009C2C10">
              <w:rPr>
                <w:b/>
                <w:sz w:val="18"/>
                <w:szCs w:val="18"/>
              </w:rPr>
              <w:t>ИТОГО</w:t>
            </w:r>
          </w:p>
        </w:tc>
        <w:tc>
          <w:tcPr>
            <w:tcW w:w="1559" w:type="dxa"/>
            <w:shd w:val="clear" w:color="auto" w:fill="auto"/>
            <w:vAlign w:val="center"/>
          </w:tcPr>
          <w:p w:rsidR="00353C34" w:rsidRPr="009C2C10" w:rsidRDefault="00353C34" w:rsidP="0026412F">
            <w:pPr>
              <w:widowControl w:val="0"/>
              <w:jc w:val="center"/>
              <w:rPr>
                <w:b/>
                <w:sz w:val="18"/>
                <w:szCs w:val="18"/>
              </w:rPr>
            </w:pPr>
            <w:r w:rsidRPr="009C2C10">
              <w:rPr>
                <w:b/>
                <w:sz w:val="18"/>
                <w:szCs w:val="18"/>
              </w:rPr>
              <w:t>640,0</w:t>
            </w:r>
          </w:p>
        </w:tc>
      </w:tr>
    </w:tbl>
    <w:p w:rsidR="00353C34" w:rsidRPr="00A85D42" w:rsidRDefault="00353C34" w:rsidP="00353C34">
      <w:pPr>
        <w:ind w:firstLine="708"/>
        <w:jc w:val="both"/>
      </w:pPr>
    </w:p>
    <w:p w:rsidR="00353C34" w:rsidRDefault="00353C34" w:rsidP="00353C34">
      <w:pPr>
        <w:widowControl w:val="0"/>
        <w:ind w:firstLine="709"/>
        <w:jc w:val="both"/>
        <w:rPr>
          <w:sz w:val="28"/>
          <w:szCs w:val="28"/>
        </w:rPr>
      </w:pPr>
      <w:r>
        <w:rPr>
          <w:color w:val="000000"/>
          <w:sz w:val="28"/>
          <w:szCs w:val="28"/>
        </w:rPr>
        <w:t xml:space="preserve">В связи </w:t>
      </w:r>
      <w:r>
        <w:rPr>
          <w:sz w:val="28"/>
          <w:szCs w:val="28"/>
        </w:rPr>
        <w:t>невозможностью проведения подготовительных работ и сьемок фильма по причине о</w:t>
      </w:r>
      <w:r w:rsidRPr="006F1F13">
        <w:rPr>
          <w:sz w:val="28"/>
          <w:szCs w:val="28"/>
        </w:rPr>
        <w:t>граничительны</w:t>
      </w:r>
      <w:r>
        <w:rPr>
          <w:sz w:val="28"/>
          <w:szCs w:val="28"/>
        </w:rPr>
        <w:t>х</w:t>
      </w:r>
      <w:r w:rsidRPr="006F1F13">
        <w:rPr>
          <w:sz w:val="28"/>
          <w:szCs w:val="28"/>
        </w:rPr>
        <w:t xml:space="preserve"> мер</w:t>
      </w:r>
      <w:r>
        <w:rPr>
          <w:sz w:val="28"/>
          <w:szCs w:val="28"/>
        </w:rPr>
        <w:t>,</w:t>
      </w:r>
      <w:r w:rsidRPr="006F1F13">
        <w:rPr>
          <w:sz w:val="28"/>
          <w:szCs w:val="28"/>
        </w:rPr>
        <w:t xml:space="preserve"> связанны</w:t>
      </w:r>
      <w:r>
        <w:rPr>
          <w:sz w:val="28"/>
          <w:szCs w:val="28"/>
        </w:rPr>
        <w:t>х с</w:t>
      </w:r>
      <w:r w:rsidRPr="006F1F13">
        <w:rPr>
          <w:sz w:val="28"/>
          <w:szCs w:val="28"/>
        </w:rPr>
        <w:t xml:space="preserve"> эпидеми</w:t>
      </w:r>
      <w:r>
        <w:rPr>
          <w:sz w:val="28"/>
          <w:szCs w:val="28"/>
        </w:rPr>
        <w:t>ологической</w:t>
      </w:r>
      <w:r w:rsidRPr="006F1F13">
        <w:rPr>
          <w:sz w:val="28"/>
          <w:szCs w:val="28"/>
        </w:rPr>
        <w:t xml:space="preserve"> </w:t>
      </w:r>
      <w:r w:rsidRPr="006F1F13">
        <w:rPr>
          <w:sz w:val="28"/>
          <w:szCs w:val="28"/>
        </w:rPr>
        <w:lastRenderedPageBreak/>
        <w:t>ситуацией (COVID-19)</w:t>
      </w:r>
      <w:r>
        <w:rPr>
          <w:sz w:val="28"/>
          <w:szCs w:val="28"/>
        </w:rPr>
        <w:t xml:space="preserve">, </w:t>
      </w:r>
      <w:r>
        <w:rPr>
          <w:color w:val="000000"/>
          <w:sz w:val="28"/>
          <w:szCs w:val="28"/>
        </w:rPr>
        <w:t xml:space="preserve">АНО «Золотой ворон» с </w:t>
      </w:r>
      <w:r>
        <w:rPr>
          <w:sz w:val="28"/>
          <w:szCs w:val="28"/>
        </w:rPr>
        <w:t xml:space="preserve">Департаментом было согласовано продление сроков реализации Проекта, путем заключения дополнительных соглашений (от 29.12.2020г. №1 и от 27.07.2021г. №2),         с окончательным сроком представления отчета о расходовании гранта не позднее 30 июня 2021 года. </w:t>
      </w:r>
    </w:p>
    <w:p w:rsidR="00353C34" w:rsidRDefault="00353C34" w:rsidP="00353C34">
      <w:pPr>
        <w:widowControl w:val="0"/>
        <w:ind w:firstLine="709"/>
        <w:jc w:val="both"/>
        <w:rPr>
          <w:color w:val="000000"/>
          <w:sz w:val="28"/>
          <w:szCs w:val="28"/>
        </w:rPr>
      </w:pPr>
      <w:r>
        <w:rPr>
          <w:sz w:val="28"/>
          <w:szCs w:val="28"/>
        </w:rPr>
        <w:t xml:space="preserve">В 2021 году </w:t>
      </w:r>
      <w:r>
        <w:rPr>
          <w:color w:val="000000"/>
          <w:sz w:val="28"/>
          <w:szCs w:val="28"/>
        </w:rPr>
        <w:t>в рамках Проекта за счет средств гранта произведены следующие работы (услуги) на сумму 360,0 тыс. рублей, в том числе: редактирование сценария фильма – 160,0 тыс. рублей; услуги по организации проезда и проживанию съемочной группы фильма – 200,0 тыс. рублей.</w:t>
      </w:r>
    </w:p>
    <w:p w:rsidR="00353C34" w:rsidRDefault="00353C34" w:rsidP="00353C34">
      <w:pPr>
        <w:widowControl w:val="0"/>
        <w:ind w:firstLine="709"/>
        <w:jc w:val="both"/>
        <w:rPr>
          <w:sz w:val="28"/>
          <w:szCs w:val="28"/>
        </w:rPr>
      </w:pPr>
      <w:r>
        <w:rPr>
          <w:color w:val="000000"/>
          <w:sz w:val="28"/>
          <w:szCs w:val="28"/>
        </w:rPr>
        <w:t>В 2021 году п</w:t>
      </w:r>
      <w:r w:rsidRPr="00C47331">
        <w:rPr>
          <w:color w:val="000000"/>
          <w:sz w:val="28"/>
          <w:szCs w:val="28"/>
        </w:rPr>
        <w:t xml:space="preserve">о итогам </w:t>
      </w:r>
      <w:r w:rsidRPr="00C47331">
        <w:rPr>
          <w:sz w:val="28"/>
          <w:szCs w:val="28"/>
        </w:rPr>
        <w:t xml:space="preserve">конкурсного отбора на право получения грантовой поддержки на реализацию проектов, направленных на развитие кинематографии в Чукотском автономном округе, </w:t>
      </w:r>
      <w:r>
        <w:rPr>
          <w:sz w:val="28"/>
          <w:szCs w:val="28"/>
        </w:rPr>
        <w:t>проведе</w:t>
      </w:r>
      <w:r w:rsidRPr="00C47331">
        <w:rPr>
          <w:sz w:val="28"/>
          <w:szCs w:val="28"/>
        </w:rPr>
        <w:t>нного Департаментом,</w:t>
      </w:r>
      <w:r w:rsidRPr="00C47331">
        <w:rPr>
          <w:color w:val="000000"/>
          <w:sz w:val="28"/>
          <w:szCs w:val="28"/>
        </w:rPr>
        <w:t xml:space="preserve"> на основании Соглашения </w:t>
      </w:r>
      <w:r>
        <w:rPr>
          <w:color w:val="000000"/>
          <w:sz w:val="28"/>
          <w:szCs w:val="28"/>
        </w:rPr>
        <w:t xml:space="preserve">от 31.05.2021г. №01-50/68 </w:t>
      </w:r>
      <w:r w:rsidRPr="00743093">
        <w:rPr>
          <w:b/>
          <w:color w:val="000000"/>
          <w:sz w:val="28"/>
          <w:szCs w:val="28"/>
        </w:rPr>
        <w:t>РОО «АКМНЧ»</w:t>
      </w:r>
      <w:r w:rsidRPr="00C47331">
        <w:rPr>
          <w:b/>
          <w:i/>
          <w:color w:val="000000"/>
          <w:sz w:val="28"/>
          <w:szCs w:val="28"/>
        </w:rPr>
        <w:t xml:space="preserve"> </w:t>
      </w:r>
      <w:r w:rsidRPr="00C47331">
        <w:rPr>
          <w:iCs/>
          <w:sz w:val="28"/>
          <w:szCs w:val="28"/>
        </w:rPr>
        <w:t>предоставлен грант в сумме 2 635</w:t>
      </w:r>
      <w:r w:rsidRPr="00C47331">
        <w:rPr>
          <w:sz w:val="28"/>
          <w:szCs w:val="28"/>
        </w:rPr>
        <w:t>,0 тыс.</w:t>
      </w:r>
      <w:r>
        <w:rPr>
          <w:sz w:val="28"/>
          <w:szCs w:val="28"/>
        </w:rPr>
        <w:t> </w:t>
      </w:r>
      <w:r w:rsidRPr="00C47331">
        <w:rPr>
          <w:sz w:val="28"/>
          <w:szCs w:val="28"/>
        </w:rPr>
        <w:t>рублей</w:t>
      </w:r>
      <w:r w:rsidRPr="00C47331">
        <w:rPr>
          <w:iCs/>
          <w:sz w:val="28"/>
          <w:szCs w:val="28"/>
        </w:rPr>
        <w:t xml:space="preserve"> </w:t>
      </w:r>
      <w:r w:rsidRPr="00C47331">
        <w:rPr>
          <w:color w:val="000000"/>
          <w:sz w:val="28"/>
          <w:szCs w:val="28"/>
        </w:rPr>
        <w:t xml:space="preserve">на финансирование проекта </w:t>
      </w:r>
      <w:r w:rsidRPr="00C47331">
        <w:rPr>
          <w:sz w:val="28"/>
          <w:szCs w:val="28"/>
        </w:rPr>
        <w:t>«Написание литературного сценария художественного фильма «Огни ледяного берега» режиссера А</w:t>
      </w:r>
      <w:r>
        <w:rPr>
          <w:sz w:val="28"/>
          <w:szCs w:val="28"/>
        </w:rPr>
        <w:t>. Вах</w:t>
      </w:r>
      <w:r w:rsidRPr="00C47331">
        <w:rPr>
          <w:sz w:val="28"/>
          <w:szCs w:val="28"/>
        </w:rPr>
        <w:t>рушева</w:t>
      </w:r>
      <w:r>
        <w:rPr>
          <w:sz w:val="28"/>
          <w:szCs w:val="28"/>
        </w:rPr>
        <w:t xml:space="preserve"> (Проект).</w:t>
      </w:r>
    </w:p>
    <w:p w:rsidR="00353C34" w:rsidRDefault="00353C34" w:rsidP="00353C34">
      <w:pPr>
        <w:widowControl w:val="0"/>
        <w:ind w:firstLine="709"/>
        <w:jc w:val="both"/>
        <w:rPr>
          <w:sz w:val="28"/>
          <w:szCs w:val="28"/>
        </w:rPr>
      </w:pPr>
      <w:r>
        <w:rPr>
          <w:sz w:val="28"/>
          <w:szCs w:val="28"/>
        </w:rPr>
        <w:t xml:space="preserve">Средства гранта направлены: на вознаграждение авторам Сценария фильма – 1 391,5 тыс. рублей; оплату консультационных услуг –                             895,6 тыс. рублей; оплату приобретения исключительных прав на Сценарий –347,9 тыс. рублей. </w:t>
      </w:r>
      <w:r w:rsidRPr="00C47331">
        <w:rPr>
          <w:sz w:val="28"/>
          <w:szCs w:val="28"/>
        </w:rPr>
        <w:t xml:space="preserve">В рамках </w:t>
      </w:r>
      <w:r>
        <w:rPr>
          <w:sz w:val="28"/>
          <w:szCs w:val="28"/>
        </w:rPr>
        <w:t>С</w:t>
      </w:r>
      <w:r w:rsidRPr="00C47331">
        <w:rPr>
          <w:sz w:val="28"/>
          <w:szCs w:val="28"/>
        </w:rPr>
        <w:t>оглашения выполнены следующие работы по реализации</w:t>
      </w:r>
      <w:r>
        <w:rPr>
          <w:sz w:val="28"/>
          <w:szCs w:val="28"/>
        </w:rPr>
        <w:t> П</w:t>
      </w:r>
      <w:r w:rsidRPr="00C47331">
        <w:rPr>
          <w:sz w:val="28"/>
          <w:szCs w:val="28"/>
        </w:rPr>
        <w:t>роекта</w:t>
      </w:r>
      <w:r>
        <w:rPr>
          <w:sz w:val="28"/>
          <w:szCs w:val="28"/>
        </w:rPr>
        <w:t xml:space="preserve"> – написаны</w:t>
      </w:r>
      <w:r w:rsidRPr="00C47331">
        <w:rPr>
          <w:sz w:val="28"/>
          <w:szCs w:val="28"/>
        </w:rPr>
        <w:t xml:space="preserve"> краткий синопсис (фабула) художественного фильма;</w:t>
      </w:r>
      <w:r>
        <w:rPr>
          <w:sz w:val="28"/>
          <w:szCs w:val="28"/>
        </w:rPr>
        <w:t xml:space="preserve"> </w:t>
      </w:r>
      <w:r w:rsidRPr="00C47331">
        <w:rPr>
          <w:sz w:val="28"/>
          <w:szCs w:val="28"/>
        </w:rPr>
        <w:t>развернутый (расширенный) синопсис;</w:t>
      </w:r>
      <w:r>
        <w:rPr>
          <w:sz w:val="28"/>
          <w:szCs w:val="28"/>
        </w:rPr>
        <w:t xml:space="preserve"> </w:t>
      </w:r>
      <w:r w:rsidRPr="00C47331">
        <w:rPr>
          <w:sz w:val="28"/>
          <w:szCs w:val="28"/>
        </w:rPr>
        <w:t>две версии сценария (черновой и финальный варианты)</w:t>
      </w:r>
      <w:r>
        <w:rPr>
          <w:sz w:val="28"/>
          <w:szCs w:val="28"/>
        </w:rPr>
        <w:t>.</w:t>
      </w:r>
      <w:r w:rsidRPr="00C47331">
        <w:rPr>
          <w:sz w:val="28"/>
          <w:szCs w:val="28"/>
        </w:rPr>
        <w:t xml:space="preserve"> </w:t>
      </w:r>
    </w:p>
    <w:p w:rsidR="00353C34" w:rsidRDefault="00353C34" w:rsidP="00353C34">
      <w:pPr>
        <w:ind w:firstLine="708"/>
        <w:jc w:val="both"/>
        <w:rPr>
          <w:sz w:val="28"/>
          <w:szCs w:val="28"/>
        </w:rPr>
      </w:pPr>
      <w:r>
        <w:rPr>
          <w:sz w:val="28"/>
          <w:szCs w:val="28"/>
        </w:rPr>
        <w:t xml:space="preserve">Расходы, произведенные в рамках исполнения </w:t>
      </w:r>
      <w:r w:rsidRPr="00EA1AD4">
        <w:rPr>
          <w:iCs/>
          <w:sz w:val="28"/>
          <w:szCs w:val="28"/>
        </w:rPr>
        <w:t xml:space="preserve">мероприятия </w:t>
      </w:r>
      <w:r>
        <w:rPr>
          <w:sz w:val="28"/>
          <w:szCs w:val="28"/>
        </w:rPr>
        <w:t xml:space="preserve">в 2020- 2021 годах, подтверждены </w:t>
      </w:r>
      <w:r w:rsidRPr="003B4734">
        <w:rPr>
          <w:sz w:val="28"/>
          <w:szCs w:val="28"/>
        </w:rPr>
        <w:t>первичным</w:t>
      </w:r>
      <w:r>
        <w:rPr>
          <w:sz w:val="28"/>
          <w:szCs w:val="28"/>
        </w:rPr>
        <w:t>и</w:t>
      </w:r>
      <w:r w:rsidRPr="003B4734">
        <w:rPr>
          <w:sz w:val="28"/>
          <w:szCs w:val="28"/>
        </w:rPr>
        <w:t xml:space="preserve"> учетным</w:t>
      </w:r>
      <w:r>
        <w:rPr>
          <w:sz w:val="28"/>
          <w:szCs w:val="28"/>
        </w:rPr>
        <w:t>и</w:t>
      </w:r>
      <w:r w:rsidRPr="003B4734">
        <w:rPr>
          <w:sz w:val="28"/>
          <w:szCs w:val="28"/>
        </w:rPr>
        <w:t xml:space="preserve"> документам</w:t>
      </w:r>
      <w:r>
        <w:rPr>
          <w:sz w:val="28"/>
          <w:szCs w:val="28"/>
        </w:rPr>
        <w:t xml:space="preserve">и (договоры, акты выполненных работ (оказанных услуг). Средства грантов направлены на цели, предусмотренные Соглашениями. </w:t>
      </w:r>
    </w:p>
    <w:p w:rsidR="00353C34" w:rsidRPr="00D7647C" w:rsidRDefault="00353C34" w:rsidP="00353C34">
      <w:pPr>
        <w:widowControl w:val="0"/>
        <w:ind w:firstLine="709"/>
        <w:jc w:val="both"/>
        <w:rPr>
          <w:sz w:val="20"/>
          <w:szCs w:val="20"/>
        </w:rPr>
      </w:pPr>
    </w:p>
    <w:p w:rsidR="00353C34" w:rsidRDefault="00353C34" w:rsidP="00353C34">
      <w:pPr>
        <w:autoSpaceDE w:val="0"/>
        <w:autoSpaceDN w:val="0"/>
        <w:adjustRightInd w:val="0"/>
        <w:ind w:firstLine="708"/>
        <w:jc w:val="both"/>
        <w:rPr>
          <w:sz w:val="28"/>
          <w:szCs w:val="28"/>
        </w:rPr>
      </w:pPr>
      <w:r>
        <w:rPr>
          <w:b/>
          <w:sz w:val="28"/>
          <w:szCs w:val="28"/>
        </w:rPr>
        <w:t>О</w:t>
      </w:r>
      <w:r w:rsidRPr="000F3B1D">
        <w:rPr>
          <w:b/>
          <w:sz w:val="28"/>
          <w:szCs w:val="28"/>
        </w:rPr>
        <w:t>сновно</w:t>
      </w:r>
      <w:r>
        <w:rPr>
          <w:b/>
          <w:sz w:val="28"/>
          <w:szCs w:val="28"/>
        </w:rPr>
        <w:t>е</w:t>
      </w:r>
      <w:r w:rsidRPr="000F3B1D">
        <w:rPr>
          <w:b/>
          <w:sz w:val="28"/>
          <w:szCs w:val="28"/>
        </w:rPr>
        <w:t xml:space="preserve"> мероприяти</w:t>
      </w:r>
      <w:r>
        <w:rPr>
          <w:b/>
          <w:sz w:val="28"/>
          <w:szCs w:val="28"/>
        </w:rPr>
        <w:t>е</w:t>
      </w:r>
      <w:r w:rsidRPr="000F3B1D">
        <w:rPr>
          <w:b/>
          <w:sz w:val="28"/>
          <w:szCs w:val="28"/>
        </w:rPr>
        <w:t xml:space="preserve"> </w:t>
      </w:r>
      <w:r w:rsidRPr="00EC0C9E">
        <w:rPr>
          <w:b/>
          <w:sz w:val="28"/>
          <w:szCs w:val="28"/>
        </w:rPr>
        <w:t>«</w:t>
      </w:r>
      <w:r>
        <w:rPr>
          <w:b/>
          <w:sz w:val="28"/>
          <w:szCs w:val="28"/>
        </w:rPr>
        <w:t>Р</w:t>
      </w:r>
      <w:r w:rsidRPr="00F550FC">
        <w:rPr>
          <w:b/>
          <w:sz w:val="28"/>
          <w:szCs w:val="28"/>
        </w:rPr>
        <w:t>егиональн</w:t>
      </w:r>
      <w:r>
        <w:rPr>
          <w:b/>
          <w:sz w:val="28"/>
          <w:szCs w:val="28"/>
        </w:rPr>
        <w:t>ый</w:t>
      </w:r>
      <w:r w:rsidRPr="00F550FC">
        <w:rPr>
          <w:b/>
          <w:sz w:val="28"/>
          <w:szCs w:val="28"/>
        </w:rPr>
        <w:t xml:space="preserve"> проект «Творческие люди» федерального проекта «Творческие люди» </w:t>
      </w:r>
      <w:r w:rsidRPr="000B24C4">
        <w:rPr>
          <w:b/>
          <w:sz w:val="28"/>
          <w:szCs w:val="28"/>
        </w:rPr>
        <w:t>(п.4)</w:t>
      </w:r>
      <w:r>
        <w:rPr>
          <w:sz w:val="28"/>
          <w:szCs w:val="28"/>
        </w:rPr>
        <w:t xml:space="preserve"> в двухлетнем периоде исполнено</w:t>
      </w:r>
      <w:r w:rsidRPr="005C1943">
        <w:rPr>
          <w:sz w:val="28"/>
          <w:szCs w:val="28"/>
        </w:rPr>
        <w:t xml:space="preserve"> </w:t>
      </w:r>
      <w:r>
        <w:rPr>
          <w:sz w:val="28"/>
          <w:szCs w:val="28"/>
        </w:rPr>
        <w:t>на</w:t>
      </w:r>
      <w:r w:rsidRPr="00DA101D">
        <w:rPr>
          <w:sz w:val="28"/>
          <w:szCs w:val="28"/>
        </w:rPr>
        <w:t xml:space="preserve"> </w:t>
      </w:r>
      <w:r>
        <w:rPr>
          <w:sz w:val="28"/>
          <w:szCs w:val="28"/>
        </w:rPr>
        <w:t xml:space="preserve">общую </w:t>
      </w:r>
      <w:r w:rsidRPr="00DA101D">
        <w:rPr>
          <w:sz w:val="28"/>
          <w:szCs w:val="28"/>
        </w:rPr>
        <w:t>сумм</w:t>
      </w:r>
      <w:r>
        <w:rPr>
          <w:sz w:val="28"/>
          <w:szCs w:val="28"/>
        </w:rPr>
        <w:t>у 19 220,3 тыс. рублей,</w:t>
      </w:r>
      <w:r w:rsidRPr="00F550FC">
        <w:rPr>
          <w:sz w:val="28"/>
          <w:szCs w:val="28"/>
        </w:rPr>
        <w:t xml:space="preserve"> </w:t>
      </w:r>
      <w:r>
        <w:rPr>
          <w:sz w:val="28"/>
          <w:szCs w:val="28"/>
        </w:rPr>
        <w:t xml:space="preserve">в том числе: </w:t>
      </w:r>
      <w:r w:rsidRPr="003B4734">
        <w:rPr>
          <w:sz w:val="28"/>
          <w:szCs w:val="28"/>
        </w:rPr>
        <w:t>в 20</w:t>
      </w:r>
      <w:r>
        <w:rPr>
          <w:sz w:val="28"/>
          <w:szCs w:val="28"/>
        </w:rPr>
        <w:t>20</w:t>
      </w:r>
      <w:r w:rsidRPr="003B4734">
        <w:rPr>
          <w:sz w:val="28"/>
          <w:szCs w:val="28"/>
        </w:rPr>
        <w:t xml:space="preserve"> году</w:t>
      </w:r>
      <w:r>
        <w:rPr>
          <w:sz w:val="28"/>
          <w:szCs w:val="28"/>
        </w:rPr>
        <w:t xml:space="preserve"> – 9 829,3</w:t>
      </w:r>
      <w:r w:rsidRPr="003B4734">
        <w:rPr>
          <w:sz w:val="28"/>
          <w:szCs w:val="28"/>
        </w:rPr>
        <w:t xml:space="preserve"> тыс. рублей, в 202</w:t>
      </w:r>
      <w:r>
        <w:rPr>
          <w:sz w:val="28"/>
          <w:szCs w:val="28"/>
        </w:rPr>
        <w:t>1</w:t>
      </w:r>
      <w:r w:rsidRPr="003B4734">
        <w:rPr>
          <w:sz w:val="28"/>
          <w:szCs w:val="28"/>
        </w:rPr>
        <w:t xml:space="preserve"> году – </w:t>
      </w:r>
      <w:r>
        <w:rPr>
          <w:sz w:val="28"/>
          <w:szCs w:val="28"/>
        </w:rPr>
        <w:t>9 391,0</w:t>
      </w:r>
      <w:r w:rsidRPr="003B4734">
        <w:rPr>
          <w:sz w:val="28"/>
          <w:szCs w:val="28"/>
        </w:rPr>
        <w:t xml:space="preserve"> тыс. рублей или </w:t>
      </w:r>
      <w:r>
        <w:rPr>
          <w:sz w:val="28"/>
          <w:szCs w:val="28"/>
        </w:rPr>
        <w:t>96,9</w:t>
      </w:r>
      <w:r w:rsidRPr="003B4734">
        <w:rPr>
          <w:sz w:val="28"/>
          <w:szCs w:val="28"/>
        </w:rPr>
        <w:t xml:space="preserve">% </w:t>
      </w:r>
      <w:r>
        <w:rPr>
          <w:sz w:val="28"/>
          <w:szCs w:val="28"/>
        </w:rPr>
        <w:t>и 97,5</w:t>
      </w:r>
      <w:r w:rsidRPr="003B4734">
        <w:rPr>
          <w:sz w:val="28"/>
          <w:szCs w:val="28"/>
        </w:rPr>
        <w:t>% от</w:t>
      </w:r>
      <w:r w:rsidRPr="007C22BD">
        <w:rPr>
          <w:sz w:val="28"/>
          <w:szCs w:val="28"/>
        </w:rPr>
        <w:t xml:space="preserve"> </w:t>
      </w:r>
      <w:r w:rsidRPr="003B4734">
        <w:rPr>
          <w:sz w:val="28"/>
          <w:szCs w:val="28"/>
        </w:rPr>
        <w:t>утвержденных объемов ассигнований</w:t>
      </w:r>
      <w:r w:rsidRPr="005E5B40">
        <w:rPr>
          <w:sz w:val="28"/>
          <w:szCs w:val="28"/>
        </w:rPr>
        <w:t xml:space="preserve"> </w:t>
      </w:r>
      <w:r>
        <w:rPr>
          <w:sz w:val="28"/>
          <w:szCs w:val="28"/>
        </w:rPr>
        <w:t xml:space="preserve">соответственно. </w:t>
      </w:r>
    </w:p>
    <w:p w:rsidR="00353C34" w:rsidRDefault="00353C34" w:rsidP="00353C34">
      <w:pPr>
        <w:autoSpaceDE w:val="0"/>
        <w:autoSpaceDN w:val="0"/>
        <w:adjustRightInd w:val="0"/>
        <w:ind w:firstLine="708"/>
        <w:jc w:val="both"/>
        <w:rPr>
          <w:sz w:val="28"/>
          <w:szCs w:val="28"/>
        </w:rPr>
      </w:pPr>
      <w:r>
        <w:rPr>
          <w:sz w:val="28"/>
          <w:szCs w:val="28"/>
        </w:rPr>
        <w:t>В рассматриваемом периоде в рамках основного мероприятия реализовывались 4 мероприятия.</w:t>
      </w:r>
    </w:p>
    <w:p w:rsidR="00353C34" w:rsidRPr="00AB235C" w:rsidRDefault="00353C34" w:rsidP="00353C34">
      <w:pPr>
        <w:autoSpaceDE w:val="0"/>
        <w:autoSpaceDN w:val="0"/>
        <w:adjustRightInd w:val="0"/>
        <w:ind w:firstLine="708"/>
        <w:jc w:val="both"/>
        <w:rPr>
          <w:sz w:val="10"/>
          <w:szCs w:val="10"/>
        </w:rPr>
      </w:pPr>
    </w:p>
    <w:p w:rsidR="00353C34" w:rsidRDefault="00353C34" w:rsidP="00353C34">
      <w:pPr>
        <w:ind w:firstLine="708"/>
        <w:jc w:val="both"/>
        <w:rPr>
          <w:sz w:val="28"/>
          <w:szCs w:val="28"/>
        </w:rPr>
      </w:pPr>
      <w:r w:rsidRPr="00B17B17">
        <w:rPr>
          <w:iCs/>
          <w:sz w:val="28"/>
          <w:szCs w:val="28"/>
        </w:rPr>
        <w:t xml:space="preserve">На реализации </w:t>
      </w:r>
      <w:r w:rsidRPr="00A767AC">
        <w:rPr>
          <w:iCs/>
          <w:sz w:val="28"/>
          <w:szCs w:val="28"/>
        </w:rPr>
        <w:t>мероприятия</w:t>
      </w:r>
      <w:r w:rsidRPr="00B17B17">
        <w:rPr>
          <w:b/>
          <w:i/>
          <w:iCs/>
          <w:sz w:val="28"/>
          <w:szCs w:val="28"/>
        </w:rPr>
        <w:t xml:space="preserve"> </w:t>
      </w:r>
      <w:r w:rsidRPr="0094303B">
        <w:rPr>
          <w:b/>
          <w:i/>
          <w:sz w:val="28"/>
          <w:szCs w:val="28"/>
        </w:rPr>
        <w:t>«Организация и проведение Фестиваля любительских творческих коллективов с вручением грантов»</w:t>
      </w:r>
      <w:r w:rsidRPr="00DE3FE5">
        <w:rPr>
          <w:b/>
          <w:i/>
          <w:iCs/>
          <w:sz w:val="28"/>
          <w:szCs w:val="28"/>
        </w:rPr>
        <w:t xml:space="preserve"> </w:t>
      </w:r>
      <w:r>
        <w:rPr>
          <w:b/>
          <w:i/>
          <w:iCs/>
          <w:sz w:val="28"/>
          <w:szCs w:val="28"/>
        </w:rPr>
        <w:t>(п.4.</w:t>
      </w:r>
      <w:r w:rsidRPr="00B17B17">
        <w:rPr>
          <w:b/>
          <w:i/>
          <w:iCs/>
          <w:sz w:val="28"/>
          <w:szCs w:val="28"/>
        </w:rPr>
        <w:t>1</w:t>
      </w:r>
      <w:r w:rsidRPr="0094303B">
        <w:rPr>
          <w:b/>
          <w:i/>
          <w:iCs/>
          <w:sz w:val="28"/>
          <w:szCs w:val="28"/>
        </w:rPr>
        <w:t>.</w:t>
      </w:r>
      <w:r>
        <w:rPr>
          <w:b/>
          <w:i/>
          <w:iCs/>
          <w:sz w:val="28"/>
          <w:szCs w:val="28"/>
        </w:rPr>
        <w:t>)</w:t>
      </w:r>
      <w:r w:rsidRPr="0094303B">
        <w:rPr>
          <w:b/>
          <w:i/>
          <w:iCs/>
          <w:sz w:val="28"/>
          <w:szCs w:val="28"/>
        </w:rPr>
        <w:t> </w:t>
      </w:r>
      <w:r w:rsidRPr="0094303B">
        <w:rPr>
          <w:b/>
          <w:i/>
          <w:sz w:val="28"/>
          <w:szCs w:val="28"/>
        </w:rPr>
        <w:t xml:space="preserve"> </w:t>
      </w:r>
      <w:r w:rsidRPr="00753412">
        <w:rPr>
          <w:sz w:val="28"/>
          <w:szCs w:val="28"/>
        </w:rPr>
        <w:t xml:space="preserve"> в проверяемом периоде</w:t>
      </w:r>
      <w:r w:rsidRPr="003B4734">
        <w:rPr>
          <w:sz w:val="28"/>
          <w:szCs w:val="28"/>
        </w:rPr>
        <w:t xml:space="preserve"> </w:t>
      </w:r>
      <w:r w:rsidRPr="00EC0C9E">
        <w:rPr>
          <w:sz w:val="28"/>
          <w:szCs w:val="28"/>
        </w:rPr>
        <w:t>направлены</w:t>
      </w:r>
      <w:r w:rsidRPr="003B4734">
        <w:rPr>
          <w:sz w:val="28"/>
          <w:szCs w:val="28"/>
        </w:rPr>
        <w:t xml:space="preserve"> </w:t>
      </w:r>
      <w:r>
        <w:rPr>
          <w:sz w:val="28"/>
          <w:szCs w:val="28"/>
        </w:rPr>
        <w:t>бюджетные ассигнования</w:t>
      </w:r>
      <w:r w:rsidRPr="003B4734">
        <w:rPr>
          <w:sz w:val="28"/>
          <w:szCs w:val="28"/>
        </w:rPr>
        <w:t xml:space="preserve"> </w:t>
      </w:r>
      <w:r w:rsidRPr="00DA101D">
        <w:rPr>
          <w:sz w:val="28"/>
          <w:szCs w:val="28"/>
        </w:rPr>
        <w:t>в сумме</w:t>
      </w:r>
      <w:r>
        <w:rPr>
          <w:sz w:val="28"/>
          <w:szCs w:val="28"/>
        </w:rPr>
        <w:t xml:space="preserve">     4 569,3</w:t>
      </w:r>
      <w:r w:rsidRPr="003B4734">
        <w:rPr>
          <w:sz w:val="28"/>
          <w:szCs w:val="28"/>
        </w:rPr>
        <w:t xml:space="preserve"> тыс. рублей, </w:t>
      </w:r>
      <w:r>
        <w:rPr>
          <w:sz w:val="28"/>
          <w:szCs w:val="28"/>
        </w:rPr>
        <w:t xml:space="preserve">в том числе: </w:t>
      </w:r>
      <w:r w:rsidRPr="003B4734">
        <w:rPr>
          <w:sz w:val="28"/>
          <w:szCs w:val="28"/>
        </w:rPr>
        <w:t>в 20</w:t>
      </w:r>
      <w:r>
        <w:rPr>
          <w:sz w:val="28"/>
          <w:szCs w:val="28"/>
        </w:rPr>
        <w:t>20</w:t>
      </w:r>
      <w:r w:rsidRPr="003B4734">
        <w:rPr>
          <w:sz w:val="28"/>
          <w:szCs w:val="28"/>
        </w:rPr>
        <w:t xml:space="preserve"> году</w:t>
      </w:r>
      <w:r>
        <w:rPr>
          <w:sz w:val="28"/>
          <w:szCs w:val="28"/>
        </w:rPr>
        <w:t xml:space="preserve"> – 2 651,4</w:t>
      </w:r>
      <w:r w:rsidRPr="003B4734">
        <w:rPr>
          <w:sz w:val="28"/>
          <w:szCs w:val="28"/>
        </w:rPr>
        <w:t xml:space="preserve"> тыс. рублей, в 202</w:t>
      </w:r>
      <w:r>
        <w:rPr>
          <w:sz w:val="28"/>
          <w:szCs w:val="28"/>
        </w:rPr>
        <w:t>1</w:t>
      </w:r>
      <w:r w:rsidRPr="003B4734">
        <w:rPr>
          <w:sz w:val="28"/>
          <w:szCs w:val="28"/>
        </w:rPr>
        <w:t xml:space="preserve"> году</w:t>
      </w:r>
      <w:r>
        <w:rPr>
          <w:sz w:val="28"/>
          <w:szCs w:val="28"/>
        </w:rPr>
        <w:t> </w:t>
      </w:r>
      <w:r w:rsidRPr="003B4734">
        <w:rPr>
          <w:sz w:val="28"/>
          <w:szCs w:val="28"/>
        </w:rPr>
        <w:t>–</w:t>
      </w:r>
      <w:r>
        <w:rPr>
          <w:sz w:val="28"/>
          <w:szCs w:val="28"/>
        </w:rPr>
        <w:t> 1 917,9</w:t>
      </w:r>
      <w:r w:rsidRPr="003B4734">
        <w:rPr>
          <w:sz w:val="28"/>
          <w:szCs w:val="28"/>
        </w:rPr>
        <w:t xml:space="preserve"> тыс. рублей или </w:t>
      </w:r>
      <w:r>
        <w:rPr>
          <w:sz w:val="28"/>
          <w:szCs w:val="28"/>
        </w:rPr>
        <w:t>89,4</w:t>
      </w:r>
      <w:r w:rsidRPr="003B4734">
        <w:rPr>
          <w:sz w:val="28"/>
          <w:szCs w:val="28"/>
        </w:rPr>
        <w:t xml:space="preserve">% </w:t>
      </w:r>
      <w:r>
        <w:rPr>
          <w:sz w:val="28"/>
          <w:szCs w:val="28"/>
        </w:rPr>
        <w:t>и 86,0</w:t>
      </w:r>
      <w:r w:rsidRPr="003B4734">
        <w:rPr>
          <w:sz w:val="28"/>
          <w:szCs w:val="28"/>
        </w:rPr>
        <w:t xml:space="preserve">% </w:t>
      </w:r>
      <w:r>
        <w:rPr>
          <w:sz w:val="28"/>
          <w:szCs w:val="28"/>
        </w:rPr>
        <w:t>от</w:t>
      </w:r>
      <w:r w:rsidRPr="007C22BD">
        <w:rPr>
          <w:sz w:val="28"/>
          <w:szCs w:val="28"/>
        </w:rPr>
        <w:t xml:space="preserve"> </w:t>
      </w:r>
      <w:r w:rsidRPr="003B4734">
        <w:rPr>
          <w:sz w:val="28"/>
          <w:szCs w:val="28"/>
        </w:rPr>
        <w:t>утвержденных объемов ассигнований</w:t>
      </w:r>
      <w:r w:rsidRPr="000B24C4">
        <w:rPr>
          <w:sz w:val="28"/>
          <w:szCs w:val="28"/>
        </w:rPr>
        <w:t xml:space="preserve"> </w:t>
      </w:r>
      <w:r>
        <w:rPr>
          <w:sz w:val="28"/>
          <w:szCs w:val="28"/>
        </w:rPr>
        <w:t>соответственно</w:t>
      </w:r>
      <w:r w:rsidRPr="003B4734">
        <w:rPr>
          <w:sz w:val="28"/>
          <w:szCs w:val="28"/>
        </w:rPr>
        <w:t>.</w:t>
      </w:r>
    </w:p>
    <w:p w:rsidR="00353C34" w:rsidRPr="00F73031" w:rsidRDefault="00353C34" w:rsidP="00353C34">
      <w:pPr>
        <w:widowControl w:val="0"/>
        <w:ind w:firstLine="709"/>
        <w:jc w:val="both"/>
        <w:rPr>
          <w:sz w:val="6"/>
          <w:szCs w:val="6"/>
        </w:rPr>
      </w:pPr>
    </w:p>
    <w:p w:rsidR="00353C34" w:rsidRPr="007A2440" w:rsidRDefault="00353C34" w:rsidP="00353C34">
      <w:pPr>
        <w:widowControl w:val="0"/>
        <w:ind w:firstLine="709"/>
        <w:jc w:val="both"/>
        <w:rPr>
          <w:sz w:val="28"/>
          <w:szCs w:val="28"/>
        </w:rPr>
      </w:pPr>
      <w:r w:rsidRPr="00C62412">
        <w:rPr>
          <w:sz w:val="28"/>
          <w:szCs w:val="28"/>
        </w:rPr>
        <w:t xml:space="preserve">В </w:t>
      </w:r>
      <w:r>
        <w:rPr>
          <w:sz w:val="28"/>
          <w:szCs w:val="28"/>
        </w:rPr>
        <w:t xml:space="preserve">2020 году в </w:t>
      </w:r>
      <w:r w:rsidRPr="00C62412">
        <w:rPr>
          <w:sz w:val="28"/>
          <w:szCs w:val="28"/>
        </w:rPr>
        <w:t xml:space="preserve">рамках реализации мероприятия </w:t>
      </w:r>
      <w:r w:rsidRPr="00743093">
        <w:rPr>
          <w:b/>
          <w:sz w:val="28"/>
          <w:szCs w:val="28"/>
        </w:rPr>
        <w:t>Ансамблю «</w:t>
      </w:r>
      <w:proofErr w:type="spellStart"/>
      <w:proofErr w:type="gramStart"/>
      <w:r w:rsidRPr="00743093">
        <w:rPr>
          <w:b/>
          <w:sz w:val="28"/>
          <w:szCs w:val="28"/>
        </w:rPr>
        <w:t>Эргырон</w:t>
      </w:r>
      <w:proofErr w:type="spellEnd"/>
      <w:r w:rsidRPr="00743093">
        <w:rPr>
          <w:b/>
          <w:sz w:val="28"/>
          <w:szCs w:val="28"/>
        </w:rPr>
        <w:t>»</w:t>
      </w:r>
      <w:r>
        <w:rPr>
          <w:b/>
          <w:sz w:val="28"/>
          <w:szCs w:val="28"/>
        </w:rPr>
        <w:t xml:space="preserve">  </w:t>
      </w:r>
      <w:r w:rsidRPr="00C62412">
        <w:rPr>
          <w:sz w:val="28"/>
          <w:szCs w:val="28"/>
        </w:rPr>
        <w:t>предоставлена</w:t>
      </w:r>
      <w:proofErr w:type="gramEnd"/>
      <w:r w:rsidRPr="00C62412">
        <w:rPr>
          <w:sz w:val="28"/>
          <w:szCs w:val="28"/>
        </w:rPr>
        <w:t xml:space="preserve"> субсидия в сумме 2 651,4 тыс. рублей</w:t>
      </w:r>
      <w:r>
        <w:rPr>
          <w:sz w:val="28"/>
          <w:szCs w:val="28"/>
        </w:rPr>
        <w:t xml:space="preserve"> на</w:t>
      </w:r>
      <w:r>
        <w:rPr>
          <w:b/>
          <w:sz w:val="28"/>
          <w:szCs w:val="28"/>
        </w:rPr>
        <w:t xml:space="preserve"> </w:t>
      </w:r>
      <w:r w:rsidRPr="00CF19D7">
        <w:rPr>
          <w:sz w:val="28"/>
          <w:szCs w:val="28"/>
        </w:rPr>
        <w:t>про</w:t>
      </w:r>
      <w:r>
        <w:rPr>
          <w:sz w:val="28"/>
          <w:szCs w:val="28"/>
        </w:rPr>
        <w:t>ведение</w:t>
      </w:r>
      <w:r w:rsidRPr="00CF19D7">
        <w:rPr>
          <w:sz w:val="28"/>
          <w:szCs w:val="28"/>
        </w:rPr>
        <w:t xml:space="preserve"> XXIV </w:t>
      </w:r>
      <w:r w:rsidRPr="00CF19D7">
        <w:rPr>
          <w:sz w:val="28"/>
          <w:szCs w:val="28"/>
        </w:rPr>
        <w:lastRenderedPageBreak/>
        <w:t>окружн</w:t>
      </w:r>
      <w:r>
        <w:rPr>
          <w:sz w:val="28"/>
          <w:szCs w:val="28"/>
        </w:rPr>
        <w:t>ого</w:t>
      </w:r>
      <w:r w:rsidRPr="00CF19D7">
        <w:rPr>
          <w:sz w:val="28"/>
          <w:szCs w:val="28"/>
        </w:rPr>
        <w:t xml:space="preserve"> фольклорн</w:t>
      </w:r>
      <w:r>
        <w:rPr>
          <w:sz w:val="28"/>
          <w:szCs w:val="28"/>
        </w:rPr>
        <w:t>ого</w:t>
      </w:r>
      <w:r w:rsidRPr="00CF19D7">
        <w:rPr>
          <w:sz w:val="28"/>
          <w:szCs w:val="28"/>
        </w:rPr>
        <w:t xml:space="preserve"> фестивал</w:t>
      </w:r>
      <w:r>
        <w:rPr>
          <w:sz w:val="28"/>
          <w:szCs w:val="28"/>
        </w:rPr>
        <w:t xml:space="preserve">я </w:t>
      </w:r>
      <w:r w:rsidRPr="00CF19D7">
        <w:rPr>
          <w:sz w:val="28"/>
          <w:szCs w:val="28"/>
        </w:rPr>
        <w:t>«Эргав-2020» и Окружно</w:t>
      </w:r>
      <w:r>
        <w:rPr>
          <w:sz w:val="28"/>
          <w:szCs w:val="28"/>
        </w:rPr>
        <w:t xml:space="preserve">го </w:t>
      </w:r>
      <w:r w:rsidRPr="00CF19D7">
        <w:rPr>
          <w:sz w:val="28"/>
          <w:szCs w:val="28"/>
        </w:rPr>
        <w:t>конкурс</w:t>
      </w:r>
      <w:r>
        <w:rPr>
          <w:sz w:val="28"/>
          <w:szCs w:val="28"/>
        </w:rPr>
        <w:t>а</w:t>
      </w:r>
      <w:r w:rsidRPr="00CF19D7">
        <w:rPr>
          <w:sz w:val="28"/>
          <w:szCs w:val="28"/>
        </w:rPr>
        <w:t xml:space="preserve"> «Краса Чукотки-2020»</w:t>
      </w:r>
      <w:r>
        <w:rPr>
          <w:sz w:val="28"/>
          <w:szCs w:val="28"/>
        </w:rPr>
        <w:t xml:space="preserve"> в период с 30 октября по 14 ноября 2020 года</w:t>
      </w:r>
      <w:r w:rsidRPr="00743093">
        <w:rPr>
          <w:b/>
          <w:sz w:val="28"/>
          <w:szCs w:val="28"/>
        </w:rPr>
        <w:t>.</w:t>
      </w:r>
      <w:r w:rsidRPr="00B91654">
        <w:rPr>
          <w:sz w:val="28"/>
          <w:szCs w:val="28"/>
        </w:rPr>
        <w:t xml:space="preserve"> </w:t>
      </w:r>
    </w:p>
    <w:p w:rsidR="00353C34" w:rsidRPr="00E47E1A" w:rsidRDefault="00353C34" w:rsidP="00353C34">
      <w:pPr>
        <w:widowControl w:val="0"/>
        <w:ind w:firstLine="709"/>
        <w:jc w:val="both"/>
        <w:rPr>
          <w:sz w:val="28"/>
          <w:szCs w:val="28"/>
        </w:rPr>
      </w:pPr>
      <w:r>
        <w:rPr>
          <w:sz w:val="28"/>
          <w:szCs w:val="28"/>
        </w:rPr>
        <w:t xml:space="preserve">В связи с ограничительными мерами, связанными с эпидемиологической ситуацией (COVID-19), мероприятия фестиваля и конкурса были </w:t>
      </w:r>
      <w:r w:rsidRPr="00CF19D7">
        <w:rPr>
          <w:sz w:val="28"/>
          <w:szCs w:val="28"/>
        </w:rPr>
        <w:t>перен</w:t>
      </w:r>
      <w:r>
        <w:rPr>
          <w:sz w:val="28"/>
          <w:szCs w:val="28"/>
        </w:rPr>
        <w:t>есены</w:t>
      </w:r>
      <w:r w:rsidRPr="00CF19D7">
        <w:rPr>
          <w:sz w:val="28"/>
          <w:szCs w:val="28"/>
        </w:rPr>
        <w:t xml:space="preserve"> </w:t>
      </w:r>
      <w:r w:rsidRPr="00837BC6">
        <w:rPr>
          <w:sz w:val="28"/>
          <w:szCs w:val="28"/>
        </w:rPr>
        <w:t>в дистанционный формат</w:t>
      </w:r>
      <w:r>
        <w:rPr>
          <w:sz w:val="28"/>
          <w:szCs w:val="28"/>
        </w:rPr>
        <w:t>,</w:t>
      </w:r>
      <w:r w:rsidRPr="00837BC6">
        <w:rPr>
          <w:sz w:val="28"/>
          <w:szCs w:val="28"/>
        </w:rPr>
        <w:t xml:space="preserve"> из программы исключены отдельные</w:t>
      </w:r>
      <w:r>
        <w:rPr>
          <w:sz w:val="28"/>
          <w:szCs w:val="28"/>
        </w:rPr>
        <w:t xml:space="preserve"> мероприятия. Конкурс проводился по четырем направлениям: «Исполнительское мастерство»; «Декоративно-прикладное искусство коренных народов Чукотки»; «Знание культуры и языка коренных народов Севера» и «Краса Чукотки». </w:t>
      </w:r>
      <w:r w:rsidRPr="00E47E1A">
        <w:rPr>
          <w:sz w:val="28"/>
          <w:szCs w:val="28"/>
        </w:rPr>
        <w:t>Итоги конкурсной программы были подведены 24 ноября 2020 года. Всего выявлено 57 победителей и призеров.</w:t>
      </w:r>
    </w:p>
    <w:p w:rsidR="00353C34" w:rsidRDefault="00353C34" w:rsidP="00353C34">
      <w:pPr>
        <w:ind w:firstLine="708"/>
        <w:jc w:val="both"/>
        <w:rPr>
          <w:sz w:val="28"/>
          <w:szCs w:val="28"/>
        </w:rPr>
      </w:pPr>
      <w:r>
        <w:rPr>
          <w:sz w:val="28"/>
          <w:szCs w:val="28"/>
        </w:rPr>
        <w:t>В рамках мероприятия средства субсидии направлены на следующие расходы:</w:t>
      </w:r>
      <w:r w:rsidRPr="008D32AF">
        <w:rPr>
          <w:sz w:val="28"/>
          <w:szCs w:val="28"/>
        </w:rPr>
        <w:t xml:space="preserve"> </w:t>
      </w:r>
      <w:r>
        <w:rPr>
          <w:sz w:val="28"/>
          <w:szCs w:val="28"/>
        </w:rPr>
        <w:t>оплату договоров на доставку груза – ткани, фурнитура для пошива костюмов – 42,2 тыс. рублей; услуги по проезду, проживанию мастера по пошиву костюмов и услуги по пошиву костюмов – 733,6 тыс. рублей; изготовление короны «Краса Чукотки» – 100,0 тыс. рублей; мероприятия по подготовке и проведению фестиваля-конкурса – 564,0 тыс. рублей; поощрения, призы, сувенирную продукцию и их отправку –</w:t>
      </w:r>
      <w:r w:rsidR="001A10FB">
        <w:rPr>
          <w:sz w:val="28"/>
          <w:szCs w:val="28"/>
        </w:rPr>
        <w:t xml:space="preserve"> </w:t>
      </w:r>
      <w:r>
        <w:rPr>
          <w:sz w:val="28"/>
          <w:szCs w:val="28"/>
        </w:rPr>
        <w:t xml:space="preserve">923,6 тыс. рублей; оформление и бронирование авиабилетов (штрафы в связи с отменой) – 288,0 тыс. рублей.  </w:t>
      </w:r>
    </w:p>
    <w:p w:rsidR="00353C34" w:rsidRDefault="00353C34" w:rsidP="00353C34">
      <w:pPr>
        <w:autoSpaceDE w:val="0"/>
        <w:autoSpaceDN w:val="0"/>
        <w:adjustRightInd w:val="0"/>
        <w:ind w:firstLine="708"/>
        <w:jc w:val="both"/>
        <w:rPr>
          <w:sz w:val="10"/>
          <w:szCs w:val="10"/>
        </w:rPr>
      </w:pPr>
      <w:bookmarkStart w:id="42" w:name="_Hlk98692345"/>
    </w:p>
    <w:p w:rsidR="00353C34" w:rsidRDefault="00353C34" w:rsidP="00353C34">
      <w:pPr>
        <w:autoSpaceDE w:val="0"/>
        <w:autoSpaceDN w:val="0"/>
        <w:adjustRightInd w:val="0"/>
        <w:ind w:firstLine="708"/>
        <w:jc w:val="both"/>
        <w:rPr>
          <w:color w:val="000000"/>
          <w:sz w:val="28"/>
          <w:szCs w:val="28"/>
        </w:rPr>
      </w:pPr>
      <w:r>
        <w:rPr>
          <w:sz w:val="28"/>
          <w:szCs w:val="28"/>
        </w:rPr>
        <w:t>В 2021 году за счет средств субсидии</w:t>
      </w:r>
      <w:r w:rsidRPr="007A2440">
        <w:rPr>
          <w:color w:val="000000"/>
          <w:sz w:val="28"/>
          <w:szCs w:val="28"/>
        </w:rPr>
        <w:t xml:space="preserve"> </w:t>
      </w:r>
      <w:r w:rsidRPr="00AB0BFB">
        <w:rPr>
          <w:b/>
          <w:color w:val="000000"/>
          <w:sz w:val="28"/>
          <w:szCs w:val="28"/>
        </w:rPr>
        <w:t>Окружн</w:t>
      </w:r>
      <w:r>
        <w:rPr>
          <w:b/>
          <w:color w:val="000000"/>
          <w:sz w:val="28"/>
          <w:szCs w:val="28"/>
        </w:rPr>
        <w:t>ым</w:t>
      </w:r>
      <w:r w:rsidRPr="00AB0BFB">
        <w:rPr>
          <w:b/>
          <w:color w:val="000000"/>
          <w:sz w:val="28"/>
          <w:szCs w:val="28"/>
        </w:rPr>
        <w:t xml:space="preserve"> </w:t>
      </w:r>
      <w:r>
        <w:rPr>
          <w:b/>
          <w:color w:val="000000"/>
          <w:sz w:val="28"/>
          <w:szCs w:val="28"/>
        </w:rPr>
        <w:t>Д</w:t>
      </w:r>
      <w:r w:rsidRPr="00AB0BFB">
        <w:rPr>
          <w:b/>
          <w:color w:val="000000"/>
          <w:sz w:val="28"/>
          <w:szCs w:val="28"/>
        </w:rPr>
        <w:t>ом</w:t>
      </w:r>
      <w:r>
        <w:rPr>
          <w:b/>
          <w:color w:val="000000"/>
          <w:sz w:val="28"/>
          <w:szCs w:val="28"/>
        </w:rPr>
        <w:t>ом</w:t>
      </w:r>
      <w:r w:rsidRPr="00AB0BFB">
        <w:rPr>
          <w:b/>
          <w:color w:val="000000"/>
          <w:sz w:val="28"/>
          <w:szCs w:val="28"/>
        </w:rPr>
        <w:t xml:space="preserve"> народного творчества</w:t>
      </w:r>
      <w:r>
        <w:rPr>
          <w:color w:val="000000"/>
          <w:sz w:val="28"/>
          <w:szCs w:val="28"/>
        </w:rPr>
        <w:t xml:space="preserve"> организованы и проведены мероприятия </w:t>
      </w:r>
      <w:r w:rsidRPr="00E47E1A">
        <w:rPr>
          <w:sz w:val="28"/>
          <w:szCs w:val="28"/>
          <w:lang w:val="en-US"/>
        </w:rPr>
        <w:t>XXV</w:t>
      </w:r>
      <w:r w:rsidRPr="00E47E1A">
        <w:rPr>
          <w:sz w:val="28"/>
          <w:szCs w:val="28"/>
        </w:rPr>
        <w:t xml:space="preserve"> окружн</w:t>
      </w:r>
      <w:r>
        <w:rPr>
          <w:sz w:val="28"/>
          <w:szCs w:val="28"/>
        </w:rPr>
        <w:t>ого</w:t>
      </w:r>
      <w:r w:rsidRPr="00E47E1A">
        <w:rPr>
          <w:sz w:val="28"/>
          <w:szCs w:val="28"/>
        </w:rPr>
        <w:t xml:space="preserve"> фольклорн</w:t>
      </w:r>
      <w:r>
        <w:rPr>
          <w:sz w:val="28"/>
          <w:szCs w:val="28"/>
        </w:rPr>
        <w:t>ого</w:t>
      </w:r>
      <w:r w:rsidRPr="00E47E1A">
        <w:rPr>
          <w:sz w:val="28"/>
          <w:szCs w:val="28"/>
        </w:rPr>
        <w:t xml:space="preserve"> фестивал</w:t>
      </w:r>
      <w:r>
        <w:rPr>
          <w:sz w:val="28"/>
          <w:szCs w:val="28"/>
        </w:rPr>
        <w:t>я</w:t>
      </w:r>
      <w:r w:rsidRPr="00E47E1A">
        <w:rPr>
          <w:sz w:val="28"/>
          <w:szCs w:val="28"/>
        </w:rPr>
        <w:t xml:space="preserve"> «Эргав-2021» и Окружно</w:t>
      </w:r>
      <w:r>
        <w:rPr>
          <w:sz w:val="28"/>
          <w:szCs w:val="28"/>
        </w:rPr>
        <w:t>го</w:t>
      </w:r>
      <w:r w:rsidRPr="00E47E1A">
        <w:rPr>
          <w:sz w:val="28"/>
          <w:szCs w:val="28"/>
        </w:rPr>
        <w:t xml:space="preserve"> конкурс</w:t>
      </w:r>
      <w:r>
        <w:rPr>
          <w:sz w:val="28"/>
          <w:szCs w:val="28"/>
        </w:rPr>
        <w:t>а</w:t>
      </w:r>
      <w:r w:rsidRPr="00E47E1A">
        <w:rPr>
          <w:sz w:val="28"/>
          <w:szCs w:val="28"/>
        </w:rPr>
        <w:t xml:space="preserve"> «Краса Чукотки</w:t>
      </w:r>
      <w:r>
        <w:rPr>
          <w:sz w:val="28"/>
          <w:szCs w:val="28"/>
        </w:rPr>
        <w:t>-</w:t>
      </w:r>
      <w:r w:rsidRPr="00E47E1A">
        <w:rPr>
          <w:sz w:val="28"/>
          <w:szCs w:val="28"/>
        </w:rPr>
        <w:t xml:space="preserve"> 2021»</w:t>
      </w:r>
      <w:r>
        <w:rPr>
          <w:sz w:val="28"/>
          <w:szCs w:val="28"/>
        </w:rPr>
        <w:t xml:space="preserve"> </w:t>
      </w:r>
      <w:r>
        <w:rPr>
          <w:color w:val="000000"/>
          <w:sz w:val="28"/>
          <w:szCs w:val="28"/>
        </w:rPr>
        <w:t xml:space="preserve">на общую сумму 1 917,9 тыс. рублей. </w:t>
      </w:r>
    </w:p>
    <w:p w:rsidR="00353C34" w:rsidRPr="00E47E1A" w:rsidRDefault="00353C34" w:rsidP="00353C34">
      <w:pPr>
        <w:autoSpaceDE w:val="0"/>
        <w:autoSpaceDN w:val="0"/>
        <w:adjustRightInd w:val="0"/>
        <w:ind w:firstLine="708"/>
        <w:jc w:val="both"/>
        <w:rPr>
          <w:sz w:val="28"/>
          <w:szCs w:val="28"/>
        </w:rPr>
      </w:pPr>
      <w:r>
        <w:rPr>
          <w:sz w:val="28"/>
          <w:szCs w:val="28"/>
        </w:rPr>
        <w:t>К</w:t>
      </w:r>
      <w:r w:rsidRPr="00E47E1A">
        <w:rPr>
          <w:sz w:val="28"/>
          <w:szCs w:val="28"/>
        </w:rPr>
        <w:t>ак и в предыдущем</w:t>
      </w:r>
      <w:r>
        <w:rPr>
          <w:sz w:val="28"/>
          <w:szCs w:val="28"/>
        </w:rPr>
        <w:t xml:space="preserve"> году</w:t>
      </w:r>
      <w:r w:rsidRPr="00E47E1A">
        <w:rPr>
          <w:sz w:val="28"/>
          <w:szCs w:val="28"/>
        </w:rPr>
        <w:t xml:space="preserve">, </w:t>
      </w:r>
      <w:r>
        <w:rPr>
          <w:sz w:val="28"/>
          <w:szCs w:val="28"/>
        </w:rPr>
        <w:t xml:space="preserve">в 2021 году </w:t>
      </w:r>
      <w:r w:rsidRPr="00E47E1A">
        <w:rPr>
          <w:sz w:val="28"/>
          <w:szCs w:val="28"/>
        </w:rPr>
        <w:t>из-за сложной эпидемиологической обстановки</w:t>
      </w:r>
      <w:r>
        <w:rPr>
          <w:sz w:val="28"/>
          <w:szCs w:val="28"/>
        </w:rPr>
        <w:t xml:space="preserve"> мероприятия </w:t>
      </w:r>
      <w:r w:rsidRPr="00E47E1A">
        <w:rPr>
          <w:sz w:val="28"/>
          <w:szCs w:val="28"/>
        </w:rPr>
        <w:t xml:space="preserve">проводились в </w:t>
      </w:r>
      <w:r>
        <w:rPr>
          <w:sz w:val="28"/>
          <w:szCs w:val="28"/>
        </w:rPr>
        <w:t>дистанционном</w:t>
      </w:r>
      <w:r w:rsidRPr="00E47E1A">
        <w:rPr>
          <w:sz w:val="28"/>
          <w:szCs w:val="28"/>
        </w:rPr>
        <w:t xml:space="preserve"> формате.</w:t>
      </w:r>
      <w:r>
        <w:rPr>
          <w:sz w:val="28"/>
          <w:szCs w:val="28"/>
        </w:rPr>
        <w:t xml:space="preserve"> </w:t>
      </w:r>
      <w:r w:rsidRPr="00E47E1A">
        <w:rPr>
          <w:sz w:val="28"/>
          <w:szCs w:val="28"/>
        </w:rPr>
        <w:t>Итоги большой конкурсной программы подведены 8 - 9 октября</w:t>
      </w:r>
      <w:r>
        <w:rPr>
          <w:sz w:val="28"/>
          <w:szCs w:val="28"/>
        </w:rPr>
        <w:t xml:space="preserve"> 2021 года. </w:t>
      </w:r>
      <w:r w:rsidRPr="00E47E1A">
        <w:rPr>
          <w:sz w:val="28"/>
          <w:szCs w:val="28"/>
        </w:rPr>
        <w:t>На фестивале и в конкурсе выявлено 56 победителей и призеров, общая сумма грантов</w:t>
      </w:r>
      <w:r>
        <w:rPr>
          <w:sz w:val="28"/>
          <w:szCs w:val="28"/>
        </w:rPr>
        <w:t xml:space="preserve"> (призов)</w:t>
      </w:r>
      <w:r w:rsidRPr="00E47E1A">
        <w:rPr>
          <w:sz w:val="28"/>
          <w:szCs w:val="28"/>
        </w:rPr>
        <w:t xml:space="preserve"> составила 762,5 тыс. рублей.</w:t>
      </w:r>
      <w:r>
        <w:rPr>
          <w:sz w:val="28"/>
          <w:szCs w:val="28"/>
        </w:rPr>
        <w:t xml:space="preserve"> </w:t>
      </w:r>
      <w:r w:rsidRPr="00E47E1A">
        <w:rPr>
          <w:sz w:val="28"/>
          <w:szCs w:val="28"/>
        </w:rPr>
        <w:t xml:space="preserve">Всего в конкурсной программе фестиваля приняло участие 72 человека: артисты ансамблей – 61 человек, мастера народных художественных промыслов – </w:t>
      </w:r>
      <w:r>
        <w:rPr>
          <w:sz w:val="28"/>
          <w:szCs w:val="28"/>
        </w:rPr>
        <w:t xml:space="preserve">               </w:t>
      </w:r>
      <w:r w:rsidRPr="00E47E1A">
        <w:rPr>
          <w:sz w:val="28"/>
          <w:szCs w:val="28"/>
        </w:rPr>
        <w:t xml:space="preserve">13 человек. </w:t>
      </w:r>
    </w:p>
    <w:p w:rsidR="00353C34" w:rsidRDefault="00353C34" w:rsidP="00353C34">
      <w:pPr>
        <w:widowControl w:val="0"/>
        <w:ind w:firstLine="709"/>
        <w:jc w:val="both"/>
        <w:rPr>
          <w:sz w:val="28"/>
          <w:szCs w:val="28"/>
        </w:rPr>
      </w:pPr>
      <w:r w:rsidRPr="00E47E1A">
        <w:rPr>
          <w:sz w:val="28"/>
          <w:szCs w:val="28"/>
        </w:rPr>
        <w:t>В целях организации и проведения данных мероприятий были осуществлены: разработка, изготовление и доставка сувенирной продукции, в том числе доставка в муниципальные районы для заочных участников</w:t>
      </w:r>
      <w:r>
        <w:rPr>
          <w:sz w:val="28"/>
          <w:szCs w:val="28"/>
        </w:rPr>
        <w:t>,</w:t>
      </w:r>
      <w:r w:rsidRPr="00E47E1A">
        <w:rPr>
          <w:sz w:val="28"/>
          <w:szCs w:val="28"/>
        </w:rPr>
        <w:t xml:space="preserve"> на сумму 544,9 тыс. рублей</w:t>
      </w:r>
      <w:r>
        <w:rPr>
          <w:sz w:val="28"/>
          <w:szCs w:val="28"/>
        </w:rPr>
        <w:t>;</w:t>
      </w:r>
      <w:r w:rsidRPr="00E47E1A">
        <w:rPr>
          <w:sz w:val="28"/>
          <w:szCs w:val="28"/>
        </w:rPr>
        <w:t xml:space="preserve"> выплат</w:t>
      </w:r>
      <w:r>
        <w:rPr>
          <w:sz w:val="28"/>
          <w:szCs w:val="28"/>
        </w:rPr>
        <w:t>ы</w:t>
      </w:r>
      <w:r w:rsidRPr="00E47E1A">
        <w:rPr>
          <w:sz w:val="28"/>
          <w:szCs w:val="28"/>
        </w:rPr>
        <w:t xml:space="preserve"> по гражданско-правовым договорам</w:t>
      </w:r>
      <w:r>
        <w:rPr>
          <w:sz w:val="28"/>
          <w:szCs w:val="28"/>
        </w:rPr>
        <w:t>, заключенным в рамках мероприятий,</w:t>
      </w:r>
      <w:r w:rsidRPr="00E47E1A">
        <w:rPr>
          <w:sz w:val="28"/>
          <w:szCs w:val="28"/>
        </w:rPr>
        <w:t xml:space="preserve"> составил</w:t>
      </w:r>
      <w:r>
        <w:rPr>
          <w:sz w:val="28"/>
          <w:szCs w:val="28"/>
        </w:rPr>
        <w:t>и</w:t>
      </w:r>
      <w:r w:rsidRPr="00E47E1A">
        <w:rPr>
          <w:sz w:val="28"/>
          <w:szCs w:val="28"/>
        </w:rPr>
        <w:t xml:space="preserve"> 402,0 тыс. рублей, закуп</w:t>
      </w:r>
      <w:r>
        <w:rPr>
          <w:sz w:val="28"/>
          <w:szCs w:val="28"/>
        </w:rPr>
        <w:t>ка</w:t>
      </w:r>
      <w:r w:rsidRPr="00E47E1A">
        <w:rPr>
          <w:sz w:val="28"/>
          <w:szCs w:val="28"/>
        </w:rPr>
        <w:t xml:space="preserve"> расходны</w:t>
      </w:r>
      <w:r>
        <w:rPr>
          <w:sz w:val="28"/>
          <w:szCs w:val="28"/>
        </w:rPr>
        <w:t>х</w:t>
      </w:r>
      <w:r w:rsidRPr="00E47E1A">
        <w:rPr>
          <w:sz w:val="28"/>
          <w:szCs w:val="28"/>
        </w:rPr>
        <w:t xml:space="preserve"> материал</w:t>
      </w:r>
      <w:r>
        <w:rPr>
          <w:sz w:val="28"/>
          <w:szCs w:val="28"/>
        </w:rPr>
        <w:t>ов</w:t>
      </w:r>
      <w:r w:rsidRPr="00E47E1A">
        <w:rPr>
          <w:sz w:val="28"/>
          <w:szCs w:val="28"/>
        </w:rPr>
        <w:t xml:space="preserve"> </w:t>
      </w:r>
      <w:r>
        <w:rPr>
          <w:sz w:val="28"/>
          <w:szCs w:val="28"/>
        </w:rPr>
        <w:t xml:space="preserve">проведена </w:t>
      </w:r>
      <w:r w:rsidRPr="00E47E1A">
        <w:rPr>
          <w:sz w:val="28"/>
          <w:szCs w:val="28"/>
        </w:rPr>
        <w:t xml:space="preserve">на сумму 208,5 тыс. рублей. </w:t>
      </w:r>
    </w:p>
    <w:p w:rsidR="00353C34" w:rsidRPr="00E47E1A" w:rsidRDefault="00353C34" w:rsidP="00353C34">
      <w:pPr>
        <w:ind w:firstLine="708"/>
        <w:jc w:val="both"/>
        <w:rPr>
          <w:sz w:val="28"/>
          <w:szCs w:val="28"/>
        </w:rPr>
      </w:pPr>
      <w:r>
        <w:rPr>
          <w:sz w:val="28"/>
          <w:szCs w:val="28"/>
        </w:rPr>
        <w:t xml:space="preserve">Расходы, произведенные в рамках исполнения </w:t>
      </w:r>
      <w:r w:rsidRPr="00EA1AD4">
        <w:rPr>
          <w:iCs/>
          <w:sz w:val="28"/>
          <w:szCs w:val="28"/>
        </w:rPr>
        <w:t xml:space="preserve">мероприятия </w:t>
      </w:r>
      <w:r>
        <w:rPr>
          <w:sz w:val="28"/>
          <w:szCs w:val="28"/>
        </w:rPr>
        <w:t>в 2020-2021 годах, под</w:t>
      </w:r>
      <w:r w:rsidRPr="00E47E1A">
        <w:rPr>
          <w:sz w:val="28"/>
          <w:szCs w:val="28"/>
        </w:rPr>
        <w:t>тверждены первичными учетными документами (</w:t>
      </w:r>
      <w:r>
        <w:rPr>
          <w:sz w:val="28"/>
          <w:szCs w:val="28"/>
        </w:rPr>
        <w:t xml:space="preserve">договоры, </w:t>
      </w:r>
      <w:r w:rsidRPr="00E47E1A">
        <w:rPr>
          <w:sz w:val="28"/>
          <w:szCs w:val="28"/>
        </w:rPr>
        <w:t>акты выполненных работ (оказанных услуг), накладные). Средства субсидии направлены получател</w:t>
      </w:r>
      <w:r>
        <w:rPr>
          <w:sz w:val="28"/>
          <w:szCs w:val="28"/>
        </w:rPr>
        <w:t>ями</w:t>
      </w:r>
      <w:r w:rsidRPr="00E47E1A">
        <w:rPr>
          <w:sz w:val="28"/>
          <w:szCs w:val="28"/>
        </w:rPr>
        <w:t xml:space="preserve"> на цели, предусмотренные Соглашени</w:t>
      </w:r>
      <w:r>
        <w:rPr>
          <w:sz w:val="28"/>
          <w:szCs w:val="28"/>
        </w:rPr>
        <w:t>ями</w:t>
      </w:r>
      <w:r w:rsidRPr="00E47E1A">
        <w:rPr>
          <w:sz w:val="28"/>
          <w:szCs w:val="28"/>
        </w:rPr>
        <w:t xml:space="preserve">. </w:t>
      </w:r>
    </w:p>
    <w:bookmarkEnd w:id="42"/>
    <w:p w:rsidR="00353C34" w:rsidRPr="00AB235C" w:rsidRDefault="00353C34" w:rsidP="00353C34">
      <w:pPr>
        <w:ind w:firstLine="708"/>
        <w:jc w:val="both"/>
        <w:rPr>
          <w:iCs/>
          <w:sz w:val="16"/>
          <w:szCs w:val="16"/>
        </w:rPr>
      </w:pPr>
    </w:p>
    <w:p w:rsidR="00353C34" w:rsidRDefault="00353C34" w:rsidP="00353C34">
      <w:pPr>
        <w:ind w:firstLine="708"/>
        <w:jc w:val="both"/>
        <w:rPr>
          <w:sz w:val="28"/>
          <w:szCs w:val="28"/>
        </w:rPr>
      </w:pPr>
      <w:r w:rsidRPr="00B17B17">
        <w:rPr>
          <w:iCs/>
          <w:sz w:val="28"/>
          <w:szCs w:val="28"/>
        </w:rPr>
        <w:t>На реализаци</w:t>
      </w:r>
      <w:r>
        <w:rPr>
          <w:iCs/>
          <w:sz w:val="28"/>
          <w:szCs w:val="28"/>
        </w:rPr>
        <w:t xml:space="preserve">ю </w:t>
      </w:r>
      <w:r w:rsidRPr="00E876F3">
        <w:rPr>
          <w:iCs/>
          <w:sz w:val="28"/>
          <w:szCs w:val="28"/>
        </w:rPr>
        <w:t>мероприятия</w:t>
      </w:r>
      <w:r w:rsidRPr="00B17B17">
        <w:rPr>
          <w:b/>
          <w:i/>
          <w:iCs/>
          <w:sz w:val="28"/>
          <w:szCs w:val="28"/>
        </w:rPr>
        <w:t xml:space="preserve"> </w:t>
      </w:r>
      <w:r w:rsidRPr="00FE1BB3">
        <w:rPr>
          <w:b/>
          <w:i/>
          <w:sz w:val="28"/>
          <w:szCs w:val="28"/>
        </w:rPr>
        <w:t>«Реализация программ, направленных на укрепление единства нации, духовно-нравственное и патриотическое воспитание»</w:t>
      </w:r>
      <w:r w:rsidRPr="00E0424D">
        <w:rPr>
          <w:b/>
          <w:i/>
          <w:iCs/>
          <w:sz w:val="28"/>
          <w:szCs w:val="28"/>
        </w:rPr>
        <w:t xml:space="preserve"> </w:t>
      </w:r>
      <w:r>
        <w:rPr>
          <w:b/>
          <w:i/>
          <w:iCs/>
          <w:sz w:val="28"/>
          <w:szCs w:val="28"/>
        </w:rPr>
        <w:t>(4.2</w:t>
      </w:r>
      <w:r w:rsidRPr="0094303B">
        <w:rPr>
          <w:b/>
          <w:i/>
          <w:iCs/>
          <w:sz w:val="28"/>
          <w:szCs w:val="28"/>
        </w:rPr>
        <w:t>.</w:t>
      </w:r>
      <w:r>
        <w:rPr>
          <w:b/>
          <w:i/>
          <w:iCs/>
          <w:sz w:val="28"/>
          <w:szCs w:val="28"/>
        </w:rPr>
        <w:t>)</w:t>
      </w:r>
      <w:r w:rsidRPr="0094303B">
        <w:rPr>
          <w:b/>
          <w:i/>
          <w:iCs/>
          <w:sz w:val="28"/>
          <w:szCs w:val="28"/>
        </w:rPr>
        <w:t> </w:t>
      </w:r>
      <w:r w:rsidRPr="00753412">
        <w:rPr>
          <w:sz w:val="28"/>
          <w:szCs w:val="28"/>
        </w:rPr>
        <w:t>в проверяемом периоде</w:t>
      </w:r>
      <w:r w:rsidRPr="003B4734">
        <w:rPr>
          <w:sz w:val="28"/>
          <w:szCs w:val="28"/>
        </w:rPr>
        <w:t xml:space="preserve"> </w:t>
      </w:r>
      <w:r w:rsidRPr="0016522C">
        <w:rPr>
          <w:sz w:val="28"/>
          <w:szCs w:val="28"/>
        </w:rPr>
        <w:t xml:space="preserve">направлены бюджетные </w:t>
      </w:r>
      <w:r w:rsidRPr="0016522C">
        <w:rPr>
          <w:sz w:val="28"/>
          <w:szCs w:val="28"/>
        </w:rPr>
        <w:lastRenderedPageBreak/>
        <w:t>ассигнования</w:t>
      </w:r>
      <w:r w:rsidRPr="003B4734">
        <w:rPr>
          <w:sz w:val="28"/>
          <w:szCs w:val="28"/>
        </w:rPr>
        <w:t xml:space="preserve"> в </w:t>
      </w:r>
      <w:r>
        <w:rPr>
          <w:sz w:val="28"/>
          <w:szCs w:val="28"/>
        </w:rPr>
        <w:t>сумме</w:t>
      </w:r>
      <w:r w:rsidRPr="003B4734">
        <w:rPr>
          <w:sz w:val="28"/>
          <w:szCs w:val="28"/>
        </w:rPr>
        <w:t xml:space="preserve"> </w:t>
      </w:r>
      <w:r>
        <w:rPr>
          <w:sz w:val="28"/>
          <w:szCs w:val="28"/>
        </w:rPr>
        <w:t>1 970,8</w:t>
      </w:r>
      <w:r w:rsidRPr="003B4734">
        <w:rPr>
          <w:sz w:val="28"/>
          <w:szCs w:val="28"/>
        </w:rPr>
        <w:t xml:space="preserve"> тыс. рублей, </w:t>
      </w:r>
      <w:r>
        <w:rPr>
          <w:sz w:val="28"/>
          <w:szCs w:val="28"/>
        </w:rPr>
        <w:t xml:space="preserve">в том числе: </w:t>
      </w:r>
      <w:r w:rsidRPr="003B4734">
        <w:rPr>
          <w:sz w:val="28"/>
          <w:szCs w:val="28"/>
        </w:rPr>
        <w:t>в 20</w:t>
      </w:r>
      <w:r>
        <w:rPr>
          <w:sz w:val="28"/>
          <w:szCs w:val="28"/>
        </w:rPr>
        <w:t>20</w:t>
      </w:r>
      <w:r w:rsidRPr="003B4734">
        <w:rPr>
          <w:sz w:val="28"/>
          <w:szCs w:val="28"/>
        </w:rPr>
        <w:t xml:space="preserve"> году</w:t>
      </w:r>
      <w:r>
        <w:rPr>
          <w:sz w:val="28"/>
          <w:szCs w:val="28"/>
        </w:rPr>
        <w:t xml:space="preserve"> –                1 000,0</w:t>
      </w:r>
      <w:r w:rsidRPr="003B4734">
        <w:rPr>
          <w:sz w:val="28"/>
          <w:szCs w:val="28"/>
        </w:rPr>
        <w:t xml:space="preserve"> тыс. рублей</w:t>
      </w:r>
      <w:r>
        <w:rPr>
          <w:sz w:val="28"/>
          <w:szCs w:val="28"/>
        </w:rPr>
        <w:t>,</w:t>
      </w:r>
      <w:r w:rsidRPr="003B4734">
        <w:rPr>
          <w:sz w:val="28"/>
          <w:szCs w:val="28"/>
        </w:rPr>
        <w:t xml:space="preserve"> в 202</w:t>
      </w:r>
      <w:r>
        <w:rPr>
          <w:sz w:val="28"/>
          <w:szCs w:val="28"/>
        </w:rPr>
        <w:t>1</w:t>
      </w:r>
      <w:r w:rsidRPr="003B4734">
        <w:rPr>
          <w:sz w:val="28"/>
          <w:szCs w:val="28"/>
        </w:rPr>
        <w:t xml:space="preserve"> году – </w:t>
      </w:r>
      <w:r>
        <w:rPr>
          <w:sz w:val="28"/>
          <w:szCs w:val="28"/>
        </w:rPr>
        <w:t>970,8</w:t>
      </w:r>
      <w:r w:rsidRPr="003B4734">
        <w:rPr>
          <w:sz w:val="28"/>
          <w:szCs w:val="28"/>
        </w:rPr>
        <w:t xml:space="preserve"> тыс. рублей или </w:t>
      </w:r>
      <w:r>
        <w:rPr>
          <w:sz w:val="28"/>
          <w:szCs w:val="28"/>
        </w:rPr>
        <w:t>100,0</w:t>
      </w:r>
      <w:r w:rsidRPr="003B4734">
        <w:rPr>
          <w:sz w:val="28"/>
          <w:szCs w:val="28"/>
        </w:rPr>
        <w:t>%</w:t>
      </w:r>
      <w:r>
        <w:rPr>
          <w:sz w:val="28"/>
          <w:szCs w:val="28"/>
        </w:rPr>
        <w:t xml:space="preserve"> </w:t>
      </w:r>
      <w:r w:rsidRPr="003B4734">
        <w:rPr>
          <w:sz w:val="28"/>
          <w:szCs w:val="28"/>
        </w:rPr>
        <w:t xml:space="preserve">и </w:t>
      </w:r>
      <w:r>
        <w:rPr>
          <w:sz w:val="28"/>
          <w:szCs w:val="28"/>
        </w:rPr>
        <w:t>97,0</w:t>
      </w:r>
      <w:r w:rsidRPr="003B4734">
        <w:rPr>
          <w:sz w:val="28"/>
          <w:szCs w:val="28"/>
        </w:rPr>
        <w:t>% от</w:t>
      </w:r>
      <w:r w:rsidRPr="007C22BD">
        <w:rPr>
          <w:sz w:val="28"/>
          <w:szCs w:val="28"/>
        </w:rPr>
        <w:t xml:space="preserve"> </w:t>
      </w:r>
      <w:r w:rsidRPr="003B4734">
        <w:rPr>
          <w:sz w:val="28"/>
          <w:szCs w:val="28"/>
        </w:rPr>
        <w:t>утвержденных объемов ассигнований</w:t>
      </w:r>
      <w:r w:rsidRPr="000B24C4">
        <w:rPr>
          <w:sz w:val="28"/>
          <w:szCs w:val="28"/>
        </w:rPr>
        <w:t xml:space="preserve"> </w:t>
      </w:r>
      <w:r>
        <w:rPr>
          <w:sz w:val="28"/>
          <w:szCs w:val="28"/>
        </w:rPr>
        <w:t>соответственно</w:t>
      </w:r>
      <w:r w:rsidRPr="003B4734">
        <w:rPr>
          <w:sz w:val="28"/>
          <w:szCs w:val="28"/>
        </w:rPr>
        <w:t>.</w:t>
      </w:r>
    </w:p>
    <w:p w:rsidR="00353C34" w:rsidRPr="000B388C" w:rsidRDefault="00353C34" w:rsidP="00353C34">
      <w:pPr>
        <w:shd w:val="clear" w:color="auto" w:fill="FFFFFF"/>
        <w:ind w:firstLine="709"/>
        <w:jc w:val="both"/>
        <w:rPr>
          <w:sz w:val="28"/>
          <w:szCs w:val="28"/>
        </w:rPr>
      </w:pPr>
      <w:r>
        <w:rPr>
          <w:sz w:val="28"/>
          <w:szCs w:val="28"/>
        </w:rPr>
        <w:t xml:space="preserve"> В 2020 году в рамках реализации мероприятия за счет средств </w:t>
      </w:r>
      <w:r w:rsidRPr="00DB3705">
        <w:rPr>
          <w:sz w:val="28"/>
          <w:szCs w:val="28"/>
        </w:rPr>
        <w:t>с</w:t>
      </w:r>
      <w:r w:rsidRPr="00DB3705">
        <w:rPr>
          <w:color w:val="000000"/>
          <w:sz w:val="28"/>
          <w:szCs w:val="28"/>
        </w:rPr>
        <w:t>убсидии,</w:t>
      </w:r>
      <w:r w:rsidRPr="000B388C">
        <w:rPr>
          <w:color w:val="000000"/>
          <w:sz w:val="28"/>
          <w:szCs w:val="28"/>
        </w:rPr>
        <w:t xml:space="preserve"> предоставлен</w:t>
      </w:r>
      <w:r>
        <w:rPr>
          <w:color w:val="000000"/>
          <w:sz w:val="28"/>
          <w:szCs w:val="28"/>
        </w:rPr>
        <w:t>н</w:t>
      </w:r>
      <w:r w:rsidRPr="000B388C">
        <w:rPr>
          <w:color w:val="000000"/>
          <w:sz w:val="28"/>
          <w:szCs w:val="28"/>
        </w:rPr>
        <w:t xml:space="preserve">ой </w:t>
      </w:r>
      <w:r w:rsidRPr="00AB0BFB">
        <w:rPr>
          <w:b/>
          <w:color w:val="000000"/>
          <w:sz w:val="28"/>
          <w:szCs w:val="28"/>
        </w:rPr>
        <w:t xml:space="preserve">Музейному центру </w:t>
      </w:r>
      <w:r w:rsidRPr="000B388C">
        <w:rPr>
          <w:color w:val="000000"/>
          <w:sz w:val="28"/>
          <w:szCs w:val="28"/>
        </w:rPr>
        <w:t xml:space="preserve">в сумме 1 000,0 тыс. рублей, </w:t>
      </w:r>
      <w:r w:rsidRPr="000B388C">
        <w:rPr>
          <w:sz w:val="28"/>
          <w:szCs w:val="28"/>
        </w:rPr>
        <w:t>осуществлены следующие выставочные проекты</w:t>
      </w:r>
      <w:r>
        <w:rPr>
          <w:sz w:val="28"/>
          <w:szCs w:val="28"/>
        </w:rPr>
        <w:t xml:space="preserve"> и мероприятия:</w:t>
      </w:r>
    </w:p>
    <w:p w:rsidR="00353C34" w:rsidRDefault="00353C34" w:rsidP="00353C34">
      <w:pPr>
        <w:ind w:firstLine="709"/>
        <w:jc w:val="both"/>
        <w:rPr>
          <w:sz w:val="28"/>
          <w:szCs w:val="28"/>
        </w:rPr>
      </w:pPr>
      <w:r>
        <w:rPr>
          <w:sz w:val="28"/>
          <w:szCs w:val="28"/>
        </w:rPr>
        <w:t>- в период с</w:t>
      </w:r>
      <w:r w:rsidRPr="000B388C">
        <w:rPr>
          <w:sz w:val="28"/>
          <w:szCs w:val="28"/>
        </w:rPr>
        <w:t xml:space="preserve"> 10 марта по 31 июня 2020 года</w:t>
      </w:r>
      <w:r>
        <w:rPr>
          <w:sz w:val="28"/>
          <w:szCs w:val="28"/>
        </w:rPr>
        <w:t xml:space="preserve"> в</w:t>
      </w:r>
      <w:r w:rsidRPr="000B388C">
        <w:rPr>
          <w:sz w:val="28"/>
          <w:szCs w:val="28"/>
        </w:rPr>
        <w:t xml:space="preserve"> Государственном музее искусств Востока (г.</w:t>
      </w:r>
      <w:r>
        <w:rPr>
          <w:sz w:val="28"/>
          <w:szCs w:val="28"/>
        </w:rPr>
        <w:t> </w:t>
      </w:r>
      <w:r w:rsidRPr="000B388C">
        <w:rPr>
          <w:sz w:val="28"/>
          <w:szCs w:val="28"/>
        </w:rPr>
        <w:t>Москва)</w:t>
      </w:r>
      <w:r>
        <w:rPr>
          <w:sz w:val="28"/>
          <w:szCs w:val="28"/>
        </w:rPr>
        <w:t xml:space="preserve"> п</w:t>
      </w:r>
      <w:r w:rsidRPr="000B388C">
        <w:rPr>
          <w:sz w:val="28"/>
          <w:szCs w:val="28"/>
        </w:rPr>
        <w:t xml:space="preserve">роведена выставка косторезных изделий </w:t>
      </w:r>
      <w:r>
        <w:rPr>
          <w:sz w:val="28"/>
          <w:szCs w:val="28"/>
        </w:rPr>
        <w:t xml:space="preserve">                </w:t>
      </w:r>
      <w:proofErr w:type="gramStart"/>
      <w:r>
        <w:rPr>
          <w:sz w:val="28"/>
          <w:szCs w:val="28"/>
        </w:rPr>
        <w:t xml:space="preserve">   «</w:t>
      </w:r>
      <w:proofErr w:type="gramEnd"/>
      <w:r w:rsidRPr="000B388C">
        <w:rPr>
          <w:sz w:val="28"/>
          <w:szCs w:val="28"/>
        </w:rPr>
        <w:t>О Чукотке резцом и тушью», посвященная 90-летию образования округа</w:t>
      </w:r>
      <w:r>
        <w:rPr>
          <w:sz w:val="28"/>
          <w:szCs w:val="28"/>
        </w:rPr>
        <w:t>, расходы на проект составили 610,0 тыс. рублей. Регион принял участие в Фестивале «Интермузей-2020»;</w:t>
      </w:r>
    </w:p>
    <w:p w:rsidR="00353C34" w:rsidRDefault="00353C34" w:rsidP="00353C34">
      <w:pPr>
        <w:ind w:firstLine="709"/>
        <w:jc w:val="both"/>
        <w:rPr>
          <w:sz w:val="28"/>
          <w:szCs w:val="28"/>
        </w:rPr>
      </w:pPr>
      <w:r>
        <w:rPr>
          <w:sz w:val="28"/>
          <w:szCs w:val="28"/>
        </w:rPr>
        <w:t xml:space="preserve">- создан </w:t>
      </w:r>
      <w:r w:rsidRPr="000B388C">
        <w:rPr>
          <w:sz w:val="28"/>
          <w:szCs w:val="28"/>
        </w:rPr>
        <w:t>презентационн</w:t>
      </w:r>
      <w:r>
        <w:rPr>
          <w:sz w:val="28"/>
          <w:szCs w:val="28"/>
        </w:rPr>
        <w:t>ый</w:t>
      </w:r>
      <w:r w:rsidRPr="000B388C">
        <w:rPr>
          <w:sz w:val="28"/>
          <w:szCs w:val="28"/>
        </w:rPr>
        <w:t xml:space="preserve"> фильм «Музей</w:t>
      </w:r>
      <w:r>
        <w:rPr>
          <w:sz w:val="28"/>
          <w:szCs w:val="28"/>
        </w:rPr>
        <w:t>», с возможностью размещения на сайте Музейного Центра для участия в виртуальной программе Фестиваля «Интермузей-2020», расходы составили</w:t>
      </w:r>
      <w:r w:rsidRPr="000B388C">
        <w:rPr>
          <w:sz w:val="28"/>
          <w:szCs w:val="28"/>
        </w:rPr>
        <w:t xml:space="preserve"> </w:t>
      </w:r>
      <w:r>
        <w:rPr>
          <w:sz w:val="28"/>
          <w:szCs w:val="28"/>
        </w:rPr>
        <w:t>168</w:t>
      </w:r>
      <w:r w:rsidRPr="000A5474">
        <w:rPr>
          <w:sz w:val="28"/>
          <w:szCs w:val="28"/>
        </w:rPr>
        <w:t>,0 тыс</w:t>
      </w:r>
      <w:r>
        <w:rPr>
          <w:sz w:val="28"/>
          <w:szCs w:val="28"/>
        </w:rPr>
        <w:t>. рублей;</w:t>
      </w:r>
    </w:p>
    <w:p w:rsidR="00353C34" w:rsidRDefault="00353C34" w:rsidP="00353C34">
      <w:pPr>
        <w:ind w:firstLine="709"/>
        <w:jc w:val="both"/>
        <w:rPr>
          <w:sz w:val="28"/>
          <w:szCs w:val="28"/>
        </w:rPr>
      </w:pPr>
      <w:r>
        <w:rPr>
          <w:sz w:val="28"/>
          <w:szCs w:val="28"/>
        </w:rPr>
        <w:t>- приобретены 3 и</w:t>
      </w:r>
      <w:r w:rsidRPr="000B388C">
        <w:rPr>
          <w:sz w:val="28"/>
          <w:szCs w:val="28"/>
        </w:rPr>
        <w:t>нтерактивны</w:t>
      </w:r>
      <w:r>
        <w:rPr>
          <w:sz w:val="28"/>
          <w:szCs w:val="28"/>
        </w:rPr>
        <w:t>х</w:t>
      </w:r>
      <w:r w:rsidRPr="000B388C">
        <w:rPr>
          <w:sz w:val="28"/>
          <w:szCs w:val="28"/>
        </w:rPr>
        <w:t xml:space="preserve"> аппаратны</w:t>
      </w:r>
      <w:r>
        <w:rPr>
          <w:sz w:val="28"/>
          <w:szCs w:val="28"/>
        </w:rPr>
        <w:t>х</w:t>
      </w:r>
      <w:r w:rsidRPr="000B388C">
        <w:rPr>
          <w:sz w:val="28"/>
          <w:szCs w:val="28"/>
        </w:rPr>
        <w:t xml:space="preserve"> аудиогид</w:t>
      </w:r>
      <w:r>
        <w:rPr>
          <w:sz w:val="28"/>
          <w:szCs w:val="28"/>
        </w:rPr>
        <w:t xml:space="preserve">а со встроенным уникальным программным обеспечением на общую сумму </w:t>
      </w:r>
      <w:r w:rsidRPr="000A5474">
        <w:rPr>
          <w:sz w:val="28"/>
          <w:szCs w:val="28"/>
        </w:rPr>
        <w:t>222,0</w:t>
      </w:r>
      <w:r>
        <w:rPr>
          <w:sz w:val="28"/>
          <w:szCs w:val="28"/>
        </w:rPr>
        <w:t xml:space="preserve"> тыс. рублей. </w:t>
      </w:r>
    </w:p>
    <w:p w:rsidR="00353C34" w:rsidRPr="0003193F" w:rsidRDefault="00353C34" w:rsidP="00353C34">
      <w:pPr>
        <w:ind w:firstLine="708"/>
        <w:jc w:val="both"/>
        <w:rPr>
          <w:color w:val="000000"/>
          <w:sz w:val="10"/>
          <w:szCs w:val="10"/>
        </w:rPr>
      </w:pPr>
    </w:p>
    <w:p w:rsidR="00353C34" w:rsidRDefault="00353C34" w:rsidP="00353C34">
      <w:pPr>
        <w:ind w:firstLine="708"/>
        <w:jc w:val="both"/>
        <w:rPr>
          <w:sz w:val="28"/>
          <w:szCs w:val="28"/>
        </w:rPr>
      </w:pPr>
      <w:r w:rsidRPr="00DB3705">
        <w:rPr>
          <w:color w:val="000000"/>
          <w:sz w:val="28"/>
          <w:szCs w:val="28"/>
        </w:rPr>
        <w:t>В 2021 году за счет средств</w:t>
      </w:r>
      <w:r>
        <w:rPr>
          <w:color w:val="000000"/>
          <w:sz w:val="28"/>
          <w:szCs w:val="28"/>
        </w:rPr>
        <w:t xml:space="preserve"> субсидии</w:t>
      </w:r>
      <w:r>
        <w:rPr>
          <w:i/>
          <w:color w:val="000000"/>
          <w:sz w:val="28"/>
          <w:szCs w:val="28"/>
        </w:rPr>
        <w:t>,</w:t>
      </w:r>
      <w:r w:rsidRPr="00E01257">
        <w:rPr>
          <w:color w:val="000000"/>
          <w:sz w:val="28"/>
          <w:szCs w:val="28"/>
        </w:rPr>
        <w:t xml:space="preserve"> предоставлен</w:t>
      </w:r>
      <w:r>
        <w:rPr>
          <w:color w:val="000000"/>
          <w:sz w:val="28"/>
          <w:szCs w:val="28"/>
        </w:rPr>
        <w:t>ной</w:t>
      </w:r>
      <w:r w:rsidRPr="00E01257">
        <w:rPr>
          <w:color w:val="000000"/>
          <w:sz w:val="28"/>
          <w:szCs w:val="28"/>
        </w:rPr>
        <w:t xml:space="preserve"> </w:t>
      </w:r>
      <w:r w:rsidRPr="00AB0BFB">
        <w:rPr>
          <w:b/>
          <w:sz w:val="28"/>
          <w:szCs w:val="28"/>
        </w:rPr>
        <w:t>Музейному центру</w:t>
      </w:r>
      <w:r w:rsidRPr="00952435">
        <w:rPr>
          <w:sz w:val="28"/>
          <w:szCs w:val="28"/>
        </w:rPr>
        <w:t>,</w:t>
      </w:r>
      <w:r>
        <w:rPr>
          <w:b/>
          <w:sz w:val="28"/>
          <w:szCs w:val="28"/>
        </w:rPr>
        <w:t xml:space="preserve"> </w:t>
      </w:r>
      <w:r w:rsidRPr="00DB3705">
        <w:rPr>
          <w:sz w:val="28"/>
          <w:szCs w:val="28"/>
        </w:rPr>
        <w:t>были реализованы следующие проекты</w:t>
      </w:r>
      <w:r w:rsidRPr="00AB0BFB">
        <w:rPr>
          <w:b/>
          <w:sz w:val="28"/>
          <w:szCs w:val="28"/>
        </w:rPr>
        <w:t xml:space="preserve"> </w:t>
      </w:r>
      <w:r>
        <w:rPr>
          <w:sz w:val="28"/>
          <w:szCs w:val="28"/>
        </w:rPr>
        <w:t xml:space="preserve">на сумму 970,8 тыс. рублей: </w:t>
      </w:r>
    </w:p>
    <w:p w:rsidR="00353C34" w:rsidRPr="001F6935" w:rsidRDefault="00353C34" w:rsidP="00353C34">
      <w:pPr>
        <w:ind w:firstLine="708"/>
        <w:jc w:val="both"/>
        <w:rPr>
          <w:sz w:val="28"/>
          <w:szCs w:val="28"/>
        </w:rPr>
      </w:pPr>
      <w:r>
        <w:rPr>
          <w:sz w:val="28"/>
          <w:szCs w:val="28"/>
        </w:rPr>
        <w:t>- организованы и проведены передвижные выставки: «Чукотка в живописи А. Асафова», «Акварельная Чукотка», «Ландшафты русского севера в живописи В. Попова, «Академик Д. Сахаров – человек эпохи», «Бесценное богатство»; в</w:t>
      </w:r>
      <w:r w:rsidRPr="001F6935">
        <w:rPr>
          <w:sz w:val="28"/>
          <w:szCs w:val="28"/>
        </w:rPr>
        <w:t>ыставка-ярмарка «</w:t>
      </w:r>
      <w:proofErr w:type="spellStart"/>
      <w:r w:rsidRPr="001F6935">
        <w:rPr>
          <w:sz w:val="28"/>
          <w:szCs w:val="28"/>
        </w:rPr>
        <w:t>Тан'пэрагты</w:t>
      </w:r>
      <w:proofErr w:type="spellEnd"/>
      <w:r w:rsidRPr="001F6935">
        <w:rPr>
          <w:sz w:val="28"/>
          <w:szCs w:val="28"/>
        </w:rPr>
        <w:t>», отчетная выставка музейного клубного формирования</w:t>
      </w:r>
      <w:r>
        <w:rPr>
          <w:sz w:val="28"/>
          <w:szCs w:val="28"/>
        </w:rPr>
        <w:t>;</w:t>
      </w:r>
    </w:p>
    <w:p w:rsidR="00353C34" w:rsidRDefault="00353C34" w:rsidP="00353C34">
      <w:pPr>
        <w:ind w:firstLine="708"/>
        <w:jc w:val="both"/>
        <w:rPr>
          <w:sz w:val="28"/>
          <w:szCs w:val="28"/>
        </w:rPr>
      </w:pPr>
      <w:r>
        <w:rPr>
          <w:sz w:val="28"/>
          <w:szCs w:val="28"/>
        </w:rPr>
        <w:t xml:space="preserve">- участие в выставке совместно с Третьяковской галереей; </w:t>
      </w:r>
    </w:p>
    <w:p w:rsidR="00353C34" w:rsidRDefault="00353C34" w:rsidP="00353C34">
      <w:pPr>
        <w:ind w:firstLine="708"/>
        <w:jc w:val="both"/>
        <w:rPr>
          <w:sz w:val="28"/>
          <w:szCs w:val="28"/>
        </w:rPr>
      </w:pPr>
      <w:r w:rsidRPr="00952435">
        <w:rPr>
          <w:sz w:val="28"/>
          <w:szCs w:val="28"/>
        </w:rPr>
        <w:t>- проведено культурно-образовательное мероприятие «Ночь искусств</w:t>
      </w:r>
      <w:r w:rsidRPr="00952435">
        <w:rPr>
          <w:b/>
          <w:sz w:val="28"/>
          <w:szCs w:val="28"/>
        </w:rPr>
        <w:t>-</w:t>
      </w:r>
      <w:r>
        <w:rPr>
          <w:sz w:val="28"/>
          <w:szCs w:val="28"/>
        </w:rPr>
        <w:t>2021». Искусство объединяет».</w:t>
      </w:r>
    </w:p>
    <w:p w:rsidR="00353C34" w:rsidRDefault="00353C34" w:rsidP="00353C34">
      <w:pPr>
        <w:ind w:firstLine="708"/>
        <w:jc w:val="both"/>
        <w:rPr>
          <w:sz w:val="28"/>
          <w:szCs w:val="28"/>
        </w:rPr>
      </w:pPr>
      <w:r>
        <w:rPr>
          <w:sz w:val="28"/>
          <w:szCs w:val="28"/>
        </w:rPr>
        <w:t xml:space="preserve">Расходы, произведенные за счет средств субсидии в 2020-2021 годах, подтверждены </w:t>
      </w:r>
      <w:r w:rsidRPr="003B4734">
        <w:rPr>
          <w:sz w:val="28"/>
          <w:szCs w:val="28"/>
        </w:rPr>
        <w:t>первичным</w:t>
      </w:r>
      <w:r>
        <w:rPr>
          <w:sz w:val="28"/>
          <w:szCs w:val="28"/>
        </w:rPr>
        <w:t>и</w:t>
      </w:r>
      <w:r w:rsidRPr="003B4734">
        <w:rPr>
          <w:sz w:val="28"/>
          <w:szCs w:val="28"/>
        </w:rPr>
        <w:t xml:space="preserve"> учетным</w:t>
      </w:r>
      <w:r>
        <w:rPr>
          <w:sz w:val="28"/>
          <w:szCs w:val="28"/>
        </w:rPr>
        <w:t>и</w:t>
      </w:r>
      <w:r w:rsidRPr="003B4734">
        <w:rPr>
          <w:sz w:val="28"/>
          <w:szCs w:val="28"/>
        </w:rPr>
        <w:t xml:space="preserve"> документам</w:t>
      </w:r>
      <w:r>
        <w:rPr>
          <w:sz w:val="28"/>
          <w:szCs w:val="28"/>
        </w:rPr>
        <w:t xml:space="preserve">и (договоры, акты выполненных работ (оказанных услуг), накладные) и направлены на цели, предусмотренные Соглашениями. </w:t>
      </w:r>
    </w:p>
    <w:p w:rsidR="00353C34" w:rsidRPr="00AB235C" w:rsidRDefault="00353C34" w:rsidP="00353C34">
      <w:pPr>
        <w:ind w:firstLine="708"/>
        <w:jc w:val="both"/>
        <w:rPr>
          <w:iCs/>
          <w:sz w:val="12"/>
          <w:szCs w:val="12"/>
        </w:rPr>
      </w:pPr>
    </w:p>
    <w:p w:rsidR="00353C34" w:rsidRPr="00352656" w:rsidRDefault="00353C34" w:rsidP="00353C34">
      <w:pPr>
        <w:ind w:firstLine="708"/>
        <w:jc w:val="both"/>
        <w:rPr>
          <w:sz w:val="28"/>
          <w:szCs w:val="28"/>
        </w:rPr>
      </w:pPr>
      <w:r w:rsidRPr="00352656">
        <w:rPr>
          <w:iCs/>
          <w:sz w:val="28"/>
          <w:szCs w:val="28"/>
        </w:rPr>
        <w:t>На реализации мероприятия</w:t>
      </w:r>
      <w:r w:rsidRPr="00352656">
        <w:rPr>
          <w:b/>
          <w:i/>
          <w:iCs/>
          <w:sz w:val="28"/>
          <w:szCs w:val="28"/>
        </w:rPr>
        <w:t xml:space="preserve"> </w:t>
      </w:r>
      <w:r w:rsidRPr="00352656">
        <w:rPr>
          <w:b/>
          <w:i/>
          <w:sz w:val="28"/>
          <w:szCs w:val="28"/>
        </w:rPr>
        <w:t>«Организация и проведение Фестивалей профессионального и любительского творчества»</w:t>
      </w:r>
      <w:r w:rsidRPr="00352656">
        <w:rPr>
          <w:b/>
          <w:i/>
          <w:iCs/>
          <w:sz w:val="28"/>
          <w:szCs w:val="28"/>
        </w:rPr>
        <w:t xml:space="preserve"> (4.4.) </w:t>
      </w:r>
      <w:r w:rsidRPr="00352656">
        <w:rPr>
          <w:b/>
          <w:i/>
          <w:sz w:val="28"/>
          <w:szCs w:val="28"/>
        </w:rPr>
        <w:t xml:space="preserve"> </w:t>
      </w:r>
      <w:r w:rsidRPr="00352656">
        <w:rPr>
          <w:sz w:val="28"/>
          <w:szCs w:val="28"/>
        </w:rPr>
        <w:t xml:space="preserve"> в проверяемом периоде </w:t>
      </w:r>
      <w:r w:rsidRPr="00B8219E">
        <w:rPr>
          <w:sz w:val="28"/>
          <w:szCs w:val="28"/>
        </w:rPr>
        <w:t>направлены бюджетные ассигнования в</w:t>
      </w:r>
      <w:r w:rsidRPr="00352656">
        <w:rPr>
          <w:sz w:val="28"/>
          <w:szCs w:val="28"/>
        </w:rPr>
        <w:t xml:space="preserve"> сумме 9 600,0 тыс. рублей, в том числе: в 2020 году – 4 500,0 тыс. рублей в 2021 году – 5 100,0 тыс. рублей или 100,0% от утвержденных объемов ассигнований в каждом году.</w:t>
      </w:r>
    </w:p>
    <w:p w:rsidR="00353C34" w:rsidRDefault="00353C34" w:rsidP="00353C34">
      <w:pPr>
        <w:widowControl w:val="0"/>
        <w:ind w:firstLine="709"/>
        <w:jc w:val="both"/>
        <w:rPr>
          <w:sz w:val="28"/>
          <w:szCs w:val="28"/>
        </w:rPr>
      </w:pPr>
      <w:r w:rsidRPr="00352656">
        <w:rPr>
          <w:sz w:val="28"/>
          <w:szCs w:val="28"/>
        </w:rPr>
        <w:t>В рамках реализации мероприятия</w:t>
      </w:r>
      <w:r w:rsidRPr="00352656">
        <w:rPr>
          <w:color w:val="000000"/>
          <w:sz w:val="18"/>
          <w:szCs w:val="18"/>
        </w:rPr>
        <w:t xml:space="preserve"> </w:t>
      </w:r>
      <w:r w:rsidRPr="00352656">
        <w:rPr>
          <w:color w:val="000000"/>
          <w:sz w:val="28"/>
          <w:szCs w:val="28"/>
        </w:rPr>
        <w:t>в 2020 году и 2021 году за</w:t>
      </w:r>
      <w:r w:rsidRPr="00A767AC">
        <w:rPr>
          <w:color w:val="000000"/>
          <w:sz w:val="28"/>
          <w:szCs w:val="28"/>
        </w:rPr>
        <w:t xml:space="preserve"> счет </w:t>
      </w:r>
      <w:r w:rsidRPr="00352656">
        <w:rPr>
          <w:color w:val="000000"/>
          <w:sz w:val="28"/>
          <w:szCs w:val="28"/>
        </w:rPr>
        <w:t>средств субсидии</w:t>
      </w:r>
      <w:r>
        <w:rPr>
          <w:color w:val="000000"/>
          <w:sz w:val="28"/>
          <w:szCs w:val="28"/>
        </w:rPr>
        <w:t>, предоставленной</w:t>
      </w:r>
      <w:r w:rsidRPr="0049022F">
        <w:rPr>
          <w:i/>
          <w:color w:val="000000"/>
          <w:sz w:val="28"/>
          <w:szCs w:val="28"/>
        </w:rPr>
        <w:t xml:space="preserve"> </w:t>
      </w:r>
      <w:proofErr w:type="spellStart"/>
      <w:r w:rsidRPr="00355744">
        <w:rPr>
          <w:b/>
          <w:color w:val="000000"/>
          <w:sz w:val="28"/>
          <w:szCs w:val="28"/>
        </w:rPr>
        <w:t>Окркиновидеопрокату</w:t>
      </w:r>
      <w:proofErr w:type="spellEnd"/>
      <w:r>
        <w:rPr>
          <w:sz w:val="28"/>
          <w:szCs w:val="28"/>
        </w:rPr>
        <w:t xml:space="preserve"> в сумме                    4 500,0 тыс. рублей и 5 100,0 тыс. рублей соответственно, проведены </w:t>
      </w:r>
      <w:r w:rsidRPr="00A30052">
        <w:rPr>
          <w:sz w:val="28"/>
          <w:szCs w:val="28"/>
        </w:rPr>
        <w:t xml:space="preserve">IV </w:t>
      </w:r>
      <w:r>
        <w:rPr>
          <w:sz w:val="28"/>
          <w:szCs w:val="28"/>
        </w:rPr>
        <w:t xml:space="preserve">и </w:t>
      </w:r>
      <w:r>
        <w:rPr>
          <w:sz w:val="28"/>
          <w:szCs w:val="28"/>
          <w:lang w:val="en-US"/>
        </w:rPr>
        <w:t>V</w:t>
      </w:r>
      <w:r w:rsidRPr="00E6144C">
        <w:rPr>
          <w:sz w:val="28"/>
          <w:szCs w:val="28"/>
        </w:rPr>
        <w:t xml:space="preserve"> </w:t>
      </w:r>
      <w:r>
        <w:rPr>
          <w:sz w:val="28"/>
          <w:szCs w:val="28"/>
        </w:rPr>
        <w:t>Международный</w:t>
      </w:r>
      <w:r w:rsidRPr="00A30052">
        <w:rPr>
          <w:sz w:val="28"/>
          <w:szCs w:val="28"/>
        </w:rPr>
        <w:t xml:space="preserve"> фестивал</w:t>
      </w:r>
      <w:r>
        <w:rPr>
          <w:sz w:val="28"/>
          <w:szCs w:val="28"/>
        </w:rPr>
        <w:t>и</w:t>
      </w:r>
      <w:r w:rsidRPr="00A30052">
        <w:rPr>
          <w:sz w:val="28"/>
          <w:szCs w:val="28"/>
        </w:rPr>
        <w:t xml:space="preserve"> арктического кино «Золотой ворон»</w:t>
      </w:r>
      <w:r>
        <w:rPr>
          <w:rStyle w:val="ac"/>
          <w:rFonts w:eastAsiaTheme="majorEastAsia"/>
          <w:sz w:val="28"/>
          <w:szCs w:val="28"/>
        </w:rPr>
        <w:footnoteReference w:id="106"/>
      </w:r>
      <w:r>
        <w:rPr>
          <w:sz w:val="28"/>
          <w:szCs w:val="28"/>
        </w:rPr>
        <w:t xml:space="preserve">. </w:t>
      </w:r>
    </w:p>
    <w:p w:rsidR="00353C34" w:rsidRPr="006E7DF9" w:rsidRDefault="00353C34" w:rsidP="00353C34">
      <w:pPr>
        <w:widowControl w:val="0"/>
        <w:ind w:firstLine="709"/>
        <w:jc w:val="both"/>
        <w:rPr>
          <w:sz w:val="28"/>
          <w:szCs w:val="28"/>
        </w:rPr>
      </w:pPr>
      <w:r>
        <w:rPr>
          <w:sz w:val="28"/>
          <w:szCs w:val="28"/>
        </w:rPr>
        <w:t xml:space="preserve">Кинофестиваль «Золотой ворон» </w:t>
      </w:r>
      <w:r w:rsidRPr="00A30052">
        <w:rPr>
          <w:sz w:val="28"/>
          <w:szCs w:val="28"/>
        </w:rPr>
        <w:t>проходил в г</w:t>
      </w:r>
      <w:r>
        <w:rPr>
          <w:sz w:val="28"/>
          <w:szCs w:val="28"/>
        </w:rPr>
        <w:t>. </w:t>
      </w:r>
      <w:r w:rsidRPr="00A30052">
        <w:rPr>
          <w:sz w:val="28"/>
          <w:szCs w:val="28"/>
        </w:rPr>
        <w:t>Анадыр</w:t>
      </w:r>
      <w:r>
        <w:rPr>
          <w:sz w:val="28"/>
          <w:szCs w:val="28"/>
        </w:rPr>
        <w:t>е</w:t>
      </w:r>
      <w:r w:rsidRPr="00A30052">
        <w:rPr>
          <w:sz w:val="28"/>
          <w:szCs w:val="28"/>
        </w:rPr>
        <w:t xml:space="preserve"> на нескольких </w:t>
      </w:r>
      <w:r w:rsidRPr="00A30052">
        <w:rPr>
          <w:sz w:val="28"/>
          <w:szCs w:val="28"/>
        </w:rPr>
        <w:lastRenderedPageBreak/>
        <w:t xml:space="preserve">площадках: </w:t>
      </w:r>
      <w:r>
        <w:rPr>
          <w:sz w:val="28"/>
          <w:szCs w:val="28"/>
        </w:rPr>
        <w:t>К</w:t>
      </w:r>
      <w:r w:rsidRPr="00A30052">
        <w:rPr>
          <w:sz w:val="28"/>
          <w:szCs w:val="28"/>
        </w:rPr>
        <w:t xml:space="preserve">инотеатре «Полярный», Музейном Центре, Ледовом дворце и Дворце детского и юношеского творчества. В </w:t>
      </w:r>
      <w:r>
        <w:rPr>
          <w:sz w:val="28"/>
          <w:szCs w:val="28"/>
        </w:rPr>
        <w:t xml:space="preserve">рамках кинофестиваля </w:t>
      </w:r>
      <w:r w:rsidRPr="00A30052">
        <w:rPr>
          <w:sz w:val="28"/>
          <w:szCs w:val="28"/>
        </w:rPr>
        <w:t>про</w:t>
      </w:r>
      <w:r>
        <w:rPr>
          <w:sz w:val="28"/>
          <w:szCs w:val="28"/>
        </w:rPr>
        <w:t>ведены</w:t>
      </w:r>
      <w:r w:rsidRPr="00A30052">
        <w:rPr>
          <w:sz w:val="28"/>
          <w:szCs w:val="28"/>
        </w:rPr>
        <w:t xml:space="preserve"> мастер-классы кинематографистов России и зарубежья, состоялся ряд творческих и спортивных встреч</w:t>
      </w:r>
      <w:r>
        <w:rPr>
          <w:sz w:val="28"/>
          <w:szCs w:val="28"/>
        </w:rPr>
        <w:t xml:space="preserve">. </w:t>
      </w:r>
    </w:p>
    <w:p w:rsidR="00353C34" w:rsidRDefault="00353C34" w:rsidP="00353C34">
      <w:pPr>
        <w:ind w:firstLine="708"/>
        <w:jc w:val="both"/>
        <w:rPr>
          <w:sz w:val="28"/>
          <w:szCs w:val="28"/>
        </w:rPr>
      </w:pPr>
      <w:r>
        <w:rPr>
          <w:sz w:val="28"/>
          <w:szCs w:val="28"/>
        </w:rPr>
        <w:t xml:space="preserve">Расходы, произведенные в рамках проведения Кинофестиваля «Золотой ворон» в 2020-2021 годах, подтверждены </w:t>
      </w:r>
      <w:r w:rsidRPr="003B4734">
        <w:rPr>
          <w:sz w:val="28"/>
          <w:szCs w:val="28"/>
        </w:rPr>
        <w:t>первичным</w:t>
      </w:r>
      <w:r>
        <w:rPr>
          <w:sz w:val="28"/>
          <w:szCs w:val="28"/>
        </w:rPr>
        <w:t>и</w:t>
      </w:r>
      <w:r w:rsidRPr="003B4734">
        <w:rPr>
          <w:sz w:val="28"/>
          <w:szCs w:val="28"/>
        </w:rPr>
        <w:t xml:space="preserve"> учетным</w:t>
      </w:r>
      <w:r>
        <w:rPr>
          <w:sz w:val="28"/>
          <w:szCs w:val="28"/>
        </w:rPr>
        <w:t>и</w:t>
      </w:r>
      <w:r w:rsidRPr="003B4734">
        <w:rPr>
          <w:sz w:val="28"/>
          <w:szCs w:val="28"/>
        </w:rPr>
        <w:t xml:space="preserve"> документам</w:t>
      </w:r>
      <w:r>
        <w:rPr>
          <w:sz w:val="28"/>
          <w:szCs w:val="28"/>
        </w:rPr>
        <w:t xml:space="preserve">и (договоры, счета, акты выполненных работ (оказанных услуг), накладные). </w:t>
      </w:r>
      <w:r w:rsidRPr="00D87A5D">
        <w:rPr>
          <w:sz w:val="28"/>
          <w:szCs w:val="28"/>
        </w:rPr>
        <w:t>Средства Субсидии направлены на цели, предусмотренные Соглашениями</w:t>
      </w:r>
      <w:r>
        <w:rPr>
          <w:sz w:val="28"/>
          <w:szCs w:val="28"/>
        </w:rPr>
        <w:t xml:space="preserve">. </w:t>
      </w:r>
    </w:p>
    <w:p w:rsidR="00353C34" w:rsidRPr="00D7647C" w:rsidRDefault="00353C34" w:rsidP="00353C34">
      <w:pPr>
        <w:ind w:firstLine="708"/>
        <w:jc w:val="both"/>
        <w:rPr>
          <w:iCs/>
          <w:sz w:val="16"/>
          <w:szCs w:val="16"/>
        </w:rPr>
      </w:pPr>
    </w:p>
    <w:p w:rsidR="00353C34" w:rsidRDefault="00353C34" w:rsidP="00353C34">
      <w:pPr>
        <w:ind w:firstLine="708"/>
        <w:jc w:val="both"/>
        <w:rPr>
          <w:sz w:val="28"/>
          <w:szCs w:val="28"/>
        </w:rPr>
      </w:pPr>
      <w:r w:rsidRPr="00B17B17">
        <w:rPr>
          <w:iCs/>
          <w:sz w:val="28"/>
          <w:szCs w:val="28"/>
        </w:rPr>
        <w:t xml:space="preserve">На реализации </w:t>
      </w:r>
      <w:r w:rsidRPr="000714B9">
        <w:rPr>
          <w:iCs/>
          <w:sz w:val="28"/>
          <w:szCs w:val="28"/>
        </w:rPr>
        <w:t>мероприятия</w:t>
      </w:r>
      <w:r w:rsidRPr="00B17B17">
        <w:rPr>
          <w:b/>
          <w:i/>
          <w:iCs/>
          <w:sz w:val="28"/>
          <w:szCs w:val="28"/>
        </w:rPr>
        <w:t xml:space="preserve"> </w:t>
      </w:r>
      <w:r w:rsidRPr="00FE1BB3">
        <w:rPr>
          <w:b/>
          <w:i/>
          <w:sz w:val="28"/>
          <w:szCs w:val="28"/>
        </w:rPr>
        <w:t>«Проведение мероприятий по развитию кинематографии»</w:t>
      </w:r>
      <w:r w:rsidRPr="00352656">
        <w:rPr>
          <w:b/>
          <w:i/>
          <w:iCs/>
          <w:sz w:val="28"/>
          <w:szCs w:val="28"/>
        </w:rPr>
        <w:t xml:space="preserve"> </w:t>
      </w:r>
      <w:r>
        <w:rPr>
          <w:b/>
          <w:i/>
          <w:iCs/>
          <w:sz w:val="28"/>
          <w:szCs w:val="28"/>
        </w:rPr>
        <w:t>(4.5</w:t>
      </w:r>
      <w:r w:rsidRPr="0094303B">
        <w:rPr>
          <w:b/>
          <w:i/>
          <w:iCs/>
          <w:sz w:val="28"/>
          <w:szCs w:val="28"/>
        </w:rPr>
        <w:t>.</w:t>
      </w:r>
      <w:r>
        <w:rPr>
          <w:b/>
          <w:i/>
          <w:iCs/>
          <w:sz w:val="28"/>
          <w:szCs w:val="28"/>
        </w:rPr>
        <w:t>)</w:t>
      </w:r>
      <w:r w:rsidRPr="0094303B">
        <w:rPr>
          <w:b/>
          <w:i/>
          <w:iCs/>
          <w:sz w:val="28"/>
          <w:szCs w:val="28"/>
        </w:rPr>
        <w:t> </w:t>
      </w:r>
      <w:r w:rsidRPr="0094303B">
        <w:rPr>
          <w:b/>
          <w:i/>
          <w:sz w:val="28"/>
          <w:szCs w:val="28"/>
        </w:rPr>
        <w:t xml:space="preserve"> </w:t>
      </w:r>
      <w:r w:rsidRPr="00753412">
        <w:rPr>
          <w:sz w:val="28"/>
          <w:szCs w:val="28"/>
        </w:rPr>
        <w:t xml:space="preserve"> </w:t>
      </w:r>
      <w:proofErr w:type="gramStart"/>
      <w:r w:rsidRPr="00753412">
        <w:rPr>
          <w:sz w:val="28"/>
          <w:szCs w:val="28"/>
        </w:rPr>
        <w:t xml:space="preserve">в </w:t>
      </w:r>
      <w:r>
        <w:rPr>
          <w:sz w:val="28"/>
          <w:szCs w:val="28"/>
        </w:rPr>
        <w:t xml:space="preserve"> </w:t>
      </w:r>
      <w:r w:rsidRPr="00753412">
        <w:rPr>
          <w:sz w:val="28"/>
          <w:szCs w:val="28"/>
        </w:rPr>
        <w:t>проверяемом</w:t>
      </w:r>
      <w:proofErr w:type="gramEnd"/>
      <w:r w:rsidRPr="00753412">
        <w:rPr>
          <w:sz w:val="28"/>
          <w:szCs w:val="28"/>
        </w:rPr>
        <w:t xml:space="preserve"> </w:t>
      </w:r>
      <w:r>
        <w:rPr>
          <w:sz w:val="28"/>
          <w:szCs w:val="28"/>
        </w:rPr>
        <w:t xml:space="preserve"> </w:t>
      </w:r>
      <w:r w:rsidRPr="00753412">
        <w:rPr>
          <w:sz w:val="28"/>
          <w:szCs w:val="28"/>
        </w:rPr>
        <w:t>периоде</w:t>
      </w:r>
      <w:r w:rsidRPr="003B4734">
        <w:rPr>
          <w:sz w:val="28"/>
          <w:szCs w:val="28"/>
        </w:rPr>
        <w:t xml:space="preserve"> </w:t>
      </w:r>
      <w:r>
        <w:rPr>
          <w:sz w:val="28"/>
          <w:szCs w:val="28"/>
        </w:rPr>
        <w:t xml:space="preserve">  </w:t>
      </w:r>
      <w:r w:rsidRPr="00350EF7">
        <w:rPr>
          <w:sz w:val="28"/>
          <w:szCs w:val="28"/>
        </w:rPr>
        <w:t xml:space="preserve">направлены </w:t>
      </w:r>
      <w:r>
        <w:rPr>
          <w:sz w:val="28"/>
          <w:szCs w:val="28"/>
        </w:rPr>
        <w:t xml:space="preserve"> </w:t>
      </w:r>
      <w:r w:rsidRPr="00350EF7">
        <w:rPr>
          <w:sz w:val="28"/>
          <w:szCs w:val="28"/>
        </w:rPr>
        <w:t xml:space="preserve">бюджетные </w:t>
      </w:r>
    </w:p>
    <w:p w:rsidR="00353C34" w:rsidRPr="00350EF7" w:rsidRDefault="00353C34" w:rsidP="00353C34">
      <w:pPr>
        <w:jc w:val="both"/>
        <w:rPr>
          <w:sz w:val="28"/>
          <w:szCs w:val="28"/>
        </w:rPr>
      </w:pPr>
      <w:r w:rsidRPr="00350EF7">
        <w:rPr>
          <w:sz w:val="28"/>
          <w:szCs w:val="28"/>
        </w:rPr>
        <w:t xml:space="preserve">ассигнования </w:t>
      </w:r>
      <w:r>
        <w:rPr>
          <w:sz w:val="28"/>
          <w:szCs w:val="28"/>
        </w:rPr>
        <w:t xml:space="preserve">  </w:t>
      </w:r>
      <w:proofErr w:type="gramStart"/>
      <w:r w:rsidRPr="00350EF7">
        <w:rPr>
          <w:sz w:val="28"/>
          <w:szCs w:val="28"/>
        </w:rPr>
        <w:t xml:space="preserve">в </w:t>
      </w:r>
      <w:r>
        <w:rPr>
          <w:sz w:val="28"/>
          <w:szCs w:val="28"/>
        </w:rPr>
        <w:t xml:space="preserve"> </w:t>
      </w:r>
      <w:r w:rsidRPr="00350EF7">
        <w:rPr>
          <w:sz w:val="28"/>
          <w:szCs w:val="28"/>
        </w:rPr>
        <w:t>сумме</w:t>
      </w:r>
      <w:proofErr w:type="gramEnd"/>
      <w:r w:rsidRPr="00350EF7">
        <w:rPr>
          <w:sz w:val="28"/>
          <w:szCs w:val="28"/>
        </w:rPr>
        <w:t xml:space="preserve">   2 970,0 </w:t>
      </w:r>
      <w:r>
        <w:rPr>
          <w:sz w:val="28"/>
          <w:szCs w:val="28"/>
        </w:rPr>
        <w:t xml:space="preserve"> </w:t>
      </w:r>
      <w:r w:rsidRPr="00350EF7">
        <w:rPr>
          <w:sz w:val="28"/>
          <w:szCs w:val="28"/>
        </w:rPr>
        <w:t xml:space="preserve">тыс. рублей, </w:t>
      </w:r>
      <w:r>
        <w:rPr>
          <w:sz w:val="28"/>
          <w:szCs w:val="28"/>
        </w:rPr>
        <w:t xml:space="preserve"> </w:t>
      </w:r>
      <w:r w:rsidRPr="00350EF7">
        <w:rPr>
          <w:sz w:val="28"/>
          <w:szCs w:val="28"/>
        </w:rPr>
        <w:t xml:space="preserve">в </w:t>
      </w:r>
      <w:r>
        <w:rPr>
          <w:sz w:val="28"/>
          <w:szCs w:val="28"/>
        </w:rPr>
        <w:t xml:space="preserve"> </w:t>
      </w:r>
      <w:r w:rsidRPr="00350EF7">
        <w:rPr>
          <w:sz w:val="28"/>
          <w:szCs w:val="28"/>
        </w:rPr>
        <w:t xml:space="preserve">том </w:t>
      </w:r>
      <w:r>
        <w:rPr>
          <w:sz w:val="28"/>
          <w:szCs w:val="28"/>
        </w:rPr>
        <w:t xml:space="preserve">  </w:t>
      </w:r>
      <w:r w:rsidRPr="00350EF7">
        <w:rPr>
          <w:sz w:val="28"/>
          <w:szCs w:val="28"/>
        </w:rPr>
        <w:t xml:space="preserve">числе: </w:t>
      </w:r>
      <w:r>
        <w:rPr>
          <w:sz w:val="28"/>
          <w:szCs w:val="28"/>
        </w:rPr>
        <w:t xml:space="preserve"> </w:t>
      </w:r>
      <w:r w:rsidRPr="00350EF7">
        <w:rPr>
          <w:sz w:val="28"/>
          <w:szCs w:val="28"/>
        </w:rPr>
        <w:t xml:space="preserve">в </w:t>
      </w:r>
      <w:r>
        <w:rPr>
          <w:sz w:val="28"/>
          <w:szCs w:val="28"/>
        </w:rPr>
        <w:t xml:space="preserve">    2020 году –</w:t>
      </w:r>
      <w:r w:rsidRPr="00350EF7">
        <w:rPr>
          <w:sz w:val="28"/>
          <w:szCs w:val="28"/>
        </w:rPr>
        <w:t>1 677,9 тыс. рублей в 2021 году – 1 292,8 тыс. рублей или 100,0% и 99,5% от утвержденных объемов ассигнований соответственно.</w:t>
      </w:r>
    </w:p>
    <w:p w:rsidR="00353C34" w:rsidRPr="00BE7B33" w:rsidRDefault="00353C34" w:rsidP="00353C34">
      <w:pPr>
        <w:ind w:firstLine="708"/>
        <w:jc w:val="both"/>
        <w:rPr>
          <w:sz w:val="12"/>
          <w:szCs w:val="12"/>
        </w:rPr>
      </w:pPr>
    </w:p>
    <w:p w:rsidR="00353C34" w:rsidRDefault="00353C34" w:rsidP="00353C34">
      <w:pPr>
        <w:ind w:firstLine="708"/>
        <w:jc w:val="both"/>
        <w:rPr>
          <w:sz w:val="28"/>
          <w:szCs w:val="28"/>
        </w:rPr>
      </w:pPr>
      <w:r>
        <w:rPr>
          <w:sz w:val="28"/>
          <w:szCs w:val="28"/>
        </w:rPr>
        <w:t>За счет средств с</w:t>
      </w:r>
      <w:r w:rsidRPr="00350EF7">
        <w:rPr>
          <w:sz w:val="28"/>
          <w:szCs w:val="28"/>
        </w:rPr>
        <w:t>убсиди</w:t>
      </w:r>
      <w:r>
        <w:rPr>
          <w:sz w:val="28"/>
          <w:szCs w:val="28"/>
        </w:rPr>
        <w:t>и,</w:t>
      </w:r>
      <w:r w:rsidRPr="00350424">
        <w:rPr>
          <w:sz w:val="28"/>
          <w:szCs w:val="28"/>
        </w:rPr>
        <w:t xml:space="preserve"> </w:t>
      </w:r>
      <w:r>
        <w:rPr>
          <w:sz w:val="28"/>
          <w:szCs w:val="28"/>
        </w:rPr>
        <w:t xml:space="preserve">предоставленной </w:t>
      </w:r>
      <w:proofErr w:type="spellStart"/>
      <w:r w:rsidRPr="00CB5698">
        <w:rPr>
          <w:b/>
          <w:sz w:val="28"/>
          <w:szCs w:val="28"/>
        </w:rPr>
        <w:t>Окркиновидеопрокату</w:t>
      </w:r>
      <w:proofErr w:type="spellEnd"/>
      <w:r>
        <w:rPr>
          <w:sz w:val="28"/>
          <w:szCs w:val="28"/>
        </w:rPr>
        <w:t xml:space="preserve"> в </w:t>
      </w:r>
      <w:r w:rsidRPr="00350EF7">
        <w:rPr>
          <w:sz w:val="28"/>
          <w:szCs w:val="28"/>
        </w:rPr>
        <w:t>2020 году</w:t>
      </w:r>
      <w:r>
        <w:rPr>
          <w:sz w:val="28"/>
          <w:szCs w:val="28"/>
        </w:rPr>
        <w:t xml:space="preserve"> в сумме</w:t>
      </w:r>
      <w:r>
        <w:rPr>
          <w:b/>
          <w:sz w:val="28"/>
          <w:szCs w:val="28"/>
        </w:rPr>
        <w:t xml:space="preserve"> </w:t>
      </w:r>
      <w:r>
        <w:rPr>
          <w:sz w:val="28"/>
          <w:szCs w:val="28"/>
        </w:rPr>
        <w:t>1 677,9 тыс. рублей,</w:t>
      </w:r>
      <w:r w:rsidRPr="00350EF7">
        <w:rPr>
          <w:sz w:val="28"/>
          <w:szCs w:val="28"/>
        </w:rPr>
        <w:t xml:space="preserve"> проведен</w:t>
      </w:r>
      <w:r>
        <w:rPr>
          <w:sz w:val="28"/>
          <w:szCs w:val="28"/>
        </w:rPr>
        <w:t xml:space="preserve">ы </w:t>
      </w:r>
      <w:r w:rsidRPr="00350EF7">
        <w:rPr>
          <w:sz w:val="28"/>
          <w:szCs w:val="28"/>
        </w:rPr>
        <w:t>следующи</w:t>
      </w:r>
      <w:r>
        <w:rPr>
          <w:sz w:val="28"/>
          <w:szCs w:val="28"/>
        </w:rPr>
        <w:t>е мероприятия по развитию кинематографии:</w:t>
      </w:r>
    </w:p>
    <w:p w:rsidR="00353C34" w:rsidRDefault="00353C34" w:rsidP="001A10FB">
      <w:pPr>
        <w:ind w:firstLine="709"/>
        <w:jc w:val="both"/>
        <w:rPr>
          <w:sz w:val="28"/>
          <w:szCs w:val="28"/>
        </w:rPr>
      </w:pPr>
      <w:r>
        <w:rPr>
          <w:sz w:val="28"/>
          <w:szCs w:val="28"/>
        </w:rPr>
        <w:t xml:space="preserve">- приобретены комплектующие для видеокамеры, программное обеспечение для Киоска автоматических продаж билетов без кассира; проведена прокатная кампании фильма «Книга моря»;  организован приезд режиссера фильма А. Вахрушева и его команды на Чукотку; проведен </w:t>
      </w:r>
      <w:proofErr w:type="spellStart"/>
      <w:r>
        <w:rPr>
          <w:sz w:val="28"/>
          <w:szCs w:val="28"/>
        </w:rPr>
        <w:t>кинотур</w:t>
      </w:r>
      <w:proofErr w:type="spellEnd"/>
      <w:r>
        <w:rPr>
          <w:sz w:val="28"/>
          <w:szCs w:val="28"/>
        </w:rPr>
        <w:t xml:space="preserve"> </w:t>
      </w:r>
      <w:r w:rsidRPr="00183A6A">
        <w:rPr>
          <w:sz w:val="28"/>
          <w:szCs w:val="28"/>
        </w:rPr>
        <w:t>с 11 ноября по 10 декабря 2020 года</w:t>
      </w:r>
      <w:r>
        <w:rPr>
          <w:sz w:val="28"/>
          <w:szCs w:val="28"/>
        </w:rPr>
        <w:t xml:space="preserve"> с показом фильмов: «Птицы </w:t>
      </w:r>
      <w:proofErr w:type="spellStart"/>
      <w:r>
        <w:rPr>
          <w:sz w:val="28"/>
          <w:szCs w:val="28"/>
        </w:rPr>
        <w:t>Наукана</w:t>
      </w:r>
      <w:proofErr w:type="spellEnd"/>
      <w:r>
        <w:rPr>
          <w:sz w:val="28"/>
          <w:szCs w:val="28"/>
        </w:rPr>
        <w:t xml:space="preserve">», «Книга  Тундры»,  «Добро пожаловать в </w:t>
      </w:r>
      <w:proofErr w:type="spellStart"/>
      <w:r>
        <w:rPr>
          <w:sz w:val="28"/>
          <w:szCs w:val="28"/>
        </w:rPr>
        <w:t>Энурмино</w:t>
      </w:r>
      <w:proofErr w:type="spellEnd"/>
      <w:r>
        <w:rPr>
          <w:sz w:val="28"/>
          <w:szCs w:val="28"/>
        </w:rPr>
        <w:t xml:space="preserve">». В рамках </w:t>
      </w:r>
      <w:proofErr w:type="spellStart"/>
      <w:r>
        <w:rPr>
          <w:sz w:val="28"/>
          <w:szCs w:val="28"/>
        </w:rPr>
        <w:t>кино</w:t>
      </w:r>
      <w:r w:rsidRPr="00183A6A">
        <w:rPr>
          <w:sz w:val="28"/>
          <w:szCs w:val="28"/>
        </w:rPr>
        <w:t>тур</w:t>
      </w:r>
      <w:r>
        <w:rPr>
          <w:sz w:val="28"/>
          <w:szCs w:val="28"/>
        </w:rPr>
        <w:t>а</w:t>
      </w:r>
      <w:proofErr w:type="spellEnd"/>
      <w:r>
        <w:rPr>
          <w:sz w:val="28"/>
          <w:szCs w:val="28"/>
        </w:rPr>
        <w:t xml:space="preserve"> </w:t>
      </w:r>
      <w:r w:rsidRPr="00183A6A">
        <w:rPr>
          <w:sz w:val="28"/>
          <w:szCs w:val="28"/>
        </w:rPr>
        <w:t xml:space="preserve">дано 38 сеансов, </w:t>
      </w:r>
      <w:r>
        <w:rPr>
          <w:sz w:val="28"/>
          <w:szCs w:val="28"/>
        </w:rPr>
        <w:t>охвачено</w:t>
      </w:r>
      <w:r w:rsidRPr="00183A6A">
        <w:rPr>
          <w:sz w:val="28"/>
          <w:szCs w:val="28"/>
        </w:rPr>
        <w:t xml:space="preserve"> 1450 человек</w:t>
      </w:r>
      <w:r>
        <w:rPr>
          <w:sz w:val="28"/>
          <w:szCs w:val="28"/>
        </w:rPr>
        <w:t>. У</w:t>
      </w:r>
      <w:r w:rsidRPr="00183A6A">
        <w:rPr>
          <w:sz w:val="28"/>
          <w:szCs w:val="28"/>
        </w:rPr>
        <w:t xml:space="preserve">частники проекта побывали в селах Новое Чаплино, </w:t>
      </w:r>
      <w:proofErr w:type="spellStart"/>
      <w:r w:rsidRPr="00183A6A">
        <w:rPr>
          <w:sz w:val="28"/>
          <w:szCs w:val="28"/>
        </w:rPr>
        <w:t>Лорино</w:t>
      </w:r>
      <w:proofErr w:type="spellEnd"/>
      <w:r w:rsidRPr="00183A6A">
        <w:rPr>
          <w:sz w:val="28"/>
          <w:szCs w:val="28"/>
        </w:rPr>
        <w:t xml:space="preserve"> и Лаврентия, поселке Провидения и </w:t>
      </w:r>
      <w:r>
        <w:rPr>
          <w:sz w:val="28"/>
          <w:szCs w:val="28"/>
        </w:rPr>
        <w:t xml:space="preserve">в </w:t>
      </w:r>
      <w:r w:rsidRPr="00183A6A">
        <w:rPr>
          <w:sz w:val="28"/>
          <w:szCs w:val="28"/>
        </w:rPr>
        <w:t>г</w:t>
      </w:r>
      <w:r>
        <w:rPr>
          <w:sz w:val="28"/>
          <w:szCs w:val="28"/>
        </w:rPr>
        <w:t>. </w:t>
      </w:r>
      <w:r w:rsidRPr="00183A6A">
        <w:rPr>
          <w:sz w:val="28"/>
          <w:szCs w:val="28"/>
        </w:rPr>
        <w:t>Анадыре</w:t>
      </w:r>
      <w:r>
        <w:rPr>
          <w:sz w:val="28"/>
          <w:szCs w:val="28"/>
        </w:rPr>
        <w:t>.</w:t>
      </w:r>
    </w:p>
    <w:p w:rsidR="00353C34" w:rsidRPr="00AB2033" w:rsidRDefault="00353C34" w:rsidP="00353C34">
      <w:pPr>
        <w:ind w:firstLine="709"/>
        <w:jc w:val="both"/>
        <w:rPr>
          <w:sz w:val="14"/>
          <w:szCs w:val="14"/>
        </w:rPr>
      </w:pPr>
    </w:p>
    <w:p w:rsidR="00353C34" w:rsidRDefault="00353C34" w:rsidP="00353C34">
      <w:pPr>
        <w:ind w:firstLine="708"/>
        <w:jc w:val="both"/>
        <w:rPr>
          <w:sz w:val="28"/>
          <w:szCs w:val="28"/>
        </w:rPr>
      </w:pPr>
      <w:r>
        <w:rPr>
          <w:sz w:val="28"/>
          <w:szCs w:val="28"/>
        </w:rPr>
        <w:t>В</w:t>
      </w:r>
      <w:r w:rsidRPr="00D87A5D">
        <w:rPr>
          <w:sz w:val="28"/>
          <w:szCs w:val="28"/>
        </w:rPr>
        <w:t xml:space="preserve"> </w:t>
      </w:r>
      <w:r w:rsidRPr="00350EF7">
        <w:rPr>
          <w:sz w:val="28"/>
          <w:szCs w:val="28"/>
        </w:rPr>
        <w:t>2021 году</w:t>
      </w:r>
      <w:r>
        <w:rPr>
          <w:b/>
          <w:sz w:val="28"/>
          <w:szCs w:val="28"/>
        </w:rPr>
        <w:t xml:space="preserve"> </w:t>
      </w:r>
      <w:r w:rsidRPr="00350424">
        <w:rPr>
          <w:sz w:val="28"/>
          <w:szCs w:val="28"/>
        </w:rPr>
        <w:t>за счет</w:t>
      </w:r>
      <w:r>
        <w:rPr>
          <w:b/>
          <w:sz w:val="28"/>
          <w:szCs w:val="28"/>
        </w:rPr>
        <w:t xml:space="preserve"> </w:t>
      </w:r>
      <w:r w:rsidRPr="00350424">
        <w:rPr>
          <w:sz w:val="28"/>
          <w:szCs w:val="28"/>
        </w:rPr>
        <w:t>средств субсидии в сумме</w:t>
      </w:r>
      <w:r>
        <w:rPr>
          <w:b/>
          <w:sz w:val="28"/>
          <w:szCs w:val="28"/>
        </w:rPr>
        <w:t xml:space="preserve"> </w:t>
      </w:r>
      <w:r>
        <w:rPr>
          <w:sz w:val="28"/>
          <w:szCs w:val="28"/>
        </w:rPr>
        <w:t xml:space="preserve">1 292,8 тыс. рублей </w:t>
      </w:r>
      <w:proofErr w:type="spellStart"/>
      <w:r w:rsidRPr="00350424">
        <w:rPr>
          <w:b/>
          <w:sz w:val="28"/>
          <w:szCs w:val="28"/>
        </w:rPr>
        <w:t>Окркиновидеопрокатом</w:t>
      </w:r>
      <w:proofErr w:type="spellEnd"/>
      <w:r>
        <w:rPr>
          <w:sz w:val="28"/>
          <w:szCs w:val="28"/>
        </w:rPr>
        <w:t xml:space="preserve"> приобретено и установлено оборудование и профессиональные инструментальные видеосистемы в здании Кинотеатра «Полярный».  </w:t>
      </w:r>
    </w:p>
    <w:p w:rsidR="00353C34" w:rsidRPr="00D87A5D" w:rsidRDefault="00353C34" w:rsidP="00353C34">
      <w:pPr>
        <w:ind w:firstLine="708"/>
        <w:jc w:val="both"/>
        <w:rPr>
          <w:sz w:val="28"/>
          <w:szCs w:val="28"/>
        </w:rPr>
      </w:pPr>
      <w:r>
        <w:rPr>
          <w:sz w:val="28"/>
          <w:szCs w:val="28"/>
        </w:rPr>
        <w:t xml:space="preserve">Расходы, произведенные </w:t>
      </w:r>
      <w:proofErr w:type="spellStart"/>
      <w:r>
        <w:rPr>
          <w:sz w:val="28"/>
          <w:szCs w:val="28"/>
        </w:rPr>
        <w:t>Окркиновидеопрокатом</w:t>
      </w:r>
      <w:proofErr w:type="spellEnd"/>
      <w:r>
        <w:rPr>
          <w:sz w:val="28"/>
          <w:szCs w:val="28"/>
        </w:rPr>
        <w:t xml:space="preserve"> за счет средств субсидии в 2020-2021 годах, подтверждены </w:t>
      </w:r>
      <w:r w:rsidRPr="003B4734">
        <w:rPr>
          <w:sz w:val="28"/>
          <w:szCs w:val="28"/>
        </w:rPr>
        <w:t>первичным</w:t>
      </w:r>
      <w:r>
        <w:rPr>
          <w:sz w:val="28"/>
          <w:szCs w:val="28"/>
        </w:rPr>
        <w:t>и</w:t>
      </w:r>
      <w:r w:rsidRPr="003B4734">
        <w:rPr>
          <w:sz w:val="28"/>
          <w:szCs w:val="28"/>
        </w:rPr>
        <w:t xml:space="preserve"> учетным</w:t>
      </w:r>
      <w:r>
        <w:rPr>
          <w:sz w:val="28"/>
          <w:szCs w:val="28"/>
        </w:rPr>
        <w:t>и</w:t>
      </w:r>
      <w:r w:rsidRPr="003B4734">
        <w:rPr>
          <w:sz w:val="28"/>
          <w:szCs w:val="28"/>
        </w:rPr>
        <w:t xml:space="preserve"> документам</w:t>
      </w:r>
      <w:r>
        <w:rPr>
          <w:sz w:val="28"/>
          <w:szCs w:val="28"/>
        </w:rPr>
        <w:t xml:space="preserve">и (договоры, счета, акты выполненных работ (оказанных услуг), накладные). </w:t>
      </w:r>
      <w:r w:rsidRPr="00D87A5D">
        <w:rPr>
          <w:sz w:val="28"/>
          <w:szCs w:val="28"/>
        </w:rPr>
        <w:t xml:space="preserve">Средства </w:t>
      </w:r>
      <w:r>
        <w:rPr>
          <w:sz w:val="28"/>
          <w:szCs w:val="28"/>
        </w:rPr>
        <w:t>с</w:t>
      </w:r>
      <w:r w:rsidRPr="00D87A5D">
        <w:rPr>
          <w:sz w:val="28"/>
          <w:szCs w:val="28"/>
        </w:rPr>
        <w:t xml:space="preserve">убсидии направлены на цели, предусмотренные Соглашениями. </w:t>
      </w:r>
    </w:p>
    <w:p w:rsidR="00353C34" w:rsidRPr="00D07E8B" w:rsidRDefault="00353C34" w:rsidP="00353C34">
      <w:pPr>
        <w:pStyle w:val="ConsPlusNonformat"/>
        <w:ind w:firstLine="708"/>
        <w:jc w:val="both"/>
        <w:rPr>
          <w:rFonts w:ascii="Times New Roman" w:hAnsi="Times New Roman" w:cs="Times New Roman"/>
          <w:b/>
          <w:sz w:val="28"/>
          <w:szCs w:val="28"/>
        </w:rPr>
      </w:pPr>
    </w:p>
    <w:p w:rsidR="00353C34" w:rsidRPr="007C12BC" w:rsidRDefault="00353C34" w:rsidP="00353C34">
      <w:pPr>
        <w:pStyle w:val="ConsPlusNonformat"/>
        <w:ind w:firstLine="708"/>
        <w:jc w:val="both"/>
        <w:rPr>
          <w:rFonts w:ascii="Times New Roman" w:hAnsi="Times New Roman" w:cs="Times New Roman"/>
          <w:b/>
          <w:sz w:val="28"/>
          <w:szCs w:val="28"/>
        </w:rPr>
      </w:pPr>
      <w:r>
        <w:rPr>
          <w:rFonts w:ascii="Times New Roman" w:hAnsi="Times New Roman" w:cs="Times New Roman"/>
          <w:b/>
          <w:sz w:val="28"/>
          <w:szCs w:val="28"/>
        </w:rPr>
        <w:t>3. </w:t>
      </w:r>
      <w:r w:rsidRPr="007C12BC">
        <w:rPr>
          <w:rFonts w:ascii="Times New Roman" w:hAnsi="Times New Roman" w:cs="Times New Roman"/>
          <w:b/>
          <w:sz w:val="28"/>
          <w:szCs w:val="28"/>
        </w:rPr>
        <w:t xml:space="preserve">Результативность использования средств окружного бюджета на реализацию </w:t>
      </w:r>
      <w:r w:rsidRPr="007C12BC">
        <w:rPr>
          <w:rFonts w:ascii="Times New Roman" w:hAnsi="Times New Roman" w:cs="Times New Roman"/>
          <w:b/>
          <w:color w:val="000000"/>
          <w:sz w:val="28"/>
          <w:szCs w:val="28"/>
        </w:rPr>
        <w:t xml:space="preserve">мероприятий </w:t>
      </w:r>
      <w:r>
        <w:rPr>
          <w:rFonts w:ascii="Times New Roman" w:hAnsi="Times New Roman" w:cs="Times New Roman"/>
          <w:b/>
          <w:color w:val="000000"/>
          <w:sz w:val="28"/>
          <w:szCs w:val="28"/>
        </w:rPr>
        <w:t>п</w:t>
      </w:r>
      <w:r w:rsidRPr="007C12BC">
        <w:rPr>
          <w:rFonts w:ascii="Times New Roman" w:hAnsi="Times New Roman"/>
          <w:b/>
          <w:sz w:val="28"/>
          <w:szCs w:val="28"/>
        </w:rPr>
        <w:t>одпрограммы</w:t>
      </w:r>
      <w:r w:rsidRPr="007C12BC">
        <w:rPr>
          <w:rFonts w:ascii="Times New Roman" w:hAnsi="Times New Roman" w:cs="Times New Roman"/>
          <w:b/>
          <w:sz w:val="28"/>
          <w:szCs w:val="28"/>
        </w:rPr>
        <w:t xml:space="preserve"> в</w:t>
      </w:r>
      <w:r w:rsidRPr="007C12BC">
        <w:rPr>
          <w:rFonts w:ascii="Times New Roman" w:hAnsi="Times New Roman" w:cs="Times New Roman"/>
          <w:b/>
          <w:color w:val="000000"/>
          <w:sz w:val="28"/>
          <w:szCs w:val="28"/>
        </w:rPr>
        <w:t xml:space="preserve"> 2020-2021 годах</w:t>
      </w:r>
    </w:p>
    <w:p w:rsidR="00353C34" w:rsidRPr="001A10FB" w:rsidRDefault="00353C34" w:rsidP="00353C34">
      <w:pPr>
        <w:pStyle w:val="ConsPlusNonformat"/>
        <w:ind w:firstLine="708"/>
        <w:jc w:val="both"/>
        <w:rPr>
          <w:rFonts w:ascii="Times New Roman" w:hAnsi="Times New Roman" w:cs="Times New Roman"/>
          <w:color w:val="000000"/>
          <w:sz w:val="16"/>
          <w:szCs w:val="16"/>
        </w:rPr>
      </w:pPr>
    </w:p>
    <w:p w:rsidR="00353C34" w:rsidRDefault="00353C34" w:rsidP="00353C34">
      <w:pPr>
        <w:pStyle w:val="ConsPlusTitle"/>
        <w:ind w:firstLine="708"/>
        <w:jc w:val="both"/>
        <w:rPr>
          <w:b w:val="0"/>
          <w:sz w:val="28"/>
          <w:szCs w:val="28"/>
        </w:rPr>
      </w:pPr>
      <w:r>
        <w:rPr>
          <w:b w:val="0"/>
          <w:sz w:val="28"/>
          <w:szCs w:val="28"/>
        </w:rPr>
        <w:t>В соответствии с Порядком №74 в Соглашениях о предоставлении в 2021 году субсидий, заключенных с получателями субсидии, установлены значения показателей</w:t>
      </w:r>
      <w:r w:rsidRPr="001E59AF">
        <w:rPr>
          <w:sz w:val="28"/>
          <w:szCs w:val="28"/>
        </w:rPr>
        <w:t xml:space="preserve"> </w:t>
      </w:r>
      <w:r w:rsidRPr="001E59AF">
        <w:rPr>
          <w:b w:val="0"/>
          <w:sz w:val="28"/>
          <w:szCs w:val="28"/>
        </w:rPr>
        <w:t xml:space="preserve">результативности </w:t>
      </w:r>
      <w:r>
        <w:rPr>
          <w:b w:val="0"/>
          <w:sz w:val="28"/>
          <w:szCs w:val="28"/>
        </w:rPr>
        <w:t xml:space="preserve">ее </w:t>
      </w:r>
      <w:r w:rsidRPr="001E59AF">
        <w:rPr>
          <w:b w:val="0"/>
          <w:sz w:val="28"/>
          <w:szCs w:val="28"/>
        </w:rPr>
        <w:t>предоставления</w:t>
      </w:r>
      <w:r>
        <w:rPr>
          <w:b w:val="0"/>
          <w:sz w:val="28"/>
          <w:szCs w:val="28"/>
        </w:rPr>
        <w:t>.</w:t>
      </w:r>
    </w:p>
    <w:p w:rsidR="00353C34" w:rsidRDefault="00353C34" w:rsidP="00353C34">
      <w:pPr>
        <w:widowControl w:val="0"/>
        <w:ind w:firstLine="709"/>
        <w:jc w:val="both"/>
        <w:rPr>
          <w:sz w:val="28"/>
          <w:szCs w:val="28"/>
        </w:rPr>
      </w:pPr>
      <w:proofErr w:type="gramStart"/>
      <w:r>
        <w:rPr>
          <w:sz w:val="28"/>
          <w:szCs w:val="28"/>
        </w:rPr>
        <w:t>Согласно отчетов</w:t>
      </w:r>
      <w:proofErr w:type="gramEnd"/>
      <w:r>
        <w:rPr>
          <w:sz w:val="28"/>
          <w:szCs w:val="28"/>
        </w:rPr>
        <w:t xml:space="preserve"> о достижении показателей </w:t>
      </w:r>
      <w:r w:rsidRPr="001E59AF">
        <w:rPr>
          <w:sz w:val="28"/>
          <w:szCs w:val="28"/>
        </w:rPr>
        <w:t>результативности предоставления субсидии</w:t>
      </w:r>
      <w:r>
        <w:rPr>
          <w:sz w:val="28"/>
          <w:szCs w:val="28"/>
        </w:rPr>
        <w:t>, а также первичных документов, подтверждающих использование субсидии установлено, что из 9-ти</w:t>
      </w:r>
      <w:r w:rsidRPr="00014EB6">
        <w:rPr>
          <w:sz w:val="28"/>
          <w:szCs w:val="28"/>
        </w:rPr>
        <w:t xml:space="preserve"> </w:t>
      </w:r>
      <w:r w:rsidRPr="00AC7237">
        <w:rPr>
          <w:sz w:val="28"/>
          <w:szCs w:val="28"/>
        </w:rPr>
        <w:t>показател</w:t>
      </w:r>
      <w:r>
        <w:rPr>
          <w:sz w:val="28"/>
          <w:szCs w:val="28"/>
        </w:rPr>
        <w:t xml:space="preserve">ей, </w:t>
      </w:r>
      <w:r w:rsidRPr="00014EB6">
        <w:rPr>
          <w:sz w:val="28"/>
          <w:szCs w:val="28"/>
        </w:rPr>
        <w:t xml:space="preserve">установленных </w:t>
      </w:r>
      <w:r>
        <w:rPr>
          <w:sz w:val="28"/>
          <w:szCs w:val="28"/>
        </w:rPr>
        <w:lastRenderedPageBreak/>
        <w:t xml:space="preserve">при предоставлении субсидии, </w:t>
      </w:r>
      <w:r w:rsidRPr="00014EB6">
        <w:rPr>
          <w:sz w:val="28"/>
          <w:szCs w:val="28"/>
        </w:rPr>
        <w:t>достигнут</w:t>
      </w:r>
      <w:r>
        <w:rPr>
          <w:sz w:val="28"/>
          <w:szCs w:val="28"/>
        </w:rPr>
        <w:t>ы плановые значения всех 9-ти показателей.</w:t>
      </w:r>
    </w:p>
    <w:p w:rsidR="00353C34" w:rsidRDefault="00353C34" w:rsidP="00353C3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Анализ достижения показателей, характеризующих </w:t>
      </w:r>
      <w:r w:rsidRPr="00215A5C">
        <w:rPr>
          <w:rFonts w:ascii="Times New Roman" w:hAnsi="Times New Roman" w:cs="Times New Roman"/>
          <w:sz w:val="28"/>
          <w:szCs w:val="28"/>
        </w:rPr>
        <w:t>результат</w:t>
      </w:r>
      <w:r>
        <w:rPr>
          <w:rFonts w:ascii="Times New Roman" w:hAnsi="Times New Roman" w:cs="Times New Roman"/>
          <w:sz w:val="28"/>
          <w:szCs w:val="28"/>
        </w:rPr>
        <w:t xml:space="preserve">ивность </w:t>
      </w:r>
      <w:r w:rsidRPr="00215A5C">
        <w:rPr>
          <w:rFonts w:ascii="Times New Roman" w:hAnsi="Times New Roman" w:cs="Times New Roman"/>
          <w:sz w:val="28"/>
          <w:szCs w:val="28"/>
        </w:rPr>
        <w:t xml:space="preserve">предоставления </w:t>
      </w:r>
      <w:r>
        <w:rPr>
          <w:rFonts w:ascii="Times New Roman" w:hAnsi="Times New Roman" w:cs="Times New Roman"/>
          <w:sz w:val="28"/>
          <w:szCs w:val="28"/>
        </w:rPr>
        <w:t>в 2021 году</w:t>
      </w:r>
      <w:r w:rsidRPr="00215A5C">
        <w:rPr>
          <w:rFonts w:ascii="Times New Roman" w:hAnsi="Times New Roman" w:cs="Times New Roman"/>
          <w:sz w:val="28"/>
          <w:szCs w:val="28"/>
        </w:rPr>
        <w:t xml:space="preserve"> субсидии</w:t>
      </w:r>
      <w:r>
        <w:rPr>
          <w:rFonts w:ascii="Times New Roman" w:hAnsi="Times New Roman" w:cs="Times New Roman"/>
          <w:sz w:val="28"/>
          <w:szCs w:val="28"/>
        </w:rPr>
        <w:t xml:space="preserve"> в рамках реализации мероприятий подпрограммы, приведен в таблице 10. </w:t>
      </w:r>
    </w:p>
    <w:p w:rsidR="00353C34" w:rsidRDefault="00353C34" w:rsidP="00353C34">
      <w:pPr>
        <w:pStyle w:val="ConsPlusNormal"/>
        <w:ind w:firstLine="708"/>
        <w:jc w:val="right"/>
        <w:rPr>
          <w:rFonts w:ascii="Times New Roman" w:hAnsi="Times New Roman" w:cs="Times New Roman"/>
          <w:sz w:val="28"/>
          <w:szCs w:val="28"/>
        </w:rPr>
      </w:pPr>
      <w:r>
        <w:rPr>
          <w:rFonts w:ascii="Times New Roman" w:hAnsi="Times New Roman" w:cs="Times New Roman"/>
          <w:sz w:val="28"/>
          <w:szCs w:val="28"/>
        </w:rPr>
        <w:t>Таблица 10</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3260"/>
        <w:gridCol w:w="567"/>
        <w:gridCol w:w="709"/>
        <w:gridCol w:w="709"/>
        <w:gridCol w:w="1275"/>
      </w:tblGrid>
      <w:tr w:rsidR="00353C34" w:rsidRPr="00D32033" w:rsidTr="0026412F">
        <w:trPr>
          <w:tblHeader/>
        </w:trPr>
        <w:tc>
          <w:tcPr>
            <w:tcW w:w="3227" w:type="dxa"/>
            <w:shd w:val="clear" w:color="auto" w:fill="auto"/>
            <w:vAlign w:val="center"/>
          </w:tcPr>
          <w:p w:rsidR="00353C34" w:rsidRPr="000F5E80" w:rsidRDefault="00353C34" w:rsidP="0026412F">
            <w:pPr>
              <w:pStyle w:val="ConsPlusNormal"/>
              <w:jc w:val="center"/>
              <w:rPr>
                <w:rFonts w:ascii="Times New Roman" w:hAnsi="Times New Roman" w:cs="Times New Roman"/>
                <w:b/>
                <w:sz w:val="18"/>
                <w:szCs w:val="18"/>
              </w:rPr>
            </w:pPr>
            <w:r w:rsidRPr="000F5E80">
              <w:rPr>
                <w:rFonts w:ascii="Times New Roman" w:hAnsi="Times New Roman" w:cs="Times New Roman"/>
                <w:b/>
                <w:sz w:val="18"/>
                <w:szCs w:val="18"/>
              </w:rPr>
              <w:t>Цель предоставления субсидии</w:t>
            </w:r>
            <w:r>
              <w:rPr>
                <w:rFonts w:ascii="Times New Roman" w:hAnsi="Times New Roman" w:cs="Times New Roman"/>
                <w:b/>
                <w:sz w:val="18"/>
                <w:szCs w:val="18"/>
              </w:rPr>
              <w:t>.</w:t>
            </w:r>
            <w:r w:rsidRPr="000F5E80">
              <w:rPr>
                <w:rFonts w:ascii="Times New Roman" w:hAnsi="Times New Roman" w:cs="Times New Roman"/>
                <w:b/>
                <w:sz w:val="18"/>
                <w:szCs w:val="18"/>
              </w:rPr>
              <w:t xml:space="preserve"> </w:t>
            </w:r>
            <w:r>
              <w:rPr>
                <w:rFonts w:ascii="Times New Roman" w:hAnsi="Times New Roman" w:cs="Times New Roman"/>
                <w:b/>
                <w:sz w:val="18"/>
                <w:szCs w:val="18"/>
              </w:rPr>
              <w:t>П</w:t>
            </w:r>
            <w:r w:rsidRPr="000F5E80">
              <w:rPr>
                <w:rFonts w:ascii="Times New Roman" w:hAnsi="Times New Roman" w:cs="Times New Roman"/>
                <w:b/>
                <w:sz w:val="18"/>
                <w:szCs w:val="18"/>
              </w:rPr>
              <w:t>олучатель субсидии</w:t>
            </w:r>
          </w:p>
        </w:tc>
        <w:tc>
          <w:tcPr>
            <w:tcW w:w="3260" w:type="dxa"/>
            <w:shd w:val="clear" w:color="auto" w:fill="auto"/>
            <w:vAlign w:val="center"/>
          </w:tcPr>
          <w:p w:rsidR="00353C34" w:rsidRPr="000F5E80" w:rsidRDefault="00353C34" w:rsidP="0026412F">
            <w:pPr>
              <w:pStyle w:val="ConsPlusNormal"/>
              <w:jc w:val="center"/>
              <w:rPr>
                <w:rFonts w:ascii="Times New Roman" w:hAnsi="Times New Roman" w:cs="Times New Roman"/>
                <w:b/>
                <w:sz w:val="18"/>
                <w:szCs w:val="18"/>
              </w:rPr>
            </w:pPr>
            <w:r w:rsidRPr="000F5E80">
              <w:rPr>
                <w:rFonts w:ascii="Times New Roman" w:hAnsi="Times New Roman"/>
                <w:b/>
                <w:sz w:val="18"/>
                <w:szCs w:val="18"/>
              </w:rPr>
              <w:t>Наименование показателя</w:t>
            </w:r>
            <w:r>
              <w:rPr>
                <w:rFonts w:ascii="Times New Roman" w:hAnsi="Times New Roman"/>
                <w:b/>
                <w:sz w:val="18"/>
                <w:szCs w:val="18"/>
              </w:rPr>
              <w:t xml:space="preserve">, характеризующего </w:t>
            </w:r>
            <w:r w:rsidRPr="000F5E80">
              <w:rPr>
                <w:rFonts w:ascii="Times New Roman" w:hAnsi="Times New Roman"/>
                <w:b/>
                <w:sz w:val="18"/>
                <w:szCs w:val="18"/>
              </w:rPr>
              <w:t>достижени</w:t>
            </w:r>
            <w:r>
              <w:rPr>
                <w:rFonts w:ascii="Times New Roman" w:hAnsi="Times New Roman"/>
                <w:b/>
                <w:sz w:val="18"/>
                <w:szCs w:val="18"/>
              </w:rPr>
              <w:t>е</w:t>
            </w:r>
            <w:r w:rsidRPr="000F5E80">
              <w:rPr>
                <w:rFonts w:ascii="Times New Roman" w:hAnsi="Times New Roman"/>
                <w:b/>
                <w:sz w:val="18"/>
                <w:szCs w:val="18"/>
              </w:rPr>
              <w:t xml:space="preserve"> результат</w:t>
            </w:r>
            <w:r>
              <w:rPr>
                <w:rFonts w:ascii="Times New Roman" w:hAnsi="Times New Roman"/>
                <w:b/>
                <w:sz w:val="18"/>
                <w:szCs w:val="18"/>
              </w:rPr>
              <w:t>а</w:t>
            </w:r>
            <w:r w:rsidRPr="000F5E80">
              <w:rPr>
                <w:rFonts w:ascii="Times New Roman" w:hAnsi="Times New Roman"/>
                <w:b/>
                <w:sz w:val="18"/>
                <w:szCs w:val="18"/>
              </w:rPr>
              <w:t xml:space="preserve"> предоставления субсидии</w:t>
            </w:r>
          </w:p>
        </w:tc>
        <w:tc>
          <w:tcPr>
            <w:tcW w:w="567" w:type="dxa"/>
            <w:shd w:val="clear" w:color="auto" w:fill="auto"/>
            <w:vAlign w:val="center"/>
          </w:tcPr>
          <w:p w:rsidR="00353C34" w:rsidRPr="000F5E80" w:rsidRDefault="00353C34" w:rsidP="0026412F">
            <w:pPr>
              <w:pStyle w:val="ConsPlusNormal"/>
              <w:jc w:val="center"/>
              <w:rPr>
                <w:rFonts w:ascii="Times New Roman" w:hAnsi="Times New Roman" w:cs="Times New Roman"/>
                <w:b/>
                <w:sz w:val="18"/>
                <w:szCs w:val="18"/>
              </w:rPr>
            </w:pPr>
            <w:r w:rsidRPr="000F5E80">
              <w:rPr>
                <w:rFonts w:ascii="Times New Roman" w:hAnsi="Times New Roman" w:cs="Times New Roman"/>
                <w:b/>
                <w:sz w:val="18"/>
                <w:szCs w:val="18"/>
              </w:rPr>
              <w:t>Ед. изм.</w:t>
            </w:r>
          </w:p>
        </w:tc>
        <w:tc>
          <w:tcPr>
            <w:tcW w:w="709" w:type="dxa"/>
            <w:shd w:val="clear" w:color="auto" w:fill="auto"/>
            <w:vAlign w:val="center"/>
          </w:tcPr>
          <w:p w:rsidR="00353C34" w:rsidRPr="000F5E80" w:rsidRDefault="00353C34" w:rsidP="0026412F">
            <w:pPr>
              <w:pStyle w:val="ConsPlusNormal"/>
              <w:jc w:val="center"/>
              <w:rPr>
                <w:rFonts w:ascii="Times New Roman" w:hAnsi="Times New Roman" w:cs="Times New Roman"/>
                <w:b/>
                <w:sz w:val="18"/>
                <w:szCs w:val="18"/>
              </w:rPr>
            </w:pPr>
            <w:r w:rsidRPr="000F5E80">
              <w:rPr>
                <w:rFonts w:ascii="Times New Roman" w:hAnsi="Times New Roman" w:cs="Times New Roman"/>
                <w:b/>
                <w:sz w:val="18"/>
                <w:szCs w:val="18"/>
              </w:rPr>
              <w:t>План</w:t>
            </w:r>
          </w:p>
        </w:tc>
        <w:tc>
          <w:tcPr>
            <w:tcW w:w="709" w:type="dxa"/>
            <w:shd w:val="clear" w:color="auto" w:fill="auto"/>
            <w:vAlign w:val="center"/>
          </w:tcPr>
          <w:p w:rsidR="00353C34" w:rsidRPr="000F5E80" w:rsidRDefault="00353C34" w:rsidP="0026412F">
            <w:pPr>
              <w:pStyle w:val="ConsPlusNormal"/>
              <w:jc w:val="center"/>
              <w:rPr>
                <w:rFonts w:ascii="Times New Roman" w:hAnsi="Times New Roman" w:cs="Times New Roman"/>
                <w:b/>
                <w:sz w:val="18"/>
                <w:szCs w:val="18"/>
              </w:rPr>
            </w:pPr>
            <w:r w:rsidRPr="000F5E80">
              <w:rPr>
                <w:rFonts w:ascii="Times New Roman" w:hAnsi="Times New Roman" w:cs="Times New Roman"/>
                <w:b/>
                <w:sz w:val="18"/>
                <w:szCs w:val="18"/>
              </w:rPr>
              <w:t>Факт.</w:t>
            </w:r>
          </w:p>
        </w:tc>
        <w:tc>
          <w:tcPr>
            <w:tcW w:w="1275" w:type="dxa"/>
            <w:shd w:val="clear" w:color="auto" w:fill="auto"/>
            <w:vAlign w:val="center"/>
          </w:tcPr>
          <w:p w:rsidR="00353C34" w:rsidRDefault="00353C34" w:rsidP="001A10FB">
            <w:pPr>
              <w:pStyle w:val="ConsPlusNormal"/>
              <w:ind w:firstLine="0"/>
              <w:jc w:val="center"/>
              <w:rPr>
                <w:rFonts w:ascii="Times New Roman" w:hAnsi="Times New Roman" w:cs="Times New Roman"/>
                <w:b/>
                <w:sz w:val="18"/>
                <w:szCs w:val="18"/>
              </w:rPr>
            </w:pPr>
            <w:r>
              <w:rPr>
                <w:rFonts w:ascii="Times New Roman" w:hAnsi="Times New Roman" w:cs="Times New Roman"/>
                <w:b/>
                <w:sz w:val="18"/>
                <w:szCs w:val="18"/>
              </w:rPr>
              <w:t>Оценка</w:t>
            </w:r>
          </w:p>
          <w:p w:rsidR="00353C34" w:rsidRPr="000F5E80" w:rsidRDefault="008765FD" w:rsidP="008765FD">
            <w:pPr>
              <w:pStyle w:val="ConsPlusNormal"/>
              <w:ind w:left="-78" w:right="-131" w:firstLine="0"/>
              <w:jc w:val="center"/>
              <w:rPr>
                <w:rFonts w:ascii="Times New Roman" w:hAnsi="Times New Roman" w:cs="Times New Roman"/>
                <w:b/>
                <w:sz w:val="18"/>
                <w:szCs w:val="18"/>
              </w:rPr>
            </w:pPr>
            <w:r>
              <w:rPr>
                <w:rFonts w:ascii="Times New Roman" w:hAnsi="Times New Roman" w:cs="Times New Roman"/>
                <w:b/>
                <w:sz w:val="18"/>
                <w:szCs w:val="18"/>
              </w:rPr>
              <w:t>Д</w:t>
            </w:r>
            <w:r w:rsidR="00353C34">
              <w:rPr>
                <w:rFonts w:ascii="Times New Roman" w:hAnsi="Times New Roman" w:cs="Times New Roman"/>
                <w:b/>
                <w:sz w:val="18"/>
                <w:szCs w:val="18"/>
              </w:rPr>
              <w:t>остижения</w:t>
            </w:r>
            <w:r>
              <w:rPr>
                <w:rFonts w:ascii="Times New Roman" w:hAnsi="Times New Roman" w:cs="Times New Roman"/>
                <w:b/>
                <w:sz w:val="18"/>
                <w:szCs w:val="18"/>
              </w:rPr>
              <w:t xml:space="preserve"> </w:t>
            </w:r>
            <w:proofErr w:type="gramStart"/>
            <w:r w:rsidR="00353C34">
              <w:rPr>
                <w:rFonts w:ascii="Times New Roman" w:hAnsi="Times New Roman" w:cs="Times New Roman"/>
                <w:b/>
                <w:sz w:val="18"/>
                <w:szCs w:val="18"/>
              </w:rPr>
              <w:t>показателя,</w:t>
            </w:r>
            <w:r w:rsidR="00353C34" w:rsidRPr="000F5E80">
              <w:rPr>
                <w:rFonts w:ascii="Times New Roman" w:hAnsi="Times New Roman" w:cs="Times New Roman"/>
                <w:b/>
                <w:sz w:val="18"/>
                <w:szCs w:val="18"/>
              </w:rPr>
              <w:t>%</w:t>
            </w:r>
            <w:proofErr w:type="gramEnd"/>
            <w:r w:rsidR="00353C34" w:rsidRPr="000F5E80">
              <w:rPr>
                <w:rFonts w:ascii="Times New Roman" w:hAnsi="Times New Roman" w:cs="Times New Roman"/>
                <w:b/>
                <w:sz w:val="18"/>
                <w:szCs w:val="18"/>
              </w:rPr>
              <w:t>.</w:t>
            </w:r>
          </w:p>
        </w:tc>
      </w:tr>
      <w:tr w:rsidR="00353C34" w:rsidRPr="00D32033" w:rsidTr="0026412F">
        <w:trPr>
          <w:tblHeader/>
        </w:trPr>
        <w:tc>
          <w:tcPr>
            <w:tcW w:w="3227" w:type="dxa"/>
            <w:shd w:val="clear" w:color="auto" w:fill="auto"/>
            <w:vAlign w:val="center"/>
          </w:tcPr>
          <w:p w:rsidR="00353C34" w:rsidRPr="00D32033" w:rsidRDefault="00353C34" w:rsidP="0026412F">
            <w:pPr>
              <w:pStyle w:val="ConsPlusNormal"/>
              <w:jc w:val="center"/>
              <w:rPr>
                <w:rFonts w:ascii="Times New Roman" w:hAnsi="Times New Roman" w:cs="Times New Roman"/>
                <w:sz w:val="18"/>
                <w:szCs w:val="18"/>
              </w:rPr>
            </w:pPr>
            <w:r>
              <w:rPr>
                <w:rFonts w:ascii="Times New Roman" w:hAnsi="Times New Roman" w:cs="Times New Roman"/>
                <w:sz w:val="18"/>
                <w:szCs w:val="18"/>
              </w:rPr>
              <w:t>1</w:t>
            </w:r>
          </w:p>
        </w:tc>
        <w:tc>
          <w:tcPr>
            <w:tcW w:w="3260" w:type="dxa"/>
            <w:shd w:val="clear" w:color="auto" w:fill="auto"/>
            <w:vAlign w:val="center"/>
          </w:tcPr>
          <w:p w:rsidR="00353C34" w:rsidRPr="00D32033" w:rsidRDefault="00353C34" w:rsidP="0026412F">
            <w:pPr>
              <w:pStyle w:val="ConsPlusNormal"/>
              <w:jc w:val="center"/>
              <w:rPr>
                <w:rFonts w:ascii="Times New Roman" w:hAnsi="Times New Roman" w:cs="Times New Roman"/>
                <w:sz w:val="18"/>
                <w:szCs w:val="18"/>
              </w:rPr>
            </w:pPr>
            <w:r>
              <w:rPr>
                <w:rFonts w:ascii="Times New Roman" w:hAnsi="Times New Roman" w:cs="Times New Roman"/>
                <w:sz w:val="18"/>
                <w:szCs w:val="18"/>
              </w:rPr>
              <w:t>2</w:t>
            </w:r>
          </w:p>
        </w:tc>
        <w:tc>
          <w:tcPr>
            <w:tcW w:w="567" w:type="dxa"/>
            <w:shd w:val="clear" w:color="auto" w:fill="auto"/>
            <w:vAlign w:val="center"/>
          </w:tcPr>
          <w:p w:rsidR="00353C34" w:rsidRPr="00D32033" w:rsidRDefault="00353C34" w:rsidP="0026412F">
            <w:pPr>
              <w:pStyle w:val="ConsPlusNormal"/>
              <w:jc w:val="center"/>
              <w:rPr>
                <w:rFonts w:ascii="Times New Roman" w:hAnsi="Times New Roman" w:cs="Times New Roman"/>
                <w:sz w:val="18"/>
                <w:szCs w:val="18"/>
              </w:rPr>
            </w:pPr>
            <w:r>
              <w:rPr>
                <w:rFonts w:ascii="Times New Roman" w:hAnsi="Times New Roman" w:cs="Times New Roman"/>
                <w:sz w:val="18"/>
                <w:szCs w:val="18"/>
              </w:rPr>
              <w:t>3</w:t>
            </w:r>
          </w:p>
        </w:tc>
        <w:tc>
          <w:tcPr>
            <w:tcW w:w="709" w:type="dxa"/>
            <w:shd w:val="clear" w:color="auto" w:fill="auto"/>
            <w:vAlign w:val="center"/>
          </w:tcPr>
          <w:p w:rsidR="00353C34" w:rsidRPr="00D32033" w:rsidRDefault="00353C34" w:rsidP="0026412F">
            <w:pPr>
              <w:pStyle w:val="ConsPlusNormal"/>
              <w:jc w:val="center"/>
              <w:rPr>
                <w:rFonts w:ascii="Times New Roman" w:hAnsi="Times New Roman" w:cs="Times New Roman"/>
                <w:sz w:val="18"/>
                <w:szCs w:val="18"/>
              </w:rPr>
            </w:pPr>
            <w:r>
              <w:rPr>
                <w:rFonts w:ascii="Times New Roman" w:hAnsi="Times New Roman" w:cs="Times New Roman"/>
                <w:sz w:val="18"/>
                <w:szCs w:val="18"/>
              </w:rPr>
              <w:t>4</w:t>
            </w:r>
          </w:p>
        </w:tc>
        <w:tc>
          <w:tcPr>
            <w:tcW w:w="709" w:type="dxa"/>
            <w:shd w:val="clear" w:color="auto" w:fill="auto"/>
            <w:vAlign w:val="center"/>
          </w:tcPr>
          <w:p w:rsidR="00353C34" w:rsidRPr="00D32033" w:rsidRDefault="00353C34" w:rsidP="0026412F">
            <w:pPr>
              <w:pStyle w:val="ConsPlusNormal"/>
              <w:jc w:val="center"/>
              <w:rPr>
                <w:rFonts w:ascii="Times New Roman" w:hAnsi="Times New Roman" w:cs="Times New Roman"/>
                <w:sz w:val="18"/>
                <w:szCs w:val="18"/>
              </w:rPr>
            </w:pPr>
            <w:r>
              <w:rPr>
                <w:rFonts w:ascii="Times New Roman" w:hAnsi="Times New Roman" w:cs="Times New Roman"/>
                <w:sz w:val="18"/>
                <w:szCs w:val="18"/>
              </w:rPr>
              <w:t>5</w:t>
            </w:r>
          </w:p>
        </w:tc>
        <w:tc>
          <w:tcPr>
            <w:tcW w:w="1275" w:type="dxa"/>
            <w:shd w:val="clear" w:color="auto" w:fill="auto"/>
            <w:vAlign w:val="center"/>
          </w:tcPr>
          <w:p w:rsidR="00353C34" w:rsidRPr="00D32033" w:rsidRDefault="00353C34" w:rsidP="001A10FB">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6</w:t>
            </w:r>
          </w:p>
        </w:tc>
      </w:tr>
      <w:tr w:rsidR="00353C34" w:rsidRPr="00D32033" w:rsidTr="0026412F">
        <w:trPr>
          <w:trHeight w:val="807"/>
        </w:trPr>
        <w:tc>
          <w:tcPr>
            <w:tcW w:w="3227" w:type="dxa"/>
            <w:shd w:val="clear" w:color="auto" w:fill="auto"/>
          </w:tcPr>
          <w:p w:rsidR="00353C34" w:rsidRPr="00D32033" w:rsidRDefault="00353C34" w:rsidP="0026412F">
            <w:pPr>
              <w:jc w:val="both"/>
              <w:rPr>
                <w:sz w:val="18"/>
                <w:szCs w:val="18"/>
              </w:rPr>
            </w:pPr>
            <w:r>
              <w:rPr>
                <w:color w:val="000000"/>
                <w:sz w:val="18"/>
                <w:szCs w:val="18"/>
              </w:rPr>
              <w:t>1. </w:t>
            </w:r>
            <w:r w:rsidRPr="00D32033">
              <w:rPr>
                <w:color w:val="000000"/>
                <w:sz w:val="18"/>
                <w:szCs w:val="18"/>
              </w:rPr>
              <w:t>Субсидия на поддержку, развитие и популяризацию народных художественных промыслов Чукотского автономного округа</w:t>
            </w:r>
            <w:r>
              <w:rPr>
                <w:color w:val="000000"/>
                <w:sz w:val="18"/>
                <w:szCs w:val="18"/>
              </w:rPr>
              <w:t xml:space="preserve">. </w:t>
            </w:r>
            <w:r w:rsidRPr="00E241C3">
              <w:rPr>
                <w:b/>
                <w:color w:val="000000"/>
                <w:sz w:val="18"/>
                <w:szCs w:val="18"/>
              </w:rPr>
              <w:t>Музейный</w:t>
            </w:r>
            <w:r w:rsidRPr="00D32033">
              <w:rPr>
                <w:b/>
                <w:color w:val="000000"/>
                <w:sz w:val="18"/>
                <w:szCs w:val="18"/>
              </w:rPr>
              <w:t xml:space="preserve"> </w:t>
            </w:r>
            <w:r>
              <w:rPr>
                <w:b/>
                <w:color w:val="000000"/>
                <w:sz w:val="18"/>
                <w:szCs w:val="18"/>
              </w:rPr>
              <w:t>Ц</w:t>
            </w:r>
            <w:r w:rsidRPr="00D32033">
              <w:rPr>
                <w:b/>
                <w:color w:val="000000"/>
                <w:sz w:val="18"/>
                <w:szCs w:val="18"/>
              </w:rPr>
              <w:t xml:space="preserve">ентр </w:t>
            </w:r>
          </w:p>
        </w:tc>
        <w:tc>
          <w:tcPr>
            <w:tcW w:w="3260" w:type="dxa"/>
            <w:shd w:val="clear" w:color="auto" w:fill="auto"/>
          </w:tcPr>
          <w:p w:rsidR="00353C34" w:rsidRPr="00D32033" w:rsidRDefault="00353C34" w:rsidP="0026412F">
            <w:pPr>
              <w:jc w:val="both"/>
              <w:rPr>
                <w:sz w:val="18"/>
                <w:szCs w:val="18"/>
              </w:rPr>
            </w:pPr>
            <w:r w:rsidRPr="00D32033">
              <w:rPr>
                <w:color w:val="000000"/>
                <w:sz w:val="18"/>
                <w:szCs w:val="18"/>
              </w:rPr>
              <w:t xml:space="preserve">Количество выставок народных художественных промыслов на территории Чукотского автономного округа и за его пределами </w:t>
            </w:r>
          </w:p>
        </w:tc>
        <w:tc>
          <w:tcPr>
            <w:tcW w:w="567" w:type="dxa"/>
            <w:shd w:val="clear" w:color="auto" w:fill="auto"/>
            <w:vAlign w:val="center"/>
          </w:tcPr>
          <w:p w:rsidR="00353C34" w:rsidRPr="00D32033" w:rsidRDefault="00353C34" w:rsidP="0026412F">
            <w:pPr>
              <w:pStyle w:val="ConsPlusNormal"/>
              <w:jc w:val="center"/>
              <w:rPr>
                <w:rFonts w:ascii="Times New Roman" w:hAnsi="Times New Roman" w:cs="Times New Roman"/>
                <w:sz w:val="18"/>
                <w:szCs w:val="18"/>
              </w:rPr>
            </w:pPr>
            <w:r>
              <w:rPr>
                <w:rFonts w:ascii="Times New Roman" w:hAnsi="Times New Roman"/>
                <w:color w:val="000000"/>
                <w:sz w:val="18"/>
                <w:szCs w:val="18"/>
              </w:rPr>
              <w:t>е</w:t>
            </w:r>
            <w:r w:rsidRPr="00D32033">
              <w:rPr>
                <w:rFonts w:ascii="Times New Roman" w:hAnsi="Times New Roman"/>
                <w:color w:val="000000"/>
                <w:sz w:val="18"/>
                <w:szCs w:val="18"/>
              </w:rPr>
              <w:t>д.</w:t>
            </w:r>
          </w:p>
        </w:tc>
        <w:tc>
          <w:tcPr>
            <w:tcW w:w="709" w:type="dxa"/>
            <w:shd w:val="clear" w:color="auto" w:fill="auto"/>
            <w:vAlign w:val="center"/>
          </w:tcPr>
          <w:p w:rsidR="00353C34" w:rsidRPr="00D32033" w:rsidRDefault="00353C34" w:rsidP="0026412F">
            <w:pPr>
              <w:pStyle w:val="ConsPlusNormal"/>
              <w:jc w:val="center"/>
              <w:rPr>
                <w:rFonts w:ascii="Times New Roman" w:hAnsi="Times New Roman" w:cs="Times New Roman"/>
                <w:sz w:val="18"/>
                <w:szCs w:val="18"/>
              </w:rPr>
            </w:pPr>
            <w:r w:rsidRPr="00D32033">
              <w:rPr>
                <w:rFonts w:ascii="Times New Roman" w:hAnsi="Times New Roman"/>
                <w:color w:val="000000"/>
                <w:sz w:val="18"/>
                <w:szCs w:val="18"/>
              </w:rPr>
              <w:t>3</w:t>
            </w:r>
          </w:p>
        </w:tc>
        <w:tc>
          <w:tcPr>
            <w:tcW w:w="709" w:type="dxa"/>
            <w:shd w:val="clear" w:color="auto" w:fill="auto"/>
            <w:vAlign w:val="center"/>
          </w:tcPr>
          <w:p w:rsidR="00353C34" w:rsidRPr="00D65847" w:rsidRDefault="00353C34" w:rsidP="0026412F">
            <w:pPr>
              <w:pStyle w:val="ConsPlusNormal"/>
              <w:jc w:val="center"/>
              <w:rPr>
                <w:rFonts w:ascii="Times New Roman" w:hAnsi="Times New Roman" w:cs="Times New Roman"/>
                <w:sz w:val="18"/>
                <w:szCs w:val="18"/>
              </w:rPr>
            </w:pPr>
            <w:r w:rsidRPr="00D65847">
              <w:rPr>
                <w:rFonts w:ascii="Times New Roman" w:hAnsi="Times New Roman"/>
                <w:color w:val="000000"/>
                <w:sz w:val="18"/>
                <w:szCs w:val="18"/>
              </w:rPr>
              <w:t>6</w:t>
            </w:r>
          </w:p>
        </w:tc>
        <w:tc>
          <w:tcPr>
            <w:tcW w:w="1275" w:type="dxa"/>
            <w:shd w:val="clear" w:color="auto" w:fill="auto"/>
            <w:vAlign w:val="center"/>
          </w:tcPr>
          <w:p w:rsidR="00353C34" w:rsidRPr="00D32033" w:rsidRDefault="00353C34" w:rsidP="001A10FB">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200,0</w:t>
            </w:r>
          </w:p>
        </w:tc>
      </w:tr>
      <w:tr w:rsidR="00353C34" w:rsidRPr="00D32033" w:rsidTr="0026412F">
        <w:tc>
          <w:tcPr>
            <w:tcW w:w="3227" w:type="dxa"/>
            <w:shd w:val="clear" w:color="auto" w:fill="auto"/>
          </w:tcPr>
          <w:p w:rsidR="00353C34" w:rsidRPr="00D32033" w:rsidRDefault="00353C34" w:rsidP="0026412F">
            <w:pPr>
              <w:jc w:val="both"/>
              <w:rPr>
                <w:sz w:val="18"/>
                <w:szCs w:val="18"/>
              </w:rPr>
            </w:pPr>
            <w:r>
              <w:rPr>
                <w:color w:val="000000"/>
                <w:sz w:val="18"/>
                <w:szCs w:val="18"/>
              </w:rPr>
              <w:t>2. </w:t>
            </w:r>
            <w:r w:rsidRPr="00D32033">
              <w:rPr>
                <w:color w:val="000000"/>
                <w:sz w:val="18"/>
                <w:szCs w:val="18"/>
              </w:rPr>
              <w:t>Субсидия на поддержку, сохранение, развитие и популяризацию нематериально-культурного наследия народов Чукотского автономного округа</w:t>
            </w:r>
            <w:r>
              <w:rPr>
                <w:color w:val="000000"/>
                <w:sz w:val="18"/>
                <w:szCs w:val="18"/>
              </w:rPr>
              <w:t>.</w:t>
            </w:r>
            <w:r w:rsidRPr="00D32033">
              <w:rPr>
                <w:color w:val="000000"/>
                <w:sz w:val="18"/>
                <w:szCs w:val="18"/>
              </w:rPr>
              <w:t xml:space="preserve"> </w:t>
            </w:r>
            <w:proofErr w:type="spellStart"/>
            <w:r w:rsidRPr="00047140">
              <w:rPr>
                <w:b/>
                <w:color w:val="000000"/>
                <w:sz w:val="18"/>
                <w:szCs w:val="18"/>
              </w:rPr>
              <w:t>Уэленская</w:t>
            </w:r>
            <w:proofErr w:type="spellEnd"/>
            <w:r w:rsidRPr="00047140">
              <w:rPr>
                <w:b/>
                <w:color w:val="000000"/>
                <w:sz w:val="18"/>
                <w:szCs w:val="18"/>
              </w:rPr>
              <w:t xml:space="preserve"> косторезная мастерская</w:t>
            </w:r>
            <w:r>
              <w:rPr>
                <w:color w:val="000000"/>
                <w:sz w:val="18"/>
                <w:szCs w:val="18"/>
              </w:rPr>
              <w:t xml:space="preserve"> </w:t>
            </w:r>
          </w:p>
        </w:tc>
        <w:tc>
          <w:tcPr>
            <w:tcW w:w="3260" w:type="dxa"/>
            <w:shd w:val="clear" w:color="auto" w:fill="auto"/>
          </w:tcPr>
          <w:p w:rsidR="00353C34" w:rsidRPr="00D32033" w:rsidRDefault="00353C34" w:rsidP="0026412F">
            <w:pPr>
              <w:jc w:val="both"/>
              <w:rPr>
                <w:sz w:val="18"/>
                <w:szCs w:val="18"/>
              </w:rPr>
            </w:pPr>
            <w:r w:rsidRPr="00D32033">
              <w:rPr>
                <w:color w:val="000000"/>
                <w:sz w:val="18"/>
                <w:szCs w:val="18"/>
              </w:rPr>
              <w:t>Количество изданных наименований печатной продукции (экземпляров) (книги репертуарно-методических пособий по культуре, искусству, сборников по устному народному т</w:t>
            </w:r>
            <w:r>
              <w:rPr>
                <w:color w:val="000000"/>
                <w:sz w:val="18"/>
                <w:szCs w:val="18"/>
              </w:rPr>
              <w:t xml:space="preserve">ворчеству, каталогов и </w:t>
            </w:r>
            <w:proofErr w:type="gramStart"/>
            <w:r>
              <w:rPr>
                <w:color w:val="000000"/>
                <w:sz w:val="18"/>
                <w:szCs w:val="18"/>
              </w:rPr>
              <w:t>т.д. )</w:t>
            </w:r>
            <w:proofErr w:type="gramEnd"/>
          </w:p>
        </w:tc>
        <w:tc>
          <w:tcPr>
            <w:tcW w:w="567" w:type="dxa"/>
            <w:shd w:val="clear" w:color="auto" w:fill="auto"/>
            <w:vAlign w:val="center"/>
          </w:tcPr>
          <w:p w:rsidR="00353C34" w:rsidRPr="00D32033" w:rsidRDefault="00353C34" w:rsidP="0026412F">
            <w:pPr>
              <w:pStyle w:val="ConsPlusNormal"/>
              <w:jc w:val="center"/>
              <w:rPr>
                <w:rFonts w:ascii="Times New Roman" w:hAnsi="Times New Roman" w:cs="Times New Roman"/>
                <w:sz w:val="18"/>
                <w:szCs w:val="18"/>
              </w:rPr>
            </w:pPr>
            <w:r>
              <w:rPr>
                <w:rFonts w:ascii="Times New Roman" w:hAnsi="Times New Roman" w:cs="Times New Roman"/>
                <w:sz w:val="18"/>
                <w:szCs w:val="18"/>
              </w:rPr>
              <w:t>ед.</w:t>
            </w:r>
          </w:p>
        </w:tc>
        <w:tc>
          <w:tcPr>
            <w:tcW w:w="709" w:type="dxa"/>
            <w:shd w:val="clear" w:color="auto" w:fill="auto"/>
            <w:vAlign w:val="center"/>
          </w:tcPr>
          <w:p w:rsidR="00353C34" w:rsidRPr="00D32033" w:rsidRDefault="00353C34" w:rsidP="0026412F">
            <w:pPr>
              <w:pStyle w:val="ConsPlusNormal"/>
              <w:jc w:val="center"/>
              <w:rPr>
                <w:rFonts w:ascii="Times New Roman" w:hAnsi="Times New Roman" w:cs="Times New Roman"/>
                <w:sz w:val="18"/>
                <w:szCs w:val="18"/>
              </w:rPr>
            </w:pPr>
            <w:r>
              <w:rPr>
                <w:rFonts w:ascii="Times New Roman" w:hAnsi="Times New Roman" w:cs="Times New Roman"/>
                <w:sz w:val="18"/>
                <w:szCs w:val="18"/>
              </w:rPr>
              <w:t>1</w:t>
            </w:r>
          </w:p>
        </w:tc>
        <w:tc>
          <w:tcPr>
            <w:tcW w:w="709" w:type="dxa"/>
            <w:shd w:val="clear" w:color="auto" w:fill="auto"/>
            <w:vAlign w:val="center"/>
          </w:tcPr>
          <w:p w:rsidR="00353C34" w:rsidRPr="00D32033" w:rsidRDefault="00353C34" w:rsidP="0026412F">
            <w:pPr>
              <w:pStyle w:val="ConsPlusNormal"/>
              <w:jc w:val="center"/>
              <w:rPr>
                <w:rFonts w:ascii="Times New Roman" w:hAnsi="Times New Roman" w:cs="Times New Roman"/>
                <w:sz w:val="18"/>
                <w:szCs w:val="18"/>
              </w:rPr>
            </w:pPr>
            <w:r>
              <w:rPr>
                <w:rFonts w:ascii="Times New Roman" w:hAnsi="Times New Roman" w:cs="Times New Roman"/>
                <w:sz w:val="18"/>
                <w:szCs w:val="18"/>
              </w:rPr>
              <w:t>1*</w:t>
            </w:r>
          </w:p>
        </w:tc>
        <w:tc>
          <w:tcPr>
            <w:tcW w:w="1275" w:type="dxa"/>
            <w:shd w:val="clear" w:color="auto" w:fill="auto"/>
            <w:vAlign w:val="center"/>
          </w:tcPr>
          <w:p w:rsidR="00353C34" w:rsidRPr="00D32033" w:rsidRDefault="00353C34" w:rsidP="001A10FB">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100,0</w:t>
            </w:r>
          </w:p>
        </w:tc>
      </w:tr>
      <w:tr w:rsidR="00353C34" w:rsidRPr="00D32033" w:rsidTr="0026412F">
        <w:tc>
          <w:tcPr>
            <w:tcW w:w="3227" w:type="dxa"/>
            <w:shd w:val="clear" w:color="auto" w:fill="auto"/>
          </w:tcPr>
          <w:p w:rsidR="00353C34" w:rsidRPr="00D32033" w:rsidRDefault="00353C34" w:rsidP="0026412F">
            <w:pPr>
              <w:jc w:val="both"/>
              <w:rPr>
                <w:color w:val="000000"/>
                <w:sz w:val="18"/>
                <w:szCs w:val="18"/>
              </w:rPr>
            </w:pPr>
            <w:r w:rsidRPr="00D32033">
              <w:rPr>
                <w:color w:val="000000"/>
                <w:sz w:val="18"/>
                <w:szCs w:val="18"/>
              </w:rPr>
              <w:t>3. Субсидия на поддержку, сохранение, развитие и популяризацию нематериально-культурного наследия народов Чукотского автономного округа</w:t>
            </w:r>
            <w:r>
              <w:rPr>
                <w:color w:val="000000"/>
                <w:sz w:val="18"/>
                <w:szCs w:val="18"/>
              </w:rPr>
              <w:t>.</w:t>
            </w:r>
            <w:r w:rsidRPr="00D32033">
              <w:rPr>
                <w:color w:val="000000"/>
                <w:sz w:val="18"/>
                <w:szCs w:val="18"/>
              </w:rPr>
              <w:t xml:space="preserve"> </w:t>
            </w:r>
            <w:proofErr w:type="spellStart"/>
            <w:r w:rsidRPr="00D32033">
              <w:rPr>
                <w:b/>
                <w:color w:val="000000"/>
                <w:sz w:val="18"/>
                <w:szCs w:val="18"/>
              </w:rPr>
              <w:t>Музейный</w:t>
            </w:r>
            <w:r>
              <w:rPr>
                <w:b/>
                <w:color w:val="000000"/>
                <w:sz w:val="18"/>
                <w:szCs w:val="18"/>
              </w:rPr>
              <w:t>Ц</w:t>
            </w:r>
            <w:r w:rsidRPr="00D32033">
              <w:rPr>
                <w:b/>
                <w:color w:val="000000"/>
                <w:sz w:val="18"/>
                <w:szCs w:val="18"/>
              </w:rPr>
              <w:t>центр</w:t>
            </w:r>
            <w:proofErr w:type="spellEnd"/>
            <w:r w:rsidRPr="00D32033">
              <w:rPr>
                <w:color w:val="000000"/>
                <w:sz w:val="18"/>
                <w:szCs w:val="18"/>
              </w:rPr>
              <w:t xml:space="preserve"> </w:t>
            </w:r>
          </w:p>
        </w:tc>
        <w:tc>
          <w:tcPr>
            <w:tcW w:w="3260" w:type="dxa"/>
            <w:shd w:val="clear" w:color="auto" w:fill="auto"/>
          </w:tcPr>
          <w:p w:rsidR="00353C34" w:rsidRPr="00D32033" w:rsidRDefault="00353C34" w:rsidP="0026412F">
            <w:pPr>
              <w:jc w:val="both"/>
              <w:rPr>
                <w:color w:val="000000"/>
                <w:sz w:val="18"/>
                <w:szCs w:val="18"/>
              </w:rPr>
            </w:pPr>
            <w:r w:rsidRPr="00D32033">
              <w:rPr>
                <w:color w:val="000000"/>
                <w:sz w:val="18"/>
                <w:szCs w:val="18"/>
              </w:rPr>
              <w:t xml:space="preserve">Количество изданных наименований печатной продукции (экземпляров) (книги репертуарно-методических пособий по культуре, искусству, сборников по устному народному творчеству, каталогов и т.д.) </w:t>
            </w:r>
          </w:p>
        </w:tc>
        <w:tc>
          <w:tcPr>
            <w:tcW w:w="567" w:type="dxa"/>
            <w:shd w:val="clear" w:color="auto" w:fill="auto"/>
            <w:vAlign w:val="center"/>
          </w:tcPr>
          <w:p w:rsidR="00353C34" w:rsidRDefault="00353C34" w:rsidP="0026412F">
            <w:pPr>
              <w:jc w:val="center"/>
            </w:pPr>
            <w:r>
              <w:rPr>
                <w:color w:val="000000"/>
                <w:sz w:val="18"/>
                <w:szCs w:val="18"/>
              </w:rPr>
              <w:t>е</w:t>
            </w:r>
            <w:r w:rsidRPr="00EC1B55">
              <w:rPr>
                <w:color w:val="000000"/>
                <w:sz w:val="18"/>
                <w:szCs w:val="18"/>
              </w:rPr>
              <w:t>д.</w:t>
            </w:r>
          </w:p>
        </w:tc>
        <w:tc>
          <w:tcPr>
            <w:tcW w:w="709" w:type="dxa"/>
            <w:shd w:val="clear" w:color="auto" w:fill="auto"/>
            <w:vAlign w:val="center"/>
          </w:tcPr>
          <w:p w:rsidR="00353C34" w:rsidRPr="00D32033" w:rsidRDefault="00353C34" w:rsidP="0026412F">
            <w:pPr>
              <w:pStyle w:val="ConsPlusNormal"/>
              <w:jc w:val="center"/>
              <w:rPr>
                <w:rFonts w:ascii="Times New Roman" w:hAnsi="Times New Roman" w:cs="Times New Roman"/>
                <w:sz w:val="18"/>
                <w:szCs w:val="18"/>
              </w:rPr>
            </w:pPr>
            <w:r>
              <w:rPr>
                <w:rFonts w:ascii="Times New Roman" w:hAnsi="Times New Roman" w:cs="Times New Roman"/>
                <w:sz w:val="18"/>
                <w:szCs w:val="18"/>
              </w:rPr>
              <w:t>3</w:t>
            </w:r>
          </w:p>
        </w:tc>
        <w:tc>
          <w:tcPr>
            <w:tcW w:w="709" w:type="dxa"/>
            <w:shd w:val="clear" w:color="auto" w:fill="auto"/>
            <w:vAlign w:val="center"/>
          </w:tcPr>
          <w:p w:rsidR="00353C34" w:rsidRPr="00D32033" w:rsidRDefault="00353C34" w:rsidP="0026412F">
            <w:pPr>
              <w:pStyle w:val="ConsPlusNormal"/>
              <w:jc w:val="center"/>
              <w:rPr>
                <w:rFonts w:ascii="Times New Roman" w:hAnsi="Times New Roman" w:cs="Times New Roman"/>
                <w:sz w:val="18"/>
                <w:szCs w:val="18"/>
              </w:rPr>
            </w:pPr>
            <w:r>
              <w:rPr>
                <w:rFonts w:ascii="Times New Roman" w:hAnsi="Times New Roman" w:cs="Times New Roman"/>
                <w:sz w:val="18"/>
                <w:szCs w:val="18"/>
              </w:rPr>
              <w:t>3</w:t>
            </w:r>
          </w:p>
        </w:tc>
        <w:tc>
          <w:tcPr>
            <w:tcW w:w="1275" w:type="dxa"/>
            <w:shd w:val="clear" w:color="auto" w:fill="auto"/>
            <w:vAlign w:val="center"/>
          </w:tcPr>
          <w:p w:rsidR="00353C34" w:rsidRPr="00D32033" w:rsidRDefault="00353C34" w:rsidP="001A10FB">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100,0</w:t>
            </w:r>
          </w:p>
        </w:tc>
      </w:tr>
      <w:tr w:rsidR="00353C34" w:rsidRPr="00D32033" w:rsidTr="0026412F">
        <w:tc>
          <w:tcPr>
            <w:tcW w:w="3227" w:type="dxa"/>
            <w:shd w:val="clear" w:color="auto" w:fill="auto"/>
          </w:tcPr>
          <w:p w:rsidR="00353C34" w:rsidRPr="00D32033" w:rsidRDefault="00353C34" w:rsidP="0026412F">
            <w:pPr>
              <w:jc w:val="both"/>
              <w:rPr>
                <w:color w:val="000000"/>
                <w:sz w:val="18"/>
                <w:szCs w:val="18"/>
              </w:rPr>
            </w:pPr>
            <w:r w:rsidRPr="00D32033">
              <w:rPr>
                <w:color w:val="000000"/>
                <w:sz w:val="18"/>
                <w:szCs w:val="18"/>
              </w:rPr>
              <w:t>4. Субсидия на организацию концертного обслуживания и осуществление выставочных проектов на территории Чукотского автономного округа и за его пределами. Создание культурного продукта»</w:t>
            </w:r>
            <w:r>
              <w:rPr>
                <w:color w:val="000000"/>
                <w:sz w:val="18"/>
                <w:szCs w:val="18"/>
              </w:rPr>
              <w:t>. </w:t>
            </w:r>
            <w:r w:rsidRPr="00047140">
              <w:rPr>
                <w:b/>
                <w:color w:val="000000"/>
                <w:sz w:val="18"/>
                <w:szCs w:val="18"/>
              </w:rPr>
              <w:t xml:space="preserve">Окружной </w:t>
            </w:r>
            <w:r>
              <w:rPr>
                <w:b/>
                <w:color w:val="000000"/>
                <w:sz w:val="18"/>
                <w:szCs w:val="18"/>
              </w:rPr>
              <w:t>Д</w:t>
            </w:r>
            <w:r w:rsidRPr="00047140">
              <w:rPr>
                <w:b/>
                <w:color w:val="000000"/>
                <w:sz w:val="18"/>
                <w:szCs w:val="18"/>
              </w:rPr>
              <w:t>ом народного творчества</w:t>
            </w:r>
          </w:p>
        </w:tc>
        <w:tc>
          <w:tcPr>
            <w:tcW w:w="3260" w:type="dxa"/>
            <w:shd w:val="clear" w:color="auto" w:fill="auto"/>
          </w:tcPr>
          <w:p w:rsidR="00353C34" w:rsidRPr="00D32033" w:rsidRDefault="00353C34" w:rsidP="0026412F">
            <w:pPr>
              <w:jc w:val="both"/>
              <w:rPr>
                <w:color w:val="000000"/>
                <w:sz w:val="18"/>
                <w:szCs w:val="18"/>
              </w:rPr>
            </w:pPr>
            <w:r w:rsidRPr="00D32033">
              <w:rPr>
                <w:color w:val="000000"/>
                <w:sz w:val="18"/>
                <w:szCs w:val="18"/>
              </w:rPr>
              <w:t>Количество гастролей концертных и театральных организаций на территории Чукотского автономного округа.</w:t>
            </w:r>
          </w:p>
          <w:p w:rsidR="00353C34" w:rsidRPr="00D32033" w:rsidRDefault="00353C34" w:rsidP="0026412F">
            <w:pPr>
              <w:jc w:val="both"/>
              <w:rPr>
                <w:color w:val="000000"/>
                <w:sz w:val="18"/>
                <w:szCs w:val="18"/>
                <w:highlight w:val="yellow"/>
              </w:rPr>
            </w:pPr>
          </w:p>
        </w:tc>
        <w:tc>
          <w:tcPr>
            <w:tcW w:w="567" w:type="dxa"/>
            <w:shd w:val="clear" w:color="auto" w:fill="auto"/>
            <w:vAlign w:val="center"/>
          </w:tcPr>
          <w:p w:rsidR="00353C34" w:rsidRDefault="00353C34" w:rsidP="0026412F">
            <w:pPr>
              <w:jc w:val="center"/>
            </w:pPr>
            <w:r>
              <w:rPr>
                <w:color w:val="000000"/>
                <w:sz w:val="18"/>
                <w:szCs w:val="18"/>
              </w:rPr>
              <w:t>е</w:t>
            </w:r>
            <w:r w:rsidRPr="00EC1B55">
              <w:rPr>
                <w:color w:val="000000"/>
                <w:sz w:val="18"/>
                <w:szCs w:val="18"/>
              </w:rPr>
              <w:t>д.</w:t>
            </w:r>
          </w:p>
        </w:tc>
        <w:tc>
          <w:tcPr>
            <w:tcW w:w="709" w:type="dxa"/>
            <w:shd w:val="clear" w:color="auto" w:fill="auto"/>
            <w:vAlign w:val="center"/>
          </w:tcPr>
          <w:p w:rsidR="00353C34" w:rsidRPr="00D32033" w:rsidRDefault="00353C34" w:rsidP="0026412F">
            <w:pPr>
              <w:pStyle w:val="ConsPlusNormal"/>
              <w:jc w:val="center"/>
              <w:rPr>
                <w:rFonts w:ascii="Times New Roman" w:hAnsi="Times New Roman" w:cs="Times New Roman"/>
                <w:sz w:val="18"/>
                <w:szCs w:val="18"/>
              </w:rPr>
            </w:pPr>
            <w:r>
              <w:rPr>
                <w:rFonts w:ascii="Times New Roman" w:hAnsi="Times New Roman" w:cs="Times New Roman"/>
                <w:sz w:val="18"/>
                <w:szCs w:val="18"/>
              </w:rPr>
              <w:t>2</w:t>
            </w:r>
          </w:p>
        </w:tc>
        <w:tc>
          <w:tcPr>
            <w:tcW w:w="709" w:type="dxa"/>
            <w:shd w:val="clear" w:color="auto" w:fill="auto"/>
            <w:vAlign w:val="center"/>
          </w:tcPr>
          <w:p w:rsidR="00353C34" w:rsidRPr="00D32033" w:rsidRDefault="00353C34" w:rsidP="0026412F">
            <w:pPr>
              <w:pStyle w:val="ConsPlusNormal"/>
              <w:jc w:val="center"/>
              <w:rPr>
                <w:rFonts w:ascii="Times New Roman" w:hAnsi="Times New Roman" w:cs="Times New Roman"/>
                <w:sz w:val="18"/>
                <w:szCs w:val="18"/>
              </w:rPr>
            </w:pPr>
            <w:r>
              <w:rPr>
                <w:rFonts w:ascii="Times New Roman" w:hAnsi="Times New Roman" w:cs="Times New Roman"/>
                <w:sz w:val="18"/>
                <w:szCs w:val="18"/>
              </w:rPr>
              <w:t>6</w:t>
            </w:r>
          </w:p>
        </w:tc>
        <w:tc>
          <w:tcPr>
            <w:tcW w:w="1275" w:type="dxa"/>
            <w:shd w:val="clear" w:color="auto" w:fill="auto"/>
            <w:vAlign w:val="center"/>
          </w:tcPr>
          <w:p w:rsidR="00353C34" w:rsidRPr="00D32033" w:rsidRDefault="00353C34" w:rsidP="001A10FB">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300,0</w:t>
            </w:r>
          </w:p>
        </w:tc>
      </w:tr>
      <w:tr w:rsidR="00353C34" w:rsidRPr="00D32033" w:rsidTr="0026412F">
        <w:trPr>
          <w:trHeight w:val="1023"/>
        </w:trPr>
        <w:tc>
          <w:tcPr>
            <w:tcW w:w="3227" w:type="dxa"/>
            <w:shd w:val="clear" w:color="auto" w:fill="auto"/>
          </w:tcPr>
          <w:p w:rsidR="00353C34" w:rsidRPr="00D32033" w:rsidRDefault="00353C34" w:rsidP="0026412F">
            <w:pPr>
              <w:jc w:val="both"/>
              <w:rPr>
                <w:color w:val="000000"/>
                <w:sz w:val="18"/>
                <w:szCs w:val="18"/>
              </w:rPr>
            </w:pPr>
            <w:r w:rsidRPr="00D32033">
              <w:rPr>
                <w:color w:val="000000"/>
                <w:sz w:val="18"/>
                <w:szCs w:val="18"/>
              </w:rPr>
              <w:t>5. Грант на реализацию мероприятий, направленных на развитие кинематографии в Чукотском автономном округе</w:t>
            </w:r>
            <w:r>
              <w:rPr>
                <w:color w:val="000000"/>
                <w:sz w:val="18"/>
                <w:szCs w:val="18"/>
              </w:rPr>
              <w:t>.</w:t>
            </w:r>
            <w:r w:rsidRPr="00D32033">
              <w:rPr>
                <w:color w:val="000000"/>
                <w:sz w:val="18"/>
                <w:szCs w:val="18"/>
              </w:rPr>
              <w:t xml:space="preserve"> </w:t>
            </w:r>
            <w:r w:rsidRPr="00047140">
              <w:rPr>
                <w:b/>
                <w:color w:val="000000"/>
                <w:sz w:val="18"/>
                <w:szCs w:val="18"/>
              </w:rPr>
              <w:t>РОО «АКМНЧ»</w:t>
            </w:r>
            <w:r w:rsidRPr="00047140">
              <w:rPr>
                <w:color w:val="000000"/>
                <w:sz w:val="18"/>
                <w:szCs w:val="18"/>
              </w:rPr>
              <w:t xml:space="preserve"> </w:t>
            </w:r>
          </w:p>
        </w:tc>
        <w:tc>
          <w:tcPr>
            <w:tcW w:w="3260" w:type="dxa"/>
            <w:shd w:val="clear" w:color="auto" w:fill="auto"/>
          </w:tcPr>
          <w:p w:rsidR="00353C34" w:rsidRPr="00D32033" w:rsidRDefault="00353C34" w:rsidP="0026412F">
            <w:pPr>
              <w:jc w:val="both"/>
              <w:rPr>
                <w:color w:val="000000"/>
                <w:sz w:val="18"/>
                <w:szCs w:val="18"/>
                <w:highlight w:val="yellow"/>
              </w:rPr>
            </w:pPr>
            <w:r>
              <w:rPr>
                <w:color w:val="000000"/>
                <w:sz w:val="18"/>
                <w:szCs w:val="18"/>
              </w:rPr>
              <w:t>К</w:t>
            </w:r>
            <w:r w:rsidRPr="00D32033">
              <w:rPr>
                <w:color w:val="000000"/>
                <w:sz w:val="18"/>
                <w:szCs w:val="18"/>
              </w:rPr>
              <w:t>оличество культурных продуктов, направленных на поддержку и развитие культуры и искусства в Чукотском автономном округе, проведенных созданных Получателем гранта</w:t>
            </w:r>
            <w:r>
              <w:rPr>
                <w:color w:val="000000"/>
                <w:sz w:val="18"/>
                <w:szCs w:val="18"/>
              </w:rPr>
              <w:t xml:space="preserve"> </w:t>
            </w:r>
          </w:p>
        </w:tc>
        <w:tc>
          <w:tcPr>
            <w:tcW w:w="567" w:type="dxa"/>
            <w:shd w:val="clear" w:color="auto" w:fill="auto"/>
            <w:vAlign w:val="center"/>
          </w:tcPr>
          <w:p w:rsidR="00353C34" w:rsidRDefault="00353C34" w:rsidP="0026412F">
            <w:pPr>
              <w:jc w:val="center"/>
            </w:pPr>
            <w:r>
              <w:rPr>
                <w:color w:val="000000"/>
                <w:sz w:val="18"/>
                <w:szCs w:val="18"/>
              </w:rPr>
              <w:t>е</w:t>
            </w:r>
            <w:r w:rsidRPr="00EC1B55">
              <w:rPr>
                <w:color w:val="000000"/>
                <w:sz w:val="18"/>
                <w:szCs w:val="18"/>
              </w:rPr>
              <w:t>д.</w:t>
            </w:r>
          </w:p>
        </w:tc>
        <w:tc>
          <w:tcPr>
            <w:tcW w:w="709" w:type="dxa"/>
            <w:shd w:val="clear" w:color="auto" w:fill="auto"/>
            <w:vAlign w:val="center"/>
          </w:tcPr>
          <w:p w:rsidR="00353C34" w:rsidRPr="00D32033" w:rsidRDefault="00353C34" w:rsidP="0026412F">
            <w:pPr>
              <w:pStyle w:val="ConsPlusNormal"/>
              <w:jc w:val="center"/>
              <w:rPr>
                <w:rFonts w:ascii="Times New Roman" w:hAnsi="Times New Roman" w:cs="Times New Roman"/>
                <w:sz w:val="18"/>
                <w:szCs w:val="18"/>
              </w:rPr>
            </w:pPr>
            <w:r>
              <w:rPr>
                <w:rFonts w:ascii="Times New Roman" w:hAnsi="Times New Roman" w:cs="Times New Roman"/>
                <w:sz w:val="18"/>
                <w:szCs w:val="18"/>
              </w:rPr>
              <w:t>1</w:t>
            </w:r>
          </w:p>
        </w:tc>
        <w:tc>
          <w:tcPr>
            <w:tcW w:w="709" w:type="dxa"/>
            <w:shd w:val="clear" w:color="auto" w:fill="auto"/>
            <w:vAlign w:val="center"/>
          </w:tcPr>
          <w:p w:rsidR="00353C34" w:rsidRPr="00D32033" w:rsidRDefault="00353C34" w:rsidP="0026412F">
            <w:pPr>
              <w:pStyle w:val="ConsPlusNormal"/>
              <w:jc w:val="center"/>
              <w:rPr>
                <w:rFonts w:ascii="Times New Roman" w:hAnsi="Times New Roman" w:cs="Times New Roman"/>
                <w:sz w:val="18"/>
                <w:szCs w:val="18"/>
              </w:rPr>
            </w:pPr>
            <w:r>
              <w:rPr>
                <w:rFonts w:ascii="Times New Roman" w:hAnsi="Times New Roman" w:cs="Times New Roman"/>
                <w:sz w:val="18"/>
                <w:szCs w:val="18"/>
              </w:rPr>
              <w:t>1</w:t>
            </w:r>
          </w:p>
        </w:tc>
        <w:tc>
          <w:tcPr>
            <w:tcW w:w="1275" w:type="dxa"/>
            <w:shd w:val="clear" w:color="auto" w:fill="auto"/>
            <w:vAlign w:val="center"/>
          </w:tcPr>
          <w:p w:rsidR="00353C34" w:rsidRPr="00D32033" w:rsidRDefault="00353C34" w:rsidP="001A10FB">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100,0</w:t>
            </w:r>
          </w:p>
        </w:tc>
      </w:tr>
      <w:tr w:rsidR="00353C34" w:rsidRPr="00D32033" w:rsidTr="0026412F">
        <w:tc>
          <w:tcPr>
            <w:tcW w:w="3227" w:type="dxa"/>
            <w:shd w:val="clear" w:color="auto" w:fill="auto"/>
          </w:tcPr>
          <w:p w:rsidR="00353C34" w:rsidRPr="00D32033" w:rsidRDefault="00353C34" w:rsidP="0026412F">
            <w:pPr>
              <w:jc w:val="both"/>
              <w:rPr>
                <w:b/>
                <w:color w:val="000000"/>
                <w:sz w:val="18"/>
                <w:szCs w:val="18"/>
              </w:rPr>
            </w:pPr>
            <w:r w:rsidRPr="00D32033">
              <w:rPr>
                <w:color w:val="000000"/>
                <w:sz w:val="18"/>
                <w:szCs w:val="18"/>
              </w:rPr>
              <w:t>6. Субсидия на организацию и проведение Фестиваля любительских творческих коллективов</w:t>
            </w:r>
            <w:r>
              <w:rPr>
                <w:color w:val="000000"/>
                <w:sz w:val="18"/>
                <w:szCs w:val="18"/>
              </w:rPr>
              <w:t xml:space="preserve">. </w:t>
            </w:r>
            <w:r w:rsidRPr="00047140">
              <w:rPr>
                <w:b/>
                <w:color w:val="000000"/>
                <w:sz w:val="18"/>
                <w:szCs w:val="18"/>
              </w:rPr>
              <w:t xml:space="preserve">Окружной </w:t>
            </w:r>
            <w:r>
              <w:rPr>
                <w:b/>
                <w:color w:val="000000"/>
                <w:sz w:val="18"/>
                <w:szCs w:val="18"/>
              </w:rPr>
              <w:t>Д</w:t>
            </w:r>
            <w:r w:rsidRPr="00047140">
              <w:rPr>
                <w:b/>
                <w:color w:val="000000"/>
                <w:sz w:val="18"/>
                <w:szCs w:val="18"/>
              </w:rPr>
              <w:t>ом народного творчества</w:t>
            </w:r>
          </w:p>
        </w:tc>
        <w:tc>
          <w:tcPr>
            <w:tcW w:w="3260" w:type="dxa"/>
            <w:shd w:val="clear" w:color="auto" w:fill="auto"/>
          </w:tcPr>
          <w:p w:rsidR="00353C34" w:rsidRPr="00D32033" w:rsidRDefault="00353C34" w:rsidP="0026412F">
            <w:pPr>
              <w:jc w:val="both"/>
              <w:rPr>
                <w:color w:val="000000"/>
                <w:sz w:val="18"/>
                <w:szCs w:val="18"/>
              </w:rPr>
            </w:pPr>
            <w:r w:rsidRPr="00D32033">
              <w:rPr>
                <w:color w:val="000000"/>
                <w:sz w:val="18"/>
                <w:szCs w:val="18"/>
              </w:rPr>
              <w:t>Количество проведенных фестивалей любительских творческих колле</w:t>
            </w:r>
            <w:r>
              <w:rPr>
                <w:color w:val="000000"/>
                <w:sz w:val="18"/>
                <w:szCs w:val="18"/>
              </w:rPr>
              <w:t>ктивов с вручением грантов</w:t>
            </w:r>
          </w:p>
        </w:tc>
        <w:tc>
          <w:tcPr>
            <w:tcW w:w="567" w:type="dxa"/>
            <w:shd w:val="clear" w:color="auto" w:fill="auto"/>
            <w:vAlign w:val="center"/>
          </w:tcPr>
          <w:p w:rsidR="00353C34" w:rsidRDefault="00353C34" w:rsidP="0026412F">
            <w:pPr>
              <w:jc w:val="center"/>
            </w:pPr>
            <w:r>
              <w:rPr>
                <w:color w:val="000000"/>
                <w:sz w:val="18"/>
                <w:szCs w:val="18"/>
              </w:rPr>
              <w:t>е</w:t>
            </w:r>
            <w:r w:rsidRPr="00EC1B55">
              <w:rPr>
                <w:color w:val="000000"/>
                <w:sz w:val="18"/>
                <w:szCs w:val="18"/>
              </w:rPr>
              <w:t>д.</w:t>
            </w:r>
          </w:p>
        </w:tc>
        <w:tc>
          <w:tcPr>
            <w:tcW w:w="709" w:type="dxa"/>
            <w:shd w:val="clear" w:color="auto" w:fill="auto"/>
            <w:vAlign w:val="center"/>
          </w:tcPr>
          <w:p w:rsidR="00353C34" w:rsidRPr="00D32033" w:rsidRDefault="00353C34" w:rsidP="0026412F">
            <w:pPr>
              <w:pStyle w:val="ConsPlusNormal"/>
              <w:jc w:val="center"/>
              <w:rPr>
                <w:rFonts w:ascii="Times New Roman" w:hAnsi="Times New Roman" w:cs="Times New Roman"/>
                <w:sz w:val="18"/>
                <w:szCs w:val="18"/>
              </w:rPr>
            </w:pPr>
            <w:r>
              <w:rPr>
                <w:rFonts w:ascii="Times New Roman" w:hAnsi="Times New Roman" w:cs="Times New Roman"/>
                <w:sz w:val="18"/>
                <w:szCs w:val="18"/>
              </w:rPr>
              <w:t>1</w:t>
            </w:r>
          </w:p>
        </w:tc>
        <w:tc>
          <w:tcPr>
            <w:tcW w:w="709" w:type="dxa"/>
            <w:shd w:val="clear" w:color="auto" w:fill="auto"/>
            <w:vAlign w:val="center"/>
          </w:tcPr>
          <w:p w:rsidR="00353C34" w:rsidRPr="00D32033" w:rsidRDefault="00353C34" w:rsidP="0026412F">
            <w:pPr>
              <w:pStyle w:val="ConsPlusNormal"/>
              <w:jc w:val="center"/>
              <w:rPr>
                <w:rFonts w:ascii="Times New Roman" w:hAnsi="Times New Roman" w:cs="Times New Roman"/>
                <w:sz w:val="18"/>
                <w:szCs w:val="18"/>
              </w:rPr>
            </w:pPr>
            <w:r>
              <w:rPr>
                <w:rFonts w:ascii="Times New Roman" w:hAnsi="Times New Roman" w:cs="Times New Roman"/>
                <w:sz w:val="18"/>
                <w:szCs w:val="18"/>
              </w:rPr>
              <w:t>1</w:t>
            </w:r>
          </w:p>
        </w:tc>
        <w:tc>
          <w:tcPr>
            <w:tcW w:w="1275" w:type="dxa"/>
            <w:shd w:val="clear" w:color="auto" w:fill="auto"/>
            <w:vAlign w:val="center"/>
          </w:tcPr>
          <w:p w:rsidR="00353C34" w:rsidRPr="00D32033" w:rsidRDefault="00353C34" w:rsidP="001A10FB">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100,0</w:t>
            </w:r>
          </w:p>
        </w:tc>
      </w:tr>
      <w:tr w:rsidR="00353C34" w:rsidRPr="00D32033" w:rsidTr="0026412F">
        <w:tc>
          <w:tcPr>
            <w:tcW w:w="3227" w:type="dxa"/>
            <w:shd w:val="clear" w:color="auto" w:fill="auto"/>
          </w:tcPr>
          <w:p w:rsidR="00353C34" w:rsidRPr="00D32033" w:rsidRDefault="00353C34" w:rsidP="0026412F">
            <w:pPr>
              <w:jc w:val="both"/>
              <w:rPr>
                <w:b/>
                <w:color w:val="000000"/>
                <w:sz w:val="18"/>
                <w:szCs w:val="18"/>
              </w:rPr>
            </w:pPr>
            <w:r w:rsidRPr="00D32033">
              <w:rPr>
                <w:color w:val="000000"/>
                <w:sz w:val="18"/>
                <w:szCs w:val="18"/>
              </w:rPr>
              <w:t>7. Субсидия на реализацию программ, направленных на укрепление единства нации, духовно</w:t>
            </w:r>
            <w:r>
              <w:rPr>
                <w:color w:val="000000"/>
                <w:sz w:val="18"/>
                <w:szCs w:val="18"/>
              </w:rPr>
              <w:t>-</w:t>
            </w:r>
            <w:r w:rsidRPr="00D32033">
              <w:rPr>
                <w:color w:val="000000"/>
                <w:sz w:val="18"/>
                <w:szCs w:val="18"/>
              </w:rPr>
              <w:t xml:space="preserve">нравственное и патриотическое воспитание.  </w:t>
            </w:r>
            <w:r w:rsidRPr="00047140">
              <w:rPr>
                <w:b/>
                <w:color w:val="000000"/>
                <w:sz w:val="18"/>
                <w:szCs w:val="18"/>
              </w:rPr>
              <w:t xml:space="preserve">Музейный </w:t>
            </w:r>
            <w:r>
              <w:rPr>
                <w:b/>
                <w:color w:val="000000"/>
                <w:sz w:val="18"/>
                <w:szCs w:val="18"/>
              </w:rPr>
              <w:t>Ц</w:t>
            </w:r>
            <w:r w:rsidRPr="00047140">
              <w:rPr>
                <w:b/>
                <w:color w:val="000000"/>
                <w:sz w:val="18"/>
                <w:szCs w:val="18"/>
              </w:rPr>
              <w:t xml:space="preserve">ентр </w:t>
            </w:r>
          </w:p>
        </w:tc>
        <w:tc>
          <w:tcPr>
            <w:tcW w:w="3260" w:type="dxa"/>
            <w:shd w:val="clear" w:color="auto" w:fill="auto"/>
          </w:tcPr>
          <w:p w:rsidR="00353C34" w:rsidRPr="00D32033" w:rsidRDefault="00353C34" w:rsidP="0026412F">
            <w:pPr>
              <w:jc w:val="both"/>
              <w:rPr>
                <w:b/>
                <w:color w:val="000000"/>
                <w:sz w:val="18"/>
                <w:szCs w:val="18"/>
              </w:rPr>
            </w:pPr>
            <w:r w:rsidRPr="00D32033">
              <w:rPr>
                <w:color w:val="000000"/>
                <w:sz w:val="18"/>
                <w:szCs w:val="18"/>
              </w:rPr>
              <w:t>Количество организованных (проведенных) мероприятий, направленных на укрепление единства нации, духовно-нравственное и патриотическое воспитание граждан, на территории Чукотского автономного округа и за его пределами</w:t>
            </w:r>
          </w:p>
        </w:tc>
        <w:tc>
          <w:tcPr>
            <w:tcW w:w="567" w:type="dxa"/>
            <w:shd w:val="clear" w:color="auto" w:fill="auto"/>
            <w:vAlign w:val="center"/>
          </w:tcPr>
          <w:p w:rsidR="00353C34" w:rsidRDefault="00353C34" w:rsidP="0026412F">
            <w:pPr>
              <w:jc w:val="center"/>
            </w:pPr>
            <w:r>
              <w:rPr>
                <w:color w:val="000000"/>
                <w:sz w:val="18"/>
                <w:szCs w:val="18"/>
              </w:rPr>
              <w:t>е</w:t>
            </w:r>
            <w:r w:rsidRPr="00EC1B55">
              <w:rPr>
                <w:color w:val="000000"/>
                <w:sz w:val="18"/>
                <w:szCs w:val="18"/>
              </w:rPr>
              <w:t>д.</w:t>
            </w:r>
          </w:p>
        </w:tc>
        <w:tc>
          <w:tcPr>
            <w:tcW w:w="709" w:type="dxa"/>
            <w:shd w:val="clear" w:color="auto" w:fill="auto"/>
            <w:vAlign w:val="center"/>
          </w:tcPr>
          <w:p w:rsidR="00353C34" w:rsidRPr="00D32033" w:rsidRDefault="00353C34" w:rsidP="0026412F">
            <w:pPr>
              <w:pStyle w:val="ConsPlusNormal"/>
              <w:jc w:val="center"/>
              <w:rPr>
                <w:rFonts w:ascii="Times New Roman" w:hAnsi="Times New Roman" w:cs="Times New Roman"/>
                <w:sz w:val="18"/>
                <w:szCs w:val="18"/>
              </w:rPr>
            </w:pPr>
            <w:r>
              <w:rPr>
                <w:rFonts w:ascii="Times New Roman" w:hAnsi="Times New Roman" w:cs="Times New Roman"/>
                <w:sz w:val="18"/>
                <w:szCs w:val="18"/>
              </w:rPr>
              <w:t>3</w:t>
            </w:r>
          </w:p>
        </w:tc>
        <w:tc>
          <w:tcPr>
            <w:tcW w:w="709" w:type="dxa"/>
            <w:shd w:val="clear" w:color="auto" w:fill="auto"/>
            <w:vAlign w:val="center"/>
          </w:tcPr>
          <w:p w:rsidR="00353C34" w:rsidRPr="00D32033" w:rsidRDefault="00353C34" w:rsidP="0026412F">
            <w:pPr>
              <w:pStyle w:val="ConsPlusNormal"/>
              <w:jc w:val="center"/>
              <w:rPr>
                <w:rFonts w:ascii="Times New Roman" w:hAnsi="Times New Roman" w:cs="Times New Roman"/>
                <w:sz w:val="18"/>
                <w:szCs w:val="18"/>
              </w:rPr>
            </w:pPr>
            <w:r>
              <w:rPr>
                <w:rFonts w:ascii="Times New Roman" w:hAnsi="Times New Roman" w:cs="Times New Roman"/>
                <w:sz w:val="18"/>
                <w:szCs w:val="18"/>
              </w:rPr>
              <w:t>10</w:t>
            </w:r>
          </w:p>
        </w:tc>
        <w:tc>
          <w:tcPr>
            <w:tcW w:w="1275" w:type="dxa"/>
            <w:shd w:val="clear" w:color="auto" w:fill="auto"/>
            <w:vAlign w:val="center"/>
          </w:tcPr>
          <w:p w:rsidR="00353C34" w:rsidRPr="00D32033" w:rsidRDefault="00353C34" w:rsidP="001A10FB">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3,3 раза</w:t>
            </w:r>
          </w:p>
        </w:tc>
      </w:tr>
      <w:tr w:rsidR="00353C34" w:rsidRPr="00D32033" w:rsidTr="0026412F">
        <w:tc>
          <w:tcPr>
            <w:tcW w:w="3227" w:type="dxa"/>
            <w:shd w:val="clear" w:color="auto" w:fill="auto"/>
          </w:tcPr>
          <w:p w:rsidR="00353C34" w:rsidRPr="00D32033" w:rsidRDefault="00353C34" w:rsidP="0026412F">
            <w:pPr>
              <w:jc w:val="both"/>
              <w:rPr>
                <w:b/>
                <w:color w:val="000000"/>
                <w:sz w:val="18"/>
                <w:szCs w:val="18"/>
              </w:rPr>
            </w:pPr>
            <w:r w:rsidRPr="00D32033">
              <w:rPr>
                <w:color w:val="000000"/>
                <w:sz w:val="18"/>
                <w:szCs w:val="18"/>
              </w:rPr>
              <w:t>8. Субсидия на организацию и проведение</w:t>
            </w:r>
            <w:r>
              <w:rPr>
                <w:color w:val="000000"/>
                <w:sz w:val="18"/>
                <w:szCs w:val="18"/>
              </w:rPr>
              <w:t> </w:t>
            </w:r>
            <w:r w:rsidRPr="00D32033">
              <w:rPr>
                <w:color w:val="000000"/>
                <w:sz w:val="18"/>
                <w:szCs w:val="18"/>
              </w:rPr>
              <w:t>фестивалей</w:t>
            </w:r>
            <w:r>
              <w:rPr>
                <w:color w:val="000000"/>
                <w:sz w:val="18"/>
                <w:szCs w:val="18"/>
              </w:rPr>
              <w:t> </w:t>
            </w:r>
            <w:proofErr w:type="spellStart"/>
            <w:proofErr w:type="gramStart"/>
            <w:r w:rsidRPr="00D32033">
              <w:rPr>
                <w:color w:val="000000"/>
                <w:sz w:val="18"/>
                <w:szCs w:val="18"/>
              </w:rPr>
              <w:t>профессиональ</w:t>
            </w:r>
            <w:r>
              <w:rPr>
                <w:color w:val="000000"/>
                <w:sz w:val="18"/>
                <w:szCs w:val="18"/>
              </w:rPr>
              <w:t>-н</w:t>
            </w:r>
            <w:r w:rsidRPr="00D32033">
              <w:rPr>
                <w:color w:val="000000"/>
                <w:sz w:val="18"/>
                <w:szCs w:val="18"/>
              </w:rPr>
              <w:t>ого</w:t>
            </w:r>
            <w:proofErr w:type="spellEnd"/>
            <w:proofErr w:type="gramEnd"/>
            <w:r w:rsidRPr="00D32033">
              <w:rPr>
                <w:color w:val="000000"/>
                <w:sz w:val="18"/>
                <w:szCs w:val="18"/>
              </w:rPr>
              <w:t xml:space="preserve"> и любительского творчества. </w:t>
            </w:r>
            <w:r w:rsidRPr="00D32033">
              <w:rPr>
                <w:b/>
                <w:color w:val="000000"/>
                <w:sz w:val="18"/>
                <w:szCs w:val="18"/>
              </w:rPr>
              <w:t xml:space="preserve"> </w:t>
            </w:r>
            <w:proofErr w:type="spellStart"/>
            <w:r w:rsidRPr="00D32033">
              <w:rPr>
                <w:b/>
                <w:color w:val="000000"/>
                <w:sz w:val="18"/>
                <w:szCs w:val="18"/>
              </w:rPr>
              <w:t>Окр</w:t>
            </w:r>
            <w:r>
              <w:rPr>
                <w:b/>
                <w:color w:val="000000"/>
                <w:sz w:val="18"/>
                <w:szCs w:val="18"/>
              </w:rPr>
              <w:t>кино</w:t>
            </w:r>
            <w:r w:rsidRPr="00D32033">
              <w:rPr>
                <w:b/>
                <w:color w:val="000000"/>
                <w:sz w:val="18"/>
                <w:szCs w:val="18"/>
              </w:rPr>
              <w:t>видеопрокат</w:t>
            </w:r>
            <w:proofErr w:type="spellEnd"/>
            <w:r w:rsidRPr="00D32033">
              <w:rPr>
                <w:b/>
                <w:color w:val="000000"/>
                <w:sz w:val="18"/>
                <w:szCs w:val="18"/>
              </w:rPr>
              <w:t xml:space="preserve"> </w:t>
            </w:r>
            <w:r>
              <w:rPr>
                <w:b/>
                <w:color w:val="000000"/>
                <w:sz w:val="18"/>
                <w:szCs w:val="18"/>
              </w:rPr>
              <w:t xml:space="preserve"> </w:t>
            </w:r>
          </w:p>
        </w:tc>
        <w:tc>
          <w:tcPr>
            <w:tcW w:w="3260" w:type="dxa"/>
            <w:shd w:val="clear" w:color="auto" w:fill="auto"/>
          </w:tcPr>
          <w:p w:rsidR="00353C34" w:rsidRPr="00D32033" w:rsidRDefault="00353C34" w:rsidP="0026412F">
            <w:pPr>
              <w:jc w:val="both"/>
              <w:rPr>
                <w:color w:val="000000"/>
                <w:sz w:val="18"/>
                <w:szCs w:val="18"/>
              </w:rPr>
            </w:pPr>
            <w:r w:rsidRPr="00D32033">
              <w:rPr>
                <w:color w:val="000000"/>
                <w:sz w:val="18"/>
                <w:szCs w:val="18"/>
              </w:rPr>
              <w:t xml:space="preserve">Количество организованных фестивалей профессионального и любительского творчества  </w:t>
            </w:r>
          </w:p>
          <w:p w:rsidR="00353C34" w:rsidRPr="00D32033" w:rsidRDefault="00353C34" w:rsidP="0026412F">
            <w:pPr>
              <w:jc w:val="both"/>
              <w:rPr>
                <w:b/>
                <w:color w:val="000000"/>
                <w:sz w:val="18"/>
                <w:szCs w:val="18"/>
              </w:rPr>
            </w:pPr>
          </w:p>
        </w:tc>
        <w:tc>
          <w:tcPr>
            <w:tcW w:w="567" w:type="dxa"/>
            <w:shd w:val="clear" w:color="auto" w:fill="auto"/>
            <w:vAlign w:val="center"/>
          </w:tcPr>
          <w:p w:rsidR="00353C34" w:rsidRDefault="00353C34" w:rsidP="0026412F">
            <w:pPr>
              <w:jc w:val="center"/>
            </w:pPr>
            <w:r>
              <w:rPr>
                <w:color w:val="000000"/>
                <w:sz w:val="18"/>
                <w:szCs w:val="18"/>
              </w:rPr>
              <w:t>е</w:t>
            </w:r>
            <w:r w:rsidRPr="00EC1B55">
              <w:rPr>
                <w:color w:val="000000"/>
                <w:sz w:val="18"/>
                <w:szCs w:val="18"/>
              </w:rPr>
              <w:t>д.</w:t>
            </w:r>
          </w:p>
        </w:tc>
        <w:tc>
          <w:tcPr>
            <w:tcW w:w="709" w:type="dxa"/>
            <w:shd w:val="clear" w:color="auto" w:fill="auto"/>
            <w:vAlign w:val="center"/>
          </w:tcPr>
          <w:p w:rsidR="00353C34" w:rsidRPr="00D32033" w:rsidRDefault="00353C34" w:rsidP="0026412F">
            <w:pPr>
              <w:pStyle w:val="ConsPlusNormal"/>
              <w:jc w:val="center"/>
              <w:rPr>
                <w:rFonts w:ascii="Times New Roman" w:hAnsi="Times New Roman" w:cs="Times New Roman"/>
                <w:sz w:val="18"/>
                <w:szCs w:val="18"/>
              </w:rPr>
            </w:pPr>
            <w:r>
              <w:rPr>
                <w:rFonts w:ascii="Times New Roman" w:hAnsi="Times New Roman" w:cs="Times New Roman"/>
                <w:sz w:val="18"/>
                <w:szCs w:val="18"/>
              </w:rPr>
              <w:t>1</w:t>
            </w:r>
          </w:p>
        </w:tc>
        <w:tc>
          <w:tcPr>
            <w:tcW w:w="709" w:type="dxa"/>
            <w:shd w:val="clear" w:color="auto" w:fill="auto"/>
            <w:vAlign w:val="center"/>
          </w:tcPr>
          <w:p w:rsidR="00353C34" w:rsidRPr="00D32033" w:rsidRDefault="00353C34" w:rsidP="0026412F">
            <w:pPr>
              <w:pStyle w:val="ConsPlusNormal"/>
              <w:jc w:val="center"/>
              <w:rPr>
                <w:rFonts w:ascii="Times New Roman" w:hAnsi="Times New Roman" w:cs="Times New Roman"/>
                <w:sz w:val="18"/>
                <w:szCs w:val="18"/>
              </w:rPr>
            </w:pPr>
            <w:r>
              <w:rPr>
                <w:rFonts w:ascii="Times New Roman" w:hAnsi="Times New Roman" w:cs="Times New Roman"/>
                <w:sz w:val="18"/>
                <w:szCs w:val="18"/>
              </w:rPr>
              <w:t>1</w:t>
            </w:r>
          </w:p>
        </w:tc>
        <w:tc>
          <w:tcPr>
            <w:tcW w:w="1275" w:type="dxa"/>
            <w:shd w:val="clear" w:color="auto" w:fill="auto"/>
            <w:vAlign w:val="center"/>
          </w:tcPr>
          <w:p w:rsidR="00353C34" w:rsidRPr="00D32033" w:rsidRDefault="00353C34" w:rsidP="001A10FB">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100,0</w:t>
            </w:r>
          </w:p>
        </w:tc>
      </w:tr>
      <w:tr w:rsidR="00353C34" w:rsidRPr="00D32033" w:rsidTr="0026412F">
        <w:tc>
          <w:tcPr>
            <w:tcW w:w="3227" w:type="dxa"/>
            <w:shd w:val="clear" w:color="auto" w:fill="auto"/>
          </w:tcPr>
          <w:p w:rsidR="00353C34" w:rsidRPr="00D32033" w:rsidRDefault="00353C34" w:rsidP="0026412F">
            <w:pPr>
              <w:jc w:val="both"/>
              <w:rPr>
                <w:b/>
                <w:color w:val="000000"/>
                <w:sz w:val="18"/>
                <w:szCs w:val="18"/>
              </w:rPr>
            </w:pPr>
            <w:r w:rsidRPr="00D32033">
              <w:rPr>
                <w:color w:val="000000"/>
                <w:sz w:val="18"/>
                <w:szCs w:val="18"/>
              </w:rPr>
              <w:t>9. Субсидия на проведение мероприятий по</w:t>
            </w:r>
            <w:r>
              <w:rPr>
                <w:color w:val="000000"/>
                <w:sz w:val="18"/>
                <w:szCs w:val="18"/>
              </w:rPr>
              <w:t> </w:t>
            </w:r>
            <w:r w:rsidRPr="00D32033">
              <w:rPr>
                <w:color w:val="000000"/>
                <w:sz w:val="18"/>
                <w:szCs w:val="18"/>
              </w:rPr>
              <w:t>развитию</w:t>
            </w:r>
            <w:r>
              <w:rPr>
                <w:color w:val="000000"/>
                <w:sz w:val="18"/>
                <w:szCs w:val="18"/>
              </w:rPr>
              <w:t> </w:t>
            </w:r>
            <w:r w:rsidRPr="00D32033">
              <w:rPr>
                <w:color w:val="000000"/>
                <w:sz w:val="18"/>
                <w:szCs w:val="18"/>
              </w:rPr>
              <w:t>кинематографии</w:t>
            </w:r>
            <w:r>
              <w:rPr>
                <w:color w:val="000000"/>
                <w:sz w:val="18"/>
                <w:szCs w:val="18"/>
              </w:rPr>
              <w:t xml:space="preserve">.              </w:t>
            </w:r>
            <w:proofErr w:type="spellStart"/>
            <w:r w:rsidRPr="00047140">
              <w:rPr>
                <w:b/>
                <w:color w:val="000000"/>
                <w:sz w:val="18"/>
                <w:szCs w:val="18"/>
              </w:rPr>
              <w:t>Окр</w:t>
            </w:r>
            <w:r>
              <w:rPr>
                <w:b/>
                <w:color w:val="000000"/>
                <w:sz w:val="18"/>
                <w:szCs w:val="18"/>
              </w:rPr>
              <w:t>кино</w:t>
            </w:r>
            <w:r w:rsidRPr="00047140">
              <w:rPr>
                <w:b/>
                <w:color w:val="000000"/>
                <w:sz w:val="18"/>
                <w:szCs w:val="18"/>
              </w:rPr>
              <w:t>видеопрокат</w:t>
            </w:r>
            <w:proofErr w:type="spellEnd"/>
            <w:r w:rsidRPr="00047140">
              <w:rPr>
                <w:b/>
                <w:color w:val="000000"/>
                <w:sz w:val="18"/>
                <w:szCs w:val="18"/>
              </w:rPr>
              <w:t xml:space="preserve"> </w:t>
            </w:r>
          </w:p>
        </w:tc>
        <w:tc>
          <w:tcPr>
            <w:tcW w:w="3260" w:type="dxa"/>
            <w:shd w:val="clear" w:color="auto" w:fill="auto"/>
          </w:tcPr>
          <w:p w:rsidR="00353C34" w:rsidRPr="00D32033" w:rsidRDefault="00353C34" w:rsidP="0026412F">
            <w:pPr>
              <w:jc w:val="both"/>
              <w:rPr>
                <w:color w:val="000000"/>
                <w:sz w:val="18"/>
                <w:szCs w:val="18"/>
              </w:rPr>
            </w:pPr>
            <w:r w:rsidRPr="00D32033">
              <w:rPr>
                <w:color w:val="000000"/>
                <w:sz w:val="18"/>
                <w:szCs w:val="18"/>
              </w:rPr>
              <w:t>Количество мероприятий по р</w:t>
            </w:r>
            <w:r>
              <w:rPr>
                <w:color w:val="000000"/>
                <w:sz w:val="18"/>
                <w:szCs w:val="18"/>
              </w:rPr>
              <w:t xml:space="preserve">азвитию кинематографии </w:t>
            </w:r>
          </w:p>
          <w:p w:rsidR="00353C34" w:rsidRPr="00D32033" w:rsidRDefault="00353C34" w:rsidP="0026412F">
            <w:pPr>
              <w:jc w:val="both"/>
              <w:rPr>
                <w:b/>
                <w:color w:val="000000"/>
                <w:sz w:val="18"/>
                <w:szCs w:val="18"/>
              </w:rPr>
            </w:pPr>
          </w:p>
        </w:tc>
        <w:tc>
          <w:tcPr>
            <w:tcW w:w="567" w:type="dxa"/>
            <w:shd w:val="clear" w:color="auto" w:fill="auto"/>
            <w:vAlign w:val="center"/>
          </w:tcPr>
          <w:p w:rsidR="00353C34" w:rsidRDefault="00353C34" w:rsidP="0026412F">
            <w:pPr>
              <w:jc w:val="center"/>
            </w:pPr>
            <w:r>
              <w:rPr>
                <w:color w:val="000000"/>
                <w:sz w:val="18"/>
                <w:szCs w:val="18"/>
              </w:rPr>
              <w:t>е</w:t>
            </w:r>
            <w:r w:rsidRPr="00EC1B55">
              <w:rPr>
                <w:color w:val="000000"/>
                <w:sz w:val="18"/>
                <w:szCs w:val="18"/>
              </w:rPr>
              <w:t>д.</w:t>
            </w:r>
          </w:p>
        </w:tc>
        <w:tc>
          <w:tcPr>
            <w:tcW w:w="709" w:type="dxa"/>
            <w:shd w:val="clear" w:color="auto" w:fill="auto"/>
            <w:vAlign w:val="center"/>
          </w:tcPr>
          <w:p w:rsidR="00353C34" w:rsidRPr="00D32033" w:rsidRDefault="00353C34" w:rsidP="0026412F">
            <w:pPr>
              <w:pStyle w:val="ConsPlusNormal"/>
              <w:jc w:val="center"/>
              <w:rPr>
                <w:rFonts w:ascii="Times New Roman" w:hAnsi="Times New Roman" w:cs="Times New Roman"/>
                <w:sz w:val="18"/>
                <w:szCs w:val="18"/>
              </w:rPr>
            </w:pPr>
            <w:r>
              <w:rPr>
                <w:rFonts w:ascii="Times New Roman" w:hAnsi="Times New Roman" w:cs="Times New Roman"/>
                <w:sz w:val="18"/>
                <w:szCs w:val="18"/>
              </w:rPr>
              <w:t>2</w:t>
            </w:r>
          </w:p>
        </w:tc>
        <w:tc>
          <w:tcPr>
            <w:tcW w:w="709" w:type="dxa"/>
            <w:shd w:val="clear" w:color="auto" w:fill="auto"/>
            <w:vAlign w:val="center"/>
          </w:tcPr>
          <w:p w:rsidR="00353C34" w:rsidRPr="00D32033" w:rsidRDefault="00353C34" w:rsidP="0026412F">
            <w:pPr>
              <w:pStyle w:val="ConsPlusNormal"/>
              <w:jc w:val="center"/>
              <w:rPr>
                <w:rFonts w:ascii="Times New Roman" w:hAnsi="Times New Roman" w:cs="Times New Roman"/>
                <w:sz w:val="18"/>
                <w:szCs w:val="18"/>
              </w:rPr>
            </w:pPr>
            <w:r>
              <w:rPr>
                <w:rFonts w:ascii="Times New Roman" w:hAnsi="Times New Roman" w:cs="Times New Roman"/>
                <w:sz w:val="18"/>
                <w:szCs w:val="18"/>
              </w:rPr>
              <w:t>15</w:t>
            </w:r>
          </w:p>
        </w:tc>
        <w:tc>
          <w:tcPr>
            <w:tcW w:w="1275" w:type="dxa"/>
            <w:shd w:val="clear" w:color="auto" w:fill="auto"/>
            <w:vAlign w:val="center"/>
          </w:tcPr>
          <w:p w:rsidR="00353C34" w:rsidRPr="00D32033" w:rsidRDefault="00353C34" w:rsidP="001A10FB">
            <w:pPr>
              <w:pStyle w:val="ConsPlusNormal"/>
              <w:ind w:firstLine="0"/>
              <w:jc w:val="center"/>
              <w:rPr>
                <w:rFonts w:ascii="Times New Roman" w:hAnsi="Times New Roman" w:cs="Times New Roman"/>
                <w:sz w:val="18"/>
                <w:szCs w:val="18"/>
              </w:rPr>
            </w:pPr>
            <w:r>
              <w:rPr>
                <w:rFonts w:ascii="Times New Roman" w:hAnsi="Times New Roman" w:cs="Times New Roman"/>
                <w:sz w:val="18"/>
                <w:szCs w:val="18"/>
              </w:rPr>
              <w:t>7,5 раза</w:t>
            </w:r>
          </w:p>
        </w:tc>
      </w:tr>
    </w:tbl>
    <w:p w:rsidR="00353C34" w:rsidRPr="009152F6" w:rsidRDefault="00353C34" w:rsidP="00353C34">
      <w:pPr>
        <w:pStyle w:val="ConsPlusNormal"/>
        <w:ind w:firstLine="708"/>
        <w:jc w:val="both"/>
        <w:rPr>
          <w:rFonts w:ascii="Times New Roman" w:hAnsi="Times New Roman"/>
        </w:rPr>
      </w:pPr>
      <w:r w:rsidRPr="009152F6">
        <w:rPr>
          <w:rFonts w:ascii="Times New Roman" w:hAnsi="Times New Roman"/>
        </w:rPr>
        <w:t>* по данным проверки</w:t>
      </w:r>
    </w:p>
    <w:p w:rsidR="00353C34" w:rsidRPr="009152F6" w:rsidRDefault="00353C34" w:rsidP="00353C34">
      <w:pPr>
        <w:pStyle w:val="ConsPlusNormal"/>
        <w:ind w:firstLine="708"/>
        <w:jc w:val="both"/>
        <w:rPr>
          <w:rFonts w:ascii="Times New Roman" w:hAnsi="Times New Roman"/>
        </w:rPr>
      </w:pPr>
    </w:p>
    <w:p w:rsidR="00353C34" w:rsidRDefault="00353C34" w:rsidP="00353C34">
      <w:pPr>
        <w:pStyle w:val="ConsPlusNormal"/>
        <w:ind w:firstLine="708"/>
        <w:jc w:val="both"/>
        <w:rPr>
          <w:rFonts w:ascii="Times New Roman" w:hAnsi="Times New Roman"/>
          <w:color w:val="000000"/>
          <w:sz w:val="28"/>
          <w:szCs w:val="28"/>
        </w:rPr>
      </w:pPr>
      <w:r>
        <w:rPr>
          <w:rFonts w:ascii="Times New Roman" w:hAnsi="Times New Roman"/>
          <w:sz w:val="28"/>
          <w:szCs w:val="28"/>
        </w:rPr>
        <w:t xml:space="preserve">В ходе проверки установлено, что </w:t>
      </w:r>
      <w:r w:rsidRPr="002E5CE8">
        <w:rPr>
          <w:rFonts w:ascii="Times New Roman" w:hAnsi="Times New Roman"/>
          <w:sz w:val="28"/>
          <w:szCs w:val="28"/>
        </w:rPr>
        <w:t>показател</w:t>
      </w:r>
      <w:r>
        <w:rPr>
          <w:rFonts w:ascii="Times New Roman" w:hAnsi="Times New Roman"/>
          <w:sz w:val="28"/>
          <w:szCs w:val="28"/>
        </w:rPr>
        <w:t>ь</w:t>
      </w:r>
      <w:r w:rsidRPr="002E5CE8">
        <w:rPr>
          <w:rFonts w:ascii="Times New Roman" w:hAnsi="Times New Roman"/>
          <w:sz w:val="28"/>
          <w:szCs w:val="28"/>
        </w:rPr>
        <w:t xml:space="preserve"> </w:t>
      </w:r>
      <w:r w:rsidRPr="002E5CE8">
        <w:rPr>
          <w:rFonts w:ascii="Times New Roman" w:hAnsi="Times New Roman"/>
          <w:color w:val="000000"/>
          <w:sz w:val="28"/>
          <w:szCs w:val="28"/>
        </w:rPr>
        <w:t xml:space="preserve">«Количество изданных </w:t>
      </w:r>
      <w:r w:rsidRPr="002E5CE8">
        <w:rPr>
          <w:rFonts w:ascii="Times New Roman" w:hAnsi="Times New Roman"/>
          <w:color w:val="000000"/>
          <w:sz w:val="28"/>
          <w:szCs w:val="28"/>
        </w:rPr>
        <w:lastRenderedPageBreak/>
        <w:t>наименований печатной продукции (экземпляров) (книги репертуарно-методических пособий по культуре, искусству, сборников по устному народному творчеству, каталогов и т.д.)»</w:t>
      </w:r>
      <w:r w:rsidRPr="002E5CE8">
        <w:rPr>
          <w:rFonts w:ascii="Times New Roman" w:hAnsi="Times New Roman"/>
          <w:sz w:val="28"/>
          <w:szCs w:val="28"/>
        </w:rPr>
        <w:t xml:space="preserve"> </w:t>
      </w:r>
      <w:r>
        <w:rPr>
          <w:rFonts w:ascii="Times New Roman" w:hAnsi="Times New Roman"/>
          <w:color w:val="000000"/>
          <w:sz w:val="28"/>
          <w:szCs w:val="28"/>
        </w:rPr>
        <w:t>с количественным значением 1 единица,</w:t>
      </w:r>
      <w:r w:rsidRPr="002E5CE8">
        <w:rPr>
          <w:rFonts w:ascii="Times New Roman" w:hAnsi="Times New Roman"/>
          <w:sz w:val="28"/>
          <w:szCs w:val="28"/>
        </w:rPr>
        <w:t xml:space="preserve"> установленн</w:t>
      </w:r>
      <w:r>
        <w:rPr>
          <w:rFonts w:ascii="Times New Roman" w:hAnsi="Times New Roman"/>
          <w:sz w:val="28"/>
          <w:szCs w:val="28"/>
        </w:rPr>
        <w:t>ый</w:t>
      </w:r>
      <w:r w:rsidRPr="002E5CE8">
        <w:rPr>
          <w:rFonts w:ascii="Times New Roman" w:hAnsi="Times New Roman"/>
          <w:sz w:val="28"/>
          <w:szCs w:val="28"/>
        </w:rPr>
        <w:t xml:space="preserve"> </w:t>
      </w:r>
      <w:r w:rsidRPr="000E2133">
        <w:rPr>
          <w:rFonts w:ascii="Times New Roman" w:hAnsi="Times New Roman"/>
          <w:sz w:val="28"/>
          <w:szCs w:val="28"/>
        </w:rPr>
        <w:t xml:space="preserve">при </w:t>
      </w:r>
      <w:r w:rsidRPr="000E2133">
        <w:rPr>
          <w:rFonts w:ascii="Times New Roman" w:hAnsi="Times New Roman"/>
          <w:color w:val="000000"/>
          <w:sz w:val="28"/>
          <w:szCs w:val="28"/>
        </w:rPr>
        <w:t>п</w:t>
      </w:r>
      <w:r>
        <w:rPr>
          <w:rFonts w:ascii="Times New Roman" w:hAnsi="Times New Roman"/>
          <w:color w:val="000000"/>
          <w:sz w:val="28"/>
          <w:szCs w:val="28"/>
        </w:rPr>
        <w:t xml:space="preserve">редоставлении </w:t>
      </w:r>
      <w:proofErr w:type="spellStart"/>
      <w:r w:rsidRPr="002D37C4">
        <w:rPr>
          <w:rFonts w:ascii="Times New Roman" w:hAnsi="Times New Roman"/>
          <w:sz w:val="28"/>
          <w:szCs w:val="28"/>
        </w:rPr>
        <w:t>Уэленской</w:t>
      </w:r>
      <w:proofErr w:type="spellEnd"/>
      <w:r w:rsidRPr="002D37C4">
        <w:rPr>
          <w:rFonts w:ascii="Times New Roman" w:hAnsi="Times New Roman"/>
          <w:sz w:val="28"/>
          <w:szCs w:val="28"/>
        </w:rPr>
        <w:t xml:space="preserve"> косторезной мастерской</w:t>
      </w:r>
      <w:r>
        <w:rPr>
          <w:rFonts w:ascii="Times New Roman" w:hAnsi="Times New Roman"/>
          <w:color w:val="000000"/>
          <w:sz w:val="28"/>
          <w:szCs w:val="28"/>
        </w:rPr>
        <w:t xml:space="preserve"> субсидии, достигнут. В то же время, по отчетным данным получателя субсидии, исполнение показателя составило 0,78 единиц. </w:t>
      </w:r>
    </w:p>
    <w:p w:rsidR="00353C34" w:rsidRPr="00C87ACF" w:rsidRDefault="00353C34" w:rsidP="00353C34">
      <w:pPr>
        <w:pStyle w:val="ConsPlusNormal"/>
        <w:ind w:firstLine="708"/>
        <w:jc w:val="both"/>
        <w:rPr>
          <w:rFonts w:ascii="Times New Roman" w:hAnsi="Times New Roman"/>
          <w:sz w:val="28"/>
          <w:szCs w:val="28"/>
        </w:rPr>
      </w:pPr>
      <w:r>
        <w:rPr>
          <w:rFonts w:ascii="Times New Roman" w:hAnsi="Times New Roman"/>
          <w:sz w:val="28"/>
          <w:szCs w:val="28"/>
        </w:rPr>
        <w:t>По данным проверки</w:t>
      </w:r>
      <w:r w:rsidRPr="00250DBE">
        <w:rPr>
          <w:rFonts w:ascii="Times New Roman" w:hAnsi="Times New Roman"/>
          <w:sz w:val="28"/>
          <w:szCs w:val="28"/>
        </w:rPr>
        <w:t xml:space="preserve"> </w:t>
      </w:r>
      <w:r w:rsidRPr="0015567A">
        <w:rPr>
          <w:rFonts w:ascii="Times New Roman" w:hAnsi="Times New Roman"/>
          <w:sz w:val="28"/>
          <w:szCs w:val="28"/>
        </w:rPr>
        <w:t>субсиди</w:t>
      </w:r>
      <w:r>
        <w:rPr>
          <w:rFonts w:ascii="Times New Roman" w:hAnsi="Times New Roman"/>
          <w:sz w:val="28"/>
          <w:szCs w:val="28"/>
        </w:rPr>
        <w:t xml:space="preserve">я, </w:t>
      </w:r>
      <w:r>
        <w:rPr>
          <w:rFonts w:ascii="Times New Roman" w:hAnsi="Times New Roman"/>
          <w:color w:val="000000"/>
          <w:sz w:val="28"/>
          <w:szCs w:val="28"/>
        </w:rPr>
        <w:t>предоставленная</w:t>
      </w:r>
      <w:r w:rsidRPr="0015567A">
        <w:rPr>
          <w:rFonts w:ascii="Times New Roman" w:hAnsi="Times New Roman"/>
          <w:sz w:val="28"/>
          <w:szCs w:val="28"/>
        </w:rPr>
        <w:t xml:space="preserve"> </w:t>
      </w:r>
      <w:r>
        <w:rPr>
          <w:rFonts w:ascii="Times New Roman" w:hAnsi="Times New Roman"/>
          <w:sz w:val="28"/>
          <w:szCs w:val="28"/>
        </w:rPr>
        <w:t xml:space="preserve">в 2021 году </w:t>
      </w:r>
      <w:r w:rsidRPr="0015567A">
        <w:rPr>
          <w:rFonts w:ascii="Times New Roman" w:hAnsi="Times New Roman"/>
          <w:sz w:val="28"/>
          <w:szCs w:val="28"/>
        </w:rPr>
        <w:t xml:space="preserve">в </w:t>
      </w:r>
      <w:r>
        <w:rPr>
          <w:rFonts w:ascii="Times New Roman" w:hAnsi="Times New Roman"/>
          <w:sz w:val="28"/>
          <w:szCs w:val="28"/>
        </w:rPr>
        <w:t>объеме</w:t>
      </w:r>
      <w:r w:rsidRPr="0015567A">
        <w:rPr>
          <w:rFonts w:ascii="Times New Roman" w:hAnsi="Times New Roman"/>
          <w:sz w:val="28"/>
          <w:szCs w:val="28"/>
        </w:rPr>
        <w:t xml:space="preserve"> </w:t>
      </w:r>
      <w:r>
        <w:rPr>
          <w:rFonts w:ascii="Times New Roman" w:hAnsi="Times New Roman"/>
          <w:sz w:val="28"/>
          <w:szCs w:val="28"/>
        </w:rPr>
        <w:t>1</w:t>
      </w:r>
      <w:r w:rsidRPr="0015567A">
        <w:rPr>
          <w:rFonts w:ascii="Times New Roman" w:hAnsi="Times New Roman"/>
          <w:sz w:val="28"/>
          <w:szCs w:val="28"/>
        </w:rPr>
        <w:t> 008,0 тыс. рублей</w:t>
      </w:r>
      <w:r>
        <w:rPr>
          <w:rFonts w:ascii="Times New Roman" w:hAnsi="Times New Roman"/>
          <w:sz w:val="28"/>
          <w:szCs w:val="28"/>
        </w:rPr>
        <w:t>,</w:t>
      </w:r>
      <w:r w:rsidRPr="0015567A">
        <w:rPr>
          <w:rFonts w:ascii="Times New Roman" w:hAnsi="Times New Roman"/>
          <w:sz w:val="28"/>
          <w:szCs w:val="28"/>
        </w:rPr>
        <w:t xml:space="preserve"> </w:t>
      </w:r>
      <w:r>
        <w:rPr>
          <w:rFonts w:ascii="Times New Roman" w:hAnsi="Times New Roman"/>
          <w:sz w:val="28"/>
          <w:szCs w:val="28"/>
        </w:rPr>
        <w:t xml:space="preserve">использована получателем на сумму 790,00 тыс. рублей или на 78%.  За счет средств субсидии разработан и создан макет книги-альбома </w:t>
      </w:r>
      <w:r w:rsidRPr="0015567A">
        <w:rPr>
          <w:rFonts w:ascii="Times New Roman" w:hAnsi="Times New Roman"/>
          <w:sz w:val="28"/>
          <w:szCs w:val="28"/>
        </w:rPr>
        <w:t>«</w:t>
      </w:r>
      <w:proofErr w:type="spellStart"/>
      <w:r w:rsidRPr="0015567A">
        <w:rPr>
          <w:rFonts w:ascii="Times New Roman" w:hAnsi="Times New Roman"/>
          <w:sz w:val="28"/>
          <w:szCs w:val="28"/>
        </w:rPr>
        <w:t>Уэленская</w:t>
      </w:r>
      <w:proofErr w:type="spellEnd"/>
      <w:r w:rsidRPr="0015567A">
        <w:rPr>
          <w:rFonts w:ascii="Times New Roman" w:hAnsi="Times New Roman"/>
          <w:sz w:val="28"/>
          <w:szCs w:val="28"/>
        </w:rPr>
        <w:t xml:space="preserve"> косторезная мастерская. 90 лет»</w:t>
      </w:r>
      <w:r>
        <w:rPr>
          <w:rFonts w:ascii="Times New Roman" w:hAnsi="Times New Roman"/>
          <w:sz w:val="28"/>
          <w:szCs w:val="28"/>
        </w:rPr>
        <w:t>, произведена печать книги-альбома</w:t>
      </w:r>
      <w:r w:rsidRPr="0015567A">
        <w:rPr>
          <w:rFonts w:ascii="Times New Roman" w:hAnsi="Times New Roman"/>
          <w:sz w:val="28"/>
          <w:szCs w:val="28"/>
        </w:rPr>
        <w:t xml:space="preserve"> в количестве 500 экземпляров</w:t>
      </w:r>
      <w:r>
        <w:rPr>
          <w:rFonts w:ascii="Times New Roman" w:hAnsi="Times New Roman"/>
          <w:sz w:val="28"/>
          <w:szCs w:val="28"/>
        </w:rPr>
        <w:t>.</w:t>
      </w:r>
      <w:r w:rsidRPr="0015567A">
        <w:rPr>
          <w:rFonts w:ascii="Times New Roman" w:hAnsi="Times New Roman"/>
          <w:sz w:val="28"/>
          <w:szCs w:val="28"/>
        </w:rPr>
        <w:t xml:space="preserve"> Неиспользованный остаток субсидии </w:t>
      </w:r>
      <w:r>
        <w:rPr>
          <w:rFonts w:ascii="Times New Roman" w:hAnsi="Times New Roman"/>
          <w:sz w:val="28"/>
          <w:szCs w:val="28"/>
        </w:rPr>
        <w:t xml:space="preserve">в сумме </w:t>
      </w:r>
      <w:r w:rsidRPr="0015567A">
        <w:rPr>
          <w:rFonts w:ascii="Times New Roman" w:hAnsi="Times New Roman"/>
          <w:sz w:val="28"/>
          <w:szCs w:val="28"/>
        </w:rPr>
        <w:t xml:space="preserve">218,0 тыс. рублей </w:t>
      </w:r>
      <w:r>
        <w:rPr>
          <w:rFonts w:ascii="Times New Roman" w:hAnsi="Times New Roman"/>
          <w:sz w:val="28"/>
          <w:szCs w:val="28"/>
        </w:rPr>
        <w:t xml:space="preserve">будет направлен </w:t>
      </w:r>
      <w:r w:rsidRPr="0015567A">
        <w:rPr>
          <w:rFonts w:ascii="Times New Roman" w:hAnsi="Times New Roman"/>
          <w:sz w:val="28"/>
          <w:szCs w:val="28"/>
        </w:rPr>
        <w:t>в 2022 году на доставку книги-альбома</w:t>
      </w:r>
      <w:r>
        <w:rPr>
          <w:rFonts w:ascii="Times New Roman" w:hAnsi="Times New Roman"/>
          <w:sz w:val="28"/>
          <w:szCs w:val="28"/>
        </w:rPr>
        <w:t xml:space="preserve"> в срок до 30 марта 2022 года.</w:t>
      </w:r>
    </w:p>
    <w:p w:rsidR="00353C34" w:rsidRPr="00E477C7" w:rsidRDefault="00353C34" w:rsidP="00353C34">
      <w:pPr>
        <w:ind w:firstLine="708"/>
        <w:contextualSpacing/>
        <w:jc w:val="both"/>
        <w:rPr>
          <w:sz w:val="16"/>
          <w:szCs w:val="16"/>
        </w:rPr>
      </w:pPr>
      <w:r>
        <w:rPr>
          <w:sz w:val="28"/>
          <w:szCs w:val="28"/>
        </w:rPr>
        <w:t>Государственной программой на 2020-2021 годы установлены целевые показатели, (индикаторы), характеризующие эффективность реализации п</w:t>
      </w:r>
      <w:r w:rsidRPr="008758A9">
        <w:rPr>
          <w:sz w:val="28"/>
          <w:szCs w:val="28"/>
        </w:rPr>
        <w:t>одпрограммы</w:t>
      </w:r>
      <w:r>
        <w:rPr>
          <w:sz w:val="28"/>
          <w:szCs w:val="28"/>
        </w:rPr>
        <w:t xml:space="preserve"> посредством реализации основных мероприятий, </w:t>
      </w:r>
      <w:bookmarkStart w:id="43" w:name="_Hlk67655035"/>
      <w:r>
        <w:rPr>
          <w:sz w:val="28"/>
          <w:szCs w:val="28"/>
        </w:rPr>
        <w:t>информация о достижении показателей приведена в таблице 11.</w:t>
      </w:r>
    </w:p>
    <w:p w:rsidR="00353C34" w:rsidRDefault="00353C34" w:rsidP="00353C34">
      <w:pPr>
        <w:ind w:firstLine="708"/>
        <w:contextualSpacing/>
        <w:jc w:val="right"/>
        <w:rPr>
          <w:sz w:val="28"/>
          <w:szCs w:val="28"/>
        </w:rPr>
      </w:pPr>
      <w:r>
        <w:rPr>
          <w:sz w:val="28"/>
          <w:szCs w:val="28"/>
        </w:rPr>
        <w:t>Таблица 11</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851"/>
        <w:gridCol w:w="708"/>
        <w:gridCol w:w="709"/>
        <w:gridCol w:w="709"/>
        <w:gridCol w:w="709"/>
        <w:gridCol w:w="708"/>
        <w:gridCol w:w="709"/>
      </w:tblGrid>
      <w:tr w:rsidR="00353C34" w:rsidRPr="00A82A1C" w:rsidTr="00CC6093">
        <w:trPr>
          <w:trHeight w:val="340"/>
        </w:trPr>
        <w:tc>
          <w:tcPr>
            <w:tcW w:w="4536" w:type="dxa"/>
            <w:vMerge w:val="restart"/>
            <w:shd w:val="clear" w:color="auto" w:fill="auto"/>
            <w:vAlign w:val="center"/>
            <w:hideMark/>
          </w:tcPr>
          <w:p w:rsidR="00353C34" w:rsidRPr="007C12BC" w:rsidRDefault="00353C34" w:rsidP="0026412F">
            <w:pPr>
              <w:jc w:val="center"/>
              <w:rPr>
                <w:b/>
                <w:sz w:val="18"/>
                <w:szCs w:val="18"/>
              </w:rPr>
            </w:pPr>
            <w:r w:rsidRPr="007C12BC">
              <w:rPr>
                <w:b/>
                <w:sz w:val="18"/>
                <w:szCs w:val="18"/>
              </w:rPr>
              <w:t>Наименование показателя (индикатора)</w:t>
            </w:r>
          </w:p>
        </w:tc>
        <w:tc>
          <w:tcPr>
            <w:tcW w:w="851" w:type="dxa"/>
            <w:vMerge w:val="restart"/>
            <w:shd w:val="clear" w:color="auto" w:fill="auto"/>
            <w:vAlign w:val="center"/>
            <w:hideMark/>
          </w:tcPr>
          <w:p w:rsidR="00353C34" w:rsidRPr="007C12BC" w:rsidRDefault="00353C34" w:rsidP="0026412F">
            <w:pPr>
              <w:jc w:val="center"/>
              <w:rPr>
                <w:b/>
                <w:sz w:val="18"/>
                <w:szCs w:val="18"/>
              </w:rPr>
            </w:pPr>
            <w:r w:rsidRPr="007C12BC">
              <w:rPr>
                <w:b/>
                <w:sz w:val="18"/>
                <w:szCs w:val="18"/>
              </w:rPr>
              <w:t>Ед.</w:t>
            </w:r>
          </w:p>
          <w:p w:rsidR="00353C34" w:rsidRPr="007C12BC" w:rsidRDefault="00353C34" w:rsidP="0026412F">
            <w:pPr>
              <w:jc w:val="center"/>
              <w:rPr>
                <w:b/>
                <w:sz w:val="18"/>
                <w:szCs w:val="18"/>
              </w:rPr>
            </w:pPr>
            <w:r w:rsidRPr="007C12BC">
              <w:rPr>
                <w:b/>
                <w:sz w:val="18"/>
                <w:szCs w:val="18"/>
              </w:rPr>
              <w:t xml:space="preserve"> изм.</w:t>
            </w:r>
          </w:p>
        </w:tc>
        <w:tc>
          <w:tcPr>
            <w:tcW w:w="1417" w:type="dxa"/>
            <w:gridSpan w:val="2"/>
            <w:shd w:val="clear" w:color="auto" w:fill="auto"/>
            <w:vAlign w:val="center"/>
            <w:hideMark/>
          </w:tcPr>
          <w:p w:rsidR="00353C34" w:rsidRPr="007C12BC" w:rsidRDefault="00353C34" w:rsidP="0026412F">
            <w:pPr>
              <w:jc w:val="center"/>
              <w:rPr>
                <w:b/>
                <w:color w:val="000000"/>
                <w:sz w:val="18"/>
                <w:szCs w:val="18"/>
              </w:rPr>
            </w:pPr>
            <w:r w:rsidRPr="007C12BC">
              <w:rPr>
                <w:b/>
                <w:color w:val="000000"/>
                <w:sz w:val="18"/>
                <w:szCs w:val="18"/>
              </w:rPr>
              <w:t>Плановые показатели</w:t>
            </w:r>
          </w:p>
        </w:tc>
        <w:tc>
          <w:tcPr>
            <w:tcW w:w="1418" w:type="dxa"/>
            <w:gridSpan w:val="2"/>
            <w:shd w:val="clear" w:color="auto" w:fill="auto"/>
            <w:vAlign w:val="center"/>
            <w:hideMark/>
          </w:tcPr>
          <w:p w:rsidR="00353C34" w:rsidRPr="007C12BC" w:rsidRDefault="00353C34" w:rsidP="0026412F">
            <w:pPr>
              <w:jc w:val="center"/>
              <w:rPr>
                <w:b/>
                <w:color w:val="000000"/>
                <w:sz w:val="18"/>
                <w:szCs w:val="18"/>
              </w:rPr>
            </w:pPr>
            <w:r w:rsidRPr="007C12BC">
              <w:rPr>
                <w:b/>
                <w:color w:val="000000"/>
                <w:sz w:val="18"/>
                <w:szCs w:val="18"/>
              </w:rPr>
              <w:t>Фактические показатели</w:t>
            </w:r>
          </w:p>
        </w:tc>
        <w:tc>
          <w:tcPr>
            <w:tcW w:w="1417" w:type="dxa"/>
            <w:gridSpan w:val="2"/>
            <w:shd w:val="clear" w:color="auto" w:fill="auto"/>
            <w:noWrap/>
            <w:vAlign w:val="center"/>
            <w:hideMark/>
          </w:tcPr>
          <w:p w:rsidR="00353C34" w:rsidRPr="007C12BC" w:rsidRDefault="00353C34" w:rsidP="00CC6093">
            <w:pPr>
              <w:ind w:left="-100" w:right="-112"/>
              <w:jc w:val="center"/>
              <w:rPr>
                <w:b/>
                <w:color w:val="000000"/>
                <w:sz w:val="18"/>
                <w:szCs w:val="18"/>
              </w:rPr>
            </w:pPr>
            <w:r>
              <w:rPr>
                <w:b/>
                <w:color w:val="000000"/>
                <w:sz w:val="18"/>
                <w:szCs w:val="18"/>
              </w:rPr>
              <w:t>Оценка достижения показателей</w:t>
            </w:r>
            <w:r w:rsidRPr="007C12BC">
              <w:rPr>
                <w:b/>
                <w:color w:val="000000"/>
                <w:sz w:val="18"/>
                <w:szCs w:val="18"/>
              </w:rPr>
              <w:t>,</w:t>
            </w:r>
            <w:r>
              <w:rPr>
                <w:b/>
                <w:color w:val="000000"/>
                <w:sz w:val="18"/>
                <w:szCs w:val="18"/>
              </w:rPr>
              <w:t xml:space="preserve"> </w:t>
            </w:r>
            <w:r w:rsidRPr="007C12BC">
              <w:rPr>
                <w:b/>
                <w:color w:val="000000"/>
                <w:sz w:val="18"/>
                <w:szCs w:val="18"/>
              </w:rPr>
              <w:t>%</w:t>
            </w:r>
          </w:p>
        </w:tc>
      </w:tr>
      <w:tr w:rsidR="00353C34" w:rsidRPr="00A82A1C" w:rsidTr="00CC6093">
        <w:trPr>
          <w:trHeight w:val="227"/>
        </w:trPr>
        <w:tc>
          <w:tcPr>
            <w:tcW w:w="4536" w:type="dxa"/>
            <w:vMerge/>
            <w:vAlign w:val="center"/>
            <w:hideMark/>
          </w:tcPr>
          <w:p w:rsidR="00353C34" w:rsidRPr="007C12BC" w:rsidRDefault="00353C34" w:rsidP="0026412F">
            <w:pPr>
              <w:rPr>
                <w:b/>
                <w:sz w:val="18"/>
                <w:szCs w:val="18"/>
              </w:rPr>
            </w:pPr>
          </w:p>
        </w:tc>
        <w:tc>
          <w:tcPr>
            <w:tcW w:w="851" w:type="dxa"/>
            <w:vMerge/>
            <w:vAlign w:val="center"/>
            <w:hideMark/>
          </w:tcPr>
          <w:p w:rsidR="00353C34" w:rsidRPr="007C12BC" w:rsidRDefault="00353C34" w:rsidP="0026412F">
            <w:pPr>
              <w:rPr>
                <w:b/>
                <w:sz w:val="18"/>
                <w:szCs w:val="18"/>
              </w:rPr>
            </w:pPr>
          </w:p>
        </w:tc>
        <w:tc>
          <w:tcPr>
            <w:tcW w:w="708" w:type="dxa"/>
            <w:shd w:val="clear" w:color="auto" w:fill="auto"/>
            <w:vAlign w:val="center"/>
            <w:hideMark/>
          </w:tcPr>
          <w:p w:rsidR="00353C34" w:rsidRPr="007C12BC" w:rsidRDefault="00353C34" w:rsidP="0026412F">
            <w:pPr>
              <w:jc w:val="center"/>
              <w:rPr>
                <w:b/>
                <w:sz w:val="18"/>
                <w:szCs w:val="18"/>
              </w:rPr>
            </w:pPr>
            <w:r w:rsidRPr="007C12BC">
              <w:rPr>
                <w:b/>
                <w:sz w:val="18"/>
                <w:szCs w:val="18"/>
              </w:rPr>
              <w:t>2020</w:t>
            </w:r>
          </w:p>
        </w:tc>
        <w:tc>
          <w:tcPr>
            <w:tcW w:w="709" w:type="dxa"/>
            <w:shd w:val="clear" w:color="auto" w:fill="auto"/>
            <w:vAlign w:val="center"/>
            <w:hideMark/>
          </w:tcPr>
          <w:p w:rsidR="00353C34" w:rsidRPr="007C12BC" w:rsidRDefault="00353C34" w:rsidP="0026412F">
            <w:pPr>
              <w:jc w:val="center"/>
              <w:rPr>
                <w:b/>
                <w:sz w:val="18"/>
                <w:szCs w:val="18"/>
              </w:rPr>
            </w:pPr>
            <w:r w:rsidRPr="007C12BC">
              <w:rPr>
                <w:b/>
                <w:sz w:val="18"/>
                <w:szCs w:val="18"/>
              </w:rPr>
              <w:t>2021</w:t>
            </w:r>
          </w:p>
        </w:tc>
        <w:tc>
          <w:tcPr>
            <w:tcW w:w="709" w:type="dxa"/>
            <w:shd w:val="clear" w:color="auto" w:fill="auto"/>
            <w:noWrap/>
            <w:vAlign w:val="center"/>
            <w:hideMark/>
          </w:tcPr>
          <w:p w:rsidR="00353C34" w:rsidRPr="007C12BC" w:rsidRDefault="00353C34" w:rsidP="0026412F">
            <w:pPr>
              <w:jc w:val="center"/>
              <w:rPr>
                <w:b/>
                <w:color w:val="000000"/>
                <w:sz w:val="18"/>
                <w:szCs w:val="18"/>
              </w:rPr>
            </w:pPr>
            <w:r w:rsidRPr="007C12BC">
              <w:rPr>
                <w:b/>
                <w:color w:val="000000"/>
                <w:sz w:val="18"/>
                <w:szCs w:val="18"/>
              </w:rPr>
              <w:t>2020</w:t>
            </w:r>
          </w:p>
        </w:tc>
        <w:tc>
          <w:tcPr>
            <w:tcW w:w="709" w:type="dxa"/>
            <w:shd w:val="clear" w:color="auto" w:fill="auto"/>
            <w:vAlign w:val="center"/>
            <w:hideMark/>
          </w:tcPr>
          <w:p w:rsidR="00353C34" w:rsidRPr="007C12BC" w:rsidRDefault="00353C34" w:rsidP="0026412F">
            <w:pPr>
              <w:jc w:val="center"/>
              <w:rPr>
                <w:b/>
                <w:sz w:val="18"/>
                <w:szCs w:val="18"/>
              </w:rPr>
            </w:pPr>
            <w:r w:rsidRPr="007C12BC">
              <w:rPr>
                <w:b/>
                <w:sz w:val="18"/>
                <w:szCs w:val="18"/>
              </w:rPr>
              <w:t>2021</w:t>
            </w:r>
          </w:p>
        </w:tc>
        <w:tc>
          <w:tcPr>
            <w:tcW w:w="708" w:type="dxa"/>
            <w:shd w:val="clear" w:color="auto" w:fill="auto"/>
            <w:vAlign w:val="center"/>
            <w:hideMark/>
          </w:tcPr>
          <w:p w:rsidR="00353C34" w:rsidRPr="007C12BC" w:rsidRDefault="00353C34" w:rsidP="0026412F">
            <w:pPr>
              <w:jc w:val="center"/>
              <w:rPr>
                <w:b/>
                <w:sz w:val="18"/>
                <w:szCs w:val="18"/>
              </w:rPr>
            </w:pPr>
            <w:r w:rsidRPr="007C12BC">
              <w:rPr>
                <w:b/>
                <w:sz w:val="18"/>
                <w:szCs w:val="18"/>
              </w:rPr>
              <w:t>2020</w:t>
            </w:r>
          </w:p>
        </w:tc>
        <w:tc>
          <w:tcPr>
            <w:tcW w:w="709" w:type="dxa"/>
            <w:shd w:val="clear" w:color="auto" w:fill="auto"/>
            <w:vAlign w:val="center"/>
            <w:hideMark/>
          </w:tcPr>
          <w:p w:rsidR="00353C34" w:rsidRPr="007C12BC" w:rsidRDefault="00353C34" w:rsidP="0026412F">
            <w:pPr>
              <w:jc w:val="center"/>
              <w:rPr>
                <w:b/>
                <w:sz w:val="18"/>
                <w:szCs w:val="18"/>
              </w:rPr>
            </w:pPr>
            <w:r w:rsidRPr="007C12BC">
              <w:rPr>
                <w:b/>
                <w:sz w:val="18"/>
                <w:szCs w:val="18"/>
              </w:rPr>
              <w:t>2021</w:t>
            </w:r>
          </w:p>
        </w:tc>
      </w:tr>
      <w:tr w:rsidR="00353C34" w:rsidRPr="00A82A1C" w:rsidTr="00CC6093">
        <w:trPr>
          <w:trHeight w:val="227"/>
        </w:trPr>
        <w:tc>
          <w:tcPr>
            <w:tcW w:w="4536" w:type="dxa"/>
            <w:shd w:val="clear" w:color="auto" w:fill="auto"/>
            <w:vAlign w:val="center"/>
          </w:tcPr>
          <w:p w:rsidR="00353C34" w:rsidRPr="00A82A1C" w:rsidRDefault="00353C34" w:rsidP="0026412F">
            <w:pPr>
              <w:jc w:val="center"/>
              <w:rPr>
                <w:sz w:val="18"/>
                <w:szCs w:val="18"/>
              </w:rPr>
            </w:pPr>
            <w:r>
              <w:rPr>
                <w:sz w:val="18"/>
                <w:szCs w:val="18"/>
              </w:rPr>
              <w:t>1</w:t>
            </w:r>
          </w:p>
        </w:tc>
        <w:tc>
          <w:tcPr>
            <w:tcW w:w="851" w:type="dxa"/>
            <w:shd w:val="clear" w:color="auto" w:fill="auto"/>
            <w:vAlign w:val="center"/>
          </w:tcPr>
          <w:p w:rsidR="00353C34" w:rsidRPr="00A82A1C" w:rsidRDefault="00353C34" w:rsidP="0026412F">
            <w:pPr>
              <w:jc w:val="center"/>
              <w:rPr>
                <w:sz w:val="18"/>
                <w:szCs w:val="18"/>
              </w:rPr>
            </w:pPr>
            <w:r>
              <w:rPr>
                <w:sz w:val="18"/>
                <w:szCs w:val="18"/>
              </w:rPr>
              <w:t>2</w:t>
            </w:r>
          </w:p>
        </w:tc>
        <w:tc>
          <w:tcPr>
            <w:tcW w:w="708" w:type="dxa"/>
            <w:shd w:val="clear" w:color="auto" w:fill="auto"/>
            <w:vAlign w:val="center"/>
          </w:tcPr>
          <w:p w:rsidR="00353C34" w:rsidRPr="00A82A1C" w:rsidRDefault="00353C34" w:rsidP="0026412F">
            <w:pPr>
              <w:jc w:val="center"/>
              <w:rPr>
                <w:sz w:val="18"/>
                <w:szCs w:val="18"/>
              </w:rPr>
            </w:pPr>
            <w:r>
              <w:rPr>
                <w:sz w:val="18"/>
                <w:szCs w:val="18"/>
              </w:rPr>
              <w:t>3</w:t>
            </w:r>
          </w:p>
        </w:tc>
        <w:tc>
          <w:tcPr>
            <w:tcW w:w="709" w:type="dxa"/>
            <w:shd w:val="clear" w:color="auto" w:fill="auto"/>
            <w:vAlign w:val="center"/>
          </w:tcPr>
          <w:p w:rsidR="00353C34" w:rsidRPr="00A82A1C" w:rsidRDefault="00353C34" w:rsidP="0026412F">
            <w:pPr>
              <w:jc w:val="center"/>
              <w:rPr>
                <w:sz w:val="18"/>
                <w:szCs w:val="18"/>
              </w:rPr>
            </w:pPr>
            <w:r>
              <w:rPr>
                <w:sz w:val="18"/>
                <w:szCs w:val="18"/>
              </w:rPr>
              <w:t>4</w:t>
            </w:r>
          </w:p>
        </w:tc>
        <w:tc>
          <w:tcPr>
            <w:tcW w:w="709" w:type="dxa"/>
            <w:shd w:val="clear" w:color="auto" w:fill="auto"/>
            <w:noWrap/>
            <w:vAlign w:val="center"/>
          </w:tcPr>
          <w:p w:rsidR="00353C34" w:rsidRPr="00A82A1C" w:rsidRDefault="00353C34" w:rsidP="0026412F">
            <w:pPr>
              <w:jc w:val="center"/>
              <w:rPr>
                <w:color w:val="000000"/>
                <w:sz w:val="18"/>
                <w:szCs w:val="18"/>
              </w:rPr>
            </w:pPr>
            <w:r>
              <w:rPr>
                <w:color w:val="000000"/>
                <w:sz w:val="18"/>
                <w:szCs w:val="18"/>
              </w:rPr>
              <w:t>5</w:t>
            </w:r>
          </w:p>
        </w:tc>
        <w:tc>
          <w:tcPr>
            <w:tcW w:w="709" w:type="dxa"/>
            <w:shd w:val="clear" w:color="auto" w:fill="auto"/>
            <w:noWrap/>
            <w:vAlign w:val="center"/>
          </w:tcPr>
          <w:p w:rsidR="00353C34" w:rsidRPr="00A82A1C" w:rsidRDefault="00353C34" w:rsidP="0026412F">
            <w:pPr>
              <w:jc w:val="center"/>
              <w:rPr>
                <w:color w:val="000000"/>
                <w:sz w:val="18"/>
                <w:szCs w:val="18"/>
              </w:rPr>
            </w:pPr>
            <w:r>
              <w:rPr>
                <w:color w:val="000000"/>
                <w:sz w:val="18"/>
                <w:szCs w:val="18"/>
              </w:rPr>
              <w:t>6</w:t>
            </w:r>
          </w:p>
        </w:tc>
        <w:tc>
          <w:tcPr>
            <w:tcW w:w="708" w:type="dxa"/>
            <w:shd w:val="clear" w:color="auto" w:fill="auto"/>
            <w:noWrap/>
            <w:vAlign w:val="center"/>
          </w:tcPr>
          <w:p w:rsidR="00353C34" w:rsidRPr="00A82A1C" w:rsidRDefault="00353C34" w:rsidP="0026412F">
            <w:pPr>
              <w:jc w:val="center"/>
              <w:rPr>
                <w:color w:val="000000"/>
                <w:sz w:val="18"/>
                <w:szCs w:val="18"/>
              </w:rPr>
            </w:pPr>
            <w:r>
              <w:rPr>
                <w:color w:val="000000"/>
                <w:sz w:val="18"/>
                <w:szCs w:val="18"/>
              </w:rPr>
              <w:t>7</w:t>
            </w:r>
          </w:p>
        </w:tc>
        <w:tc>
          <w:tcPr>
            <w:tcW w:w="709" w:type="dxa"/>
            <w:shd w:val="clear" w:color="auto" w:fill="auto"/>
            <w:noWrap/>
            <w:vAlign w:val="center"/>
          </w:tcPr>
          <w:p w:rsidR="00353C34" w:rsidRPr="00A82A1C" w:rsidRDefault="00353C34" w:rsidP="0026412F">
            <w:pPr>
              <w:jc w:val="center"/>
              <w:rPr>
                <w:color w:val="000000"/>
                <w:sz w:val="18"/>
                <w:szCs w:val="18"/>
              </w:rPr>
            </w:pPr>
            <w:r>
              <w:rPr>
                <w:color w:val="000000"/>
                <w:sz w:val="18"/>
                <w:szCs w:val="18"/>
              </w:rPr>
              <w:t>8</w:t>
            </w:r>
          </w:p>
        </w:tc>
      </w:tr>
      <w:tr w:rsidR="00353C34" w:rsidRPr="00A82A1C" w:rsidTr="00CC6093">
        <w:trPr>
          <w:trHeight w:val="227"/>
        </w:trPr>
        <w:tc>
          <w:tcPr>
            <w:tcW w:w="9639" w:type="dxa"/>
            <w:gridSpan w:val="8"/>
            <w:shd w:val="clear" w:color="auto" w:fill="auto"/>
            <w:vAlign w:val="center"/>
          </w:tcPr>
          <w:p w:rsidR="00353C34" w:rsidRPr="00781E16" w:rsidRDefault="00353C34" w:rsidP="0026412F">
            <w:pPr>
              <w:ind w:left="720"/>
              <w:rPr>
                <w:color w:val="000000"/>
                <w:sz w:val="18"/>
                <w:szCs w:val="18"/>
              </w:rPr>
            </w:pPr>
            <w:r>
              <w:rPr>
                <w:b/>
                <w:sz w:val="18"/>
                <w:szCs w:val="18"/>
              </w:rPr>
              <w:t>1. </w:t>
            </w:r>
            <w:r w:rsidRPr="00781E16">
              <w:rPr>
                <w:b/>
                <w:sz w:val="18"/>
                <w:szCs w:val="18"/>
              </w:rPr>
              <w:t>Основное мероприятие «</w:t>
            </w:r>
            <w:r w:rsidRPr="00781E16">
              <w:rPr>
                <w:b/>
                <w:bCs/>
                <w:iCs/>
                <w:color w:val="000000"/>
                <w:sz w:val="18"/>
                <w:szCs w:val="18"/>
              </w:rPr>
              <w:t>Сохранение и развитие традиционной народной культуры, нематериального культурного наследия народов Чукотского автономного округа</w:t>
            </w:r>
            <w:r w:rsidRPr="00781E16">
              <w:rPr>
                <w:b/>
                <w:sz w:val="18"/>
                <w:szCs w:val="18"/>
              </w:rPr>
              <w:t>»</w:t>
            </w:r>
          </w:p>
        </w:tc>
      </w:tr>
      <w:tr w:rsidR="00353C34" w:rsidRPr="00A82A1C" w:rsidTr="00CC6093">
        <w:trPr>
          <w:trHeight w:val="510"/>
        </w:trPr>
        <w:tc>
          <w:tcPr>
            <w:tcW w:w="4536" w:type="dxa"/>
            <w:shd w:val="clear" w:color="auto" w:fill="auto"/>
            <w:hideMark/>
          </w:tcPr>
          <w:p w:rsidR="00353C34" w:rsidRPr="00A82A1C" w:rsidRDefault="00353C34" w:rsidP="0026412F">
            <w:pPr>
              <w:jc w:val="both"/>
              <w:rPr>
                <w:sz w:val="18"/>
                <w:szCs w:val="18"/>
              </w:rPr>
            </w:pPr>
            <w:r w:rsidRPr="00781E16">
              <w:rPr>
                <w:sz w:val="18"/>
                <w:szCs w:val="18"/>
              </w:rPr>
              <w:t>Количество изданных наименований печатной и электронной продукции (книги, методические пособия, учебники, репертуарные сборники)</w:t>
            </w:r>
          </w:p>
        </w:tc>
        <w:tc>
          <w:tcPr>
            <w:tcW w:w="851" w:type="dxa"/>
            <w:shd w:val="clear" w:color="auto" w:fill="auto"/>
            <w:vAlign w:val="center"/>
            <w:hideMark/>
          </w:tcPr>
          <w:p w:rsidR="00353C34" w:rsidRPr="00A82A1C" w:rsidRDefault="00353C34" w:rsidP="0026412F">
            <w:pPr>
              <w:jc w:val="center"/>
              <w:rPr>
                <w:sz w:val="18"/>
                <w:szCs w:val="18"/>
              </w:rPr>
            </w:pPr>
            <w:r>
              <w:rPr>
                <w:sz w:val="18"/>
                <w:szCs w:val="18"/>
              </w:rPr>
              <w:t>ед.</w:t>
            </w:r>
          </w:p>
        </w:tc>
        <w:tc>
          <w:tcPr>
            <w:tcW w:w="708" w:type="dxa"/>
            <w:shd w:val="clear" w:color="auto" w:fill="auto"/>
            <w:vAlign w:val="center"/>
            <w:hideMark/>
          </w:tcPr>
          <w:p w:rsidR="00353C34" w:rsidRDefault="00353C34" w:rsidP="0026412F">
            <w:pPr>
              <w:jc w:val="center"/>
              <w:rPr>
                <w:sz w:val="18"/>
                <w:szCs w:val="18"/>
              </w:rPr>
            </w:pPr>
            <w:r>
              <w:rPr>
                <w:sz w:val="18"/>
                <w:szCs w:val="18"/>
              </w:rPr>
              <w:t>не менее</w:t>
            </w:r>
          </w:p>
          <w:p w:rsidR="00353C34" w:rsidRPr="00A82A1C" w:rsidRDefault="00353C34" w:rsidP="0026412F">
            <w:pPr>
              <w:jc w:val="center"/>
              <w:rPr>
                <w:sz w:val="18"/>
                <w:szCs w:val="18"/>
              </w:rPr>
            </w:pPr>
            <w:r>
              <w:rPr>
                <w:sz w:val="18"/>
                <w:szCs w:val="18"/>
              </w:rPr>
              <w:t>2</w:t>
            </w:r>
          </w:p>
        </w:tc>
        <w:tc>
          <w:tcPr>
            <w:tcW w:w="709" w:type="dxa"/>
            <w:shd w:val="clear" w:color="auto" w:fill="auto"/>
            <w:vAlign w:val="center"/>
            <w:hideMark/>
          </w:tcPr>
          <w:p w:rsidR="00353C34" w:rsidRDefault="00353C34" w:rsidP="0026412F">
            <w:pPr>
              <w:jc w:val="center"/>
              <w:rPr>
                <w:sz w:val="18"/>
                <w:szCs w:val="18"/>
              </w:rPr>
            </w:pPr>
            <w:r>
              <w:rPr>
                <w:sz w:val="18"/>
                <w:szCs w:val="18"/>
              </w:rPr>
              <w:t>не менее</w:t>
            </w:r>
          </w:p>
          <w:p w:rsidR="00353C34" w:rsidRPr="00A82A1C" w:rsidRDefault="00353C34" w:rsidP="0026412F">
            <w:pPr>
              <w:jc w:val="center"/>
              <w:rPr>
                <w:sz w:val="18"/>
                <w:szCs w:val="18"/>
              </w:rPr>
            </w:pPr>
            <w:r>
              <w:rPr>
                <w:sz w:val="18"/>
                <w:szCs w:val="18"/>
              </w:rPr>
              <w:t>2</w:t>
            </w:r>
          </w:p>
        </w:tc>
        <w:tc>
          <w:tcPr>
            <w:tcW w:w="709" w:type="dxa"/>
            <w:shd w:val="clear" w:color="auto" w:fill="auto"/>
            <w:vAlign w:val="center"/>
            <w:hideMark/>
          </w:tcPr>
          <w:p w:rsidR="00353C34" w:rsidRPr="00A82A1C" w:rsidRDefault="00353C34" w:rsidP="0026412F">
            <w:pPr>
              <w:jc w:val="center"/>
              <w:rPr>
                <w:sz w:val="18"/>
                <w:szCs w:val="18"/>
              </w:rPr>
            </w:pPr>
            <w:r>
              <w:rPr>
                <w:sz w:val="18"/>
                <w:szCs w:val="18"/>
              </w:rPr>
              <w:t>10*</w:t>
            </w:r>
          </w:p>
        </w:tc>
        <w:tc>
          <w:tcPr>
            <w:tcW w:w="709" w:type="dxa"/>
            <w:shd w:val="clear" w:color="auto" w:fill="auto"/>
            <w:noWrap/>
            <w:vAlign w:val="center"/>
            <w:hideMark/>
          </w:tcPr>
          <w:p w:rsidR="00353C34" w:rsidRPr="00A82A1C" w:rsidRDefault="00353C34" w:rsidP="0026412F">
            <w:pPr>
              <w:jc w:val="center"/>
              <w:rPr>
                <w:color w:val="000000"/>
                <w:sz w:val="18"/>
                <w:szCs w:val="18"/>
              </w:rPr>
            </w:pPr>
            <w:r>
              <w:rPr>
                <w:color w:val="000000"/>
                <w:sz w:val="18"/>
                <w:szCs w:val="18"/>
              </w:rPr>
              <w:t>3</w:t>
            </w:r>
          </w:p>
        </w:tc>
        <w:tc>
          <w:tcPr>
            <w:tcW w:w="708" w:type="dxa"/>
            <w:shd w:val="clear" w:color="auto" w:fill="auto"/>
            <w:noWrap/>
            <w:vAlign w:val="center"/>
            <w:hideMark/>
          </w:tcPr>
          <w:p w:rsidR="00353C34" w:rsidRPr="00220137" w:rsidRDefault="00353C34" w:rsidP="0026412F">
            <w:pPr>
              <w:jc w:val="center"/>
              <w:rPr>
                <w:color w:val="000000"/>
                <w:sz w:val="18"/>
                <w:szCs w:val="18"/>
              </w:rPr>
            </w:pPr>
            <w:r w:rsidRPr="00220137">
              <w:rPr>
                <w:color w:val="000000"/>
                <w:sz w:val="18"/>
                <w:szCs w:val="18"/>
              </w:rPr>
              <w:t>500,0</w:t>
            </w:r>
          </w:p>
        </w:tc>
        <w:tc>
          <w:tcPr>
            <w:tcW w:w="709" w:type="dxa"/>
            <w:shd w:val="clear" w:color="auto" w:fill="auto"/>
            <w:noWrap/>
            <w:vAlign w:val="center"/>
            <w:hideMark/>
          </w:tcPr>
          <w:p w:rsidR="00353C34" w:rsidRPr="00220137" w:rsidRDefault="00353C34" w:rsidP="0026412F">
            <w:pPr>
              <w:jc w:val="center"/>
              <w:rPr>
                <w:color w:val="000000"/>
                <w:sz w:val="18"/>
                <w:szCs w:val="18"/>
              </w:rPr>
            </w:pPr>
            <w:r>
              <w:rPr>
                <w:color w:val="000000"/>
                <w:sz w:val="18"/>
                <w:szCs w:val="18"/>
              </w:rPr>
              <w:t>150,</w:t>
            </w:r>
            <w:r w:rsidRPr="00220137">
              <w:rPr>
                <w:color w:val="000000"/>
                <w:sz w:val="18"/>
                <w:szCs w:val="18"/>
              </w:rPr>
              <w:t>0</w:t>
            </w:r>
          </w:p>
        </w:tc>
      </w:tr>
      <w:tr w:rsidR="00353C34" w:rsidRPr="00A82A1C" w:rsidTr="00CC6093">
        <w:trPr>
          <w:trHeight w:val="600"/>
        </w:trPr>
        <w:tc>
          <w:tcPr>
            <w:tcW w:w="4536" w:type="dxa"/>
            <w:shd w:val="clear" w:color="auto" w:fill="auto"/>
            <w:hideMark/>
          </w:tcPr>
          <w:p w:rsidR="00353C34" w:rsidRPr="00A82A1C" w:rsidRDefault="00353C34" w:rsidP="0026412F">
            <w:pPr>
              <w:jc w:val="both"/>
              <w:rPr>
                <w:sz w:val="18"/>
                <w:szCs w:val="18"/>
              </w:rPr>
            </w:pPr>
            <w:r w:rsidRPr="00781E16">
              <w:rPr>
                <w:sz w:val="18"/>
                <w:szCs w:val="18"/>
              </w:rPr>
              <w:t>Количество выставочных проектов, осуществляемых в Чукотском автономном округе и за его пределами, в том числе выставок по народным художественным промыслам</w:t>
            </w:r>
          </w:p>
        </w:tc>
        <w:tc>
          <w:tcPr>
            <w:tcW w:w="851" w:type="dxa"/>
            <w:shd w:val="clear" w:color="auto" w:fill="auto"/>
            <w:vAlign w:val="center"/>
            <w:hideMark/>
          </w:tcPr>
          <w:p w:rsidR="00353C34" w:rsidRPr="00A82A1C" w:rsidRDefault="00353C34" w:rsidP="0026412F">
            <w:pPr>
              <w:jc w:val="center"/>
              <w:rPr>
                <w:sz w:val="18"/>
                <w:szCs w:val="18"/>
              </w:rPr>
            </w:pPr>
            <w:r>
              <w:rPr>
                <w:sz w:val="18"/>
                <w:szCs w:val="18"/>
              </w:rPr>
              <w:t>ед.</w:t>
            </w:r>
          </w:p>
        </w:tc>
        <w:tc>
          <w:tcPr>
            <w:tcW w:w="708" w:type="dxa"/>
            <w:shd w:val="clear" w:color="auto" w:fill="auto"/>
            <w:vAlign w:val="center"/>
            <w:hideMark/>
          </w:tcPr>
          <w:p w:rsidR="00353C34" w:rsidRPr="00A82A1C" w:rsidRDefault="00353C34" w:rsidP="0026412F">
            <w:pPr>
              <w:jc w:val="center"/>
              <w:rPr>
                <w:sz w:val="18"/>
                <w:szCs w:val="18"/>
              </w:rPr>
            </w:pPr>
            <w:r>
              <w:rPr>
                <w:sz w:val="18"/>
                <w:szCs w:val="18"/>
              </w:rPr>
              <w:t>6</w:t>
            </w:r>
          </w:p>
        </w:tc>
        <w:tc>
          <w:tcPr>
            <w:tcW w:w="709" w:type="dxa"/>
            <w:shd w:val="clear" w:color="auto" w:fill="auto"/>
            <w:vAlign w:val="center"/>
            <w:hideMark/>
          </w:tcPr>
          <w:p w:rsidR="00353C34" w:rsidRPr="00A82A1C" w:rsidRDefault="00353C34" w:rsidP="0026412F">
            <w:pPr>
              <w:jc w:val="center"/>
              <w:rPr>
                <w:sz w:val="18"/>
                <w:szCs w:val="18"/>
              </w:rPr>
            </w:pPr>
            <w:r>
              <w:rPr>
                <w:sz w:val="18"/>
                <w:szCs w:val="18"/>
              </w:rPr>
              <w:t>6</w:t>
            </w:r>
          </w:p>
        </w:tc>
        <w:tc>
          <w:tcPr>
            <w:tcW w:w="709" w:type="dxa"/>
            <w:shd w:val="clear" w:color="auto" w:fill="auto"/>
            <w:vAlign w:val="center"/>
          </w:tcPr>
          <w:p w:rsidR="00353C34" w:rsidRPr="00A82A1C" w:rsidRDefault="00353C34" w:rsidP="0026412F">
            <w:pPr>
              <w:jc w:val="center"/>
              <w:rPr>
                <w:sz w:val="18"/>
                <w:szCs w:val="18"/>
              </w:rPr>
            </w:pPr>
            <w:r>
              <w:rPr>
                <w:sz w:val="18"/>
                <w:szCs w:val="18"/>
              </w:rPr>
              <w:t>6</w:t>
            </w:r>
          </w:p>
        </w:tc>
        <w:tc>
          <w:tcPr>
            <w:tcW w:w="709" w:type="dxa"/>
            <w:shd w:val="clear" w:color="auto" w:fill="auto"/>
            <w:noWrap/>
            <w:vAlign w:val="center"/>
          </w:tcPr>
          <w:p w:rsidR="00353C34" w:rsidRPr="00A82A1C" w:rsidRDefault="00353C34" w:rsidP="0026412F">
            <w:pPr>
              <w:jc w:val="center"/>
              <w:rPr>
                <w:color w:val="000000"/>
                <w:sz w:val="18"/>
                <w:szCs w:val="18"/>
              </w:rPr>
            </w:pPr>
            <w:r>
              <w:rPr>
                <w:color w:val="000000"/>
                <w:sz w:val="18"/>
                <w:szCs w:val="18"/>
              </w:rPr>
              <w:t>6</w:t>
            </w:r>
          </w:p>
        </w:tc>
        <w:tc>
          <w:tcPr>
            <w:tcW w:w="708" w:type="dxa"/>
            <w:shd w:val="clear" w:color="auto" w:fill="auto"/>
            <w:noWrap/>
            <w:vAlign w:val="center"/>
          </w:tcPr>
          <w:p w:rsidR="00353C34" w:rsidRPr="00A82A1C" w:rsidRDefault="00353C34" w:rsidP="0026412F">
            <w:pPr>
              <w:jc w:val="center"/>
              <w:rPr>
                <w:color w:val="000000"/>
                <w:sz w:val="18"/>
                <w:szCs w:val="18"/>
              </w:rPr>
            </w:pPr>
            <w:r>
              <w:rPr>
                <w:color w:val="000000"/>
                <w:sz w:val="18"/>
                <w:szCs w:val="18"/>
              </w:rPr>
              <w:t>100,0</w:t>
            </w:r>
          </w:p>
        </w:tc>
        <w:tc>
          <w:tcPr>
            <w:tcW w:w="709" w:type="dxa"/>
            <w:shd w:val="clear" w:color="auto" w:fill="auto"/>
            <w:noWrap/>
            <w:vAlign w:val="center"/>
          </w:tcPr>
          <w:p w:rsidR="00353C34" w:rsidRPr="00A82A1C" w:rsidRDefault="00353C34" w:rsidP="0026412F">
            <w:pPr>
              <w:jc w:val="center"/>
              <w:rPr>
                <w:color w:val="000000"/>
                <w:sz w:val="18"/>
                <w:szCs w:val="18"/>
              </w:rPr>
            </w:pPr>
            <w:r>
              <w:rPr>
                <w:color w:val="000000"/>
                <w:sz w:val="18"/>
                <w:szCs w:val="18"/>
              </w:rPr>
              <w:t>100,0</w:t>
            </w:r>
          </w:p>
        </w:tc>
      </w:tr>
      <w:tr w:rsidR="00353C34" w:rsidRPr="00A82A1C" w:rsidTr="00CC6093">
        <w:trPr>
          <w:trHeight w:val="452"/>
        </w:trPr>
        <w:tc>
          <w:tcPr>
            <w:tcW w:w="4536" w:type="dxa"/>
            <w:shd w:val="clear" w:color="auto" w:fill="auto"/>
          </w:tcPr>
          <w:p w:rsidR="00353C34" w:rsidRPr="00781E16" w:rsidRDefault="00353C34" w:rsidP="0026412F">
            <w:pPr>
              <w:jc w:val="both"/>
              <w:rPr>
                <w:sz w:val="18"/>
                <w:szCs w:val="18"/>
              </w:rPr>
            </w:pPr>
            <w:r>
              <w:rPr>
                <w:sz w:val="18"/>
                <w:szCs w:val="18"/>
              </w:rPr>
              <w:t xml:space="preserve">Численность участников мероприятий, направленных на этнокультурное развитие народов России </w:t>
            </w:r>
          </w:p>
        </w:tc>
        <w:tc>
          <w:tcPr>
            <w:tcW w:w="851" w:type="dxa"/>
            <w:shd w:val="clear" w:color="auto" w:fill="auto"/>
            <w:vAlign w:val="center"/>
          </w:tcPr>
          <w:p w:rsidR="00353C34" w:rsidRDefault="00353C34" w:rsidP="0026412F">
            <w:pPr>
              <w:jc w:val="center"/>
              <w:rPr>
                <w:sz w:val="18"/>
                <w:szCs w:val="18"/>
              </w:rPr>
            </w:pPr>
            <w:r>
              <w:rPr>
                <w:sz w:val="18"/>
                <w:szCs w:val="18"/>
              </w:rPr>
              <w:t>тыс.</w:t>
            </w:r>
          </w:p>
          <w:p w:rsidR="00353C34" w:rsidRPr="00A82A1C" w:rsidRDefault="00353C34" w:rsidP="0026412F">
            <w:pPr>
              <w:jc w:val="center"/>
              <w:rPr>
                <w:sz w:val="18"/>
                <w:szCs w:val="18"/>
              </w:rPr>
            </w:pPr>
            <w:r>
              <w:rPr>
                <w:sz w:val="18"/>
                <w:szCs w:val="18"/>
              </w:rPr>
              <w:t xml:space="preserve"> чел. </w:t>
            </w:r>
          </w:p>
        </w:tc>
        <w:tc>
          <w:tcPr>
            <w:tcW w:w="708" w:type="dxa"/>
            <w:shd w:val="clear" w:color="auto" w:fill="auto"/>
            <w:vAlign w:val="center"/>
          </w:tcPr>
          <w:p w:rsidR="00353C34" w:rsidRDefault="00353C34" w:rsidP="0026412F">
            <w:pPr>
              <w:jc w:val="center"/>
              <w:rPr>
                <w:sz w:val="18"/>
                <w:szCs w:val="18"/>
              </w:rPr>
            </w:pPr>
            <w:r>
              <w:rPr>
                <w:sz w:val="18"/>
                <w:szCs w:val="18"/>
              </w:rPr>
              <w:t>0,13</w:t>
            </w:r>
          </w:p>
        </w:tc>
        <w:tc>
          <w:tcPr>
            <w:tcW w:w="709" w:type="dxa"/>
            <w:shd w:val="clear" w:color="auto" w:fill="auto"/>
            <w:vAlign w:val="center"/>
          </w:tcPr>
          <w:p w:rsidR="00353C34" w:rsidRDefault="00353C34" w:rsidP="0026412F">
            <w:pPr>
              <w:jc w:val="center"/>
              <w:rPr>
                <w:sz w:val="18"/>
                <w:szCs w:val="18"/>
              </w:rPr>
            </w:pPr>
            <w:r>
              <w:rPr>
                <w:sz w:val="18"/>
                <w:szCs w:val="18"/>
              </w:rPr>
              <w:t>0,21</w:t>
            </w:r>
          </w:p>
        </w:tc>
        <w:tc>
          <w:tcPr>
            <w:tcW w:w="709" w:type="dxa"/>
            <w:shd w:val="clear" w:color="auto" w:fill="auto"/>
            <w:vAlign w:val="center"/>
          </w:tcPr>
          <w:p w:rsidR="00353C34" w:rsidRDefault="00353C34" w:rsidP="0026412F">
            <w:pPr>
              <w:jc w:val="center"/>
              <w:rPr>
                <w:sz w:val="18"/>
                <w:szCs w:val="18"/>
              </w:rPr>
            </w:pPr>
            <w:r>
              <w:rPr>
                <w:sz w:val="18"/>
                <w:szCs w:val="18"/>
              </w:rPr>
              <w:t>0,139</w:t>
            </w:r>
          </w:p>
        </w:tc>
        <w:tc>
          <w:tcPr>
            <w:tcW w:w="709" w:type="dxa"/>
            <w:shd w:val="clear" w:color="auto" w:fill="auto"/>
            <w:noWrap/>
            <w:vAlign w:val="center"/>
          </w:tcPr>
          <w:p w:rsidR="00353C34" w:rsidRPr="00A82A1C" w:rsidRDefault="00353C34" w:rsidP="0026412F">
            <w:pPr>
              <w:jc w:val="center"/>
              <w:rPr>
                <w:color w:val="000000"/>
                <w:sz w:val="18"/>
                <w:szCs w:val="18"/>
              </w:rPr>
            </w:pPr>
            <w:r>
              <w:rPr>
                <w:color w:val="000000"/>
                <w:sz w:val="18"/>
                <w:szCs w:val="18"/>
              </w:rPr>
              <w:t>0,29</w:t>
            </w:r>
          </w:p>
        </w:tc>
        <w:tc>
          <w:tcPr>
            <w:tcW w:w="708" w:type="dxa"/>
            <w:shd w:val="clear" w:color="auto" w:fill="auto"/>
            <w:noWrap/>
            <w:vAlign w:val="center"/>
          </w:tcPr>
          <w:p w:rsidR="00353C34" w:rsidRDefault="00353C34" w:rsidP="0026412F">
            <w:pPr>
              <w:jc w:val="center"/>
              <w:rPr>
                <w:color w:val="000000"/>
                <w:sz w:val="18"/>
                <w:szCs w:val="18"/>
              </w:rPr>
            </w:pPr>
            <w:r>
              <w:rPr>
                <w:color w:val="000000"/>
                <w:sz w:val="18"/>
                <w:szCs w:val="18"/>
              </w:rPr>
              <w:t>107,0</w:t>
            </w:r>
          </w:p>
        </w:tc>
        <w:tc>
          <w:tcPr>
            <w:tcW w:w="709" w:type="dxa"/>
            <w:shd w:val="clear" w:color="auto" w:fill="auto"/>
            <w:noWrap/>
            <w:vAlign w:val="center"/>
          </w:tcPr>
          <w:p w:rsidR="00353C34" w:rsidRPr="00A82A1C" w:rsidRDefault="00353C34" w:rsidP="0026412F">
            <w:pPr>
              <w:jc w:val="center"/>
              <w:rPr>
                <w:color w:val="000000"/>
                <w:sz w:val="18"/>
                <w:szCs w:val="18"/>
              </w:rPr>
            </w:pPr>
            <w:r>
              <w:rPr>
                <w:color w:val="000000"/>
                <w:sz w:val="18"/>
                <w:szCs w:val="18"/>
              </w:rPr>
              <w:t>138,1</w:t>
            </w:r>
          </w:p>
        </w:tc>
      </w:tr>
      <w:tr w:rsidR="00353C34" w:rsidRPr="00A82A1C" w:rsidTr="00CC6093">
        <w:trPr>
          <w:trHeight w:val="600"/>
        </w:trPr>
        <w:tc>
          <w:tcPr>
            <w:tcW w:w="9639" w:type="dxa"/>
            <w:gridSpan w:val="8"/>
            <w:shd w:val="clear" w:color="auto" w:fill="auto"/>
            <w:vAlign w:val="center"/>
          </w:tcPr>
          <w:p w:rsidR="00353C34" w:rsidRPr="00781E16" w:rsidRDefault="00353C34" w:rsidP="0026412F">
            <w:pPr>
              <w:jc w:val="center"/>
              <w:rPr>
                <w:color w:val="000000"/>
                <w:sz w:val="18"/>
                <w:szCs w:val="18"/>
              </w:rPr>
            </w:pPr>
            <w:r>
              <w:rPr>
                <w:b/>
                <w:sz w:val="18"/>
                <w:szCs w:val="18"/>
              </w:rPr>
              <w:t>2. </w:t>
            </w:r>
            <w:r w:rsidRPr="00781E16">
              <w:rPr>
                <w:b/>
                <w:sz w:val="18"/>
                <w:szCs w:val="18"/>
              </w:rPr>
              <w:t xml:space="preserve">Основное </w:t>
            </w:r>
            <w:r w:rsidRPr="00434B4C">
              <w:rPr>
                <w:b/>
                <w:sz w:val="18"/>
                <w:szCs w:val="18"/>
              </w:rPr>
              <w:t>мероприятие «</w:t>
            </w:r>
            <w:r w:rsidRPr="00434B4C">
              <w:rPr>
                <w:b/>
                <w:color w:val="000000"/>
                <w:sz w:val="18"/>
                <w:szCs w:val="18"/>
              </w:rPr>
              <w:t>Организация концертного обслуживания и осуществление выставочных проектов на территории Чукотского автономного округа и за его пределами</w:t>
            </w:r>
            <w:r w:rsidRPr="00781E16">
              <w:rPr>
                <w:b/>
                <w:sz w:val="18"/>
                <w:szCs w:val="18"/>
              </w:rPr>
              <w:t>»</w:t>
            </w:r>
          </w:p>
        </w:tc>
      </w:tr>
      <w:tr w:rsidR="00353C34" w:rsidRPr="00A82A1C" w:rsidTr="00CC6093">
        <w:trPr>
          <w:trHeight w:val="600"/>
        </w:trPr>
        <w:tc>
          <w:tcPr>
            <w:tcW w:w="4536" w:type="dxa"/>
            <w:shd w:val="clear" w:color="auto" w:fill="auto"/>
          </w:tcPr>
          <w:p w:rsidR="00353C34" w:rsidRPr="00781E16" w:rsidRDefault="00353C34" w:rsidP="0026412F">
            <w:pPr>
              <w:jc w:val="both"/>
              <w:rPr>
                <w:sz w:val="18"/>
                <w:szCs w:val="18"/>
              </w:rPr>
            </w:pPr>
            <w:r>
              <w:rPr>
                <w:sz w:val="18"/>
                <w:szCs w:val="18"/>
              </w:rPr>
              <w:t>Количество гастролей концертных и театральных организаций на территории Чукотского автономного округа</w:t>
            </w:r>
          </w:p>
        </w:tc>
        <w:tc>
          <w:tcPr>
            <w:tcW w:w="851" w:type="dxa"/>
            <w:shd w:val="clear" w:color="auto" w:fill="auto"/>
            <w:vAlign w:val="center"/>
          </w:tcPr>
          <w:p w:rsidR="00353C34" w:rsidRPr="00824232" w:rsidRDefault="00353C34" w:rsidP="0026412F">
            <w:pPr>
              <w:jc w:val="center"/>
              <w:rPr>
                <w:sz w:val="18"/>
                <w:szCs w:val="18"/>
              </w:rPr>
            </w:pPr>
            <w:r>
              <w:rPr>
                <w:sz w:val="18"/>
                <w:szCs w:val="18"/>
              </w:rPr>
              <w:t>ед.</w:t>
            </w:r>
          </w:p>
        </w:tc>
        <w:tc>
          <w:tcPr>
            <w:tcW w:w="708" w:type="dxa"/>
            <w:shd w:val="clear" w:color="auto" w:fill="auto"/>
            <w:vAlign w:val="center"/>
          </w:tcPr>
          <w:p w:rsidR="00353C34" w:rsidRPr="00824232" w:rsidRDefault="00353C34" w:rsidP="0026412F">
            <w:pPr>
              <w:jc w:val="center"/>
              <w:rPr>
                <w:sz w:val="18"/>
                <w:szCs w:val="18"/>
              </w:rPr>
            </w:pPr>
            <w:r>
              <w:rPr>
                <w:sz w:val="18"/>
                <w:szCs w:val="18"/>
              </w:rPr>
              <w:t>не менее 2</w:t>
            </w:r>
          </w:p>
        </w:tc>
        <w:tc>
          <w:tcPr>
            <w:tcW w:w="709" w:type="dxa"/>
            <w:shd w:val="clear" w:color="auto" w:fill="auto"/>
            <w:vAlign w:val="center"/>
          </w:tcPr>
          <w:p w:rsidR="00353C34" w:rsidRDefault="00353C34" w:rsidP="0026412F">
            <w:pPr>
              <w:jc w:val="center"/>
              <w:rPr>
                <w:sz w:val="18"/>
                <w:szCs w:val="18"/>
              </w:rPr>
            </w:pPr>
            <w:r>
              <w:rPr>
                <w:sz w:val="18"/>
                <w:szCs w:val="18"/>
              </w:rPr>
              <w:t>не менее</w:t>
            </w:r>
          </w:p>
          <w:p w:rsidR="00353C34" w:rsidRDefault="00353C34" w:rsidP="0026412F">
            <w:pPr>
              <w:jc w:val="center"/>
              <w:rPr>
                <w:sz w:val="18"/>
                <w:szCs w:val="18"/>
              </w:rPr>
            </w:pPr>
            <w:r>
              <w:rPr>
                <w:sz w:val="18"/>
                <w:szCs w:val="18"/>
              </w:rPr>
              <w:t>2</w:t>
            </w:r>
          </w:p>
        </w:tc>
        <w:tc>
          <w:tcPr>
            <w:tcW w:w="709" w:type="dxa"/>
            <w:shd w:val="clear" w:color="auto" w:fill="auto"/>
            <w:vAlign w:val="center"/>
          </w:tcPr>
          <w:p w:rsidR="00353C34" w:rsidRDefault="00353C34" w:rsidP="0026412F">
            <w:pPr>
              <w:jc w:val="center"/>
              <w:rPr>
                <w:sz w:val="18"/>
                <w:szCs w:val="18"/>
              </w:rPr>
            </w:pPr>
            <w:r>
              <w:rPr>
                <w:sz w:val="18"/>
                <w:szCs w:val="18"/>
              </w:rPr>
              <w:t>1</w:t>
            </w:r>
          </w:p>
        </w:tc>
        <w:tc>
          <w:tcPr>
            <w:tcW w:w="709" w:type="dxa"/>
            <w:shd w:val="clear" w:color="auto" w:fill="auto"/>
            <w:noWrap/>
            <w:vAlign w:val="center"/>
          </w:tcPr>
          <w:p w:rsidR="00353C34" w:rsidRPr="00A82A1C" w:rsidRDefault="00353C34" w:rsidP="0026412F">
            <w:pPr>
              <w:jc w:val="center"/>
              <w:rPr>
                <w:color w:val="000000"/>
                <w:sz w:val="18"/>
                <w:szCs w:val="18"/>
              </w:rPr>
            </w:pPr>
            <w:r>
              <w:rPr>
                <w:color w:val="000000"/>
                <w:sz w:val="18"/>
                <w:szCs w:val="18"/>
              </w:rPr>
              <w:t>4</w:t>
            </w:r>
          </w:p>
        </w:tc>
        <w:tc>
          <w:tcPr>
            <w:tcW w:w="708" w:type="dxa"/>
            <w:shd w:val="clear" w:color="auto" w:fill="auto"/>
            <w:noWrap/>
            <w:vAlign w:val="center"/>
          </w:tcPr>
          <w:p w:rsidR="00353C34" w:rsidRPr="00A82A1C" w:rsidRDefault="00353C34" w:rsidP="0026412F">
            <w:pPr>
              <w:jc w:val="center"/>
              <w:rPr>
                <w:color w:val="000000"/>
                <w:sz w:val="18"/>
                <w:szCs w:val="18"/>
              </w:rPr>
            </w:pPr>
            <w:r>
              <w:rPr>
                <w:color w:val="000000"/>
                <w:sz w:val="18"/>
                <w:szCs w:val="18"/>
              </w:rPr>
              <w:t>50,0</w:t>
            </w:r>
          </w:p>
        </w:tc>
        <w:tc>
          <w:tcPr>
            <w:tcW w:w="709" w:type="dxa"/>
            <w:shd w:val="clear" w:color="auto" w:fill="auto"/>
            <w:noWrap/>
            <w:vAlign w:val="center"/>
          </w:tcPr>
          <w:p w:rsidR="00353C34" w:rsidRPr="00A82A1C" w:rsidRDefault="00353C34" w:rsidP="0026412F">
            <w:pPr>
              <w:jc w:val="center"/>
              <w:rPr>
                <w:color w:val="000000"/>
                <w:sz w:val="18"/>
                <w:szCs w:val="18"/>
              </w:rPr>
            </w:pPr>
            <w:r>
              <w:rPr>
                <w:color w:val="000000"/>
                <w:sz w:val="18"/>
                <w:szCs w:val="18"/>
              </w:rPr>
              <w:t>200,0</w:t>
            </w:r>
          </w:p>
        </w:tc>
      </w:tr>
      <w:tr w:rsidR="00353C34" w:rsidRPr="00A82A1C" w:rsidTr="00CC6093">
        <w:trPr>
          <w:trHeight w:val="176"/>
        </w:trPr>
        <w:tc>
          <w:tcPr>
            <w:tcW w:w="9639" w:type="dxa"/>
            <w:gridSpan w:val="8"/>
            <w:shd w:val="clear" w:color="auto" w:fill="auto"/>
          </w:tcPr>
          <w:p w:rsidR="00353C34" w:rsidRPr="00D57CB6" w:rsidRDefault="00353C34" w:rsidP="0026412F">
            <w:pPr>
              <w:jc w:val="center"/>
              <w:rPr>
                <w:color w:val="000000"/>
                <w:sz w:val="18"/>
                <w:szCs w:val="18"/>
              </w:rPr>
            </w:pPr>
            <w:r>
              <w:rPr>
                <w:b/>
                <w:sz w:val="18"/>
                <w:szCs w:val="18"/>
              </w:rPr>
              <w:t>3. </w:t>
            </w:r>
            <w:r w:rsidRPr="00D57CB6">
              <w:rPr>
                <w:b/>
                <w:sz w:val="18"/>
                <w:szCs w:val="18"/>
              </w:rPr>
              <w:t xml:space="preserve">Основное мероприятие </w:t>
            </w:r>
            <w:r w:rsidRPr="007C7A8C">
              <w:rPr>
                <w:b/>
                <w:sz w:val="18"/>
                <w:szCs w:val="18"/>
              </w:rPr>
              <w:t>«</w:t>
            </w:r>
            <w:r w:rsidRPr="007C7A8C">
              <w:rPr>
                <w:b/>
                <w:bCs/>
                <w:iCs/>
                <w:color w:val="000000"/>
                <w:sz w:val="18"/>
                <w:szCs w:val="18"/>
              </w:rPr>
              <w:t>Развитие кинематографии на территории округа</w:t>
            </w:r>
            <w:r w:rsidRPr="007C7A8C">
              <w:rPr>
                <w:b/>
                <w:sz w:val="18"/>
                <w:szCs w:val="18"/>
              </w:rPr>
              <w:t>»</w:t>
            </w:r>
            <w:r>
              <w:rPr>
                <w:b/>
                <w:sz w:val="18"/>
                <w:szCs w:val="18"/>
              </w:rPr>
              <w:t xml:space="preserve"> </w:t>
            </w:r>
          </w:p>
        </w:tc>
      </w:tr>
      <w:tr w:rsidR="00353C34" w:rsidRPr="00A82A1C" w:rsidTr="00CC6093">
        <w:trPr>
          <w:trHeight w:val="281"/>
        </w:trPr>
        <w:tc>
          <w:tcPr>
            <w:tcW w:w="4536" w:type="dxa"/>
            <w:shd w:val="clear" w:color="auto" w:fill="auto"/>
          </w:tcPr>
          <w:p w:rsidR="00353C34" w:rsidRPr="00A82A1C" w:rsidRDefault="00353C34" w:rsidP="0026412F">
            <w:pPr>
              <w:jc w:val="both"/>
              <w:rPr>
                <w:sz w:val="18"/>
                <w:szCs w:val="18"/>
              </w:rPr>
            </w:pPr>
            <w:r>
              <w:rPr>
                <w:sz w:val="18"/>
                <w:szCs w:val="18"/>
              </w:rPr>
              <w:t>Количество поддержанных проектов в области кинематографии</w:t>
            </w:r>
          </w:p>
        </w:tc>
        <w:tc>
          <w:tcPr>
            <w:tcW w:w="851" w:type="dxa"/>
            <w:shd w:val="clear" w:color="auto" w:fill="auto"/>
            <w:vAlign w:val="center"/>
          </w:tcPr>
          <w:p w:rsidR="00353C34" w:rsidRPr="00A82A1C" w:rsidRDefault="00353C34" w:rsidP="0026412F">
            <w:pPr>
              <w:jc w:val="center"/>
              <w:rPr>
                <w:sz w:val="18"/>
                <w:szCs w:val="18"/>
              </w:rPr>
            </w:pPr>
            <w:r>
              <w:rPr>
                <w:sz w:val="18"/>
                <w:szCs w:val="18"/>
              </w:rPr>
              <w:t>е</w:t>
            </w:r>
            <w:r w:rsidRPr="00A82A1C">
              <w:rPr>
                <w:sz w:val="18"/>
                <w:szCs w:val="18"/>
              </w:rPr>
              <w:t>д</w:t>
            </w:r>
            <w:r>
              <w:rPr>
                <w:sz w:val="18"/>
                <w:szCs w:val="18"/>
              </w:rPr>
              <w:t>.</w:t>
            </w:r>
          </w:p>
        </w:tc>
        <w:tc>
          <w:tcPr>
            <w:tcW w:w="708" w:type="dxa"/>
            <w:shd w:val="clear" w:color="auto" w:fill="auto"/>
            <w:vAlign w:val="center"/>
          </w:tcPr>
          <w:p w:rsidR="00353C34" w:rsidRPr="00A82A1C" w:rsidRDefault="00353C34" w:rsidP="0026412F">
            <w:pPr>
              <w:jc w:val="center"/>
              <w:rPr>
                <w:sz w:val="18"/>
                <w:szCs w:val="18"/>
              </w:rPr>
            </w:pPr>
            <w:r>
              <w:rPr>
                <w:sz w:val="18"/>
                <w:szCs w:val="18"/>
              </w:rPr>
              <w:t>2</w:t>
            </w:r>
          </w:p>
        </w:tc>
        <w:tc>
          <w:tcPr>
            <w:tcW w:w="709" w:type="dxa"/>
            <w:shd w:val="clear" w:color="auto" w:fill="auto"/>
            <w:vAlign w:val="center"/>
          </w:tcPr>
          <w:p w:rsidR="00353C34" w:rsidRPr="00A82A1C" w:rsidRDefault="00353C34" w:rsidP="0026412F">
            <w:pPr>
              <w:jc w:val="center"/>
              <w:rPr>
                <w:sz w:val="18"/>
                <w:szCs w:val="18"/>
              </w:rPr>
            </w:pPr>
            <w:r>
              <w:rPr>
                <w:sz w:val="18"/>
                <w:szCs w:val="18"/>
              </w:rPr>
              <w:t>2</w:t>
            </w:r>
          </w:p>
        </w:tc>
        <w:tc>
          <w:tcPr>
            <w:tcW w:w="709" w:type="dxa"/>
            <w:shd w:val="clear" w:color="auto" w:fill="auto"/>
            <w:vAlign w:val="center"/>
          </w:tcPr>
          <w:p w:rsidR="00353C34" w:rsidRDefault="00353C34" w:rsidP="0026412F">
            <w:pPr>
              <w:jc w:val="center"/>
              <w:rPr>
                <w:sz w:val="18"/>
                <w:szCs w:val="18"/>
              </w:rPr>
            </w:pPr>
            <w:r>
              <w:rPr>
                <w:sz w:val="18"/>
                <w:szCs w:val="18"/>
              </w:rPr>
              <w:t>1</w:t>
            </w:r>
          </w:p>
        </w:tc>
        <w:tc>
          <w:tcPr>
            <w:tcW w:w="709" w:type="dxa"/>
            <w:shd w:val="clear" w:color="auto" w:fill="auto"/>
            <w:noWrap/>
            <w:vAlign w:val="center"/>
          </w:tcPr>
          <w:p w:rsidR="00353C34" w:rsidRPr="00A82A1C" w:rsidRDefault="00353C34" w:rsidP="0026412F">
            <w:pPr>
              <w:jc w:val="center"/>
              <w:rPr>
                <w:color w:val="000000"/>
                <w:sz w:val="18"/>
                <w:szCs w:val="18"/>
              </w:rPr>
            </w:pPr>
            <w:r>
              <w:rPr>
                <w:color w:val="000000"/>
                <w:sz w:val="18"/>
                <w:szCs w:val="18"/>
              </w:rPr>
              <w:t>1</w:t>
            </w:r>
          </w:p>
        </w:tc>
        <w:tc>
          <w:tcPr>
            <w:tcW w:w="708" w:type="dxa"/>
            <w:shd w:val="clear" w:color="auto" w:fill="auto"/>
            <w:noWrap/>
            <w:vAlign w:val="center"/>
          </w:tcPr>
          <w:p w:rsidR="00353C34" w:rsidRPr="00A82A1C" w:rsidRDefault="00353C34" w:rsidP="0026412F">
            <w:pPr>
              <w:jc w:val="center"/>
              <w:rPr>
                <w:color w:val="000000"/>
                <w:sz w:val="18"/>
                <w:szCs w:val="18"/>
              </w:rPr>
            </w:pPr>
            <w:r>
              <w:rPr>
                <w:color w:val="000000"/>
                <w:sz w:val="18"/>
                <w:szCs w:val="18"/>
              </w:rPr>
              <w:t>50,0</w:t>
            </w:r>
          </w:p>
        </w:tc>
        <w:tc>
          <w:tcPr>
            <w:tcW w:w="709" w:type="dxa"/>
            <w:shd w:val="clear" w:color="auto" w:fill="auto"/>
            <w:noWrap/>
            <w:vAlign w:val="center"/>
          </w:tcPr>
          <w:p w:rsidR="00353C34" w:rsidRPr="00A82A1C" w:rsidRDefault="00353C34" w:rsidP="0026412F">
            <w:pPr>
              <w:jc w:val="center"/>
              <w:rPr>
                <w:color w:val="000000"/>
                <w:sz w:val="18"/>
                <w:szCs w:val="18"/>
              </w:rPr>
            </w:pPr>
            <w:r>
              <w:rPr>
                <w:color w:val="000000"/>
                <w:sz w:val="18"/>
                <w:szCs w:val="18"/>
              </w:rPr>
              <w:t>50,0</w:t>
            </w:r>
          </w:p>
        </w:tc>
      </w:tr>
      <w:tr w:rsidR="00353C34" w:rsidRPr="00824232" w:rsidTr="00CC6093">
        <w:trPr>
          <w:trHeight w:val="227"/>
        </w:trPr>
        <w:tc>
          <w:tcPr>
            <w:tcW w:w="9639" w:type="dxa"/>
            <w:gridSpan w:val="8"/>
            <w:shd w:val="clear" w:color="auto" w:fill="auto"/>
          </w:tcPr>
          <w:p w:rsidR="00353C34" w:rsidRPr="00824232" w:rsidRDefault="00353C34" w:rsidP="0026412F">
            <w:pPr>
              <w:jc w:val="center"/>
              <w:rPr>
                <w:color w:val="000000"/>
                <w:sz w:val="18"/>
                <w:szCs w:val="18"/>
              </w:rPr>
            </w:pPr>
            <w:r>
              <w:rPr>
                <w:b/>
                <w:sz w:val="18"/>
                <w:szCs w:val="18"/>
              </w:rPr>
              <w:t>4. </w:t>
            </w:r>
            <w:r w:rsidRPr="00824232">
              <w:rPr>
                <w:b/>
                <w:sz w:val="18"/>
                <w:szCs w:val="18"/>
              </w:rPr>
              <w:t>Основное мероприятие «</w:t>
            </w:r>
            <w:r>
              <w:rPr>
                <w:b/>
                <w:sz w:val="18"/>
                <w:szCs w:val="18"/>
              </w:rPr>
              <w:t xml:space="preserve">Региональный проект «Творческие </w:t>
            </w:r>
            <w:proofErr w:type="gramStart"/>
            <w:r>
              <w:rPr>
                <w:b/>
                <w:sz w:val="18"/>
                <w:szCs w:val="18"/>
              </w:rPr>
              <w:t xml:space="preserve">люди»   </w:t>
            </w:r>
            <w:proofErr w:type="gramEnd"/>
            <w:r>
              <w:rPr>
                <w:b/>
                <w:sz w:val="18"/>
                <w:szCs w:val="18"/>
              </w:rPr>
              <w:t xml:space="preserve">                                                              федерального проекта «Творческие люди</w:t>
            </w:r>
            <w:r w:rsidRPr="00824232">
              <w:rPr>
                <w:b/>
                <w:sz w:val="18"/>
                <w:szCs w:val="18"/>
              </w:rPr>
              <w:t>»</w:t>
            </w:r>
          </w:p>
        </w:tc>
      </w:tr>
      <w:tr w:rsidR="00353C34" w:rsidRPr="00A82A1C" w:rsidTr="00CC6093">
        <w:trPr>
          <w:trHeight w:val="510"/>
        </w:trPr>
        <w:tc>
          <w:tcPr>
            <w:tcW w:w="4536" w:type="dxa"/>
            <w:shd w:val="clear" w:color="auto" w:fill="auto"/>
          </w:tcPr>
          <w:p w:rsidR="00353C34" w:rsidRPr="00A82A1C" w:rsidRDefault="00353C34" w:rsidP="0026412F">
            <w:pPr>
              <w:rPr>
                <w:sz w:val="18"/>
                <w:szCs w:val="18"/>
              </w:rPr>
            </w:pPr>
            <w:r>
              <w:rPr>
                <w:sz w:val="18"/>
                <w:szCs w:val="18"/>
              </w:rPr>
              <w:t>Количество волонтеров, вовлеченных в программу «Волонтеры культуры» (нарастающим итогом</w:t>
            </w:r>
          </w:p>
        </w:tc>
        <w:tc>
          <w:tcPr>
            <w:tcW w:w="851" w:type="dxa"/>
            <w:shd w:val="clear" w:color="auto" w:fill="auto"/>
            <w:vAlign w:val="center"/>
          </w:tcPr>
          <w:p w:rsidR="00353C34" w:rsidRPr="00A82A1C" w:rsidRDefault="00353C34" w:rsidP="0026412F">
            <w:pPr>
              <w:jc w:val="center"/>
              <w:rPr>
                <w:sz w:val="18"/>
                <w:szCs w:val="18"/>
              </w:rPr>
            </w:pPr>
            <w:r>
              <w:rPr>
                <w:sz w:val="18"/>
                <w:szCs w:val="18"/>
              </w:rPr>
              <w:t>чел.</w:t>
            </w:r>
          </w:p>
        </w:tc>
        <w:tc>
          <w:tcPr>
            <w:tcW w:w="708" w:type="dxa"/>
            <w:shd w:val="clear" w:color="auto" w:fill="auto"/>
            <w:vAlign w:val="center"/>
          </w:tcPr>
          <w:p w:rsidR="00353C34" w:rsidRPr="00A82A1C" w:rsidRDefault="00353C34" w:rsidP="0026412F">
            <w:pPr>
              <w:jc w:val="center"/>
              <w:rPr>
                <w:sz w:val="18"/>
                <w:szCs w:val="18"/>
              </w:rPr>
            </w:pPr>
            <w:r>
              <w:rPr>
                <w:sz w:val="18"/>
                <w:szCs w:val="18"/>
              </w:rPr>
              <w:t>10</w:t>
            </w:r>
          </w:p>
        </w:tc>
        <w:tc>
          <w:tcPr>
            <w:tcW w:w="709" w:type="dxa"/>
            <w:shd w:val="clear" w:color="auto" w:fill="auto"/>
            <w:vAlign w:val="center"/>
          </w:tcPr>
          <w:p w:rsidR="00353C34" w:rsidRPr="00A82A1C" w:rsidRDefault="00353C34" w:rsidP="0026412F">
            <w:pPr>
              <w:jc w:val="center"/>
              <w:rPr>
                <w:sz w:val="18"/>
                <w:szCs w:val="18"/>
              </w:rPr>
            </w:pPr>
            <w:r>
              <w:rPr>
                <w:sz w:val="18"/>
                <w:szCs w:val="18"/>
              </w:rPr>
              <w:t>16</w:t>
            </w:r>
          </w:p>
        </w:tc>
        <w:tc>
          <w:tcPr>
            <w:tcW w:w="709" w:type="dxa"/>
            <w:shd w:val="clear" w:color="auto" w:fill="auto"/>
            <w:vAlign w:val="center"/>
          </w:tcPr>
          <w:p w:rsidR="00353C34" w:rsidRPr="00A82A1C" w:rsidRDefault="00353C34" w:rsidP="0026412F">
            <w:pPr>
              <w:jc w:val="center"/>
              <w:rPr>
                <w:sz w:val="18"/>
                <w:szCs w:val="18"/>
              </w:rPr>
            </w:pPr>
            <w:r>
              <w:rPr>
                <w:sz w:val="18"/>
                <w:szCs w:val="18"/>
              </w:rPr>
              <w:t>17</w:t>
            </w:r>
          </w:p>
        </w:tc>
        <w:tc>
          <w:tcPr>
            <w:tcW w:w="709" w:type="dxa"/>
            <w:shd w:val="clear" w:color="auto" w:fill="auto"/>
            <w:noWrap/>
            <w:vAlign w:val="center"/>
          </w:tcPr>
          <w:p w:rsidR="00353C34" w:rsidRPr="00A82A1C" w:rsidRDefault="00353C34" w:rsidP="0026412F">
            <w:pPr>
              <w:jc w:val="center"/>
              <w:rPr>
                <w:color w:val="000000"/>
                <w:sz w:val="18"/>
                <w:szCs w:val="18"/>
              </w:rPr>
            </w:pPr>
            <w:r>
              <w:rPr>
                <w:color w:val="000000"/>
                <w:sz w:val="18"/>
                <w:szCs w:val="18"/>
              </w:rPr>
              <w:t>51</w:t>
            </w:r>
          </w:p>
        </w:tc>
        <w:tc>
          <w:tcPr>
            <w:tcW w:w="708" w:type="dxa"/>
            <w:shd w:val="clear" w:color="auto" w:fill="auto"/>
            <w:noWrap/>
            <w:vAlign w:val="center"/>
          </w:tcPr>
          <w:p w:rsidR="00353C34" w:rsidRPr="00A82A1C" w:rsidRDefault="00353C34" w:rsidP="0026412F">
            <w:pPr>
              <w:jc w:val="center"/>
              <w:rPr>
                <w:color w:val="000000"/>
                <w:sz w:val="18"/>
                <w:szCs w:val="18"/>
              </w:rPr>
            </w:pPr>
            <w:r>
              <w:rPr>
                <w:color w:val="000000"/>
                <w:sz w:val="18"/>
                <w:szCs w:val="18"/>
              </w:rPr>
              <w:t>170,0</w:t>
            </w:r>
          </w:p>
        </w:tc>
        <w:tc>
          <w:tcPr>
            <w:tcW w:w="709" w:type="dxa"/>
            <w:shd w:val="clear" w:color="auto" w:fill="auto"/>
            <w:noWrap/>
            <w:vAlign w:val="center"/>
          </w:tcPr>
          <w:p w:rsidR="00353C34" w:rsidRPr="00A82A1C" w:rsidRDefault="00353C34" w:rsidP="0026412F">
            <w:pPr>
              <w:jc w:val="center"/>
              <w:rPr>
                <w:color w:val="000000"/>
                <w:sz w:val="18"/>
                <w:szCs w:val="18"/>
              </w:rPr>
            </w:pPr>
            <w:r>
              <w:rPr>
                <w:color w:val="000000"/>
                <w:sz w:val="18"/>
                <w:szCs w:val="18"/>
              </w:rPr>
              <w:t>318,0</w:t>
            </w:r>
          </w:p>
        </w:tc>
      </w:tr>
    </w:tbl>
    <w:bookmarkEnd w:id="43"/>
    <w:p w:rsidR="00353C34" w:rsidRPr="00EC4FC7" w:rsidRDefault="00353C34" w:rsidP="00353C34">
      <w:pPr>
        <w:ind w:firstLine="708"/>
        <w:contextualSpacing/>
        <w:jc w:val="both"/>
        <w:rPr>
          <w:sz w:val="18"/>
          <w:szCs w:val="18"/>
        </w:rPr>
      </w:pPr>
      <w:r w:rsidRPr="00EC4FC7">
        <w:rPr>
          <w:sz w:val="18"/>
          <w:szCs w:val="18"/>
        </w:rPr>
        <w:t>*числовое значение показателя формируется с учетом реализации основного мероприятия «</w:t>
      </w:r>
      <w:r w:rsidRPr="00EC4FC7">
        <w:rPr>
          <w:color w:val="000000"/>
          <w:sz w:val="18"/>
          <w:szCs w:val="18"/>
        </w:rPr>
        <w:t>Организация концертного обслуживания и осуществление выставочных проектов на территории Чукотского автономного округа и за его пределами</w:t>
      </w:r>
      <w:r w:rsidRPr="00EC4FC7">
        <w:rPr>
          <w:sz w:val="18"/>
          <w:szCs w:val="18"/>
        </w:rPr>
        <w:t>»</w:t>
      </w:r>
    </w:p>
    <w:p w:rsidR="00353C34" w:rsidRPr="000C4F71" w:rsidRDefault="00353C34" w:rsidP="00353C34">
      <w:pPr>
        <w:ind w:firstLine="708"/>
        <w:jc w:val="both"/>
        <w:rPr>
          <w:sz w:val="18"/>
          <w:szCs w:val="18"/>
        </w:rPr>
      </w:pPr>
    </w:p>
    <w:p w:rsidR="00353C34" w:rsidRDefault="00353C34" w:rsidP="00353C34">
      <w:pPr>
        <w:tabs>
          <w:tab w:val="left" w:pos="709"/>
        </w:tabs>
        <w:autoSpaceDE w:val="0"/>
        <w:autoSpaceDN w:val="0"/>
        <w:adjustRightInd w:val="0"/>
        <w:ind w:firstLine="709"/>
        <w:jc w:val="both"/>
        <w:rPr>
          <w:sz w:val="28"/>
          <w:szCs w:val="28"/>
        </w:rPr>
      </w:pPr>
      <w:r w:rsidRPr="00780741">
        <w:rPr>
          <w:sz w:val="28"/>
          <w:szCs w:val="28"/>
        </w:rPr>
        <w:t xml:space="preserve">Согласно сведениям о достижении значений целевых индикаторов (показателей), представленных Департаментом, из </w:t>
      </w:r>
      <w:r>
        <w:rPr>
          <w:sz w:val="28"/>
          <w:szCs w:val="28"/>
        </w:rPr>
        <w:t>6-ти</w:t>
      </w:r>
      <w:r w:rsidRPr="00780741">
        <w:rPr>
          <w:sz w:val="28"/>
          <w:szCs w:val="28"/>
        </w:rPr>
        <w:t xml:space="preserve"> целевых показателей, </w:t>
      </w:r>
      <w:r>
        <w:rPr>
          <w:sz w:val="28"/>
          <w:szCs w:val="28"/>
        </w:rPr>
        <w:t>характеризующих эффективность реализации п</w:t>
      </w:r>
      <w:r w:rsidRPr="008758A9">
        <w:rPr>
          <w:sz w:val="28"/>
          <w:szCs w:val="28"/>
        </w:rPr>
        <w:t>одпрограммы</w:t>
      </w:r>
      <w:r>
        <w:rPr>
          <w:sz w:val="28"/>
          <w:szCs w:val="28"/>
        </w:rPr>
        <w:t xml:space="preserve"> посредством </w:t>
      </w:r>
      <w:r>
        <w:rPr>
          <w:sz w:val="28"/>
          <w:szCs w:val="28"/>
        </w:rPr>
        <w:lastRenderedPageBreak/>
        <w:t xml:space="preserve">реализации основных мероприятий, </w:t>
      </w:r>
      <w:r w:rsidRPr="00014EB6">
        <w:rPr>
          <w:sz w:val="28"/>
          <w:szCs w:val="28"/>
        </w:rPr>
        <w:t>не достигнуты плановые значения</w:t>
      </w:r>
      <w:r>
        <w:rPr>
          <w:sz w:val="28"/>
          <w:szCs w:val="28"/>
        </w:rPr>
        <w:t xml:space="preserve"> </w:t>
      </w:r>
      <w:r w:rsidRPr="00014EB6">
        <w:rPr>
          <w:sz w:val="28"/>
          <w:szCs w:val="28"/>
        </w:rPr>
        <w:t>2</w:t>
      </w:r>
      <w:r>
        <w:rPr>
          <w:sz w:val="28"/>
          <w:szCs w:val="28"/>
        </w:rPr>
        <w:t>-х</w:t>
      </w:r>
      <w:r w:rsidRPr="00014EB6">
        <w:rPr>
          <w:sz w:val="28"/>
          <w:szCs w:val="28"/>
        </w:rPr>
        <w:t xml:space="preserve"> целевых показателей </w:t>
      </w:r>
      <w:r>
        <w:rPr>
          <w:sz w:val="28"/>
          <w:szCs w:val="28"/>
        </w:rPr>
        <w:t>в 2020 году, и 1-го показателя в 2021 году.</w:t>
      </w:r>
    </w:p>
    <w:p w:rsidR="00353C34" w:rsidRDefault="00353C34" w:rsidP="00353C34">
      <w:pPr>
        <w:ind w:firstLine="708"/>
        <w:jc w:val="both"/>
        <w:rPr>
          <w:sz w:val="28"/>
          <w:szCs w:val="28"/>
        </w:rPr>
      </w:pPr>
      <w:r>
        <w:rPr>
          <w:sz w:val="28"/>
          <w:szCs w:val="28"/>
        </w:rPr>
        <w:t>Н</w:t>
      </w:r>
      <w:r w:rsidRPr="00D71DC7">
        <w:rPr>
          <w:sz w:val="28"/>
          <w:szCs w:val="28"/>
        </w:rPr>
        <w:t>едост</w:t>
      </w:r>
      <w:r>
        <w:rPr>
          <w:sz w:val="28"/>
          <w:szCs w:val="28"/>
        </w:rPr>
        <w:t>и</w:t>
      </w:r>
      <w:r w:rsidRPr="00D71DC7">
        <w:rPr>
          <w:sz w:val="28"/>
          <w:szCs w:val="28"/>
        </w:rPr>
        <w:t>жение целев</w:t>
      </w:r>
      <w:r>
        <w:rPr>
          <w:sz w:val="28"/>
          <w:szCs w:val="28"/>
        </w:rPr>
        <w:t>ого</w:t>
      </w:r>
      <w:r w:rsidRPr="00D71DC7">
        <w:rPr>
          <w:sz w:val="28"/>
          <w:szCs w:val="28"/>
        </w:rPr>
        <w:t xml:space="preserve"> показател</w:t>
      </w:r>
      <w:r>
        <w:rPr>
          <w:sz w:val="28"/>
          <w:szCs w:val="28"/>
        </w:rPr>
        <w:t>я</w:t>
      </w:r>
      <w:r w:rsidRPr="00D71DC7">
        <w:rPr>
          <w:sz w:val="28"/>
          <w:szCs w:val="28"/>
        </w:rPr>
        <w:t xml:space="preserve"> «Количество гастролей концертных и театральных организаций на территории Чукотского автономного округа» в 2020 году и </w:t>
      </w:r>
      <w:r>
        <w:rPr>
          <w:sz w:val="28"/>
          <w:szCs w:val="28"/>
        </w:rPr>
        <w:t xml:space="preserve">целевого показателя </w:t>
      </w:r>
      <w:r w:rsidRPr="00D71DC7">
        <w:rPr>
          <w:sz w:val="28"/>
          <w:szCs w:val="28"/>
        </w:rPr>
        <w:t xml:space="preserve">«Количество поддержанных проектов в области кинематографии» в 2020-2021 годах обусловлено введением ограничительных мер, связанных с распространением новой </w:t>
      </w:r>
      <w:proofErr w:type="spellStart"/>
      <w:r w:rsidRPr="00D71DC7">
        <w:rPr>
          <w:sz w:val="28"/>
          <w:szCs w:val="28"/>
        </w:rPr>
        <w:t>коронавирусной</w:t>
      </w:r>
      <w:proofErr w:type="spellEnd"/>
      <w:r w:rsidRPr="00D71DC7">
        <w:rPr>
          <w:sz w:val="28"/>
          <w:szCs w:val="28"/>
        </w:rPr>
        <w:t xml:space="preserve"> инфекции (COVID-19).</w:t>
      </w:r>
    </w:p>
    <w:p w:rsidR="00353C34" w:rsidRPr="00585411" w:rsidRDefault="00353C34" w:rsidP="00353C34">
      <w:pPr>
        <w:ind w:firstLine="708"/>
        <w:jc w:val="both"/>
        <w:rPr>
          <w:sz w:val="16"/>
          <w:szCs w:val="16"/>
        </w:rPr>
      </w:pPr>
    </w:p>
    <w:p w:rsidR="00353C34" w:rsidRPr="00E92A51" w:rsidRDefault="00353C34" w:rsidP="00353C34">
      <w:pPr>
        <w:ind w:firstLine="708"/>
        <w:jc w:val="both"/>
        <w:rPr>
          <w:sz w:val="28"/>
          <w:szCs w:val="28"/>
        </w:rPr>
      </w:pPr>
      <w:r w:rsidRPr="00E92A51">
        <w:rPr>
          <w:b/>
          <w:sz w:val="28"/>
          <w:szCs w:val="28"/>
        </w:rPr>
        <w:t>Возражения или замечания руководителей объектов контрольного мероприятия</w:t>
      </w:r>
      <w:r w:rsidRPr="00E92A51">
        <w:rPr>
          <w:sz w:val="28"/>
          <w:szCs w:val="28"/>
        </w:rPr>
        <w:t>:</w:t>
      </w:r>
    </w:p>
    <w:p w:rsidR="00353C34" w:rsidRDefault="00353C34" w:rsidP="00353C34">
      <w:pPr>
        <w:ind w:firstLine="708"/>
        <w:jc w:val="both"/>
        <w:rPr>
          <w:sz w:val="28"/>
          <w:szCs w:val="28"/>
        </w:rPr>
      </w:pPr>
      <w:r w:rsidRPr="00E92A51">
        <w:rPr>
          <w:sz w:val="28"/>
          <w:szCs w:val="28"/>
        </w:rPr>
        <w:t>По результатам контрольного мероприятия оформлены акты, подписанные без разногласий:</w:t>
      </w:r>
    </w:p>
    <w:p w:rsidR="00353C34" w:rsidRPr="00E92A51" w:rsidRDefault="00353C34" w:rsidP="00353C34">
      <w:pPr>
        <w:ind w:firstLine="708"/>
        <w:jc w:val="both"/>
        <w:rPr>
          <w:sz w:val="28"/>
          <w:szCs w:val="28"/>
        </w:rPr>
      </w:pPr>
      <w:r>
        <w:rPr>
          <w:sz w:val="28"/>
          <w:szCs w:val="28"/>
        </w:rPr>
        <w:t>- в Автономном учреждении</w:t>
      </w:r>
      <w:r w:rsidRPr="000F3B1D">
        <w:rPr>
          <w:sz w:val="28"/>
          <w:szCs w:val="28"/>
        </w:rPr>
        <w:t xml:space="preserve"> Чукотского автономного округа по </w:t>
      </w:r>
      <w:proofErr w:type="spellStart"/>
      <w:r w:rsidRPr="000F3B1D">
        <w:rPr>
          <w:sz w:val="28"/>
          <w:szCs w:val="28"/>
        </w:rPr>
        <w:t>киновидеопрокату</w:t>
      </w:r>
      <w:proofErr w:type="spellEnd"/>
      <w:r w:rsidRPr="000F3B1D">
        <w:rPr>
          <w:sz w:val="28"/>
          <w:szCs w:val="28"/>
        </w:rPr>
        <w:t xml:space="preserve"> и</w:t>
      </w:r>
      <w:r>
        <w:rPr>
          <w:sz w:val="28"/>
          <w:szCs w:val="28"/>
        </w:rPr>
        <w:t xml:space="preserve"> </w:t>
      </w:r>
      <w:r w:rsidRPr="000F3B1D">
        <w:rPr>
          <w:sz w:val="28"/>
          <w:szCs w:val="28"/>
        </w:rPr>
        <w:t>кинообслуживанию населения «</w:t>
      </w:r>
      <w:proofErr w:type="spellStart"/>
      <w:r w:rsidRPr="000F3B1D">
        <w:rPr>
          <w:sz w:val="28"/>
          <w:szCs w:val="28"/>
        </w:rPr>
        <w:t>Окркиновидеопрокат</w:t>
      </w:r>
      <w:proofErr w:type="spellEnd"/>
      <w:r w:rsidRPr="000F3B1D">
        <w:rPr>
          <w:sz w:val="28"/>
          <w:szCs w:val="28"/>
        </w:rPr>
        <w:t>»</w:t>
      </w:r>
      <w:r>
        <w:rPr>
          <w:sz w:val="28"/>
          <w:szCs w:val="28"/>
        </w:rPr>
        <w:t xml:space="preserve"> от 25 марта 2022 года;</w:t>
      </w:r>
    </w:p>
    <w:p w:rsidR="00353C34" w:rsidRPr="00E92A51" w:rsidRDefault="00353C34" w:rsidP="00353C34">
      <w:pPr>
        <w:ind w:firstLine="708"/>
        <w:jc w:val="both"/>
        <w:rPr>
          <w:sz w:val="28"/>
          <w:szCs w:val="28"/>
        </w:rPr>
      </w:pPr>
      <w:r w:rsidRPr="00E92A51">
        <w:rPr>
          <w:sz w:val="28"/>
          <w:szCs w:val="28"/>
        </w:rPr>
        <w:t xml:space="preserve">- в Департаменте </w:t>
      </w:r>
      <w:r w:rsidRPr="000F3B1D">
        <w:rPr>
          <w:sz w:val="28"/>
          <w:szCs w:val="28"/>
        </w:rPr>
        <w:t>культуры спорта и туризма</w:t>
      </w:r>
      <w:r w:rsidRPr="000F3B1D">
        <w:rPr>
          <w:color w:val="000000"/>
          <w:sz w:val="28"/>
          <w:szCs w:val="28"/>
        </w:rPr>
        <w:t xml:space="preserve"> Чукотского автономного округа</w:t>
      </w:r>
      <w:r w:rsidRPr="00E92A51">
        <w:rPr>
          <w:sz w:val="28"/>
          <w:szCs w:val="28"/>
        </w:rPr>
        <w:t xml:space="preserve"> </w:t>
      </w:r>
      <w:bookmarkStart w:id="44" w:name="_Hlk68536083"/>
      <w:r w:rsidRPr="00E92A51">
        <w:rPr>
          <w:sz w:val="28"/>
          <w:szCs w:val="28"/>
        </w:rPr>
        <w:t xml:space="preserve">от </w:t>
      </w:r>
      <w:r>
        <w:rPr>
          <w:sz w:val="28"/>
          <w:szCs w:val="28"/>
        </w:rPr>
        <w:t>28 марта 2022</w:t>
      </w:r>
      <w:r w:rsidRPr="00E92A51">
        <w:rPr>
          <w:sz w:val="28"/>
          <w:szCs w:val="28"/>
        </w:rPr>
        <w:t xml:space="preserve"> года</w:t>
      </w:r>
      <w:bookmarkEnd w:id="44"/>
      <w:r>
        <w:rPr>
          <w:sz w:val="28"/>
          <w:szCs w:val="28"/>
        </w:rPr>
        <w:t>.</w:t>
      </w:r>
    </w:p>
    <w:p w:rsidR="00353C34" w:rsidRDefault="00353C34" w:rsidP="00353C34">
      <w:pPr>
        <w:ind w:firstLine="709"/>
        <w:jc w:val="both"/>
        <w:rPr>
          <w:b/>
          <w:sz w:val="28"/>
          <w:szCs w:val="28"/>
        </w:rPr>
      </w:pPr>
    </w:p>
    <w:p w:rsidR="00353C34" w:rsidRDefault="00353C34" w:rsidP="00353C34">
      <w:pPr>
        <w:ind w:firstLine="709"/>
        <w:jc w:val="both"/>
        <w:rPr>
          <w:b/>
          <w:sz w:val="28"/>
          <w:szCs w:val="28"/>
        </w:rPr>
      </w:pPr>
      <w:r w:rsidRPr="004E0ADB">
        <w:rPr>
          <w:b/>
          <w:sz w:val="28"/>
          <w:szCs w:val="28"/>
        </w:rPr>
        <w:t>Выводы:</w:t>
      </w:r>
    </w:p>
    <w:p w:rsidR="00353C34" w:rsidRDefault="00353C34" w:rsidP="00353C34">
      <w:pPr>
        <w:autoSpaceDE w:val="0"/>
        <w:autoSpaceDN w:val="0"/>
        <w:adjustRightInd w:val="0"/>
        <w:ind w:firstLine="708"/>
        <w:jc w:val="both"/>
        <w:rPr>
          <w:bCs/>
          <w:iCs/>
          <w:color w:val="000000"/>
          <w:sz w:val="28"/>
          <w:szCs w:val="28"/>
        </w:rPr>
      </w:pPr>
      <w:r>
        <w:rPr>
          <w:sz w:val="28"/>
          <w:szCs w:val="28"/>
        </w:rPr>
        <w:t>1. В 2020-2021 годах в рамках подпрограммы осуществлялась реализация мероприятий, направленных на с</w:t>
      </w:r>
      <w:r w:rsidRPr="004D55FB">
        <w:rPr>
          <w:bCs/>
          <w:iCs/>
          <w:color w:val="000000"/>
          <w:sz w:val="28"/>
          <w:szCs w:val="28"/>
        </w:rPr>
        <w:t>охранение и развитие традиционной народной культуры, нематериального культурного наследия народов Чукотского автономного округа</w:t>
      </w:r>
      <w:r>
        <w:rPr>
          <w:bCs/>
          <w:iCs/>
          <w:color w:val="000000"/>
          <w:sz w:val="28"/>
          <w:szCs w:val="28"/>
        </w:rPr>
        <w:t xml:space="preserve">, организацию </w:t>
      </w:r>
      <w:r w:rsidRPr="004D55FB">
        <w:rPr>
          <w:color w:val="000000"/>
          <w:sz w:val="28"/>
          <w:szCs w:val="28"/>
        </w:rPr>
        <w:t xml:space="preserve">концертного обслуживания и осуществление выставочных проектов на территории </w:t>
      </w:r>
      <w:r>
        <w:rPr>
          <w:color w:val="000000"/>
          <w:sz w:val="28"/>
          <w:szCs w:val="28"/>
        </w:rPr>
        <w:t xml:space="preserve">региона </w:t>
      </w:r>
      <w:r w:rsidRPr="004D55FB">
        <w:rPr>
          <w:color w:val="000000"/>
          <w:sz w:val="28"/>
          <w:szCs w:val="28"/>
        </w:rPr>
        <w:t>и за его пределами</w:t>
      </w:r>
      <w:r>
        <w:rPr>
          <w:color w:val="000000"/>
          <w:sz w:val="28"/>
          <w:szCs w:val="28"/>
        </w:rPr>
        <w:t>, р</w:t>
      </w:r>
      <w:r w:rsidRPr="004D55FB">
        <w:rPr>
          <w:bCs/>
          <w:iCs/>
          <w:color w:val="000000"/>
          <w:sz w:val="28"/>
          <w:szCs w:val="28"/>
        </w:rPr>
        <w:t>азвитие кинематографии</w:t>
      </w:r>
      <w:r>
        <w:rPr>
          <w:bCs/>
          <w:iCs/>
          <w:color w:val="000000"/>
          <w:sz w:val="28"/>
          <w:szCs w:val="28"/>
        </w:rPr>
        <w:t xml:space="preserve">, а также реализация мероприятий </w:t>
      </w:r>
      <w:r w:rsidRPr="004D55FB">
        <w:rPr>
          <w:bCs/>
          <w:iCs/>
          <w:color w:val="000000"/>
          <w:sz w:val="28"/>
          <w:szCs w:val="28"/>
        </w:rPr>
        <w:t>Региональн</w:t>
      </w:r>
      <w:r>
        <w:rPr>
          <w:bCs/>
          <w:iCs/>
          <w:color w:val="000000"/>
          <w:sz w:val="28"/>
          <w:szCs w:val="28"/>
        </w:rPr>
        <w:t>ого</w:t>
      </w:r>
      <w:r w:rsidRPr="004D55FB">
        <w:rPr>
          <w:bCs/>
          <w:iCs/>
          <w:color w:val="000000"/>
          <w:sz w:val="28"/>
          <w:szCs w:val="28"/>
        </w:rPr>
        <w:t xml:space="preserve"> проект</w:t>
      </w:r>
      <w:r>
        <w:rPr>
          <w:bCs/>
          <w:iCs/>
          <w:color w:val="000000"/>
          <w:sz w:val="28"/>
          <w:szCs w:val="28"/>
        </w:rPr>
        <w:t>а</w:t>
      </w:r>
      <w:r w:rsidRPr="004D55FB">
        <w:rPr>
          <w:bCs/>
          <w:iCs/>
          <w:color w:val="000000"/>
          <w:sz w:val="28"/>
          <w:szCs w:val="28"/>
        </w:rPr>
        <w:t xml:space="preserve"> «Творческие люди» федерального проекта «Творческие люди»</w:t>
      </w:r>
      <w:r>
        <w:rPr>
          <w:bCs/>
          <w:iCs/>
          <w:color w:val="000000"/>
          <w:sz w:val="28"/>
          <w:szCs w:val="28"/>
        </w:rPr>
        <w:t>.</w:t>
      </w:r>
    </w:p>
    <w:p w:rsidR="00353C34" w:rsidRPr="00AF79EB" w:rsidRDefault="00353C34" w:rsidP="00353C34">
      <w:pPr>
        <w:pStyle w:val="ConsPlusTitle"/>
        <w:ind w:firstLine="708"/>
        <w:jc w:val="both"/>
        <w:rPr>
          <w:b w:val="0"/>
          <w:sz w:val="28"/>
          <w:szCs w:val="28"/>
        </w:rPr>
      </w:pPr>
      <w:r w:rsidRPr="00016E9A">
        <w:rPr>
          <w:b w:val="0"/>
          <w:sz w:val="28"/>
          <w:szCs w:val="28"/>
        </w:rPr>
        <w:t>Реализация мероприятий подпрограммы осуществлялась</w:t>
      </w:r>
      <w:r>
        <w:rPr>
          <w:sz w:val="28"/>
          <w:szCs w:val="28"/>
        </w:rPr>
        <w:t xml:space="preserve"> </w:t>
      </w:r>
      <w:r>
        <w:rPr>
          <w:b w:val="0"/>
          <w:sz w:val="28"/>
          <w:szCs w:val="28"/>
        </w:rPr>
        <w:t>при непосредственном участии Департамента и подведомственных ему учреждений: Музейного центра, Ансамбля «</w:t>
      </w:r>
      <w:proofErr w:type="spellStart"/>
      <w:r>
        <w:rPr>
          <w:b w:val="0"/>
          <w:sz w:val="28"/>
          <w:szCs w:val="28"/>
        </w:rPr>
        <w:t>Эргырон</w:t>
      </w:r>
      <w:proofErr w:type="spellEnd"/>
      <w:r>
        <w:rPr>
          <w:b w:val="0"/>
          <w:sz w:val="28"/>
          <w:szCs w:val="28"/>
        </w:rPr>
        <w:t xml:space="preserve">», </w:t>
      </w:r>
      <w:proofErr w:type="spellStart"/>
      <w:r>
        <w:rPr>
          <w:b w:val="0"/>
          <w:sz w:val="28"/>
          <w:szCs w:val="28"/>
        </w:rPr>
        <w:t>Уэленской</w:t>
      </w:r>
      <w:proofErr w:type="spellEnd"/>
      <w:r>
        <w:rPr>
          <w:b w:val="0"/>
          <w:sz w:val="28"/>
          <w:szCs w:val="28"/>
        </w:rPr>
        <w:t xml:space="preserve"> косторезной мастерской, </w:t>
      </w:r>
      <w:proofErr w:type="spellStart"/>
      <w:r>
        <w:rPr>
          <w:b w:val="0"/>
          <w:sz w:val="28"/>
          <w:szCs w:val="28"/>
        </w:rPr>
        <w:t>Окркиновидеопроката</w:t>
      </w:r>
      <w:proofErr w:type="spellEnd"/>
      <w:r>
        <w:rPr>
          <w:b w:val="0"/>
          <w:sz w:val="28"/>
          <w:szCs w:val="28"/>
        </w:rPr>
        <w:t>, Окружного Дома народного творчества.  В</w:t>
      </w:r>
      <w:r w:rsidRPr="008F1A1A">
        <w:rPr>
          <w:b w:val="0"/>
          <w:sz w:val="28"/>
          <w:szCs w:val="28"/>
        </w:rPr>
        <w:t xml:space="preserve"> реализации мероприятия </w:t>
      </w:r>
      <w:r w:rsidRPr="008F1A1A">
        <w:rPr>
          <w:b w:val="0"/>
          <w:iCs/>
          <w:sz w:val="28"/>
          <w:szCs w:val="28"/>
        </w:rPr>
        <w:t>«</w:t>
      </w:r>
      <w:r w:rsidRPr="008F1A1A">
        <w:rPr>
          <w:b w:val="0"/>
          <w:color w:val="000000"/>
          <w:sz w:val="28"/>
          <w:szCs w:val="28"/>
        </w:rPr>
        <w:t>Гранты некоммерческим организациям на реализацию проектов в области кинематографии»</w:t>
      </w:r>
      <w:r>
        <w:rPr>
          <w:b w:val="0"/>
          <w:color w:val="000000"/>
          <w:sz w:val="28"/>
          <w:szCs w:val="28"/>
        </w:rPr>
        <w:t xml:space="preserve"> </w:t>
      </w:r>
      <w:r w:rsidRPr="008F1A1A">
        <w:rPr>
          <w:b w:val="0"/>
          <w:color w:val="000000"/>
          <w:sz w:val="28"/>
          <w:szCs w:val="28"/>
        </w:rPr>
        <w:t>принимали участие</w:t>
      </w:r>
      <w:r>
        <w:rPr>
          <w:b w:val="0"/>
          <w:color w:val="000000"/>
          <w:sz w:val="28"/>
          <w:szCs w:val="28"/>
        </w:rPr>
        <w:t>:</w:t>
      </w:r>
      <w:r w:rsidRPr="008F1A1A">
        <w:rPr>
          <w:b w:val="0"/>
          <w:color w:val="000000"/>
          <w:sz w:val="28"/>
          <w:szCs w:val="28"/>
        </w:rPr>
        <w:t xml:space="preserve"> Автономная некоммерческая организация Центр развития и поддержки культурных проектов «Золотой ворон»</w:t>
      </w:r>
      <w:r>
        <w:rPr>
          <w:b w:val="0"/>
          <w:color w:val="000000"/>
          <w:sz w:val="28"/>
          <w:szCs w:val="28"/>
        </w:rPr>
        <w:t xml:space="preserve"> и Региональная общественная организация «Ассоциация коренных малочисленных народов Чукотки». </w:t>
      </w:r>
      <w:r w:rsidRPr="00AF79EB">
        <w:rPr>
          <w:b w:val="0"/>
          <w:sz w:val="28"/>
          <w:szCs w:val="28"/>
        </w:rPr>
        <w:t>Окружной Дом народного творчества, как участник реализации в 2021 году мероприятий подпрограммы, внесен</w:t>
      </w:r>
      <w:r w:rsidRPr="000D7A1C">
        <w:rPr>
          <w:sz w:val="28"/>
          <w:szCs w:val="28"/>
        </w:rPr>
        <w:t xml:space="preserve"> </w:t>
      </w:r>
      <w:r w:rsidRPr="00AF79EB">
        <w:rPr>
          <w:b w:val="0"/>
          <w:sz w:val="28"/>
          <w:szCs w:val="28"/>
        </w:rPr>
        <w:t xml:space="preserve">Департаментом в Государственную программу только в 2022 году. </w:t>
      </w:r>
    </w:p>
    <w:p w:rsidR="00353C34" w:rsidRPr="00DE005E" w:rsidRDefault="00353C34" w:rsidP="00353C34">
      <w:pPr>
        <w:pStyle w:val="ConsPlusNonformat"/>
        <w:ind w:firstLine="708"/>
        <w:jc w:val="both"/>
        <w:rPr>
          <w:rFonts w:ascii="Times New Roman" w:hAnsi="Times New Roman" w:cs="Times New Roman"/>
          <w:sz w:val="28"/>
          <w:szCs w:val="28"/>
        </w:rPr>
      </w:pPr>
      <w:r>
        <w:rPr>
          <w:rFonts w:ascii="Times New Roman" w:hAnsi="Times New Roman"/>
          <w:sz w:val="28"/>
          <w:szCs w:val="28"/>
        </w:rPr>
        <w:t>2. Н</w:t>
      </w:r>
      <w:r w:rsidRPr="00DE005E">
        <w:rPr>
          <w:rFonts w:ascii="Times New Roman" w:hAnsi="Times New Roman" w:cs="Times New Roman"/>
          <w:sz w:val="28"/>
          <w:szCs w:val="28"/>
        </w:rPr>
        <w:t xml:space="preserve">ормативное регулирование </w:t>
      </w:r>
      <w:r w:rsidRPr="002400BF">
        <w:rPr>
          <w:rFonts w:ascii="Times New Roman" w:hAnsi="Times New Roman"/>
          <w:sz w:val="28"/>
          <w:szCs w:val="28"/>
        </w:rPr>
        <w:t xml:space="preserve">организации процесса использования </w:t>
      </w:r>
      <w:r w:rsidRPr="002400BF">
        <w:rPr>
          <w:rFonts w:ascii="Times New Roman" w:hAnsi="Times New Roman"/>
          <w:color w:val="000000"/>
          <w:sz w:val="28"/>
          <w:szCs w:val="28"/>
        </w:rPr>
        <w:t xml:space="preserve">бюджетных средств, предоставленных </w:t>
      </w:r>
      <w:r>
        <w:rPr>
          <w:rFonts w:ascii="Times New Roman" w:hAnsi="Times New Roman"/>
          <w:color w:val="000000"/>
          <w:sz w:val="28"/>
          <w:szCs w:val="28"/>
        </w:rPr>
        <w:t xml:space="preserve">в рамках реализации мероприятий подпрограммы, </w:t>
      </w:r>
      <w:r w:rsidRPr="00DE005E">
        <w:rPr>
          <w:rFonts w:ascii="Times New Roman" w:hAnsi="Times New Roman" w:cs="Times New Roman"/>
          <w:sz w:val="28"/>
          <w:szCs w:val="28"/>
        </w:rPr>
        <w:t>обеспечено</w:t>
      </w:r>
      <w:r>
        <w:rPr>
          <w:rFonts w:ascii="Times New Roman" w:hAnsi="Times New Roman" w:cs="Times New Roman"/>
          <w:sz w:val="28"/>
          <w:szCs w:val="28"/>
        </w:rPr>
        <w:t xml:space="preserve"> в достаточной мере.</w:t>
      </w:r>
      <w:r w:rsidRPr="00DE005E">
        <w:rPr>
          <w:rFonts w:ascii="Times New Roman" w:hAnsi="Times New Roman" w:cs="Times New Roman"/>
          <w:sz w:val="28"/>
          <w:szCs w:val="28"/>
        </w:rPr>
        <w:t xml:space="preserve"> </w:t>
      </w:r>
    </w:p>
    <w:p w:rsidR="00353C34" w:rsidRDefault="00353C34" w:rsidP="00353C34">
      <w:pPr>
        <w:autoSpaceDE w:val="0"/>
        <w:autoSpaceDN w:val="0"/>
        <w:adjustRightInd w:val="0"/>
        <w:ind w:firstLine="540"/>
        <w:jc w:val="both"/>
        <w:rPr>
          <w:sz w:val="28"/>
          <w:szCs w:val="28"/>
        </w:rPr>
      </w:pPr>
      <w:r>
        <w:rPr>
          <w:sz w:val="28"/>
          <w:szCs w:val="28"/>
        </w:rPr>
        <w:tab/>
        <w:t>В</w:t>
      </w:r>
      <w:r w:rsidRPr="00940C17">
        <w:rPr>
          <w:sz w:val="28"/>
          <w:szCs w:val="28"/>
        </w:rPr>
        <w:t xml:space="preserve"> целях эффективного использования бюджетных средств, требуется внесение изменений, как в постановляющую часть, так и в приложения к </w:t>
      </w:r>
      <w:r w:rsidRPr="00940C17">
        <w:rPr>
          <w:sz w:val="28"/>
          <w:szCs w:val="28"/>
        </w:rPr>
        <w:lastRenderedPageBreak/>
        <w:t xml:space="preserve">Постановлению №217, устанавливающему максимальные нормы, размеры и базовую стоимость </w:t>
      </w:r>
      <w:r>
        <w:rPr>
          <w:sz w:val="28"/>
          <w:szCs w:val="28"/>
        </w:rPr>
        <w:t>услуг для оплаты по договорам гражданско-правового характера при проведении</w:t>
      </w:r>
      <w:r w:rsidRPr="00940C17">
        <w:rPr>
          <w:sz w:val="28"/>
          <w:szCs w:val="28"/>
        </w:rPr>
        <w:t xml:space="preserve"> массовых мероприятий</w:t>
      </w:r>
      <w:r>
        <w:rPr>
          <w:sz w:val="28"/>
          <w:szCs w:val="28"/>
        </w:rPr>
        <w:t xml:space="preserve"> </w:t>
      </w:r>
      <w:r w:rsidRPr="00940C17">
        <w:rPr>
          <w:sz w:val="28"/>
          <w:szCs w:val="28"/>
        </w:rPr>
        <w:t>за счет средств окружного бюджет</w:t>
      </w:r>
      <w:r>
        <w:rPr>
          <w:sz w:val="28"/>
          <w:szCs w:val="28"/>
        </w:rPr>
        <w:t>а. Необходимо установить критерии для применения повышающих коэффициентов</w:t>
      </w:r>
      <w:r w:rsidRPr="00C17919">
        <w:rPr>
          <w:sz w:val="28"/>
          <w:szCs w:val="28"/>
        </w:rPr>
        <w:t xml:space="preserve"> </w:t>
      </w:r>
      <w:r>
        <w:rPr>
          <w:sz w:val="28"/>
          <w:szCs w:val="28"/>
        </w:rPr>
        <w:t>КСР, КСЛ и КОБ к максимальной базовой стоимости услуг для оплаты по договорам, а также утвердить виды работ (услуг) к которым могут применяться повышающие коэффициенты.</w:t>
      </w:r>
    </w:p>
    <w:p w:rsidR="00353C34" w:rsidRDefault="00353C34" w:rsidP="00353C34">
      <w:pPr>
        <w:pStyle w:val="ConsPlusNonformat"/>
        <w:ind w:firstLine="708"/>
        <w:jc w:val="both"/>
        <w:rPr>
          <w:rFonts w:ascii="Times New Roman" w:hAnsi="Times New Roman"/>
          <w:sz w:val="28"/>
          <w:szCs w:val="28"/>
        </w:rPr>
      </w:pPr>
      <w:r>
        <w:rPr>
          <w:rFonts w:ascii="Times New Roman" w:hAnsi="Times New Roman" w:cs="Times New Roman"/>
          <w:sz w:val="28"/>
          <w:szCs w:val="28"/>
        </w:rPr>
        <w:t>3. Департаментом в соответствии с Порядками №№335,74,256 в рамках реализации мероприятий подпрограммы</w:t>
      </w:r>
      <w:r w:rsidRPr="00C0549C">
        <w:rPr>
          <w:rFonts w:ascii="Times New Roman" w:hAnsi="Times New Roman" w:cs="Times New Roman"/>
          <w:sz w:val="28"/>
          <w:szCs w:val="28"/>
        </w:rPr>
        <w:t xml:space="preserve"> </w:t>
      </w:r>
      <w:r>
        <w:rPr>
          <w:rFonts w:ascii="Times New Roman" w:hAnsi="Times New Roman" w:cs="Times New Roman"/>
          <w:sz w:val="28"/>
          <w:szCs w:val="28"/>
        </w:rPr>
        <w:t>в период 2020-2021 годов с исполнителями мероприятий было заключено 20 соглашений по предоставлению субсидии на общую сумму 47 148,6 тыс. рублей.</w:t>
      </w:r>
    </w:p>
    <w:p w:rsidR="00353C34" w:rsidRDefault="00353C34" w:rsidP="00353C34">
      <w:pPr>
        <w:pStyle w:val="41"/>
        <w:rPr>
          <w:color w:val="auto"/>
        </w:rPr>
      </w:pPr>
      <w:r>
        <w:rPr>
          <w:color w:val="000000"/>
        </w:rPr>
        <w:t xml:space="preserve">В проверяемом периоде на реализацию мероприятий подпрограммы направлено </w:t>
      </w:r>
      <w:r w:rsidRPr="00972343">
        <w:rPr>
          <w:bCs/>
          <w:color w:val="auto"/>
        </w:rPr>
        <w:t>в 2020 году</w:t>
      </w:r>
      <w:r>
        <w:rPr>
          <w:bCs/>
          <w:color w:val="auto"/>
        </w:rPr>
        <w:t xml:space="preserve"> </w:t>
      </w:r>
      <w:r w:rsidRPr="00972343">
        <w:rPr>
          <w:bCs/>
          <w:color w:val="auto"/>
        </w:rPr>
        <w:t>2</w:t>
      </w:r>
      <w:r>
        <w:rPr>
          <w:bCs/>
          <w:color w:val="auto"/>
        </w:rPr>
        <w:t>4</w:t>
      </w:r>
      <w:r w:rsidRPr="00972343">
        <w:rPr>
          <w:bCs/>
          <w:color w:val="auto"/>
        </w:rPr>
        <w:t> 385,8 тыс. рублей</w:t>
      </w:r>
      <w:r w:rsidRPr="00972343">
        <w:rPr>
          <w:color w:val="auto"/>
        </w:rPr>
        <w:t xml:space="preserve">, </w:t>
      </w:r>
      <w:r w:rsidRPr="00972343">
        <w:rPr>
          <w:bCs/>
          <w:color w:val="auto"/>
        </w:rPr>
        <w:t>в 2021 году – 23 899,0 тыс. рублей или 9</w:t>
      </w:r>
      <w:r>
        <w:rPr>
          <w:bCs/>
          <w:color w:val="auto"/>
        </w:rPr>
        <w:t>6</w:t>
      </w:r>
      <w:r w:rsidRPr="00972343">
        <w:rPr>
          <w:bCs/>
          <w:color w:val="auto"/>
        </w:rPr>
        <w:t>,5%</w:t>
      </w:r>
      <w:r>
        <w:rPr>
          <w:bCs/>
          <w:color w:val="auto"/>
        </w:rPr>
        <w:t xml:space="preserve"> и</w:t>
      </w:r>
      <w:r w:rsidRPr="00972343">
        <w:rPr>
          <w:bCs/>
        </w:rPr>
        <w:t xml:space="preserve"> </w:t>
      </w:r>
      <w:r w:rsidRPr="00972343">
        <w:rPr>
          <w:bCs/>
          <w:color w:val="auto"/>
        </w:rPr>
        <w:t xml:space="preserve">98,3% от </w:t>
      </w:r>
      <w:r w:rsidRPr="00972343">
        <w:rPr>
          <w:color w:val="auto"/>
        </w:rPr>
        <w:t>предусмотренных сводной бюджетной росписью ассигнований</w:t>
      </w:r>
      <w:r w:rsidRPr="00BA31B9">
        <w:rPr>
          <w:color w:val="auto"/>
        </w:rPr>
        <w:t xml:space="preserve"> </w:t>
      </w:r>
      <w:r>
        <w:rPr>
          <w:color w:val="auto"/>
        </w:rPr>
        <w:t xml:space="preserve">соответственно. </w:t>
      </w:r>
    </w:p>
    <w:p w:rsidR="00353C34" w:rsidRDefault="00353C34" w:rsidP="00353C34">
      <w:pPr>
        <w:pStyle w:val="af9"/>
        <w:tabs>
          <w:tab w:val="left" w:pos="709"/>
        </w:tabs>
        <w:ind w:firstLine="709"/>
        <w:jc w:val="both"/>
        <w:rPr>
          <w:sz w:val="28"/>
          <w:szCs w:val="28"/>
        </w:rPr>
      </w:pPr>
      <w:r>
        <w:rPr>
          <w:sz w:val="28"/>
          <w:szCs w:val="28"/>
        </w:rPr>
        <w:t>В</w:t>
      </w:r>
      <w:r w:rsidRPr="00A44C0F">
        <w:rPr>
          <w:sz w:val="28"/>
          <w:szCs w:val="28"/>
        </w:rPr>
        <w:t xml:space="preserve"> проверяемом периоде исполнение на уровне от 94% до 100%, от предусмотренных бюджетных ассигнований, произведен</w:t>
      </w:r>
      <w:r>
        <w:rPr>
          <w:sz w:val="28"/>
          <w:szCs w:val="28"/>
        </w:rPr>
        <w:t>о</w:t>
      </w:r>
      <w:r w:rsidRPr="00A44C0F">
        <w:rPr>
          <w:sz w:val="28"/>
          <w:szCs w:val="28"/>
        </w:rPr>
        <w:t xml:space="preserve"> по 7-ми из 9-ти мероприятий </w:t>
      </w:r>
      <w:r>
        <w:rPr>
          <w:sz w:val="28"/>
          <w:szCs w:val="28"/>
        </w:rPr>
        <w:t xml:space="preserve">подпрограммы </w:t>
      </w:r>
      <w:r w:rsidRPr="00A44C0F">
        <w:rPr>
          <w:sz w:val="28"/>
          <w:szCs w:val="28"/>
        </w:rPr>
        <w:t xml:space="preserve">в рамках 4-х основных мероприятий. </w:t>
      </w:r>
    </w:p>
    <w:p w:rsidR="00353C34" w:rsidRPr="00856860" w:rsidRDefault="00353C34" w:rsidP="00353C34">
      <w:pPr>
        <w:pStyle w:val="af9"/>
        <w:tabs>
          <w:tab w:val="left" w:pos="709"/>
        </w:tabs>
        <w:ind w:firstLine="709"/>
        <w:jc w:val="both"/>
        <w:rPr>
          <w:sz w:val="28"/>
          <w:szCs w:val="28"/>
        </w:rPr>
      </w:pPr>
      <w:r>
        <w:rPr>
          <w:sz w:val="28"/>
          <w:szCs w:val="28"/>
        </w:rPr>
        <w:t xml:space="preserve">При высоком уровне исполнения </w:t>
      </w:r>
      <w:r w:rsidRPr="00D033D3">
        <w:rPr>
          <w:color w:val="000000"/>
          <w:sz w:val="28"/>
          <w:szCs w:val="28"/>
        </w:rPr>
        <w:t>в 2020 году</w:t>
      </w:r>
      <w:r>
        <w:rPr>
          <w:sz w:val="28"/>
          <w:szCs w:val="28"/>
        </w:rPr>
        <w:t xml:space="preserve"> подпрограммы в целом, отмечается ни</w:t>
      </w:r>
      <w:r w:rsidRPr="00BA2AEC">
        <w:rPr>
          <w:sz w:val="28"/>
          <w:szCs w:val="28"/>
        </w:rPr>
        <w:t xml:space="preserve">зкое исполнение </w:t>
      </w:r>
      <w:r>
        <w:rPr>
          <w:sz w:val="28"/>
          <w:szCs w:val="28"/>
        </w:rPr>
        <w:t>(</w:t>
      </w:r>
      <w:r w:rsidRPr="00D033D3">
        <w:rPr>
          <w:color w:val="000000"/>
          <w:sz w:val="28"/>
          <w:szCs w:val="28"/>
        </w:rPr>
        <w:t>10,3%</w:t>
      </w:r>
      <w:r>
        <w:rPr>
          <w:color w:val="000000"/>
          <w:sz w:val="28"/>
          <w:szCs w:val="28"/>
        </w:rPr>
        <w:t xml:space="preserve">) </w:t>
      </w:r>
      <w:r w:rsidRPr="00BA2AEC">
        <w:rPr>
          <w:sz w:val="28"/>
          <w:szCs w:val="28"/>
        </w:rPr>
        <w:t>мероприятия «</w:t>
      </w:r>
      <w:r w:rsidRPr="00BA2AEC">
        <w:rPr>
          <w:color w:val="000000"/>
          <w:sz w:val="28"/>
          <w:szCs w:val="28"/>
        </w:rPr>
        <w:t>Ре</w:t>
      </w:r>
      <w:r w:rsidRPr="00D033D3">
        <w:rPr>
          <w:color w:val="000000"/>
          <w:sz w:val="28"/>
          <w:szCs w:val="28"/>
        </w:rPr>
        <w:t>ализация мероприятий по укреплению единства российской нации и этнокультурному развитию народов России»</w:t>
      </w:r>
      <w:r>
        <w:rPr>
          <w:color w:val="000000"/>
          <w:sz w:val="28"/>
          <w:szCs w:val="28"/>
        </w:rPr>
        <w:t>, что</w:t>
      </w:r>
      <w:r w:rsidRPr="00D033D3">
        <w:rPr>
          <w:color w:val="000000"/>
          <w:sz w:val="28"/>
          <w:szCs w:val="28"/>
        </w:rPr>
        <w:t xml:space="preserve"> </w:t>
      </w:r>
      <w:r w:rsidRPr="0098649F">
        <w:rPr>
          <w:color w:val="000000"/>
          <w:sz w:val="28"/>
          <w:szCs w:val="28"/>
        </w:rPr>
        <w:t>связано с расторжением госконтракта</w:t>
      </w:r>
      <w:r>
        <w:rPr>
          <w:color w:val="000000"/>
          <w:sz w:val="28"/>
          <w:szCs w:val="28"/>
        </w:rPr>
        <w:t xml:space="preserve"> </w:t>
      </w:r>
      <w:r w:rsidRPr="00872CF8">
        <w:rPr>
          <w:sz w:val="28"/>
          <w:szCs w:val="28"/>
        </w:rPr>
        <w:t>на производство медиа курса проекта «</w:t>
      </w:r>
      <w:proofErr w:type="spellStart"/>
      <w:r w:rsidRPr="00872CF8">
        <w:rPr>
          <w:sz w:val="28"/>
          <w:szCs w:val="28"/>
        </w:rPr>
        <w:t>Вэтгав</w:t>
      </w:r>
      <w:proofErr w:type="spellEnd"/>
      <w:r w:rsidRPr="00872CF8">
        <w:rPr>
          <w:sz w:val="28"/>
          <w:szCs w:val="28"/>
        </w:rPr>
        <w:t>. Уроки чукотского 2»</w:t>
      </w:r>
      <w:r>
        <w:rPr>
          <w:sz w:val="28"/>
          <w:szCs w:val="28"/>
        </w:rPr>
        <w:t>,</w:t>
      </w:r>
      <w:r w:rsidRPr="0098649F">
        <w:rPr>
          <w:sz w:val="28"/>
          <w:szCs w:val="28"/>
        </w:rPr>
        <w:t xml:space="preserve"> </w:t>
      </w:r>
      <w:r>
        <w:rPr>
          <w:sz w:val="28"/>
          <w:szCs w:val="28"/>
        </w:rPr>
        <w:t xml:space="preserve">в связи с </w:t>
      </w:r>
      <w:r w:rsidRPr="0098649F">
        <w:rPr>
          <w:sz w:val="28"/>
          <w:szCs w:val="28"/>
        </w:rPr>
        <w:t>эпидемиологической</w:t>
      </w:r>
      <w:r>
        <w:rPr>
          <w:sz w:val="28"/>
          <w:szCs w:val="28"/>
        </w:rPr>
        <w:t xml:space="preserve"> ситуацией (COVID-19). </w:t>
      </w:r>
    </w:p>
    <w:p w:rsidR="00353C34" w:rsidRPr="00F74CE8" w:rsidRDefault="00353C34" w:rsidP="00353C34">
      <w:pPr>
        <w:autoSpaceDE w:val="0"/>
        <w:autoSpaceDN w:val="0"/>
        <w:adjustRightInd w:val="0"/>
        <w:ind w:firstLine="708"/>
        <w:jc w:val="both"/>
        <w:rPr>
          <w:color w:val="000000"/>
          <w:sz w:val="28"/>
          <w:szCs w:val="28"/>
        </w:rPr>
      </w:pPr>
      <w:r>
        <w:rPr>
          <w:color w:val="000000"/>
          <w:sz w:val="28"/>
          <w:szCs w:val="28"/>
        </w:rPr>
        <w:t>Низкое исполнение в 2020 году и 2021 году мероприятия «Организация и проведение Фестиваля любительских творческих коллективов с вручением грантов» (89,4% и 86,0% соответственно) также связано</w:t>
      </w:r>
      <w:r>
        <w:rPr>
          <w:sz w:val="28"/>
          <w:szCs w:val="28"/>
        </w:rPr>
        <w:t xml:space="preserve"> с эпидемиологической ситуацией (COVID-19). </w:t>
      </w:r>
    </w:p>
    <w:p w:rsidR="00353C34" w:rsidRDefault="00353C34" w:rsidP="00353C34">
      <w:pPr>
        <w:autoSpaceDE w:val="0"/>
        <w:autoSpaceDN w:val="0"/>
        <w:adjustRightInd w:val="0"/>
        <w:ind w:firstLine="540"/>
        <w:jc w:val="both"/>
        <w:rPr>
          <w:sz w:val="28"/>
          <w:szCs w:val="28"/>
        </w:rPr>
      </w:pPr>
      <w:r>
        <w:rPr>
          <w:sz w:val="28"/>
          <w:szCs w:val="28"/>
        </w:rPr>
        <w:t xml:space="preserve">   4. В ходе проверки в </w:t>
      </w:r>
      <w:proofErr w:type="spellStart"/>
      <w:r>
        <w:rPr>
          <w:sz w:val="28"/>
          <w:szCs w:val="28"/>
        </w:rPr>
        <w:t>Окркиновидеопрокате</w:t>
      </w:r>
      <w:proofErr w:type="spellEnd"/>
      <w:r>
        <w:rPr>
          <w:sz w:val="28"/>
          <w:szCs w:val="28"/>
        </w:rPr>
        <w:t xml:space="preserve"> установлено, что </w:t>
      </w:r>
      <w:r w:rsidRPr="00360213">
        <w:rPr>
          <w:sz w:val="28"/>
          <w:szCs w:val="28"/>
        </w:rPr>
        <w:t xml:space="preserve">в отсутствие договоров </w:t>
      </w:r>
      <w:r>
        <w:rPr>
          <w:sz w:val="28"/>
          <w:szCs w:val="28"/>
        </w:rPr>
        <w:t>о проведении в г. Анадыре гастролей</w:t>
      </w:r>
      <w:r w:rsidRPr="00221BC1">
        <w:rPr>
          <w:sz w:val="28"/>
          <w:szCs w:val="28"/>
        </w:rPr>
        <w:t xml:space="preserve"> </w:t>
      </w:r>
      <w:r>
        <w:rPr>
          <w:sz w:val="28"/>
          <w:szCs w:val="28"/>
        </w:rPr>
        <w:t>коллективов Т</w:t>
      </w:r>
      <w:r w:rsidRPr="00360213">
        <w:rPr>
          <w:sz w:val="28"/>
          <w:szCs w:val="28"/>
        </w:rPr>
        <w:t>еатр</w:t>
      </w:r>
      <w:r>
        <w:rPr>
          <w:sz w:val="28"/>
          <w:szCs w:val="28"/>
        </w:rPr>
        <w:t>а</w:t>
      </w:r>
      <w:r w:rsidRPr="00360213">
        <w:rPr>
          <w:sz w:val="28"/>
          <w:szCs w:val="28"/>
        </w:rPr>
        <w:t xml:space="preserve"> им.</w:t>
      </w:r>
      <w:r>
        <w:rPr>
          <w:sz w:val="28"/>
          <w:szCs w:val="28"/>
        </w:rPr>
        <w:t> </w:t>
      </w:r>
      <w:r w:rsidRPr="00360213">
        <w:rPr>
          <w:sz w:val="28"/>
          <w:szCs w:val="28"/>
        </w:rPr>
        <w:t>Е.</w:t>
      </w:r>
      <w:r>
        <w:rPr>
          <w:sz w:val="28"/>
          <w:szCs w:val="28"/>
        </w:rPr>
        <w:t> </w:t>
      </w:r>
      <w:r w:rsidRPr="00360213">
        <w:rPr>
          <w:sz w:val="28"/>
          <w:szCs w:val="28"/>
        </w:rPr>
        <w:t>Вахтангова,</w:t>
      </w:r>
      <w:r>
        <w:rPr>
          <w:sz w:val="28"/>
          <w:szCs w:val="28"/>
        </w:rPr>
        <w:t xml:space="preserve"> </w:t>
      </w:r>
      <w:r w:rsidRPr="00360213">
        <w:rPr>
          <w:sz w:val="28"/>
          <w:szCs w:val="28"/>
        </w:rPr>
        <w:t>Театра</w:t>
      </w:r>
      <w:r>
        <w:rPr>
          <w:sz w:val="28"/>
          <w:szCs w:val="28"/>
        </w:rPr>
        <w:t xml:space="preserve"> </w:t>
      </w:r>
      <w:r w:rsidRPr="00360213">
        <w:rPr>
          <w:sz w:val="28"/>
          <w:szCs w:val="28"/>
        </w:rPr>
        <w:t>«</w:t>
      </w:r>
      <w:proofErr w:type="spellStart"/>
      <w:r w:rsidRPr="00360213">
        <w:rPr>
          <w:sz w:val="28"/>
          <w:szCs w:val="28"/>
        </w:rPr>
        <w:t>Олонхо</w:t>
      </w:r>
      <w:proofErr w:type="spellEnd"/>
      <w:r w:rsidRPr="00360213">
        <w:rPr>
          <w:sz w:val="28"/>
          <w:szCs w:val="28"/>
        </w:rPr>
        <w:t xml:space="preserve">», </w:t>
      </w:r>
      <w:r>
        <w:rPr>
          <w:sz w:val="28"/>
          <w:szCs w:val="28"/>
        </w:rPr>
        <w:t>К</w:t>
      </w:r>
      <w:r w:rsidRPr="00360213">
        <w:rPr>
          <w:sz w:val="28"/>
          <w:szCs w:val="28"/>
        </w:rPr>
        <w:t>амерного оркестра «Ансамбль ХХI века»</w:t>
      </w:r>
      <w:r>
        <w:rPr>
          <w:sz w:val="28"/>
          <w:szCs w:val="28"/>
        </w:rPr>
        <w:t>, учреждением</w:t>
      </w:r>
      <w:r w:rsidRPr="00B27959">
        <w:rPr>
          <w:sz w:val="28"/>
          <w:szCs w:val="28"/>
        </w:rPr>
        <w:t xml:space="preserve"> </w:t>
      </w:r>
      <w:r w:rsidRPr="00360213">
        <w:rPr>
          <w:sz w:val="28"/>
          <w:szCs w:val="28"/>
        </w:rPr>
        <w:t xml:space="preserve">на организацию и проведение гастролей </w:t>
      </w:r>
      <w:r>
        <w:rPr>
          <w:sz w:val="28"/>
          <w:szCs w:val="28"/>
        </w:rPr>
        <w:t xml:space="preserve">коллективов использованы средства </w:t>
      </w:r>
      <w:r w:rsidRPr="00360213">
        <w:rPr>
          <w:sz w:val="28"/>
          <w:szCs w:val="28"/>
        </w:rPr>
        <w:t xml:space="preserve">субсидии </w:t>
      </w:r>
      <w:r>
        <w:rPr>
          <w:sz w:val="28"/>
          <w:szCs w:val="28"/>
        </w:rPr>
        <w:t>в сумме</w:t>
      </w:r>
      <w:r w:rsidRPr="00360213">
        <w:rPr>
          <w:sz w:val="28"/>
          <w:szCs w:val="28"/>
        </w:rPr>
        <w:t xml:space="preserve"> 1 525,3 тыс. рублей</w:t>
      </w:r>
      <w:r>
        <w:rPr>
          <w:sz w:val="28"/>
          <w:szCs w:val="28"/>
        </w:rPr>
        <w:t>, из них:</w:t>
      </w:r>
    </w:p>
    <w:p w:rsidR="00353C34" w:rsidRDefault="00353C34" w:rsidP="00353C34">
      <w:pPr>
        <w:autoSpaceDE w:val="0"/>
        <w:autoSpaceDN w:val="0"/>
        <w:adjustRightInd w:val="0"/>
        <w:ind w:firstLine="540"/>
        <w:jc w:val="both"/>
        <w:rPr>
          <w:iCs/>
          <w:sz w:val="28"/>
          <w:szCs w:val="28"/>
        </w:rPr>
      </w:pPr>
      <w:r>
        <w:rPr>
          <w:sz w:val="28"/>
          <w:szCs w:val="28"/>
        </w:rPr>
        <w:t xml:space="preserve">   - 218,4 тыс. рублей – ш</w:t>
      </w:r>
      <w:r>
        <w:rPr>
          <w:color w:val="000000"/>
          <w:sz w:val="28"/>
          <w:szCs w:val="28"/>
        </w:rPr>
        <w:t xml:space="preserve">трафные санкции за возврат авиабилетов, приобретенных для участников мероприятий, в связи с отменой гастролей </w:t>
      </w:r>
      <w:r>
        <w:rPr>
          <w:iCs/>
          <w:sz w:val="28"/>
          <w:szCs w:val="28"/>
        </w:rPr>
        <w:t>Театра «</w:t>
      </w:r>
      <w:proofErr w:type="spellStart"/>
      <w:r>
        <w:rPr>
          <w:iCs/>
          <w:sz w:val="28"/>
          <w:szCs w:val="28"/>
        </w:rPr>
        <w:t>Олонхо</w:t>
      </w:r>
      <w:proofErr w:type="spellEnd"/>
      <w:r>
        <w:rPr>
          <w:iCs/>
          <w:sz w:val="28"/>
          <w:szCs w:val="28"/>
        </w:rPr>
        <w:t xml:space="preserve">» и </w:t>
      </w:r>
      <w:r>
        <w:rPr>
          <w:sz w:val="28"/>
          <w:szCs w:val="28"/>
        </w:rPr>
        <w:t>К</w:t>
      </w:r>
      <w:r w:rsidRPr="00360213">
        <w:rPr>
          <w:sz w:val="28"/>
          <w:szCs w:val="28"/>
        </w:rPr>
        <w:t>амерного оркестра «Ансамбль ХХI века»</w:t>
      </w:r>
      <w:r>
        <w:rPr>
          <w:iCs/>
          <w:sz w:val="28"/>
          <w:szCs w:val="28"/>
        </w:rPr>
        <w:t>;</w:t>
      </w:r>
    </w:p>
    <w:p w:rsidR="00353C34" w:rsidRDefault="00353C34" w:rsidP="00353C34">
      <w:pPr>
        <w:autoSpaceDE w:val="0"/>
        <w:autoSpaceDN w:val="0"/>
        <w:adjustRightInd w:val="0"/>
        <w:ind w:firstLine="540"/>
        <w:jc w:val="both"/>
        <w:rPr>
          <w:iCs/>
          <w:sz w:val="28"/>
          <w:szCs w:val="28"/>
        </w:rPr>
      </w:pPr>
      <w:r>
        <w:rPr>
          <w:iCs/>
          <w:sz w:val="28"/>
          <w:szCs w:val="28"/>
        </w:rPr>
        <w:t xml:space="preserve">   - 1 306,9 тыс. рублей – расходы по организации и проведению гастролей </w:t>
      </w:r>
      <w:r>
        <w:rPr>
          <w:sz w:val="28"/>
          <w:szCs w:val="28"/>
        </w:rPr>
        <w:t>Т</w:t>
      </w:r>
      <w:r w:rsidRPr="00360213">
        <w:rPr>
          <w:sz w:val="28"/>
          <w:szCs w:val="28"/>
        </w:rPr>
        <w:t>еатр</w:t>
      </w:r>
      <w:r>
        <w:rPr>
          <w:sz w:val="28"/>
          <w:szCs w:val="28"/>
        </w:rPr>
        <w:t>а</w:t>
      </w:r>
      <w:r w:rsidRPr="00360213">
        <w:rPr>
          <w:sz w:val="28"/>
          <w:szCs w:val="28"/>
        </w:rPr>
        <w:t xml:space="preserve"> им. Е.</w:t>
      </w:r>
      <w:r>
        <w:rPr>
          <w:sz w:val="28"/>
          <w:szCs w:val="28"/>
        </w:rPr>
        <w:t> </w:t>
      </w:r>
      <w:r w:rsidRPr="00360213">
        <w:rPr>
          <w:sz w:val="28"/>
          <w:szCs w:val="28"/>
        </w:rPr>
        <w:t>Вахтангова</w:t>
      </w:r>
      <w:r>
        <w:rPr>
          <w:sz w:val="28"/>
          <w:szCs w:val="28"/>
        </w:rPr>
        <w:t>.</w:t>
      </w:r>
    </w:p>
    <w:p w:rsidR="00353C34" w:rsidRDefault="00353C34" w:rsidP="00353C34">
      <w:pPr>
        <w:autoSpaceDE w:val="0"/>
        <w:autoSpaceDN w:val="0"/>
        <w:adjustRightInd w:val="0"/>
        <w:ind w:firstLine="708"/>
        <w:jc w:val="both"/>
        <w:rPr>
          <w:sz w:val="28"/>
          <w:szCs w:val="28"/>
        </w:rPr>
      </w:pPr>
      <w:r>
        <w:rPr>
          <w:sz w:val="28"/>
          <w:szCs w:val="28"/>
        </w:rPr>
        <w:t xml:space="preserve">В ходе контрольного мероприятия </w:t>
      </w:r>
      <w:r w:rsidRPr="00C35B8B">
        <w:rPr>
          <w:sz w:val="28"/>
          <w:szCs w:val="28"/>
        </w:rPr>
        <w:t>Окружн</w:t>
      </w:r>
      <w:r>
        <w:rPr>
          <w:sz w:val="28"/>
          <w:szCs w:val="28"/>
        </w:rPr>
        <w:t>ым</w:t>
      </w:r>
      <w:r w:rsidRPr="00C35B8B">
        <w:rPr>
          <w:sz w:val="28"/>
          <w:szCs w:val="28"/>
        </w:rPr>
        <w:t xml:space="preserve"> </w:t>
      </w:r>
      <w:r>
        <w:rPr>
          <w:sz w:val="28"/>
          <w:szCs w:val="28"/>
        </w:rPr>
        <w:t>Д</w:t>
      </w:r>
      <w:r w:rsidRPr="00C35B8B">
        <w:rPr>
          <w:sz w:val="28"/>
          <w:szCs w:val="28"/>
        </w:rPr>
        <w:t>ом</w:t>
      </w:r>
      <w:r>
        <w:rPr>
          <w:sz w:val="28"/>
          <w:szCs w:val="28"/>
        </w:rPr>
        <w:t>ом</w:t>
      </w:r>
      <w:r w:rsidRPr="00C35B8B">
        <w:rPr>
          <w:sz w:val="28"/>
          <w:szCs w:val="28"/>
        </w:rPr>
        <w:t xml:space="preserve"> народного творчества</w:t>
      </w:r>
      <w:r>
        <w:rPr>
          <w:sz w:val="28"/>
          <w:szCs w:val="28"/>
        </w:rPr>
        <w:t xml:space="preserve"> подтвержден факт проведения Театром им. Е. Вахтангова 3-х спектаклей в г. Анадыре – 7,8 и 9 ноября 2020 года. </w:t>
      </w:r>
    </w:p>
    <w:p w:rsidR="00353C34" w:rsidRDefault="00353C34" w:rsidP="00353C34">
      <w:pPr>
        <w:pStyle w:val="ConsPlusNonformat"/>
        <w:ind w:firstLine="708"/>
        <w:jc w:val="both"/>
        <w:rPr>
          <w:rFonts w:ascii="Times New Roman" w:hAnsi="Times New Roman"/>
          <w:sz w:val="28"/>
          <w:szCs w:val="28"/>
        </w:rPr>
      </w:pPr>
      <w:r>
        <w:rPr>
          <w:rFonts w:ascii="Times New Roman" w:hAnsi="Times New Roman"/>
          <w:iCs/>
          <w:sz w:val="28"/>
          <w:szCs w:val="28"/>
        </w:rPr>
        <w:t xml:space="preserve">Факты использования </w:t>
      </w:r>
      <w:proofErr w:type="spellStart"/>
      <w:r>
        <w:rPr>
          <w:rFonts w:ascii="Times New Roman" w:hAnsi="Times New Roman"/>
          <w:iCs/>
          <w:sz w:val="28"/>
          <w:szCs w:val="28"/>
        </w:rPr>
        <w:t>Окркиновидеопрокатом</w:t>
      </w:r>
      <w:proofErr w:type="spellEnd"/>
      <w:r>
        <w:rPr>
          <w:rFonts w:ascii="Times New Roman" w:hAnsi="Times New Roman"/>
          <w:iCs/>
          <w:sz w:val="28"/>
          <w:szCs w:val="28"/>
        </w:rPr>
        <w:t xml:space="preserve"> субсидии </w:t>
      </w:r>
      <w:r w:rsidRPr="00B0102C">
        <w:rPr>
          <w:rFonts w:ascii="Times New Roman" w:hAnsi="Times New Roman"/>
          <w:color w:val="000000"/>
          <w:sz w:val="28"/>
          <w:szCs w:val="28"/>
        </w:rPr>
        <w:t>на проведение гастролей концертных и театральных организаций на территории округа</w:t>
      </w:r>
      <w:r w:rsidRPr="00360213">
        <w:rPr>
          <w:rFonts w:ascii="Times New Roman" w:hAnsi="Times New Roman"/>
          <w:sz w:val="28"/>
          <w:szCs w:val="28"/>
        </w:rPr>
        <w:t xml:space="preserve"> в </w:t>
      </w:r>
      <w:r w:rsidRPr="00360213">
        <w:rPr>
          <w:rFonts w:ascii="Times New Roman" w:hAnsi="Times New Roman"/>
          <w:sz w:val="28"/>
          <w:szCs w:val="28"/>
        </w:rPr>
        <w:lastRenderedPageBreak/>
        <w:t xml:space="preserve">отсутствие договоров </w:t>
      </w:r>
      <w:r>
        <w:rPr>
          <w:rFonts w:ascii="Times New Roman" w:hAnsi="Times New Roman"/>
          <w:sz w:val="28"/>
          <w:szCs w:val="28"/>
        </w:rPr>
        <w:t>с творческими коллективами о проведении гастролей, свидетельствуют о низком уровне контроля Департамента за целевым и эффективным использованием средств, предусмотренным</w:t>
      </w:r>
      <w:r>
        <w:rPr>
          <w:rFonts w:ascii="Times New Roman" w:hAnsi="Times New Roman"/>
          <w:iCs/>
          <w:sz w:val="28"/>
          <w:szCs w:val="28"/>
        </w:rPr>
        <w:t xml:space="preserve"> </w:t>
      </w:r>
      <w:r>
        <w:rPr>
          <w:rFonts w:ascii="Times New Roman" w:hAnsi="Times New Roman" w:cs="Times New Roman"/>
          <w:sz w:val="28"/>
          <w:szCs w:val="28"/>
        </w:rPr>
        <w:t>С</w:t>
      </w:r>
      <w:r w:rsidRPr="0070392D">
        <w:rPr>
          <w:rFonts w:ascii="Times New Roman" w:hAnsi="Times New Roman"/>
          <w:sz w:val="28"/>
          <w:szCs w:val="28"/>
        </w:rPr>
        <w:t>оглашени</w:t>
      </w:r>
      <w:r>
        <w:rPr>
          <w:rFonts w:ascii="Times New Roman" w:hAnsi="Times New Roman"/>
          <w:sz w:val="28"/>
          <w:szCs w:val="28"/>
        </w:rPr>
        <w:t>ем.</w:t>
      </w:r>
    </w:p>
    <w:p w:rsidR="00353C34" w:rsidRDefault="00353C34" w:rsidP="00353C34">
      <w:pPr>
        <w:pStyle w:val="ConsPlusNonformat"/>
        <w:ind w:firstLine="708"/>
        <w:jc w:val="both"/>
        <w:rPr>
          <w:rFonts w:ascii="Times New Roman" w:hAnsi="Times New Roman"/>
          <w:sz w:val="28"/>
          <w:szCs w:val="28"/>
        </w:rPr>
      </w:pPr>
      <w:r>
        <w:rPr>
          <w:rFonts w:ascii="Times New Roman" w:hAnsi="Times New Roman"/>
          <w:sz w:val="28"/>
          <w:szCs w:val="28"/>
        </w:rPr>
        <w:t xml:space="preserve"> 5. На уровень исполнения мероприятий подпрограммы и эффективность расходования бюджетных средств в проверяемом периоде оказали влияние ограничительные меры, связанные с эпидемиологической ситуацией (COVID-19). </w:t>
      </w:r>
    </w:p>
    <w:p w:rsidR="00353C34" w:rsidRDefault="00353C34" w:rsidP="00353C34">
      <w:pPr>
        <w:pStyle w:val="ConsPlusNonformat"/>
        <w:ind w:firstLine="708"/>
        <w:jc w:val="both"/>
        <w:rPr>
          <w:rFonts w:ascii="Times New Roman" w:hAnsi="Times New Roman"/>
          <w:color w:val="000000"/>
          <w:sz w:val="28"/>
          <w:szCs w:val="28"/>
        </w:rPr>
      </w:pPr>
      <w:r>
        <w:rPr>
          <w:rFonts w:ascii="Times New Roman" w:hAnsi="Times New Roman"/>
          <w:sz w:val="28"/>
          <w:szCs w:val="28"/>
        </w:rPr>
        <w:t xml:space="preserve">В </w:t>
      </w:r>
      <w:r w:rsidRPr="00837BC6">
        <w:rPr>
          <w:rFonts w:ascii="Times New Roman" w:hAnsi="Times New Roman"/>
          <w:sz w:val="28"/>
          <w:szCs w:val="28"/>
        </w:rPr>
        <w:t>дистанционный формат</w:t>
      </w:r>
      <w:r>
        <w:rPr>
          <w:rFonts w:ascii="Times New Roman" w:hAnsi="Times New Roman"/>
          <w:sz w:val="28"/>
          <w:szCs w:val="28"/>
        </w:rPr>
        <w:t xml:space="preserve"> были перенесены Ф</w:t>
      </w:r>
      <w:r w:rsidRPr="00CF19D7">
        <w:rPr>
          <w:rFonts w:ascii="Times New Roman" w:hAnsi="Times New Roman"/>
          <w:sz w:val="28"/>
          <w:szCs w:val="28"/>
        </w:rPr>
        <w:t>естивал</w:t>
      </w:r>
      <w:r>
        <w:rPr>
          <w:rFonts w:ascii="Times New Roman" w:hAnsi="Times New Roman"/>
          <w:sz w:val="28"/>
          <w:szCs w:val="28"/>
        </w:rPr>
        <w:t xml:space="preserve">ь </w:t>
      </w:r>
      <w:r w:rsidRPr="00CF19D7">
        <w:rPr>
          <w:rFonts w:ascii="Times New Roman" w:hAnsi="Times New Roman"/>
          <w:sz w:val="28"/>
          <w:szCs w:val="28"/>
        </w:rPr>
        <w:t>«</w:t>
      </w:r>
      <w:proofErr w:type="spellStart"/>
      <w:r w:rsidRPr="00CF19D7">
        <w:rPr>
          <w:rFonts w:ascii="Times New Roman" w:hAnsi="Times New Roman"/>
          <w:sz w:val="28"/>
          <w:szCs w:val="28"/>
        </w:rPr>
        <w:t>Эргав</w:t>
      </w:r>
      <w:proofErr w:type="spellEnd"/>
      <w:r w:rsidRPr="00CF19D7">
        <w:rPr>
          <w:rFonts w:ascii="Times New Roman" w:hAnsi="Times New Roman"/>
          <w:sz w:val="28"/>
          <w:szCs w:val="28"/>
        </w:rPr>
        <w:t>»</w:t>
      </w:r>
      <w:r>
        <w:rPr>
          <w:rFonts w:ascii="Times New Roman" w:hAnsi="Times New Roman"/>
          <w:sz w:val="28"/>
          <w:szCs w:val="28"/>
        </w:rPr>
        <w:t>, К</w:t>
      </w:r>
      <w:r w:rsidRPr="00CF19D7">
        <w:rPr>
          <w:rFonts w:ascii="Times New Roman" w:hAnsi="Times New Roman"/>
          <w:sz w:val="28"/>
          <w:szCs w:val="28"/>
        </w:rPr>
        <w:t>онкурс «Краса Чукотки»</w:t>
      </w:r>
      <w:r>
        <w:rPr>
          <w:rFonts w:ascii="Times New Roman" w:hAnsi="Times New Roman"/>
          <w:sz w:val="28"/>
          <w:szCs w:val="28"/>
        </w:rPr>
        <w:t xml:space="preserve"> в 2020-2021 годах, мероприятия выставки-ярмарки «Пеликен-2020», отменены гастроли</w:t>
      </w:r>
      <w:r w:rsidRPr="00B341C6">
        <w:rPr>
          <w:rFonts w:ascii="Times New Roman" w:hAnsi="Times New Roman"/>
          <w:sz w:val="28"/>
          <w:szCs w:val="28"/>
        </w:rPr>
        <w:t xml:space="preserve"> </w:t>
      </w:r>
      <w:r>
        <w:rPr>
          <w:rFonts w:ascii="Times New Roman" w:hAnsi="Times New Roman"/>
          <w:iCs/>
          <w:sz w:val="28"/>
          <w:szCs w:val="28"/>
        </w:rPr>
        <w:t>Театра «</w:t>
      </w:r>
      <w:proofErr w:type="spellStart"/>
      <w:r>
        <w:rPr>
          <w:rFonts w:ascii="Times New Roman" w:hAnsi="Times New Roman"/>
          <w:iCs/>
          <w:sz w:val="28"/>
          <w:szCs w:val="28"/>
        </w:rPr>
        <w:t>Олонхо</w:t>
      </w:r>
      <w:proofErr w:type="spellEnd"/>
      <w:r>
        <w:rPr>
          <w:rFonts w:ascii="Times New Roman" w:hAnsi="Times New Roman"/>
          <w:iCs/>
          <w:sz w:val="28"/>
          <w:szCs w:val="28"/>
        </w:rPr>
        <w:t xml:space="preserve">» и </w:t>
      </w:r>
      <w:r>
        <w:rPr>
          <w:rFonts w:ascii="Times New Roman" w:hAnsi="Times New Roman"/>
          <w:sz w:val="28"/>
          <w:szCs w:val="28"/>
        </w:rPr>
        <w:t>К</w:t>
      </w:r>
      <w:r w:rsidRPr="00360213">
        <w:rPr>
          <w:rFonts w:ascii="Times New Roman" w:hAnsi="Times New Roman"/>
          <w:sz w:val="28"/>
          <w:szCs w:val="28"/>
        </w:rPr>
        <w:t>амерного оркестра «Ансамбль ХХI века»</w:t>
      </w:r>
      <w:r>
        <w:rPr>
          <w:rFonts w:ascii="Times New Roman" w:hAnsi="Times New Roman"/>
          <w:sz w:val="28"/>
          <w:szCs w:val="28"/>
        </w:rPr>
        <w:t>. В результате средства окружного бюджета в общей сумме 506,4 тыс. рублей были направлены на уплату ш</w:t>
      </w:r>
      <w:r>
        <w:rPr>
          <w:rFonts w:ascii="Times New Roman" w:hAnsi="Times New Roman"/>
          <w:color w:val="000000"/>
          <w:sz w:val="28"/>
          <w:szCs w:val="28"/>
        </w:rPr>
        <w:t>трафных санкций за возврат авиабилетов, приобретенных для участников мероприятий.</w:t>
      </w:r>
    </w:p>
    <w:p w:rsidR="00353C34" w:rsidRDefault="00353C34" w:rsidP="00353C34">
      <w:pPr>
        <w:ind w:firstLine="708"/>
        <w:jc w:val="both"/>
        <w:rPr>
          <w:sz w:val="28"/>
          <w:szCs w:val="28"/>
        </w:rPr>
      </w:pPr>
      <w:r>
        <w:rPr>
          <w:sz w:val="28"/>
          <w:szCs w:val="28"/>
        </w:rPr>
        <w:t xml:space="preserve">6. Расходы, произведенные в 2020-2021 годах в рамках реализации </w:t>
      </w:r>
      <w:r w:rsidRPr="00CD5022">
        <w:rPr>
          <w:sz w:val="28"/>
          <w:szCs w:val="28"/>
        </w:rPr>
        <w:t>мероприяти</w:t>
      </w:r>
      <w:r>
        <w:rPr>
          <w:sz w:val="28"/>
          <w:szCs w:val="28"/>
        </w:rPr>
        <w:t xml:space="preserve">й подпрограммы, подтверждены </w:t>
      </w:r>
      <w:r w:rsidRPr="003B4734">
        <w:rPr>
          <w:sz w:val="28"/>
          <w:szCs w:val="28"/>
        </w:rPr>
        <w:t>первичным</w:t>
      </w:r>
      <w:r>
        <w:rPr>
          <w:sz w:val="28"/>
          <w:szCs w:val="28"/>
        </w:rPr>
        <w:t>и</w:t>
      </w:r>
      <w:r w:rsidRPr="003B4734">
        <w:rPr>
          <w:sz w:val="28"/>
          <w:szCs w:val="28"/>
        </w:rPr>
        <w:t xml:space="preserve"> учетным</w:t>
      </w:r>
      <w:r>
        <w:rPr>
          <w:sz w:val="28"/>
          <w:szCs w:val="28"/>
        </w:rPr>
        <w:t>и</w:t>
      </w:r>
      <w:r w:rsidRPr="003B4734">
        <w:rPr>
          <w:sz w:val="28"/>
          <w:szCs w:val="28"/>
        </w:rPr>
        <w:t xml:space="preserve"> документам</w:t>
      </w:r>
      <w:r>
        <w:rPr>
          <w:sz w:val="28"/>
          <w:szCs w:val="28"/>
        </w:rPr>
        <w:t>и (акты выполненных работ (оказанных услуг), накладные) и направлены на цели, предусмотренные Соглашением.</w:t>
      </w:r>
    </w:p>
    <w:p w:rsidR="00353C34" w:rsidRDefault="00353C34" w:rsidP="00353C34">
      <w:pPr>
        <w:pStyle w:val="ConsPlusTitle"/>
        <w:ind w:firstLine="708"/>
        <w:jc w:val="both"/>
        <w:rPr>
          <w:b w:val="0"/>
          <w:sz w:val="28"/>
          <w:szCs w:val="28"/>
        </w:rPr>
      </w:pPr>
      <w:r>
        <w:rPr>
          <w:b w:val="0"/>
          <w:sz w:val="28"/>
          <w:szCs w:val="28"/>
        </w:rPr>
        <w:t>7. </w:t>
      </w:r>
      <w:proofErr w:type="gramStart"/>
      <w:r>
        <w:rPr>
          <w:b w:val="0"/>
          <w:sz w:val="28"/>
          <w:szCs w:val="28"/>
        </w:rPr>
        <w:t>С</w:t>
      </w:r>
      <w:r w:rsidRPr="000B3228">
        <w:rPr>
          <w:b w:val="0"/>
          <w:sz w:val="28"/>
          <w:szCs w:val="28"/>
        </w:rPr>
        <w:t>огласно</w:t>
      </w:r>
      <w:r w:rsidR="00F4399A">
        <w:rPr>
          <w:b w:val="0"/>
          <w:sz w:val="28"/>
          <w:szCs w:val="28"/>
        </w:rPr>
        <w:t xml:space="preserve"> </w:t>
      </w:r>
      <w:bookmarkStart w:id="45" w:name="_GoBack"/>
      <w:bookmarkEnd w:id="45"/>
      <w:r w:rsidRPr="000B3228">
        <w:rPr>
          <w:b w:val="0"/>
          <w:sz w:val="28"/>
          <w:szCs w:val="28"/>
        </w:rPr>
        <w:t>отчетов</w:t>
      </w:r>
      <w:proofErr w:type="gramEnd"/>
      <w:r w:rsidRPr="000B3228">
        <w:rPr>
          <w:b w:val="0"/>
          <w:sz w:val="28"/>
          <w:szCs w:val="28"/>
        </w:rPr>
        <w:t xml:space="preserve"> о достижении показателей результативности предоставления субсидии, а также первичных документов, подтверждающих использование субсидии, из 9-ти показателей, установленных при предоставлении субсидии, достигнуты плановые значения всех 9-ти показателей</w:t>
      </w:r>
      <w:r>
        <w:rPr>
          <w:b w:val="0"/>
          <w:sz w:val="28"/>
          <w:szCs w:val="28"/>
        </w:rPr>
        <w:t>.</w:t>
      </w:r>
    </w:p>
    <w:p w:rsidR="00353C34" w:rsidRPr="00D86951" w:rsidRDefault="00353C34" w:rsidP="00353C34">
      <w:pPr>
        <w:pStyle w:val="ConsPlusTitle"/>
        <w:ind w:firstLine="708"/>
        <w:jc w:val="both"/>
        <w:rPr>
          <w:b w:val="0"/>
          <w:sz w:val="28"/>
          <w:szCs w:val="28"/>
        </w:rPr>
      </w:pPr>
      <w:r>
        <w:rPr>
          <w:b w:val="0"/>
          <w:sz w:val="28"/>
          <w:szCs w:val="28"/>
        </w:rPr>
        <w:t>И</w:t>
      </w:r>
      <w:r w:rsidRPr="00D86951">
        <w:rPr>
          <w:b w:val="0"/>
          <w:sz w:val="28"/>
          <w:szCs w:val="28"/>
        </w:rPr>
        <w:t xml:space="preserve">з 6-ти целевых показателей, характеризующих эффективность реализации подпрограммы посредством реализации основных мероприятий, не достигнуты плановые значения 2-х целевых показателей в 2020 году </w:t>
      </w:r>
      <w:r>
        <w:rPr>
          <w:b w:val="0"/>
          <w:sz w:val="28"/>
          <w:szCs w:val="28"/>
        </w:rPr>
        <w:t xml:space="preserve">и </w:t>
      </w:r>
      <w:r w:rsidRPr="00D86951">
        <w:rPr>
          <w:b w:val="0"/>
          <w:sz w:val="28"/>
          <w:szCs w:val="28"/>
        </w:rPr>
        <w:t>1-го показателя</w:t>
      </w:r>
      <w:r w:rsidRPr="0095005A">
        <w:rPr>
          <w:b w:val="0"/>
          <w:sz w:val="28"/>
          <w:szCs w:val="28"/>
        </w:rPr>
        <w:t xml:space="preserve"> </w:t>
      </w:r>
      <w:r w:rsidRPr="00D86951">
        <w:rPr>
          <w:b w:val="0"/>
          <w:sz w:val="28"/>
          <w:szCs w:val="28"/>
        </w:rPr>
        <w:t>в 2021 году</w:t>
      </w:r>
      <w:r>
        <w:rPr>
          <w:b w:val="0"/>
          <w:sz w:val="28"/>
          <w:szCs w:val="28"/>
        </w:rPr>
        <w:t>.</w:t>
      </w:r>
    </w:p>
    <w:p w:rsidR="00353C34" w:rsidRDefault="00353C34" w:rsidP="00353C34">
      <w:pPr>
        <w:ind w:firstLine="708"/>
        <w:jc w:val="both"/>
        <w:rPr>
          <w:sz w:val="28"/>
          <w:szCs w:val="28"/>
        </w:rPr>
      </w:pPr>
      <w:r>
        <w:rPr>
          <w:sz w:val="28"/>
          <w:szCs w:val="28"/>
        </w:rPr>
        <w:t>Н</w:t>
      </w:r>
      <w:r w:rsidRPr="00D71DC7">
        <w:rPr>
          <w:sz w:val="28"/>
          <w:szCs w:val="28"/>
        </w:rPr>
        <w:t>едост</w:t>
      </w:r>
      <w:r>
        <w:rPr>
          <w:sz w:val="28"/>
          <w:szCs w:val="28"/>
        </w:rPr>
        <w:t>и</w:t>
      </w:r>
      <w:r w:rsidRPr="00D71DC7">
        <w:rPr>
          <w:sz w:val="28"/>
          <w:szCs w:val="28"/>
        </w:rPr>
        <w:t>жение целев</w:t>
      </w:r>
      <w:r>
        <w:rPr>
          <w:sz w:val="28"/>
          <w:szCs w:val="28"/>
        </w:rPr>
        <w:t>ого</w:t>
      </w:r>
      <w:r w:rsidRPr="00D71DC7">
        <w:rPr>
          <w:sz w:val="28"/>
          <w:szCs w:val="28"/>
        </w:rPr>
        <w:t xml:space="preserve"> показател</w:t>
      </w:r>
      <w:r>
        <w:rPr>
          <w:sz w:val="28"/>
          <w:szCs w:val="28"/>
        </w:rPr>
        <w:t>я</w:t>
      </w:r>
      <w:r w:rsidRPr="00D71DC7">
        <w:rPr>
          <w:sz w:val="28"/>
          <w:szCs w:val="28"/>
        </w:rPr>
        <w:t xml:space="preserve"> «Количество гастролей концертных и театральных организаций на территории Чукотского автономного округа» в 2020 году и </w:t>
      </w:r>
      <w:r>
        <w:rPr>
          <w:sz w:val="28"/>
          <w:szCs w:val="28"/>
        </w:rPr>
        <w:t xml:space="preserve">целевого показателя </w:t>
      </w:r>
      <w:r w:rsidRPr="00D71DC7">
        <w:rPr>
          <w:sz w:val="28"/>
          <w:szCs w:val="28"/>
        </w:rPr>
        <w:t xml:space="preserve">«Количество поддержанных проектов в области кинематографии» в 2020-2021 годах обусловлено введением ограничительных мер, связанных с распространением новой </w:t>
      </w:r>
      <w:proofErr w:type="spellStart"/>
      <w:r w:rsidRPr="00D71DC7">
        <w:rPr>
          <w:sz w:val="28"/>
          <w:szCs w:val="28"/>
        </w:rPr>
        <w:t>коронавирусной</w:t>
      </w:r>
      <w:proofErr w:type="spellEnd"/>
      <w:r w:rsidRPr="00D71DC7">
        <w:rPr>
          <w:sz w:val="28"/>
          <w:szCs w:val="28"/>
        </w:rPr>
        <w:t xml:space="preserve"> инфекции (COVID-19).</w:t>
      </w:r>
    </w:p>
    <w:p w:rsidR="00353C34" w:rsidRPr="007C386A" w:rsidRDefault="00353C34" w:rsidP="00353C34">
      <w:pPr>
        <w:ind w:firstLine="708"/>
        <w:jc w:val="both"/>
        <w:rPr>
          <w:b/>
          <w:sz w:val="28"/>
          <w:szCs w:val="28"/>
        </w:rPr>
      </w:pPr>
      <w:r w:rsidRPr="007C386A">
        <w:rPr>
          <w:b/>
          <w:sz w:val="28"/>
          <w:szCs w:val="28"/>
        </w:rPr>
        <w:t>Предложения (рекомендации)</w:t>
      </w:r>
      <w:r>
        <w:rPr>
          <w:b/>
          <w:sz w:val="28"/>
          <w:szCs w:val="28"/>
        </w:rPr>
        <w:t>:</w:t>
      </w:r>
    </w:p>
    <w:p w:rsidR="00353C34" w:rsidRDefault="00353C34" w:rsidP="00353C34">
      <w:pPr>
        <w:ind w:firstLine="708"/>
        <w:jc w:val="both"/>
        <w:rPr>
          <w:sz w:val="28"/>
          <w:szCs w:val="28"/>
        </w:rPr>
      </w:pPr>
      <w:r>
        <w:rPr>
          <w:sz w:val="28"/>
          <w:szCs w:val="28"/>
        </w:rPr>
        <w:t>1</w:t>
      </w:r>
      <w:r w:rsidRPr="00BB3E98">
        <w:rPr>
          <w:sz w:val="28"/>
          <w:szCs w:val="28"/>
        </w:rPr>
        <w:t>. Отчет направить в Думу и Губернатору Чукотского автономного округа.</w:t>
      </w:r>
    </w:p>
    <w:p w:rsidR="00353C34" w:rsidRDefault="00353C34" w:rsidP="00353C34">
      <w:pPr>
        <w:ind w:firstLine="708"/>
        <w:jc w:val="both"/>
        <w:rPr>
          <w:sz w:val="28"/>
          <w:szCs w:val="28"/>
        </w:rPr>
      </w:pPr>
      <w:r>
        <w:rPr>
          <w:sz w:val="28"/>
          <w:szCs w:val="28"/>
        </w:rPr>
        <w:t xml:space="preserve">2. Направить представление Счетной палаты Чукотского автономного округа в адрес Департамента культуры, спорта и туризма Чукотского автономного округа. </w:t>
      </w:r>
    </w:p>
    <w:p w:rsidR="00353C34" w:rsidRDefault="00353C34" w:rsidP="00353C34">
      <w:pPr>
        <w:ind w:firstLine="708"/>
        <w:jc w:val="both"/>
        <w:rPr>
          <w:sz w:val="28"/>
          <w:szCs w:val="28"/>
        </w:rPr>
      </w:pPr>
    </w:p>
    <w:p w:rsidR="00016EB5" w:rsidRPr="00353C34" w:rsidRDefault="00353C34" w:rsidP="009812EC">
      <w:pPr>
        <w:jc w:val="both"/>
        <w:rPr>
          <w:color w:val="000000" w:themeColor="text1"/>
          <w:sz w:val="10"/>
          <w:szCs w:val="10"/>
        </w:rPr>
      </w:pPr>
      <w:r>
        <w:rPr>
          <w:sz w:val="28"/>
          <w:szCs w:val="28"/>
        </w:rPr>
        <w:t>Аудитор Счетной палаты</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roofErr w:type="spellStart"/>
      <w:r>
        <w:rPr>
          <w:sz w:val="28"/>
          <w:szCs w:val="28"/>
        </w:rPr>
        <w:t>Л.А.Петрусева</w:t>
      </w:r>
      <w:proofErr w:type="spellEnd"/>
    </w:p>
    <w:sectPr w:rsidR="00016EB5" w:rsidRPr="00353C34" w:rsidSect="008E54A9">
      <w:headerReference w:type="default" r:id="rId23"/>
      <w:pgSz w:w="11906" w:h="16838"/>
      <w:pgMar w:top="1418" w:right="851"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272E" w:rsidRDefault="00C2272E" w:rsidP="00B15F18">
      <w:r>
        <w:separator/>
      </w:r>
    </w:p>
  </w:endnote>
  <w:endnote w:type="continuationSeparator" w:id="0">
    <w:p w:rsidR="00C2272E" w:rsidRDefault="00C2272E" w:rsidP="00B15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jaVu Sans">
    <w:altName w:val="Times New Roman"/>
    <w:charset w:val="CC"/>
    <w:family w:val="swiss"/>
    <w:pitch w:val="variable"/>
    <w:sig w:usb0="E7000EFF" w:usb1="5200FDFF" w:usb2="0A242021" w:usb3="00000000" w:csb0="000001BF" w:csb1="00000000"/>
  </w:font>
  <w:font w:name="font184">
    <w:altName w:val="Times New Roman"/>
    <w:charset w:val="00"/>
    <w:family w:val="auto"/>
    <w:pitch w:val="variable"/>
  </w:font>
  <w:font w:name="PT Sans">
    <w:altName w:val="Calibri"/>
    <w:panose1 w:val="00000000000000000000"/>
    <w:charset w:val="CC"/>
    <w:family w:val="swiss"/>
    <w:notTrueType/>
    <w:pitch w:val="default"/>
    <w:sig w:usb0="00000001" w:usb1="00000000" w:usb2="00000000" w:usb3="00000000" w:csb0="00000005" w:csb1="00000000"/>
  </w:font>
  <w:font w:name="TT Jenevers">
    <w:altName w:val="Times New Roman"/>
    <w:panose1 w:val="00000000000000000000"/>
    <w:charset w:val="00"/>
    <w:family w:val="roman"/>
    <w:notTrueType/>
    <w:pitch w:val="default"/>
    <w:sig w:usb0="00000003" w:usb1="00000000" w:usb2="00000000" w:usb3="00000000" w:csb0="00000001" w:csb1="00000000"/>
  </w:font>
  <w:font w:name="PT_Russia Text">
    <w:altName w:val="Calibri"/>
    <w:panose1 w:val="00000000000000000000"/>
    <w:charset w:val="CC"/>
    <w:family w:val="swiss"/>
    <w:notTrueType/>
    <w:pitch w:val="default"/>
    <w:sig w:usb0="00000201" w:usb1="00000000" w:usb2="00000000" w:usb3="00000000" w:csb0="00000004" w:csb1="00000000"/>
  </w:font>
  <w:font w:name="TimesNewRomanPSMT">
    <w:altName w:val="MS Mincho"/>
    <w:panose1 w:val="00000000000000000000"/>
    <w:charset w:val="81"/>
    <w:family w:val="auto"/>
    <w:notTrueType/>
    <w:pitch w:val="default"/>
    <w:sig w:usb0="00000001" w:usb1="09060000" w:usb2="00000010" w:usb3="00000000" w:csb0="00080000" w:csb1="00000000"/>
  </w:font>
  <w:font w:name="Times New Roman,Bold">
    <w:altName w:val="Times New Roman"/>
    <w:panose1 w:val="00000000000000000000"/>
    <w:charset w:val="CC"/>
    <w:family w:val="auto"/>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272E" w:rsidRDefault="00C2272E" w:rsidP="00B15F18">
      <w:r>
        <w:separator/>
      </w:r>
    </w:p>
  </w:footnote>
  <w:footnote w:type="continuationSeparator" w:id="0">
    <w:p w:rsidR="00C2272E" w:rsidRDefault="00C2272E" w:rsidP="00B15F18">
      <w:r>
        <w:continuationSeparator/>
      </w:r>
    </w:p>
  </w:footnote>
  <w:footnote w:id="1">
    <w:p w:rsidR="00093CC4" w:rsidRPr="00C34ABE" w:rsidRDefault="00093CC4" w:rsidP="00586BC1">
      <w:pPr>
        <w:pStyle w:val="aa"/>
        <w:ind w:firstLine="284"/>
        <w:jc w:val="both"/>
        <w:rPr>
          <w:sz w:val="22"/>
          <w:szCs w:val="22"/>
        </w:rPr>
      </w:pPr>
      <w:r w:rsidRPr="00C34ABE">
        <w:rPr>
          <w:rStyle w:val="ac"/>
          <w:sz w:val="22"/>
          <w:szCs w:val="22"/>
        </w:rPr>
        <w:footnoteRef/>
      </w:r>
      <w:r w:rsidRPr="00C34ABE">
        <w:rPr>
          <w:sz w:val="22"/>
          <w:szCs w:val="22"/>
        </w:rPr>
        <w:t xml:space="preserve"> Устав утвержден Решением </w:t>
      </w:r>
      <w:r w:rsidRPr="00C34ABE">
        <w:rPr>
          <w:iCs/>
          <w:sz w:val="22"/>
          <w:szCs w:val="22"/>
        </w:rPr>
        <w:t xml:space="preserve">Совета депутатов </w:t>
      </w:r>
      <w:proofErr w:type="spellStart"/>
      <w:r w:rsidRPr="00C34ABE">
        <w:rPr>
          <w:iCs/>
          <w:sz w:val="22"/>
          <w:szCs w:val="22"/>
        </w:rPr>
        <w:t>Провиденского</w:t>
      </w:r>
      <w:proofErr w:type="spellEnd"/>
      <w:r w:rsidRPr="00C34ABE">
        <w:rPr>
          <w:iCs/>
          <w:sz w:val="22"/>
          <w:szCs w:val="22"/>
        </w:rPr>
        <w:t xml:space="preserve"> муниципального района</w:t>
      </w:r>
      <w:r w:rsidRPr="00C34ABE">
        <w:rPr>
          <w:sz w:val="22"/>
          <w:szCs w:val="22"/>
        </w:rPr>
        <w:t xml:space="preserve"> от 30 октября 2015 года №233 (в редакции от 22 декабря 2020 года №268) (далее – Устав) </w:t>
      </w:r>
    </w:p>
  </w:footnote>
  <w:footnote w:id="2">
    <w:p w:rsidR="00093CC4" w:rsidRPr="00C34ABE" w:rsidRDefault="00093CC4" w:rsidP="00586BC1">
      <w:pPr>
        <w:pStyle w:val="aa"/>
        <w:ind w:firstLine="284"/>
        <w:jc w:val="both"/>
        <w:rPr>
          <w:sz w:val="22"/>
          <w:szCs w:val="22"/>
        </w:rPr>
      </w:pPr>
      <w:r w:rsidRPr="00C34ABE">
        <w:rPr>
          <w:rStyle w:val="ac"/>
          <w:sz w:val="22"/>
          <w:szCs w:val="22"/>
        </w:rPr>
        <w:footnoteRef/>
      </w:r>
      <w:r>
        <w:rPr>
          <w:sz w:val="22"/>
          <w:szCs w:val="22"/>
        </w:rPr>
        <w:t xml:space="preserve"> Решение Совета депутатов </w:t>
      </w:r>
      <w:proofErr w:type="spellStart"/>
      <w:r>
        <w:rPr>
          <w:sz w:val="22"/>
          <w:szCs w:val="22"/>
        </w:rPr>
        <w:t>Провиденского</w:t>
      </w:r>
      <w:proofErr w:type="spellEnd"/>
      <w:r>
        <w:rPr>
          <w:sz w:val="22"/>
          <w:szCs w:val="22"/>
        </w:rPr>
        <w:t xml:space="preserve"> городского округа от 8 апреля 2019 года №175 «Об утверждении Положения об Управлении финансов, экономики и имущественных отношений Администрации </w:t>
      </w:r>
      <w:proofErr w:type="spellStart"/>
      <w:r>
        <w:rPr>
          <w:sz w:val="22"/>
          <w:szCs w:val="22"/>
        </w:rPr>
        <w:t>Провиденского</w:t>
      </w:r>
      <w:proofErr w:type="spellEnd"/>
      <w:r>
        <w:rPr>
          <w:sz w:val="22"/>
          <w:szCs w:val="22"/>
        </w:rPr>
        <w:t xml:space="preserve"> городского округа»</w:t>
      </w:r>
      <w:r w:rsidRPr="00C34ABE">
        <w:rPr>
          <w:sz w:val="22"/>
          <w:szCs w:val="22"/>
        </w:rPr>
        <w:t xml:space="preserve"> </w:t>
      </w:r>
    </w:p>
  </w:footnote>
  <w:footnote w:id="3">
    <w:p w:rsidR="00093CC4" w:rsidRDefault="00093CC4" w:rsidP="00586BC1">
      <w:pPr>
        <w:pStyle w:val="aa"/>
        <w:ind w:firstLine="284"/>
        <w:jc w:val="both"/>
      </w:pPr>
      <w:r>
        <w:rPr>
          <w:rStyle w:val="ac"/>
        </w:rPr>
        <w:footnoteRef/>
      </w:r>
      <w:r>
        <w:t> </w:t>
      </w:r>
      <w:r w:rsidRPr="00DE019D">
        <w:rPr>
          <w:sz w:val="22"/>
          <w:szCs w:val="22"/>
        </w:rPr>
        <w:t>Счетн</w:t>
      </w:r>
      <w:r>
        <w:rPr>
          <w:sz w:val="22"/>
          <w:szCs w:val="22"/>
        </w:rPr>
        <w:t>ая</w:t>
      </w:r>
      <w:r w:rsidRPr="00DE019D">
        <w:rPr>
          <w:sz w:val="22"/>
          <w:szCs w:val="22"/>
        </w:rPr>
        <w:t xml:space="preserve"> палат</w:t>
      </w:r>
      <w:r>
        <w:rPr>
          <w:sz w:val="22"/>
          <w:szCs w:val="22"/>
        </w:rPr>
        <w:t>а</w:t>
      </w:r>
      <w:r w:rsidRPr="00DE019D">
        <w:rPr>
          <w:sz w:val="22"/>
          <w:szCs w:val="22"/>
        </w:rPr>
        <w:t xml:space="preserve"> Чукотского автономного округа (далее –</w:t>
      </w:r>
      <w:r>
        <w:rPr>
          <w:sz w:val="22"/>
          <w:szCs w:val="22"/>
        </w:rPr>
        <w:t xml:space="preserve"> Счетная палата)</w:t>
      </w:r>
    </w:p>
  </w:footnote>
  <w:footnote w:id="4">
    <w:p w:rsidR="00093CC4" w:rsidRPr="00DE019D" w:rsidRDefault="00093CC4" w:rsidP="00586BC1">
      <w:pPr>
        <w:pStyle w:val="aa"/>
        <w:ind w:firstLine="284"/>
        <w:jc w:val="both"/>
        <w:rPr>
          <w:sz w:val="22"/>
          <w:szCs w:val="22"/>
        </w:rPr>
      </w:pPr>
      <w:r w:rsidRPr="00DE019D">
        <w:rPr>
          <w:rStyle w:val="ac"/>
          <w:sz w:val="22"/>
          <w:szCs w:val="22"/>
        </w:rPr>
        <w:footnoteRef/>
      </w:r>
      <w:r w:rsidRPr="00DE019D">
        <w:rPr>
          <w:sz w:val="22"/>
          <w:szCs w:val="22"/>
        </w:rPr>
        <w:t> Представление Счетной палаты Чукотского автономного округа от 14 июля 2021 года №7/п (далее – Представление</w:t>
      </w:r>
      <w:r>
        <w:rPr>
          <w:sz w:val="22"/>
          <w:szCs w:val="22"/>
        </w:rPr>
        <w:t xml:space="preserve"> №7/п)</w:t>
      </w:r>
    </w:p>
  </w:footnote>
  <w:footnote w:id="5">
    <w:p w:rsidR="00093CC4" w:rsidRPr="000822CD" w:rsidRDefault="00093CC4" w:rsidP="00586BC1">
      <w:pPr>
        <w:pStyle w:val="aa"/>
        <w:ind w:firstLine="284"/>
        <w:jc w:val="both"/>
        <w:rPr>
          <w:sz w:val="22"/>
          <w:szCs w:val="22"/>
        </w:rPr>
      </w:pPr>
      <w:r w:rsidRPr="000822CD">
        <w:rPr>
          <w:rStyle w:val="ac"/>
          <w:sz w:val="22"/>
          <w:szCs w:val="22"/>
        </w:rPr>
        <w:footnoteRef/>
      </w:r>
      <w:r w:rsidRPr="000822CD">
        <w:rPr>
          <w:sz w:val="22"/>
          <w:szCs w:val="22"/>
        </w:rPr>
        <w:t> А</w:t>
      </w:r>
      <w:r w:rsidRPr="000822CD">
        <w:rPr>
          <w:sz w:val="22"/>
          <w:szCs w:val="22"/>
          <w:shd w:val="clear" w:color="auto" w:fill="FFFFFF"/>
        </w:rPr>
        <w:t xml:space="preserve">гентский договор </w:t>
      </w:r>
      <w:r w:rsidRPr="000822CD">
        <w:rPr>
          <w:sz w:val="22"/>
          <w:szCs w:val="22"/>
        </w:rPr>
        <w:t xml:space="preserve">с Муниципальным предприятием «Север» </w:t>
      </w:r>
      <w:r w:rsidRPr="000822CD">
        <w:rPr>
          <w:color w:val="000000"/>
          <w:sz w:val="22"/>
          <w:szCs w:val="22"/>
          <w:shd w:val="clear" w:color="auto" w:fill="FFFFFF"/>
        </w:rPr>
        <w:t xml:space="preserve">об оказании услуг, связанных с заключением договоров социального найма, найма служебного помещения, коммерческого найма, краткосрочного найма на жилое помещение временно отсутствующего нанимателя (владельца) с нанимателями жилых помещений, и взимания платы за пользование жилыми помещениями (плата за наем) </w:t>
      </w:r>
      <w:r w:rsidRPr="000822CD">
        <w:rPr>
          <w:sz w:val="22"/>
          <w:szCs w:val="22"/>
        </w:rPr>
        <w:t>(далее – Агентский договор)</w:t>
      </w:r>
    </w:p>
  </w:footnote>
  <w:footnote w:id="6">
    <w:p w:rsidR="00093CC4" w:rsidRPr="000822CD" w:rsidRDefault="00093CC4" w:rsidP="00586BC1">
      <w:pPr>
        <w:pStyle w:val="aa"/>
        <w:ind w:firstLine="284"/>
        <w:jc w:val="both"/>
        <w:rPr>
          <w:sz w:val="22"/>
          <w:szCs w:val="22"/>
        </w:rPr>
      </w:pPr>
      <w:r w:rsidRPr="000822CD">
        <w:rPr>
          <w:rStyle w:val="ac"/>
          <w:sz w:val="22"/>
          <w:szCs w:val="22"/>
        </w:rPr>
        <w:footnoteRef/>
      </w:r>
      <w:r w:rsidRPr="000822CD">
        <w:rPr>
          <w:sz w:val="22"/>
          <w:szCs w:val="22"/>
        </w:rPr>
        <w:t> Распоряжением Администрации от 3 августа 2021 года №246а утвержден План мероприятий по устранению нарушений</w:t>
      </w:r>
      <w:r w:rsidRPr="000822CD">
        <w:rPr>
          <w:rStyle w:val="ac"/>
          <w:sz w:val="22"/>
          <w:szCs w:val="22"/>
        </w:rPr>
        <w:footnoteRef/>
      </w:r>
      <w:r w:rsidRPr="000822CD">
        <w:rPr>
          <w:sz w:val="22"/>
          <w:szCs w:val="22"/>
        </w:rPr>
        <w:t xml:space="preserve"> (далее – План мероприятий по устранению нарушений)</w:t>
      </w:r>
    </w:p>
  </w:footnote>
  <w:footnote w:id="7">
    <w:p w:rsidR="00093CC4" w:rsidRPr="000822CD" w:rsidRDefault="00093CC4" w:rsidP="00586BC1">
      <w:pPr>
        <w:pStyle w:val="aa"/>
        <w:ind w:firstLine="284"/>
        <w:jc w:val="both"/>
        <w:rPr>
          <w:sz w:val="22"/>
          <w:szCs w:val="22"/>
        </w:rPr>
      </w:pPr>
      <w:r w:rsidRPr="000822CD">
        <w:rPr>
          <w:rStyle w:val="ac"/>
          <w:sz w:val="22"/>
          <w:szCs w:val="22"/>
        </w:rPr>
        <w:footnoteRef/>
      </w:r>
      <w:r w:rsidRPr="000822CD">
        <w:rPr>
          <w:sz w:val="22"/>
          <w:szCs w:val="22"/>
        </w:rPr>
        <w:t> Постановлением Администрации от 13 октября 2021 года №442 утвержден Порядок зачисления и расходования платы за пользование жилым помещением (платы за наем) муниципального жилищного фонда</w:t>
      </w:r>
    </w:p>
  </w:footnote>
  <w:footnote w:id="8">
    <w:p w:rsidR="00093CC4" w:rsidRPr="00220D9A" w:rsidRDefault="00093CC4" w:rsidP="00586BC1">
      <w:pPr>
        <w:ind w:firstLine="284"/>
        <w:jc w:val="both"/>
      </w:pPr>
      <w:r w:rsidRPr="00220D9A">
        <w:rPr>
          <w:rStyle w:val="ac"/>
        </w:rPr>
        <w:footnoteRef/>
      </w:r>
      <w:r w:rsidRPr="00220D9A">
        <w:t xml:space="preserve"> Решение Совета депутатов от 25 февраля 2022 года №68 «О денежном содержании, размере и условиях выплаты ежемесячных и иных выплат муниципальным служащим органов местного самоуправления </w:t>
      </w:r>
      <w:proofErr w:type="spellStart"/>
      <w:r w:rsidRPr="00220D9A">
        <w:t>Провиденского</w:t>
      </w:r>
      <w:proofErr w:type="spellEnd"/>
      <w:r w:rsidRPr="00220D9A">
        <w:t xml:space="preserve"> городского округа» (утверждено Решением Совета депутатов от 22 декабря 2020 года №272) </w:t>
      </w:r>
    </w:p>
  </w:footnote>
  <w:footnote w:id="9">
    <w:p w:rsidR="00093CC4" w:rsidRPr="00220D9A" w:rsidRDefault="00093CC4" w:rsidP="00586BC1">
      <w:pPr>
        <w:ind w:firstLine="284"/>
        <w:jc w:val="both"/>
      </w:pPr>
      <w:r w:rsidRPr="00220D9A">
        <w:rPr>
          <w:rStyle w:val="ac"/>
        </w:rPr>
        <w:footnoteRef/>
      </w:r>
      <w:r w:rsidRPr="00220D9A">
        <w:t> Решение Совета депутатов от 25 февраля 2022 года №</w:t>
      </w:r>
      <w:r>
        <w:t>71</w:t>
      </w:r>
    </w:p>
  </w:footnote>
  <w:footnote w:id="10">
    <w:p w:rsidR="00093CC4" w:rsidRPr="004D5B44" w:rsidRDefault="00093CC4" w:rsidP="00FA48BF">
      <w:pPr>
        <w:pStyle w:val="aa"/>
        <w:ind w:firstLine="284"/>
        <w:jc w:val="both"/>
        <w:rPr>
          <w:sz w:val="24"/>
          <w:szCs w:val="24"/>
        </w:rPr>
      </w:pPr>
      <w:r w:rsidRPr="002C3A26">
        <w:rPr>
          <w:rStyle w:val="ac"/>
          <w:sz w:val="22"/>
          <w:szCs w:val="22"/>
        </w:rPr>
        <w:footnoteRef/>
      </w:r>
      <w:r w:rsidRPr="002C3A26">
        <w:rPr>
          <w:sz w:val="22"/>
          <w:szCs w:val="22"/>
        </w:rPr>
        <w:t> Закон Чукотского автономного округа от 16 декабря 2020 года №74-ОЗ (в редакции от 9 декабря 2021 года) «Об окружном бюджете на 2021 год и на плановый период 2022 и 2023 годов» (далее – Закон об окружном бюджете на 2021 года)</w:t>
      </w:r>
    </w:p>
  </w:footnote>
  <w:footnote w:id="11">
    <w:p w:rsidR="00093CC4" w:rsidRPr="00960E38" w:rsidRDefault="00093CC4" w:rsidP="00FA48BF">
      <w:pPr>
        <w:autoSpaceDE w:val="0"/>
        <w:autoSpaceDN w:val="0"/>
        <w:adjustRightInd w:val="0"/>
        <w:ind w:firstLine="284"/>
        <w:jc w:val="both"/>
      </w:pPr>
      <w:r w:rsidRPr="00960E38">
        <w:rPr>
          <w:rStyle w:val="ac"/>
        </w:rPr>
        <w:footnoteRef/>
      </w:r>
      <w:r w:rsidRPr="00960E38">
        <w:t xml:space="preserve"> Бюджетный кодекс Российской Федерации (далее – Бюджетный кодекс) </w:t>
      </w:r>
    </w:p>
  </w:footnote>
  <w:footnote w:id="12">
    <w:p w:rsidR="00093CC4" w:rsidRPr="00960E38" w:rsidRDefault="00093CC4" w:rsidP="00FA48BF">
      <w:pPr>
        <w:autoSpaceDE w:val="0"/>
        <w:autoSpaceDN w:val="0"/>
        <w:adjustRightInd w:val="0"/>
        <w:ind w:firstLine="284"/>
        <w:jc w:val="both"/>
      </w:pPr>
      <w:r w:rsidRPr="00960E38">
        <w:rPr>
          <w:rStyle w:val="ac"/>
        </w:rPr>
        <w:footnoteRef/>
      </w:r>
      <w:r w:rsidRPr="00960E38">
        <w:t> Постановлением Правительства Российской Федерации от 18 сентября 2020 года №1492 (в редакции от 30 сентября 2021 года) утверждены предусмотренные пунктами 3 и 7 статьи 78 Бюджетного кодекса Общие требования к нормативным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(далее – Общие требования)</w:t>
      </w:r>
    </w:p>
  </w:footnote>
  <w:footnote w:id="13">
    <w:p w:rsidR="00093CC4" w:rsidRPr="008809E5" w:rsidRDefault="00093CC4" w:rsidP="00FA48BF">
      <w:pPr>
        <w:ind w:firstLine="284"/>
        <w:jc w:val="both"/>
      </w:pPr>
      <w:r w:rsidRPr="008809E5">
        <w:rPr>
          <w:rStyle w:val="ac"/>
        </w:rPr>
        <w:footnoteRef/>
      </w:r>
      <w:r w:rsidRPr="008809E5">
        <w:t xml:space="preserve"> Нарушение пункта 5 статьи 78 Бюджетного кодекса является административным правонарушением, ответственность за которое предусмотрена статьей </w:t>
      </w:r>
      <w:r w:rsidRPr="008809E5">
        <w:rPr>
          <w:bCs/>
        </w:rPr>
        <w:t>15.15.5. </w:t>
      </w:r>
      <w:r w:rsidRPr="008809E5">
        <w:rPr>
          <w:color w:val="000000"/>
        </w:rPr>
        <w:t>«</w:t>
      </w:r>
      <w:r w:rsidRPr="008809E5">
        <w:rPr>
          <w:bCs/>
        </w:rPr>
        <w:t xml:space="preserve">Нарушение условий предоставления субсидий» </w:t>
      </w:r>
      <w:r w:rsidRPr="008809E5">
        <w:t>Кодекса Российской Федерации об административных правонарушениях</w:t>
      </w:r>
    </w:p>
  </w:footnote>
  <w:footnote w:id="14">
    <w:p w:rsidR="00093CC4" w:rsidRPr="008809E5" w:rsidRDefault="00093CC4" w:rsidP="00FA48BF">
      <w:pPr>
        <w:pStyle w:val="aa"/>
        <w:ind w:firstLine="284"/>
        <w:jc w:val="both"/>
        <w:rPr>
          <w:sz w:val="22"/>
          <w:szCs w:val="22"/>
        </w:rPr>
      </w:pPr>
      <w:r w:rsidRPr="008809E5">
        <w:rPr>
          <w:rStyle w:val="ac"/>
          <w:sz w:val="22"/>
          <w:szCs w:val="22"/>
        </w:rPr>
        <w:footnoteRef/>
      </w:r>
      <w:r w:rsidRPr="008809E5">
        <w:rPr>
          <w:sz w:val="22"/>
          <w:szCs w:val="22"/>
        </w:rPr>
        <w:t> </w:t>
      </w:r>
      <w:r w:rsidRPr="007863DE">
        <w:rPr>
          <w:sz w:val="22"/>
          <w:szCs w:val="22"/>
        </w:rPr>
        <w:t xml:space="preserve">Департаментом финансов, экономики и имущественных отношений Чукотского автономного округ во исполнении требований действующего законодательства </w:t>
      </w:r>
      <w:r>
        <w:rPr>
          <w:sz w:val="22"/>
          <w:szCs w:val="22"/>
        </w:rPr>
        <w:t xml:space="preserve">Приказом </w:t>
      </w:r>
      <w:r w:rsidRPr="007863DE">
        <w:rPr>
          <w:sz w:val="22"/>
          <w:szCs w:val="22"/>
        </w:rPr>
        <w:t>от 29 декабря 2016 года №130 (в редакции от 14 декабря 2020 года №185) утверждены типовые формы соглашений (договоров) о предоставлении</w:t>
      </w:r>
      <w:r w:rsidRPr="008809E5">
        <w:rPr>
          <w:sz w:val="22"/>
          <w:szCs w:val="22"/>
        </w:rPr>
        <w:t xml:space="preserve"> из окружного бюджета субсидии юридическим лицам (за исключением государственных учреждений), индивидуальным предпринимателям, физическим лицам – производителям товаров, работ, услуг (далее – Типовая форма</w:t>
      </w:r>
      <w:r w:rsidRPr="009A081A">
        <w:rPr>
          <w:sz w:val="22"/>
          <w:szCs w:val="22"/>
        </w:rPr>
        <w:t xml:space="preserve"> </w:t>
      </w:r>
      <w:r w:rsidRPr="008809E5">
        <w:rPr>
          <w:sz w:val="22"/>
          <w:szCs w:val="22"/>
        </w:rPr>
        <w:t xml:space="preserve">соглашения) </w:t>
      </w:r>
    </w:p>
  </w:footnote>
  <w:footnote w:id="15">
    <w:p w:rsidR="00093CC4" w:rsidRPr="006C6F4E" w:rsidRDefault="00093CC4" w:rsidP="00FA48BF">
      <w:pPr>
        <w:pStyle w:val="aa"/>
        <w:rPr>
          <w:sz w:val="22"/>
          <w:szCs w:val="22"/>
        </w:rPr>
      </w:pPr>
      <w:r w:rsidRPr="006C6F4E">
        <w:rPr>
          <w:rStyle w:val="ac"/>
          <w:sz w:val="22"/>
          <w:szCs w:val="22"/>
        </w:rPr>
        <w:footnoteRef/>
      </w:r>
      <w:r>
        <w:rPr>
          <w:sz w:val="22"/>
          <w:szCs w:val="22"/>
        </w:rPr>
        <w:t> Государственная программа Чукотского автономного округа (далее – ГП)</w:t>
      </w:r>
      <w:r w:rsidRPr="006C6F4E">
        <w:rPr>
          <w:sz w:val="22"/>
          <w:szCs w:val="22"/>
        </w:rPr>
        <w:t xml:space="preserve"> </w:t>
      </w:r>
    </w:p>
  </w:footnote>
  <w:footnote w:id="16">
    <w:p w:rsidR="00093CC4" w:rsidRPr="006C6F4E" w:rsidRDefault="00093CC4" w:rsidP="00FA48BF">
      <w:pPr>
        <w:pStyle w:val="aa"/>
        <w:rPr>
          <w:sz w:val="22"/>
          <w:szCs w:val="22"/>
        </w:rPr>
      </w:pPr>
      <w:r w:rsidRPr="006C6F4E">
        <w:rPr>
          <w:rStyle w:val="ac"/>
          <w:sz w:val="22"/>
          <w:szCs w:val="22"/>
        </w:rPr>
        <w:footnoteRef/>
      </w:r>
      <w:r>
        <w:rPr>
          <w:sz w:val="22"/>
          <w:szCs w:val="22"/>
        </w:rPr>
        <w:t> Нормативные правовые акты Чукотского автономного округа (далее – НПА)</w:t>
      </w:r>
      <w:r w:rsidRPr="006C6F4E">
        <w:rPr>
          <w:sz w:val="22"/>
          <w:szCs w:val="22"/>
        </w:rPr>
        <w:t xml:space="preserve"> </w:t>
      </w:r>
    </w:p>
  </w:footnote>
  <w:footnote w:id="17">
    <w:p w:rsidR="00093CC4" w:rsidRPr="009C2139" w:rsidRDefault="00093CC4" w:rsidP="009142F2">
      <w:pPr>
        <w:pStyle w:val="aa"/>
        <w:jc w:val="both"/>
      </w:pPr>
      <w:r w:rsidRPr="009C2139">
        <w:rPr>
          <w:rStyle w:val="ac"/>
        </w:rPr>
        <w:footnoteRef/>
      </w:r>
      <w:r>
        <w:rPr>
          <w:lang w:val="en-US"/>
        </w:rPr>
        <w:t> </w:t>
      </w:r>
      <w:r w:rsidRPr="009C2139">
        <w:t>-</w:t>
      </w:r>
      <w:r>
        <w:t xml:space="preserve"> Постановление Правительства Чукотского автономного округа от 26 декабря 2018 года №451 </w:t>
      </w:r>
      <w:r>
        <w:br/>
        <w:t>«Об утверждении структуры, предельной штатной численности и Положения о Департаменте промышленной политики Чукотского автономного округа»;</w:t>
      </w:r>
    </w:p>
  </w:footnote>
  <w:footnote w:id="18">
    <w:p w:rsidR="00093CC4" w:rsidRPr="00390ABA" w:rsidRDefault="00093CC4" w:rsidP="009142F2">
      <w:pPr>
        <w:pStyle w:val="aa"/>
        <w:jc w:val="both"/>
      </w:pPr>
      <w:r w:rsidRPr="00390ABA">
        <w:rPr>
          <w:rStyle w:val="ac"/>
        </w:rPr>
        <w:footnoteRef/>
      </w:r>
      <w:r w:rsidRPr="00390ABA">
        <w:t xml:space="preserve"> - далее – Счетная палата;</w:t>
      </w:r>
    </w:p>
  </w:footnote>
  <w:footnote w:id="19">
    <w:p w:rsidR="00093CC4" w:rsidRPr="00390ABA" w:rsidRDefault="00093CC4" w:rsidP="009142F2">
      <w:pPr>
        <w:pStyle w:val="aa"/>
        <w:jc w:val="both"/>
      </w:pPr>
      <w:r w:rsidRPr="00390ABA">
        <w:rPr>
          <w:rStyle w:val="ac"/>
        </w:rPr>
        <w:footnoteRef/>
      </w:r>
      <w:r w:rsidRPr="00390ABA">
        <w:t> - Целевая модель по развитию жилищно-коммунального хозяйства Чукотского автономного округа на 2017-2020 годы утверждена распоряжением Правительства Чукотского автономного округа от 13 октября 2017 года №400-рп (далее – Дорожная карта ЖКХ);</w:t>
      </w:r>
    </w:p>
  </w:footnote>
  <w:footnote w:id="20">
    <w:p w:rsidR="00093CC4" w:rsidRPr="00641407" w:rsidRDefault="00093CC4" w:rsidP="009142F2">
      <w:pPr>
        <w:pStyle w:val="aa"/>
        <w:jc w:val="both"/>
      </w:pPr>
      <w:r w:rsidRPr="00641407">
        <w:rPr>
          <w:rStyle w:val="ac"/>
        </w:rPr>
        <w:footnoteRef/>
      </w:r>
      <w:r w:rsidRPr="00641407">
        <w:t xml:space="preserve"> - утвержден Постановлением Правительства Чукотского автономного округа от 18 апреля 2017 года №149 (далее – Порядок предоставления субсидии);</w:t>
      </w:r>
    </w:p>
  </w:footnote>
  <w:footnote w:id="21">
    <w:p w:rsidR="00093CC4" w:rsidRPr="00641407" w:rsidRDefault="00093CC4" w:rsidP="009142F2">
      <w:pPr>
        <w:pStyle w:val="aa"/>
        <w:jc w:val="both"/>
      </w:pPr>
      <w:r w:rsidRPr="00641407">
        <w:rPr>
          <w:rStyle w:val="ac"/>
        </w:rPr>
        <w:footnoteRef/>
      </w:r>
      <w:r w:rsidRPr="00641407">
        <w:t xml:space="preserve"> - утвержден</w:t>
      </w:r>
      <w:r>
        <w:t>ы</w:t>
      </w:r>
      <w:r w:rsidRPr="00641407">
        <w:t xml:space="preserve"> Постановлением Правительства Российской Федерации от 18 сентября 2020 года №1492 (далее</w:t>
      </w:r>
      <w:r>
        <w:t> </w:t>
      </w:r>
      <w:r w:rsidRPr="00641407">
        <w:t>– Общие требования)</w:t>
      </w:r>
      <w:r w:rsidRPr="00641407">
        <w:rPr>
          <w:bCs/>
        </w:rPr>
        <w:t>;</w:t>
      </w:r>
    </w:p>
  </w:footnote>
  <w:footnote w:id="22">
    <w:p w:rsidR="00093CC4" w:rsidRPr="0083123B" w:rsidRDefault="00093CC4" w:rsidP="009142F2">
      <w:pPr>
        <w:pStyle w:val="aa"/>
        <w:jc w:val="both"/>
      </w:pPr>
      <w:r w:rsidRPr="0083123B">
        <w:rPr>
          <w:rStyle w:val="ac"/>
        </w:rPr>
        <w:footnoteRef/>
      </w:r>
      <w:r w:rsidRPr="0083123B">
        <w:t xml:space="preserve"> - Постановление Правительства Чукотского автономного округа от 10</w:t>
      </w:r>
      <w:r>
        <w:t xml:space="preserve"> сентября </w:t>
      </w:r>
      <w:r w:rsidRPr="0083123B">
        <w:t xml:space="preserve">2013 </w:t>
      </w:r>
      <w:r>
        <w:t>года №</w:t>
      </w:r>
      <w:r w:rsidRPr="0083123B">
        <w:t xml:space="preserve">359 </w:t>
      </w:r>
      <w:r>
        <w:t>«</w:t>
      </w:r>
      <w:r w:rsidRPr="0083123B">
        <w:t>Об утверждении Порядка разработки, реализации и оценки эффективности государственных программ Чукотского автономного округа</w:t>
      </w:r>
      <w:r>
        <w:t>»</w:t>
      </w:r>
    </w:p>
  </w:footnote>
  <w:footnote w:id="23">
    <w:p w:rsidR="00093CC4" w:rsidRPr="0048054D" w:rsidRDefault="00093CC4" w:rsidP="009142F2">
      <w:pPr>
        <w:pStyle w:val="aa"/>
        <w:jc w:val="both"/>
        <w:rPr>
          <w:sz w:val="18"/>
        </w:rPr>
      </w:pPr>
      <w:r w:rsidRPr="0048054D">
        <w:rPr>
          <w:rStyle w:val="ac"/>
        </w:rPr>
        <w:footnoteRef/>
      </w:r>
      <w:r>
        <w:t> </w:t>
      </w:r>
      <w:r w:rsidRPr="0048054D">
        <w:rPr>
          <w:sz w:val="18"/>
        </w:rPr>
        <w:t>-</w:t>
      </w:r>
      <w:r>
        <w:rPr>
          <w:sz w:val="18"/>
        </w:rPr>
        <w:t> «П</w:t>
      </w:r>
      <w:r w:rsidRPr="0048054D">
        <w:rPr>
          <w:sz w:val="18"/>
        </w:rPr>
        <w:t>орядок предоставления субсидии на финансовое обеспечение затрат в целях бесперебойного оказания услуг потребителям по электро-, тепло-, водоснабжению и водоотведению</w:t>
      </w:r>
      <w:r>
        <w:rPr>
          <w:sz w:val="18"/>
        </w:rPr>
        <w:t>»;</w:t>
      </w:r>
    </w:p>
  </w:footnote>
  <w:footnote w:id="24">
    <w:p w:rsidR="00093CC4" w:rsidRPr="00D65C99" w:rsidRDefault="00093CC4" w:rsidP="009142F2">
      <w:pPr>
        <w:pStyle w:val="aa"/>
        <w:jc w:val="both"/>
      </w:pPr>
      <w:r w:rsidRPr="00D65C99">
        <w:rPr>
          <w:rStyle w:val="ac"/>
        </w:rPr>
        <w:footnoteRef/>
      </w:r>
      <w:r w:rsidRPr="00D65C99">
        <w:t xml:space="preserve"> - информация, представленная в письме от 17 марта 2022 года №09-05/4/1529</w:t>
      </w:r>
      <w:r>
        <w:t>;</w:t>
      </w:r>
    </w:p>
  </w:footnote>
  <w:footnote w:id="25">
    <w:p w:rsidR="00093CC4" w:rsidRPr="003C384E" w:rsidRDefault="00093CC4" w:rsidP="00DB6162">
      <w:pPr>
        <w:pStyle w:val="aa"/>
      </w:pPr>
      <w:r w:rsidRPr="004A6DA6">
        <w:rPr>
          <w:rStyle w:val="ac"/>
        </w:rPr>
        <w:footnoteRef/>
      </w:r>
      <w:r w:rsidRPr="004A6DA6">
        <w:t xml:space="preserve"> - по запросам</w:t>
      </w:r>
      <w:r>
        <w:t xml:space="preserve"> Счетной палаты Чукотского автономного округа</w:t>
      </w:r>
    </w:p>
  </w:footnote>
  <w:footnote w:id="26">
    <w:p w:rsidR="00093CC4" w:rsidRPr="005F1E6E" w:rsidRDefault="00093CC4" w:rsidP="00DB6162">
      <w:pPr>
        <w:pStyle w:val="aa"/>
      </w:pPr>
      <w:r w:rsidRPr="005F1E6E">
        <w:rPr>
          <w:rStyle w:val="ac"/>
        </w:rPr>
        <w:footnoteRef/>
      </w:r>
      <w:r>
        <w:t xml:space="preserve"> - принят </w:t>
      </w:r>
      <w:r w:rsidRPr="005F1E6E">
        <w:t>5 апреля 2013 года №44-ФЗ</w:t>
      </w:r>
      <w:r>
        <w:t>;</w:t>
      </w:r>
    </w:p>
  </w:footnote>
  <w:footnote w:id="27">
    <w:p w:rsidR="00093CC4" w:rsidRPr="00A9152C" w:rsidRDefault="00093CC4" w:rsidP="00DB6162">
      <w:pPr>
        <w:pStyle w:val="af9"/>
        <w:rPr>
          <w:color w:val="000000" w:themeColor="text1"/>
          <w:sz w:val="20"/>
          <w:szCs w:val="20"/>
        </w:rPr>
      </w:pPr>
      <w:r w:rsidRPr="00A9152C">
        <w:rPr>
          <w:rStyle w:val="ac"/>
        </w:rPr>
        <w:footnoteRef/>
      </w:r>
      <w:r>
        <w:t xml:space="preserve"> - утвержден </w:t>
      </w:r>
      <w:r>
        <w:rPr>
          <w:color w:val="000000" w:themeColor="text1"/>
          <w:sz w:val="20"/>
          <w:szCs w:val="20"/>
        </w:rPr>
        <w:t>п</w:t>
      </w:r>
      <w:r w:rsidRPr="00A9152C">
        <w:rPr>
          <w:color w:val="000000" w:themeColor="text1"/>
          <w:sz w:val="20"/>
          <w:szCs w:val="20"/>
        </w:rPr>
        <w:t>риказом Счетной палаты Чукотского автономного округа от 15 мая 2019 года №</w:t>
      </w:r>
      <w:r w:rsidRPr="00A9152C">
        <w:rPr>
          <w:color w:val="000000" w:themeColor="text1"/>
          <w:sz w:val="20"/>
          <w:szCs w:val="20"/>
        </w:rPr>
        <w:softHyphen/>
      </w:r>
      <w:r w:rsidRPr="00A9152C">
        <w:rPr>
          <w:color w:val="000000" w:themeColor="text1"/>
          <w:sz w:val="20"/>
          <w:szCs w:val="20"/>
        </w:rPr>
        <w:softHyphen/>
        <w:t>51-о/д</w:t>
      </w:r>
      <w:r>
        <w:rPr>
          <w:color w:val="000000" w:themeColor="text1"/>
          <w:sz w:val="20"/>
          <w:szCs w:val="20"/>
        </w:rPr>
        <w:t>;</w:t>
      </w:r>
    </w:p>
    <w:p w:rsidR="00093CC4" w:rsidRPr="00A9152C" w:rsidRDefault="00093CC4" w:rsidP="00DB6162">
      <w:pPr>
        <w:pStyle w:val="aa"/>
      </w:pPr>
    </w:p>
  </w:footnote>
  <w:footnote w:id="28">
    <w:p w:rsidR="00093CC4" w:rsidRPr="006E7B1D" w:rsidRDefault="00093CC4" w:rsidP="00DB6162">
      <w:pPr>
        <w:pStyle w:val="aa"/>
        <w:jc w:val="both"/>
      </w:pPr>
      <w:r w:rsidRPr="006E7B1D">
        <w:rPr>
          <w:rStyle w:val="ac"/>
        </w:rPr>
        <w:footnoteRef/>
      </w:r>
      <w:r w:rsidRPr="006E7B1D">
        <w:t xml:space="preserve"> </w:t>
      </w:r>
      <w:r>
        <w:t>-</w:t>
      </w:r>
      <w:r>
        <w:rPr>
          <w:lang w:val="en-US"/>
        </w:rPr>
        <w:t> </w:t>
      </w:r>
      <w:r>
        <w:t>п</w:t>
      </w:r>
      <w:r w:rsidRPr="006E7B1D">
        <w:t>риказ Казначейства России от 22</w:t>
      </w:r>
      <w:r>
        <w:t xml:space="preserve"> декабря </w:t>
      </w:r>
      <w:r w:rsidRPr="006E7B1D">
        <w:t xml:space="preserve">2015 </w:t>
      </w:r>
      <w:r>
        <w:t>года №</w:t>
      </w:r>
      <w:r w:rsidRPr="006E7B1D">
        <w:t xml:space="preserve">354 </w:t>
      </w:r>
      <w:r>
        <w:t>«</w:t>
      </w:r>
      <w:r w:rsidRPr="006E7B1D">
        <w:t>О вводе в эксплуатацию единой информационной системы в сфере закупок</w:t>
      </w:r>
      <w:r>
        <w:t>»;</w:t>
      </w:r>
    </w:p>
  </w:footnote>
  <w:footnote w:id="29">
    <w:p w:rsidR="00093CC4" w:rsidRPr="00BD6810" w:rsidRDefault="00093CC4" w:rsidP="00DB6162">
      <w:pPr>
        <w:pStyle w:val="aa"/>
        <w:jc w:val="both"/>
      </w:pPr>
      <w:r w:rsidRPr="00BD6810">
        <w:rPr>
          <w:rStyle w:val="ac"/>
        </w:rPr>
        <w:footnoteRef/>
      </w:r>
      <w:r w:rsidRPr="00BD6810">
        <w:t xml:space="preserve"> - Постановление Правительства Чукотского автономного округа от 29 апреля 2014 года №186 «Об уполномоченном органе исполнительной власти Чукотского автономного округа по регулированию контрактной системы в сфере закупок»</w:t>
      </w:r>
    </w:p>
  </w:footnote>
  <w:footnote w:id="30">
    <w:p w:rsidR="00093CC4" w:rsidRPr="00525E93" w:rsidRDefault="00093CC4" w:rsidP="00DB6162">
      <w:pPr>
        <w:autoSpaceDE w:val="0"/>
        <w:autoSpaceDN w:val="0"/>
        <w:adjustRightInd w:val="0"/>
        <w:jc w:val="both"/>
      </w:pPr>
      <w:r w:rsidRPr="00525E93">
        <w:rPr>
          <w:rStyle w:val="ac"/>
        </w:rPr>
        <w:footnoteRef/>
      </w:r>
      <w:r w:rsidRPr="00525E93">
        <w:t xml:space="preserve"> </w:t>
      </w:r>
      <w:r w:rsidRPr="006D40A3">
        <w:rPr>
          <w:b/>
        </w:rPr>
        <w:t>-</w:t>
      </w:r>
      <w:r w:rsidRPr="00525E93">
        <w:rPr>
          <w:sz w:val="20"/>
          <w:szCs w:val="20"/>
        </w:rPr>
        <w:t xml:space="preserve"> правовой акт наделяет Г</w:t>
      </w:r>
      <w:r>
        <w:rPr>
          <w:sz w:val="20"/>
          <w:szCs w:val="20"/>
        </w:rPr>
        <w:t>КУ</w:t>
      </w:r>
      <w:r w:rsidRPr="00525E93">
        <w:rPr>
          <w:sz w:val="20"/>
          <w:szCs w:val="20"/>
        </w:rPr>
        <w:t xml:space="preserve"> </w:t>
      </w:r>
      <w:r>
        <w:rPr>
          <w:sz w:val="20"/>
          <w:szCs w:val="20"/>
        </w:rPr>
        <w:t>«</w:t>
      </w:r>
      <w:r w:rsidRPr="00525E93">
        <w:rPr>
          <w:sz w:val="20"/>
          <w:szCs w:val="20"/>
        </w:rPr>
        <w:t>Управление государственных закупок Чукотского автономного округа</w:t>
      </w:r>
      <w:r>
        <w:rPr>
          <w:sz w:val="20"/>
          <w:szCs w:val="20"/>
        </w:rPr>
        <w:t>»</w:t>
      </w:r>
      <w:r w:rsidRPr="00525E93">
        <w:rPr>
          <w:sz w:val="20"/>
          <w:szCs w:val="20"/>
        </w:rPr>
        <w:t xml:space="preserve"> полномочиями на определение поставщиков (подрядчиков, исполнителей) путем использования конкурентных способов определения поставщиков (подрядчиков, исполнителей) для муниципальных заказчиков, муниципальных бюджетных учреждений, муниципальных унитарных предприятий и (или) уполномоченных органов, уполномоченных учреждений, полномочия которых определены решениями органов</w:t>
      </w:r>
      <w:r>
        <w:rPr>
          <w:sz w:val="20"/>
          <w:szCs w:val="20"/>
        </w:rPr>
        <w:t xml:space="preserve"> местного самоуправления, в случаях, если финансовое обеспечение закупок для муниципальных нужд частично или полностью осуществляется за счет межбюджетных трансфертов из федерального бюджета, имеющих целевое назначение, и если условием предоставления указанных межбюджетных трансфертов, определенным в соглашении о предоставлении из федерального бюджета бюджету Чукотского автономного округа межбюджетных трансфертов, является централизация закупок в соответствии с частью 7 статьи 26 Федерального закона №44-ФЗ;</w:t>
      </w:r>
    </w:p>
  </w:footnote>
  <w:footnote w:id="31">
    <w:p w:rsidR="00093CC4" w:rsidRDefault="00093CC4" w:rsidP="00DB6162">
      <w:pPr>
        <w:autoSpaceDE w:val="0"/>
        <w:autoSpaceDN w:val="0"/>
        <w:adjustRightInd w:val="0"/>
        <w:jc w:val="both"/>
      </w:pPr>
      <w:r w:rsidRPr="000413BB">
        <w:rPr>
          <w:rStyle w:val="ac"/>
          <w:sz w:val="20"/>
          <w:szCs w:val="20"/>
        </w:rPr>
        <w:footnoteRef/>
      </w:r>
      <w:r w:rsidRPr="000413BB">
        <w:rPr>
          <w:sz w:val="20"/>
          <w:szCs w:val="20"/>
        </w:rPr>
        <w:t xml:space="preserve"> - правовым актом принят</w:t>
      </w:r>
      <w:r>
        <w:rPr>
          <w:sz w:val="20"/>
          <w:szCs w:val="20"/>
        </w:rPr>
        <w:t>ы</w:t>
      </w:r>
      <w:r w:rsidRPr="000413BB">
        <w:rPr>
          <w:sz w:val="20"/>
          <w:szCs w:val="20"/>
        </w:rPr>
        <w:t xml:space="preserve"> меры, обеспечивающие возможность </w:t>
      </w:r>
      <w:r>
        <w:rPr>
          <w:sz w:val="20"/>
          <w:szCs w:val="20"/>
        </w:rPr>
        <w:t xml:space="preserve">Государственного казенного учреждения Чукотского автономного округа «Управление автомобильных дорог Чукотского автономного округа» и Государственного казенного учреждения «Управление капитального строительства Чукотского автономного округа» </w:t>
      </w:r>
      <w:r w:rsidRPr="000413BB">
        <w:rPr>
          <w:sz w:val="20"/>
          <w:szCs w:val="20"/>
        </w:rPr>
        <w:t xml:space="preserve">изменения (увеличения) цены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и который заключен в соответствии </w:t>
      </w:r>
      <w:r>
        <w:rPr>
          <w:sz w:val="20"/>
          <w:szCs w:val="20"/>
        </w:rPr>
        <w:t xml:space="preserve">с Федеральным </w:t>
      </w:r>
      <w:hyperlink r:id="rId1" w:history="1">
        <w:r w:rsidRPr="000413BB">
          <w:rPr>
            <w:sz w:val="20"/>
            <w:szCs w:val="20"/>
          </w:rPr>
          <w:t>законом</w:t>
        </w:r>
      </w:hyperlink>
      <w:r w:rsidRPr="000413BB">
        <w:rPr>
          <w:sz w:val="20"/>
          <w:szCs w:val="20"/>
        </w:rPr>
        <w:t xml:space="preserve"> </w:t>
      </w:r>
      <w:r>
        <w:rPr>
          <w:sz w:val="20"/>
          <w:szCs w:val="20"/>
        </w:rPr>
        <w:t>№44-ФЗ для обеспечения нужд Чукотского автономного округа, в связи с увеличением цен на строительные ресурсы, подлежащие поставке и (или) использованию при исполнении такого контракта;</w:t>
      </w:r>
    </w:p>
  </w:footnote>
  <w:footnote w:id="32">
    <w:p w:rsidR="00093CC4" w:rsidRPr="00AF22F0" w:rsidRDefault="00093CC4" w:rsidP="00DB6162">
      <w:pPr>
        <w:autoSpaceDE w:val="0"/>
        <w:autoSpaceDN w:val="0"/>
        <w:adjustRightInd w:val="0"/>
        <w:jc w:val="both"/>
      </w:pPr>
      <w:r w:rsidRPr="00AF22F0">
        <w:rPr>
          <w:rStyle w:val="ac"/>
        </w:rPr>
        <w:footnoteRef/>
      </w:r>
      <w:r w:rsidRPr="00AF22F0">
        <w:t xml:space="preserve"> </w:t>
      </w:r>
      <w:r w:rsidRPr="00242B20">
        <w:rPr>
          <w:sz w:val="20"/>
          <w:szCs w:val="20"/>
        </w:rPr>
        <w:t>- расширен перечень заказчиков и иных заказчиков, определенных частью 7 статьи 26 Федерального закона №44-ФЗ</w:t>
      </w:r>
      <w:r>
        <w:rPr>
          <w:sz w:val="20"/>
          <w:szCs w:val="20"/>
        </w:rPr>
        <w:t xml:space="preserve">, </w:t>
      </w:r>
      <w:r w:rsidRPr="00242B20">
        <w:rPr>
          <w:sz w:val="20"/>
          <w:szCs w:val="20"/>
        </w:rPr>
        <w:t xml:space="preserve">в целях </w:t>
      </w:r>
      <w:r>
        <w:rPr>
          <w:sz w:val="20"/>
          <w:szCs w:val="20"/>
        </w:rPr>
        <w:t>централизации закупок, финансовое обеспечение которых частично или полностью осуществляется за счет указанных межбюджетных трансфертов, высший исполнительный орган государственной власти субъекта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муниципальных заказчиков, муниципальных бюджетных учреждений, государственных, муниципальных унитарных предприятий и (или) уполномоченных органов, уполномоченных учреждений,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местного самоуправления</w:t>
      </w:r>
      <w:r w:rsidRPr="00242B20">
        <w:t>;</w:t>
      </w:r>
    </w:p>
  </w:footnote>
  <w:footnote w:id="33">
    <w:p w:rsidR="00093CC4" w:rsidRPr="006D40A3" w:rsidRDefault="00093CC4" w:rsidP="00DB6162">
      <w:pPr>
        <w:autoSpaceDE w:val="0"/>
        <w:autoSpaceDN w:val="0"/>
        <w:adjustRightInd w:val="0"/>
        <w:jc w:val="both"/>
      </w:pPr>
      <w:r w:rsidRPr="00785E92">
        <w:rPr>
          <w:rStyle w:val="ac"/>
        </w:rPr>
        <w:footnoteRef/>
      </w:r>
      <w:r w:rsidRPr="00785E92">
        <w:t xml:space="preserve"> </w:t>
      </w:r>
      <w:r w:rsidRPr="006D40A3">
        <w:rPr>
          <w:b/>
        </w:rPr>
        <w:t>-</w:t>
      </w:r>
      <w:r w:rsidRPr="006D40A3">
        <w:t xml:space="preserve"> </w:t>
      </w:r>
      <w:r w:rsidRPr="006D40A3">
        <w:rPr>
          <w:sz w:val="20"/>
        </w:rPr>
        <w:t>уточнены т</w:t>
      </w:r>
      <w:r w:rsidRPr="006D40A3">
        <w:rPr>
          <w:sz w:val="20"/>
          <w:szCs w:val="20"/>
        </w:rPr>
        <w:t>ребования к качеству, потребительским свойствам и иным характеристикам (в том числе предельные цены)</w:t>
      </w:r>
      <w:r>
        <w:t xml:space="preserve"> </w:t>
      </w:r>
      <w:r w:rsidRPr="006D40A3">
        <w:rPr>
          <w:sz w:val="20"/>
          <w:szCs w:val="20"/>
        </w:rPr>
        <w:t xml:space="preserve">обязательного </w:t>
      </w:r>
      <w:hyperlink r:id="rId2" w:history="1">
        <w:r w:rsidRPr="006D40A3">
          <w:rPr>
            <w:sz w:val="20"/>
            <w:szCs w:val="20"/>
          </w:rPr>
          <w:t>перечня</w:t>
        </w:r>
      </w:hyperlink>
      <w:r>
        <w:rPr>
          <w:sz w:val="20"/>
          <w:szCs w:val="20"/>
        </w:rPr>
        <w:t xml:space="preserve"> отдельных видов товаров, работ, услуг, в отношении которых определяются требования к их потребительским свойствам (в том числе качеству) и иным характеристикам (в том числе предельные цены товаров, работ, услуг);</w:t>
      </w:r>
    </w:p>
  </w:footnote>
  <w:footnote w:id="34">
    <w:p w:rsidR="00093CC4" w:rsidRPr="00CA7727" w:rsidRDefault="00093CC4" w:rsidP="00DB6162">
      <w:pPr>
        <w:pStyle w:val="aa"/>
        <w:jc w:val="both"/>
      </w:pPr>
      <w:r w:rsidRPr="00CA7727">
        <w:rPr>
          <w:rStyle w:val="ac"/>
        </w:rPr>
        <w:footnoteRef/>
      </w:r>
      <w:r w:rsidRPr="00CA7727">
        <w:t xml:space="preserve"> - </w:t>
      </w:r>
      <w:r>
        <w:t>в целях приведения в соответствие с бюджетным законодательством (ст.72 и ст. 78 Бюджетного кодекса РФ), действие положений Правил принятия решений о заключении государственных контрактов на поставку товаров, выполнение работ, оказание услуг для обеспечения государственных нужд распространено в том числе на соглашения о государственно-частном партнерстве;</w:t>
      </w:r>
    </w:p>
  </w:footnote>
  <w:footnote w:id="35">
    <w:p w:rsidR="00093CC4" w:rsidRPr="00CA7727" w:rsidRDefault="00093CC4" w:rsidP="00DB6162">
      <w:pPr>
        <w:pStyle w:val="aa"/>
        <w:jc w:val="both"/>
      </w:pPr>
      <w:r w:rsidRPr="00CA7727">
        <w:rPr>
          <w:rStyle w:val="ac"/>
        </w:rPr>
        <w:footnoteRef/>
      </w:r>
      <w:r w:rsidRPr="00CA7727">
        <w:t xml:space="preserve"> </w:t>
      </w:r>
      <w:r>
        <w:t>- приведение в соответствие с изменениями Федерального закона №44-ФЗ, вступающими в силу с 1 января 2022 года;</w:t>
      </w:r>
    </w:p>
  </w:footnote>
  <w:footnote w:id="36">
    <w:p w:rsidR="00093CC4" w:rsidRPr="00443397" w:rsidRDefault="00093CC4" w:rsidP="00DB6162">
      <w:pPr>
        <w:pStyle w:val="aa"/>
        <w:jc w:val="both"/>
        <w:rPr>
          <w:rStyle w:val="ac"/>
        </w:rPr>
      </w:pPr>
      <w:r w:rsidRPr="00443397">
        <w:rPr>
          <w:rStyle w:val="ac"/>
        </w:rPr>
        <w:footnoteRef/>
      </w:r>
      <w:r w:rsidRPr="00443397">
        <w:rPr>
          <w:rStyle w:val="ac"/>
        </w:rPr>
        <w:t xml:space="preserve"> - выполнение </w:t>
      </w:r>
      <w:r>
        <w:t xml:space="preserve">проектно-изыскательских работ для строительства объекта </w:t>
      </w:r>
      <w:r w:rsidRPr="00443397">
        <w:rPr>
          <w:rStyle w:val="ac"/>
        </w:rPr>
        <w:t xml:space="preserve"> </w:t>
      </w:r>
      <w:r>
        <w:t>«Дом культуры в с. Канчалан»;</w:t>
      </w:r>
    </w:p>
  </w:footnote>
  <w:footnote w:id="37">
    <w:p w:rsidR="00093CC4" w:rsidRPr="00443397" w:rsidRDefault="00093CC4" w:rsidP="00DB6162">
      <w:pPr>
        <w:pStyle w:val="aa"/>
      </w:pPr>
      <w:r w:rsidRPr="00443397">
        <w:rPr>
          <w:rStyle w:val="ac"/>
        </w:rPr>
        <w:footnoteRef/>
      </w:r>
      <w:r w:rsidRPr="00443397">
        <w:t xml:space="preserve"> - </w:t>
      </w:r>
      <w:r>
        <w:t xml:space="preserve">выполнение работ по объекту «Центр культурного развития </w:t>
      </w:r>
      <w:proofErr w:type="spellStart"/>
      <w:r>
        <w:t>Певек</w:t>
      </w:r>
      <w:proofErr w:type="spellEnd"/>
      <w:r>
        <w:t>»;</w:t>
      </w:r>
    </w:p>
  </w:footnote>
  <w:footnote w:id="38">
    <w:p w:rsidR="00093CC4" w:rsidRPr="00443397" w:rsidRDefault="00093CC4" w:rsidP="00DB6162">
      <w:pPr>
        <w:pStyle w:val="aa"/>
      </w:pPr>
      <w:r w:rsidRPr="00443397">
        <w:rPr>
          <w:rStyle w:val="ac"/>
        </w:rPr>
        <w:footnoteRef/>
      </w:r>
      <w:r>
        <w:t xml:space="preserve"> - выполнение работ по объекту «Начальная школа в с. </w:t>
      </w:r>
      <w:proofErr w:type="spellStart"/>
      <w:r>
        <w:t>Лорино</w:t>
      </w:r>
      <w:proofErr w:type="spellEnd"/>
      <w:r>
        <w:t>»;</w:t>
      </w:r>
      <w:r w:rsidRPr="00443397">
        <w:t xml:space="preserve"> </w:t>
      </w:r>
    </w:p>
  </w:footnote>
  <w:footnote w:id="39">
    <w:p w:rsidR="00093CC4" w:rsidRPr="00A95CD8" w:rsidRDefault="00093CC4" w:rsidP="00DB6162">
      <w:pPr>
        <w:autoSpaceDE w:val="0"/>
        <w:autoSpaceDN w:val="0"/>
        <w:adjustRightInd w:val="0"/>
        <w:jc w:val="both"/>
      </w:pPr>
      <w:r w:rsidRPr="00A95CD8">
        <w:rPr>
          <w:rStyle w:val="ac"/>
        </w:rPr>
        <w:footnoteRef/>
      </w:r>
      <w:r>
        <w:t> - </w:t>
      </w:r>
      <w:r w:rsidRPr="00A95CD8">
        <w:rPr>
          <w:bCs/>
          <w:sz w:val="20"/>
          <w:szCs w:val="20"/>
        </w:rPr>
        <w:t>Постановление Правительства Р</w:t>
      </w:r>
      <w:r>
        <w:rPr>
          <w:bCs/>
          <w:sz w:val="20"/>
          <w:szCs w:val="20"/>
        </w:rPr>
        <w:t xml:space="preserve">оссийской </w:t>
      </w:r>
      <w:r w:rsidRPr="00A95CD8">
        <w:rPr>
          <w:bCs/>
          <w:sz w:val="20"/>
          <w:szCs w:val="20"/>
        </w:rPr>
        <w:t>Ф</w:t>
      </w:r>
      <w:r>
        <w:rPr>
          <w:bCs/>
          <w:sz w:val="20"/>
          <w:szCs w:val="20"/>
        </w:rPr>
        <w:t>едерации</w:t>
      </w:r>
      <w:r w:rsidRPr="00A95CD8">
        <w:rPr>
          <w:bCs/>
          <w:sz w:val="20"/>
          <w:szCs w:val="20"/>
        </w:rPr>
        <w:t xml:space="preserve"> от 23</w:t>
      </w:r>
      <w:r>
        <w:rPr>
          <w:bCs/>
          <w:sz w:val="20"/>
          <w:szCs w:val="20"/>
        </w:rPr>
        <w:t xml:space="preserve"> декабря </w:t>
      </w:r>
      <w:r w:rsidRPr="00A95CD8">
        <w:rPr>
          <w:bCs/>
          <w:sz w:val="20"/>
          <w:szCs w:val="20"/>
        </w:rPr>
        <w:t xml:space="preserve">2015 </w:t>
      </w:r>
      <w:r>
        <w:rPr>
          <w:bCs/>
          <w:sz w:val="20"/>
          <w:szCs w:val="20"/>
        </w:rPr>
        <w:t>№</w:t>
      </w:r>
      <w:r w:rsidRPr="00A95CD8">
        <w:rPr>
          <w:bCs/>
          <w:sz w:val="20"/>
          <w:szCs w:val="20"/>
        </w:rPr>
        <w:t>1414</w:t>
      </w:r>
      <w:r>
        <w:rPr>
          <w:bCs/>
          <w:sz w:val="20"/>
          <w:szCs w:val="20"/>
        </w:rPr>
        <w:t xml:space="preserve"> «</w:t>
      </w:r>
      <w:r w:rsidRPr="00A95CD8">
        <w:rPr>
          <w:bCs/>
          <w:sz w:val="20"/>
          <w:szCs w:val="20"/>
        </w:rPr>
        <w:t>О порядке функционирования единой информационной системы в сфере закупок</w:t>
      </w:r>
      <w:r>
        <w:rPr>
          <w:bCs/>
          <w:sz w:val="20"/>
          <w:szCs w:val="20"/>
        </w:rPr>
        <w:t>», которое утратило силу с 27 января 2022 года в связи с принятием Постановления</w:t>
      </w:r>
      <w:r w:rsidRPr="00A95CD8">
        <w:rPr>
          <w:bCs/>
          <w:sz w:val="20"/>
          <w:szCs w:val="20"/>
        </w:rPr>
        <w:t xml:space="preserve"> Правительства Российской Федерации от 27</w:t>
      </w:r>
      <w:r>
        <w:rPr>
          <w:bCs/>
          <w:sz w:val="20"/>
          <w:szCs w:val="20"/>
        </w:rPr>
        <w:t xml:space="preserve"> января </w:t>
      </w:r>
      <w:r w:rsidRPr="00A95CD8">
        <w:rPr>
          <w:bCs/>
          <w:sz w:val="20"/>
          <w:szCs w:val="20"/>
        </w:rPr>
        <w:t xml:space="preserve">2022 </w:t>
      </w:r>
      <w:r>
        <w:rPr>
          <w:bCs/>
          <w:sz w:val="20"/>
          <w:szCs w:val="20"/>
        </w:rPr>
        <w:t>года №</w:t>
      </w:r>
      <w:r w:rsidRPr="00A95CD8">
        <w:rPr>
          <w:bCs/>
          <w:sz w:val="20"/>
          <w:szCs w:val="20"/>
        </w:rPr>
        <w:t xml:space="preserve">60 </w:t>
      </w:r>
      <w:r>
        <w:rPr>
          <w:bCs/>
          <w:sz w:val="20"/>
          <w:szCs w:val="20"/>
        </w:rPr>
        <w:t>«</w:t>
      </w:r>
      <w:r w:rsidRPr="00A95CD8">
        <w:rPr>
          <w:bCs/>
          <w:sz w:val="20"/>
          <w:szCs w:val="20"/>
        </w:rPr>
        <w:t>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w:t>
      </w:r>
      <w:r>
        <w:rPr>
          <w:bCs/>
          <w:sz w:val="20"/>
          <w:szCs w:val="20"/>
        </w:rPr>
        <w:t>»;</w:t>
      </w:r>
    </w:p>
  </w:footnote>
  <w:footnote w:id="40">
    <w:p w:rsidR="00093CC4" w:rsidRPr="00EE6D67" w:rsidRDefault="00093CC4" w:rsidP="00DB6162">
      <w:pPr>
        <w:jc w:val="both"/>
        <w:rPr>
          <w:sz w:val="20"/>
          <w:szCs w:val="20"/>
        </w:rPr>
      </w:pPr>
      <w:r w:rsidRPr="00EE6D67">
        <w:rPr>
          <w:rStyle w:val="ac"/>
          <w:sz w:val="20"/>
          <w:szCs w:val="20"/>
        </w:rPr>
        <w:footnoteRef/>
      </w:r>
      <w:r w:rsidRPr="00EE6D67">
        <w:rPr>
          <w:sz w:val="20"/>
          <w:szCs w:val="20"/>
        </w:rPr>
        <w:t xml:space="preserve"> - Отчет о результатах проведения экспертно-аналитического мероприятия «Аудит в сфере закупок товаров, работ, услуг для обеспечения государственных нужд Чукотского автономного округа»</w:t>
      </w:r>
      <w:r>
        <w:rPr>
          <w:sz w:val="20"/>
          <w:szCs w:val="20"/>
        </w:rPr>
        <w:t xml:space="preserve"> от 4 июля 2019 года (пункт 2.5 Плана работы Счетной палаты Чукотского автономного округа на 2019 год)</w:t>
      </w:r>
      <w:r w:rsidRPr="00EE6D67">
        <w:rPr>
          <w:sz w:val="20"/>
          <w:szCs w:val="20"/>
        </w:rPr>
        <w:t>;</w:t>
      </w:r>
    </w:p>
  </w:footnote>
  <w:footnote w:id="41">
    <w:p w:rsidR="00093CC4" w:rsidRPr="003B7DC1" w:rsidRDefault="00093CC4" w:rsidP="00DB6162">
      <w:pPr>
        <w:pStyle w:val="aa"/>
        <w:jc w:val="both"/>
      </w:pPr>
      <w:r w:rsidRPr="003B7DC1">
        <w:rPr>
          <w:rStyle w:val="ac"/>
        </w:rPr>
        <w:footnoteRef/>
      </w:r>
      <w:r w:rsidRPr="003B7DC1">
        <w:t xml:space="preserve"> </w:t>
      </w:r>
      <w:r>
        <w:t>- письмо от 21 февраля 2022 года №942/07-3;</w:t>
      </w:r>
    </w:p>
  </w:footnote>
  <w:footnote w:id="42">
    <w:p w:rsidR="00093CC4" w:rsidRPr="000A314B" w:rsidRDefault="00093CC4" w:rsidP="00DB6162">
      <w:pPr>
        <w:pStyle w:val="aa"/>
        <w:jc w:val="both"/>
        <w:rPr>
          <w:szCs w:val="16"/>
        </w:rPr>
      </w:pPr>
      <w:r w:rsidRPr="000A314B">
        <w:rPr>
          <w:rStyle w:val="ac"/>
        </w:rPr>
        <w:footnoteRef/>
      </w:r>
      <w:r w:rsidRPr="000A314B">
        <w:t xml:space="preserve"> - </w:t>
      </w:r>
      <w:r w:rsidRPr="000A314B">
        <w:rPr>
          <w:szCs w:val="16"/>
        </w:rPr>
        <w:t>от 16 декабря 2020 года №74-ОЗ</w:t>
      </w:r>
      <w:r>
        <w:rPr>
          <w:szCs w:val="16"/>
        </w:rPr>
        <w:t xml:space="preserve"> (далее – Закон об окружном бюджете на 2021 год);</w:t>
      </w:r>
    </w:p>
  </w:footnote>
  <w:footnote w:id="43">
    <w:p w:rsidR="00093CC4" w:rsidRPr="009C583A" w:rsidRDefault="00093CC4" w:rsidP="00DB6162">
      <w:pPr>
        <w:pStyle w:val="aa"/>
        <w:rPr>
          <w:sz w:val="18"/>
          <w:szCs w:val="18"/>
        </w:rPr>
      </w:pPr>
      <w:r w:rsidRPr="000A314B">
        <w:rPr>
          <w:rStyle w:val="ac"/>
        </w:rPr>
        <w:footnoteRef/>
      </w:r>
      <w:r w:rsidRPr="000A314B">
        <w:t xml:space="preserve"> </w:t>
      </w:r>
      <w:r w:rsidRPr="000A314B">
        <w:rPr>
          <w:sz w:val="18"/>
          <w:szCs w:val="18"/>
        </w:rPr>
        <w:t>-</w:t>
      </w:r>
      <w:r w:rsidRPr="009C583A">
        <w:rPr>
          <w:sz w:val="18"/>
          <w:szCs w:val="18"/>
        </w:rPr>
        <w:t xml:space="preserve"> </w:t>
      </w:r>
      <w:r w:rsidRPr="009C583A">
        <w:t>далее – ГРБС</w:t>
      </w:r>
      <w:r>
        <w:t xml:space="preserve"> (</w:t>
      </w:r>
      <w:r w:rsidRPr="009C583A">
        <w:t>РБС, ПБС</w:t>
      </w:r>
      <w:r>
        <w:t>);</w:t>
      </w:r>
    </w:p>
  </w:footnote>
  <w:footnote w:id="44">
    <w:p w:rsidR="00093CC4" w:rsidRPr="007F3698" w:rsidRDefault="00093CC4" w:rsidP="00DB6162">
      <w:pPr>
        <w:pStyle w:val="aa"/>
        <w:jc w:val="both"/>
      </w:pPr>
      <w:r w:rsidRPr="007F3698">
        <w:rPr>
          <w:rStyle w:val="ac"/>
        </w:rPr>
        <w:footnoteRef/>
      </w:r>
      <w:r>
        <w:t> - включая закупки, произведенные за счет средств субсидий, доведенных до бюджетных (автономных) учреждений;</w:t>
      </w:r>
    </w:p>
  </w:footnote>
  <w:footnote w:id="45">
    <w:p w:rsidR="00093CC4" w:rsidRPr="00785023" w:rsidRDefault="00093CC4" w:rsidP="00DB6162">
      <w:pPr>
        <w:pStyle w:val="aa"/>
      </w:pPr>
      <w:r w:rsidRPr="00785023">
        <w:rPr>
          <w:rStyle w:val="ac"/>
        </w:rPr>
        <w:footnoteRef/>
      </w:r>
      <w:r w:rsidRPr="00785023">
        <w:t xml:space="preserve"> - показатели п.2, п.3 по данным отчетов об исполнении учреждением плана его финансово-хозяйственной деятельности</w:t>
      </w:r>
      <w:r>
        <w:t xml:space="preserve"> (ф.0503737) по состоянию на 01 января 2022 года</w:t>
      </w:r>
    </w:p>
  </w:footnote>
  <w:footnote w:id="46">
    <w:p w:rsidR="00093CC4" w:rsidRPr="00E46B8F" w:rsidRDefault="00093CC4" w:rsidP="00DB6162">
      <w:pPr>
        <w:pStyle w:val="aa"/>
        <w:jc w:val="both"/>
      </w:pPr>
      <w:r w:rsidRPr="00E46B8F">
        <w:rPr>
          <w:rStyle w:val="ac"/>
        </w:rPr>
        <w:footnoteRef/>
      </w:r>
      <w:r>
        <w:t xml:space="preserve"> - объем средств указан в виде разницы между принятыми и неисполненными обязательствами (гр.3 – гр.6 таблицы №2 </w:t>
      </w:r>
      <w:r w:rsidRPr="006402C9">
        <w:t>С</w:t>
      </w:r>
      <w:r w:rsidRPr="006402C9">
        <w:rPr>
          <w:bCs/>
          <w:color w:val="000000"/>
        </w:rPr>
        <w:t>ведения о принятых бюджетных обязательствах на закупку товаров, работ, услуг для обеспечения государственных (муниципальных) нужд Чукотского автономного округа в 2021 году в разрезе ГРБС (РБС, ПБС)</w:t>
      </w:r>
      <w:r>
        <w:t>)</w:t>
      </w:r>
    </w:p>
  </w:footnote>
  <w:footnote w:id="47">
    <w:p w:rsidR="00093CC4" w:rsidRPr="005907D7" w:rsidRDefault="00093CC4" w:rsidP="00DB6162">
      <w:pPr>
        <w:pStyle w:val="aa"/>
      </w:pPr>
      <w:r w:rsidRPr="005907D7">
        <w:rPr>
          <w:rStyle w:val="ac"/>
        </w:rPr>
        <w:footnoteRef/>
      </w:r>
      <w:r w:rsidRPr="005907D7">
        <w:t xml:space="preserve"> - дебиторская задолженность Департамента культуры, спорта и туризма Чукотского автономного округа составляет 8%, по остальным</w:t>
      </w:r>
      <w:r>
        <w:t xml:space="preserve">12 </w:t>
      </w:r>
      <w:r w:rsidRPr="005907D7">
        <w:t>ГРБС – на уровне от 0,04% до 2,2%</w:t>
      </w:r>
      <w:r>
        <w:t>;</w:t>
      </w:r>
    </w:p>
  </w:footnote>
  <w:footnote w:id="48">
    <w:p w:rsidR="00093CC4" w:rsidRPr="004B40B4" w:rsidRDefault="00093CC4" w:rsidP="00DB6162">
      <w:pPr>
        <w:pStyle w:val="aa"/>
        <w:jc w:val="both"/>
      </w:pPr>
      <w:r w:rsidRPr="007A737D">
        <w:rPr>
          <w:rStyle w:val="ac"/>
        </w:rPr>
        <w:footnoteRef/>
      </w:r>
      <w:r>
        <w:t> - </w:t>
      </w:r>
      <w:r w:rsidRPr="007A737D">
        <w:t>главные распорядители бюджетных средств</w:t>
      </w:r>
      <w:r>
        <w:t xml:space="preserve"> (16 ед.)</w:t>
      </w:r>
      <w:r w:rsidRPr="007A737D">
        <w:t xml:space="preserve"> и государственные казенные учреждения Чукотского автономного округа</w:t>
      </w:r>
      <w:r>
        <w:t xml:space="preserve"> (10 ед.), без учета </w:t>
      </w:r>
      <w:r w:rsidRPr="00106099">
        <w:t>Пожарно-спасательн</w:t>
      </w:r>
      <w:r>
        <w:t>ых</w:t>
      </w:r>
      <w:r w:rsidRPr="00106099">
        <w:t xml:space="preserve"> част</w:t>
      </w:r>
      <w:r>
        <w:t>ей</w:t>
      </w:r>
      <w:r w:rsidRPr="00106099">
        <w:t xml:space="preserve"> </w:t>
      </w:r>
      <w:r>
        <w:t>№№</w:t>
      </w:r>
      <w:r w:rsidRPr="00106099">
        <w:t>1−</w:t>
      </w:r>
      <w:r>
        <w:t>4</w:t>
      </w:r>
      <w:r w:rsidRPr="00106099">
        <w:t xml:space="preserve"> противопожарной службы Чукотского автономного округа</w:t>
      </w:r>
      <w:r>
        <w:t>;</w:t>
      </w:r>
    </w:p>
  </w:footnote>
  <w:footnote w:id="49">
    <w:p w:rsidR="00093CC4" w:rsidRPr="004A1492" w:rsidRDefault="00093CC4" w:rsidP="00DB6162">
      <w:pPr>
        <w:autoSpaceDE w:val="0"/>
        <w:autoSpaceDN w:val="0"/>
        <w:adjustRightInd w:val="0"/>
        <w:jc w:val="both"/>
      </w:pPr>
      <w:r w:rsidRPr="004A1492">
        <w:rPr>
          <w:rStyle w:val="ac"/>
          <w:sz w:val="20"/>
          <w:szCs w:val="20"/>
        </w:rPr>
        <w:footnoteRef/>
      </w:r>
      <w:r>
        <w:rPr>
          <w:sz w:val="20"/>
          <w:szCs w:val="20"/>
        </w:rPr>
        <w:t xml:space="preserve"> - </w:t>
      </w:r>
      <w:r w:rsidRPr="004A1492">
        <w:rPr>
          <w:sz w:val="20"/>
          <w:szCs w:val="20"/>
        </w:rPr>
        <w:t>около 69,4% всех закупок, осуществляемых государственными заказчиками</w:t>
      </w:r>
      <w:r>
        <w:rPr>
          <w:sz w:val="20"/>
          <w:szCs w:val="20"/>
        </w:rPr>
        <w:t>,</w:t>
      </w:r>
      <w:r w:rsidRPr="004A1492">
        <w:rPr>
          <w:sz w:val="20"/>
          <w:szCs w:val="20"/>
        </w:rPr>
        <w:t xml:space="preserve"> по количеству размещенных извещений в 2021 году, были размещены через уполномоченный орган по определению поставщиков (подрядчиков, исполнителей) </w:t>
      </w:r>
      <w:r>
        <w:rPr>
          <w:sz w:val="20"/>
          <w:szCs w:val="20"/>
        </w:rPr>
        <w:t>для государственных нужд и нужд иных заказчиков Чукотского автономного округа;</w:t>
      </w:r>
    </w:p>
  </w:footnote>
  <w:footnote w:id="50">
    <w:p w:rsidR="00093CC4" w:rsidRPr="00610A26" w:rsidRDefault="00093CC4" w:rsidP="00DB6162">
      <w:pPr>
        <w:pStyle w:val="aa"/>
        <w:jc w:val="both"/>
      </w:pPr>
      <w:r w:rsidRPr="00610A26">
        <w:rPr>
          <w:rStyle w:val="ac"/>
        </w:rPr>
        <w:footnoteRef/>
      </w:r>
      <w:r w:rsidRPr="00610A26">
        <w:t xml:space="preserve"> - </w:t>
      </w:r>
      <w:r>
        <w:t xml:space="preserve">объем средств указан с учетом процедур, приведших к заключению контрактов, несостоявшихся процедур, отмененных процедур и процедур, проведенных повторно </w:t>
      </w:r>
    </w:p>
  </w:footnote>
  <w:footnote w:id="51">
    <w:p w:rsidR="00093CC4" w:rsidRPr="003D17C2" w:rsidRDefault="00093CC4" w:rsidP="00DB6162">
      <w:pPr>
        <w:pStyle w:val="aa"/>
      </w:pPr>
      <w:r w:rsidRPr="003D17C2">
        <w:rPr>
          <w:rStyle w:val="ac"/>
        </w:rPr>
        <w:footnoteRef/>
      </w:r>
      <w:r w:rsidRPr="003D17C2">
        <w:t xml:space="preserve"> -  в электронной форме проведения процедуры</w:t>
      </w:r>
    </w:p>
  </w:footnote>
  <w:footnote w:id="52">
    <w:p w:rsidR="00093CC4" w:rsidRPr="002A0C0A" w:rsidRDefault="00093CC4" w:rsidP="00DB6162">
      <w:pPr>
        <w:pStyle w:val="aa"/>
        <w:jc w:val="both"/>
      </w:pPr>
      <w:r w:rsidRPr="002A0C0A">
        <w:rPr>
          <w:rStyle w:val="ac"/>
        </w:rPr>
        <w:footnoteRef/>
      </w:r>
      <w:r w:rsidRPr="002A0C0A">
        <w:t xml:space="preserve"> </w:t>
      </w:r>
      <w:r>
        <w:t xml:space="preserve">- с учетом закупок, извещения о проведении которых размещены в ЕИС </w:t>
      </w:r>
      <w:r w:rsidRPr="008F1D61">
        <w:t>в 2020</w:t>
      </w:r>
      <w:r>
        <w:t xml:space="preserve"> году и контрактов, заключенных у единственного поставщика (подрядчика, исполнителя);</w:t>
      </w:r>
    </w:p>
  </w:footnote>
  <w:footnote w:id="53">
    <w:p w:rsidR="00093CC4" w:rsidRPr="008A49B8" w:rsidRDefault="00093CC4" w:rsidP="00DB6162">
      <w:pPr>
        <w:pStyle w:val="aa"/>
        <w:jc w:val="both"/>
      </w:pPr>
      <w:r w:rsidRPr="008A49B8">
        <w:rPr>
          <w:rStyle w:val="ac"/>
        </w:rPr>
        <w:footnoteRef/>
      </w:r>
      <w:r w:rsidRPr="008A49B8">
        <w:t xml:space="preserve"> - сведения о принятых и неисполненных обязательствах получателя бюджетных средств (ф.0503175);</w:t>
      </w:r>
    </w:p>
  </w:footnote>
  <w:footnote w:id="54">
    <w:p w:rsidR="00093CC4" w:rsidRPr="00595886" w:rsidRDefault="00093CC4" w:rsidP="00DB6162">
      <w:pPr>
        <w:pStyle w:val="aa"/>
        <w:jc w:val="both"/>
      </w:pPr>
      <w:r w:rsidRPr="00931A6C">
        <w:rPr>
          <w:rStyle w:val="ac"/>
        </w:rPr>
        <w:footnoteRef/>
      </w:r>
      <w:r w:rsidRPr="00931A6C">
        <w:t xml:space="preserve"> - по данным, предоставленным по запросам Счетной палаты Чукотского автономного округа</w:t>
      </w:r>
      <w:r>
        <w:t xml:space="preserve"> </w:t>
      </w:r>
      <w:proofErr w:type="gramStart"/>
      <w:r>
        <w:t>от  28</w:t>
      </w:r>
      <w:proofErr w:type="gramEnd"/>
      <w:r>
        <w:t xml:space="preserve"> января 2022 года 04-13/39;</w:t>
      </w:r>
    </w:p>
  </w:footnote>
  <w:footnote w:id="55">
    <w:p w:rsidR="00093CC4" w:rsidRPr="00002A6D" w:rsidRDefault="00093CC4" w:rsidP="00DB6162">
      <w:pPr>
        <w:pStyle w:val="aa"/>
      </w:pPr>
      <w:r w:rsidRPr="00002A6D">
        <w:rPr>
          <w:rStyle w:val="ac"/>
        </w:rPr>
        <w:footnoteRef/>
      </w:r>
      <w:r w:rsidRPr="00002A6D">
        <w:t xml:space="preserve"> - на основании части 1 статьи</w:t>
      </w:r>
      <w:r>
        <w:t xml:space="preserve"> 26 Федерального закона №44-ФЗ;</w:t>
      </w:r>
    </w:p>
  </w:footnote>
  <w:footnote w:id="56">
    <w:p w:rsidR="00093CC4" w:rsidRPr="009C2F18" w:rsidRDefault="00093CC4" w:rsidP="00DB6162">
      <w:pPr>
        <w:pStyle w:val="aa"/>
      </w:pPr>
      <w:r w:rsidRPr="009C2F18">
        <w:rPr>
          <w:rStyle w:val="ac"/>
        </w:rPr>
        <w:footnoteRef/>
      </w:r>
      <w:r w:rsidRPr="009C2F18">
        <w:t xml:space="preserve"> - далее – Управление государственных закупок;</w:t>
      </w:r>
    </w:p>
  </w:footnote>
  <w:footnote w:id="57">
    <w:p w:rsidR="00093CC4" w:rsidRPr="009C2F18" w:rsidRDefault="00093CC4" w:rsidP="00DB6162">
      <w:pPr>
        <w:pStyle w:val="aa"/>
        <w:jc w:val="both"/>
      </w:pPr>
      <w:r w:rsidRPr="009C2F18">
        <w:rPr>
          <w:rStyle w:val="ac"/>
        </w:rPr>
        <w:footnoteRef/>
      </w:r>
      <w:r w:rsidRPr="009C2F18">
        <w:t xml:space="preserve"> -</w:t>
      </w:r>
      <w:r>
        <w:t xml:space="preserve"> </w:t>
      </w:r>
      <w:r w:rsidRPr="009C2F18">
        <w:t>в соответствии с Постановление</w:t>
      </w:r>
      <w:r>
        <w:t>м</w:t>
      </w:r>
      <w:r w:rsidRPr="009C2F18">
        <w:t xml:space="preserve"> Правительства Чукотского автономного округа от 25</w:t>
      </w:r>
      <w:r>
        <w:t xml:space="preserve"> января </w:t>
      </w:r>
      <w:r w:rsidRPr="009C2F18">
        <w:t xml:space="preserve">2019 </w:t>
      </w:r>
      <w:r>
        <w:t>года №</w:t>
      </w:r>
      <w:r w:rsidRPr="009C2F18">
        <w:t xml:space="preserve">32 </w:t>
      </w:r>
      <w:r>
        <w:t>«</w:t>
      </w:r>
      <w:r w:rsidRPr="009C2F18">
        <w:t xml:space="preserve">О наделении государственного казенного учреждения </w:t>
      </w:r>
      <w:r>
        <w:t>«</w:t>
      </w:r>
      <w:r w:rsidRPr="009C2F18">
        <w:t>Управление государственных закупок Чукотского автономного округа</w:t>
      </w:r>
      <w:r>
        <w:t>»</w:t>
      </w:r>
      <w:r w:rsidRPr="009C2F18">
        <w:t xml:space="preserve"> полномочиями на определение поставщиков (подрядчиков, исполнителей) для заказчиков</w:t>
      </w:r>
      <w:r>
        <w:t>»;</w:t>
      </w:r>
      <w:r w:rsidRPr="009C2F18">
        <w:t xml:space="preserve"> </w:t>
      </w:r>
    </w:p>
  </w:footnote>
  <w:footnote w:id="58">
    <w:p w:rsidR="00093CC4" w:rsidRPr="0025683C" w:rsidRDefault="00093CC4" w:rsidP="00DB6162">
      <w:pPr>
        <w:pStyle w:val="aa"/>
      </w:pPr>
      <w:r w:rsidRPr="0025683C">
        <w:rPr>
          <w:vertAlign w:val="superscript"/>
        </w:rPr>
        <w:footnoteRef/>
      </w:r>
      <w:r w:rsidRPr="0025683C">
        <w:rPr>
          <w:vertAlign w:val="superscript"/>
        </w:rPr>
        <w:t xml:space="preserve"> </w:t>
      </w:r>
      <w:r w:rsidRPr="0025683C">
        <w:t>- далее – ЧТФОМС;</w:t>
      </w:r>
    </w:p>
  </w:footnote>
  <w:footnote w:id="59">
    <w:p w:rsidR="00093CC4" w:rsidRPr="00563051" w:rsidRDefault="00093CC4" w:rsidP="00DB6162">
      <w:pPr>
        <w:pStyle w:val="aa"/>
        <w:jc w:val="both"/>
      </w:pPr>
      <w:r w:rsidRPr="0025683C">
        <w:rPr>
          <w:vertAlign w:val="superscript"/>
        </w:rPr>
        <w:footnoteRef/>
      </w:r>
      <w:r w:rsidRPr="0025683C">
        <w:rPr>
          <w:vertAlign w:val="superscript"/>
        </w:rPr>
        <w:t xml:space="preserve"> </w:t>
      </w:r>
      <w:r w:rsidRPr="0025683C">
        <w:t>- за исключением Государственного казенного учреждения «Управление капитального строительства</w:t>
      </w:r>
      <w:r w:rsidRPr="00563051">
        <w:t xml:space="preserve"> Чукотского автономного округа»;</w:t>
      </w:r>
    </w:p>
  </w:footnote>
  <w:footnote w:id="60">
    <w:p w:rsidR="00093CC4" w:rsidRPr="001E6D90" w:rsidRDefault="00093CC4" w:rsidP="00DB6162">
      <w:pPr>
        <w:pStyle w:val="aa"/>
      </w:pPr>
      <w:r w:rsidRPr="001E6D90">
        <w:rPr>
          <w:rStyle w:val="ac"/>
        </w:rPr>
        <w:footnoteRef/>
      </w:r>
      <w:r w:rsidRPr="001E6D90">
        <w:t xml:space="preserve"> - </w:t>
      </w:r>
      <w:r>
        <w:t xml:space="preserve">в отношении муниципальных заказчиков действие Порядка №32 распространяется </w:t>
      </w:r>
      <w:r w:rsidRPr="001E6D90">
        <w:t>с 1 января 2022 года</w:t>
      </w:r>
      <w:r>
        <w:t>;</w:t>
      </w:r>
    </w:p>
  </w:footnote>
  <w:footnote w:id="61">
    <w:p w:rsidR="00093CC4" w:rsidRPr="001365A0" w:rsidRDefault="00093CC4" w:rsidP="00DB6162">
      <w:pPr>
        <w:pStyle w:val="aa"/>
        <w:jc w:val="both"/>
      </w:pPr>
      <w:r w:rsidRPr="001365A0">
        <w:rPr>
          <w:rStyle w:val="ac"/>
        </w:rPr>
        <w:footnoteRef/>
      </w:r>
      <w:r w:rsidRPr="001365A0">
        <w:t xml:space="preserve"> </w:t>
      </w:r>
      <w:r>
        <w:t>- далее – Управление ФАС;</w:t>
      </w:r>
    </w:p>
  </w:footnote>
  <w:footnote w:id="62">
    <w:p w:rsidR="00093CC4" w:rsidRPr="00810E4E" w:rsidRDefault="00093CC4" w:rsidP="00DB6162">
      <w:pPr>
        <w:pStyle w:val="aa"/>
        <w:jc w:val="both"/>
      </w:pPr>
      <w:r w:rsidRPr="00810E4E">
        <w:rPr>
          <w:rStyle w:val="ac"/>
        </w:rPr>
        <w:footnoteRef/>
      </w:r>
      <w:r w:rsidRPr="00810E4E">
        <w:t xml:space="preserve"> </w:t>
      </w:r>
      <w:r>
        <w:t>- на основании данных, предоставленных Управлением ФАС (от 4 февраля 2022 года №0135/01-04) и данных формы №7 «Отчета о работе по контролю в сфере закупок товаров, работ, услуг» за 2021 год, утвержденной приказом ФАС России от 9 ноября 2020 года №1088/20;</w:t>
      </w:r>
    </w:p>
  </w:footnote>
  <w:footnote w:id="63">
    <w:p w:rsidR="00093CC4" w:rsidRPr="00924003" w:rsidRDefault="00093CC4" w:rsidP="00DB6162">
      <w:pPr>
        <w:pStyle w:val="aa"/>
        <w:jc w:val="both"/>
      </w:pPr>
      <w:r w:rsidRPr="00924003">
        <w:rPr>
          <w:rStyle w:val="ac"/>
        </w:rPr>
        <w:footnoteRef/>
      </w:r>
      <w:r w:rsidRPr="00924003">
        <w:t xml:space="preserve"> - утверждены Постановлением Правительства Российской Федерации от 06 августа 2020 года №1193 «О</w:t>
      </w:r>
      <w:r>
        <w:t> </w:t>
      </w:r>
      <w:r w:rsidRPr="00924003">
        <w:t>порядке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 и об изменении и признании утратившими силу некоторых актов Правительства Российской Федерации» (вместе с «Правилами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w:t>
      </w:r>
      <w:r>
        <w:t>, (</w:t>
      </w:r>
      <w:r w:rsidRPr="00924003">
        <w:t xml:space="preserve">далее – Правила </w:t>
      </w:r>
      <w:r>
        <w:t xml:space="preserve">осуществления контроля </w:t>
      </w:r>
      <w:r w:rsidRPr="00924003">
        <w:t>№1193)</w:t>
      </w:r>
      <w:r>
        <w:t>;</w:t>
      </w:r>
    </w:p>
  </w:footnote>
  <w:footnote w:id="64">
    <w:p w:rsidR="00093CC4" w:rsidRPr="00EA45A0" w:rsidRDefault="00093CC4" w:rsidP="00DB6162">
      <w:pPr>
        <w:pStyle w:val="aa"/>
        <w:jc w:val="both"/>
      </w:pPr>
      <w:r w:rsidRPr="00435053">
        <w:rPr>
          <w:rStyle w:val="ac"/>
        </w:rPr>
        <w:footnoteRef/>
      </w:r>
      <w:r w:rsidRPr="00435053">
        <w:t xml:space="preserve"> - </w:t>
      </w:r>
      <w:r>
        <w:t xml:space="preserve">утвержден Приказом Департамента финансов </w:t>
      </w:r>
      <w:r w:rsidRPr="00EA45A0">
        <w:t xml:space="preserve">от 20 сентября 2019 года №146 </w:t>
      </w:r>
      <w:r>
        <w:t xml:space="preserve">«Об утверждении </w:t>
      </w:r>
      <w:r w:rsidRPr="00EA45A0">
        <w:t>Порядк</w:t>
      </w:r>
      <w:r>
        <w:t>а</w:t>
      </w:r>
      <w:r w:rsidRPr="00EA45A0">
        <w:t xml:space="preserve"> взаимодействия при осуществлении контроля, предусмотренного частью 5 статьи 99 Федерального закона «О</w:t>
      </w:r>
      <w:r>
        <w:t> </w:t>
      </w:r>
      <w:r w:rsidRPr="00EA45A0">
        <w:t>контрактной системе в сфере закупок товаров, работ, услуг для обеспечения государственных и муниципальных нужд», Департамента финансов, экономики и имущественных отношений Чукотского автономного округа с субъектами контроля</w:t>
      </w:r>
      <w:r>
        <w:t>», (далее – Порядок №146);</w:t>
      </w:r>
    </w:p>
  </w:footnote>
  <w:footnote w:id="65">
    <w:p w:rsidR="00093CC4" w:rsidRPr="00BF17E2" w:rsidRDefault="00093CC4" w:rsidP="00DB6162">
      <w:pPr>
        <w:autoSpaceDE w:val="0"/>
        <w:autoSpaceDN w:val="0"/>
        <w:adjustRightInd w:val="0"/>
        <w:jc w:val="both"/>
      </w:pPr>
      <w:r w:rsidRPr="007D7652">
        <w:rPr>
          <w:rStyle w:val="ac"/>
          <w:sz w:val="20"/>
          <w:szCs w:val="20"/>
        </w:rPr>
        <w:footnoteRef/>
      </w:r>
      <w:r w:rsidRPr="007D7652">
        <w:rPr>
          <w:sz w:val="20"/>
          <w:szCs w:val="20"/>
        </w:rPr>
        <w:t xml:space="preserve"> - </w:t>
      </w:r>
      <w:r w:rsidRPr="00F762B7">
        <w:rPr>
          <w:sz w:val="20"/>
          <w:szCs w:val="20"/>
        </w:rPr>
        <w:t xml:space="preserve">Постановление Правительства Российской Федерации от 12 декабря 2015 года №1367 «О порядке осуществления контроля, предусмотренного частью 5 статьи 99 Федерального закона «О контрактной системе в сфере закупок товаров, работ, услуг для обеспечения государственных и муниципальных нужд», </w:t>
      </w:r>
      <w:r>
        <w:rPr>
          <w:sz w:val="20"/>
          <w:szCs w:val="20"/>
        </w:rPr>
        <w:t>(</w:t>
      </w:r>
      <w:r w:rsidRPr="00F762B7">
        <w:rPr>
          <w:sz w:val="20"/>
          <w:szCs w:val="20"/>
        </w:rPr>
        <w:t>далее – Порядок осуществления контроля №1367</w:t>
      </w:r>
      <w:r>
        <w:rPr>
          <w:sz w:val="20"/>
          <w:szCs w:val="20"/>
        </w:rPr>
        <w:t>)</w:t>
      </w:r>
      <w:r w:rsidRPr="00F762B7">
        <w:rPr>
          <w:sz w:val="20"/>
          <w:szCs w:val="20"/>
        </w:rPr>
        <w:t>;</w:t>
      </w:r>
    </w:p>
  </w:footnote>
  <w:footnote w:id="66">
    <w:p w:rsidR="00093CC4" w:rsidRPr="00586C63" w:rsidRDefault="00093CC4" w:rsidP="00DB6162">
      <w:pPr>
        <w:pStyle w:val="aa"/>
      </w:pPr>
      <w:r w:rsidRPr="00586C63">
        <w:rPr>
          <w:rStyle w:val="ac"/>
        </w:rPr>
        <w:footnoteRef/>
      </w:r>
      <w:r w:rsidRPr="00586C63">
        <w:t xml:space="preserve"> - от 24 мая 2002 года №31-ОЗ;</w:t>
      </w:r>
    </w:p>
  </w:footnote>
  <w:footnote w:id="67">
    <w:p w:rsidR="00093CC4" w:rsidRDefault="00093CC4" w:rsidP="00DB6162">
      <w:pPr>
        <w:autoSpaceDE w:val="0"/>
        <w:autoSpaceDN w:val="0"/>
        <w:adjustRightInd w:val="0"/>
        <w:jc w:val="both"/>
      </w:pPr>
      <w:r w:rsidRPr="005103C5">
        <w:rPr>
          <w:rStyle w:val="ac"/>
          <w:sz w:val="20"/>
          <w:szCs w:val="20"/>
        </w:rPr>
        <w:footnoteRef/>
      </w:r>
      <w:r w:rsidRPr="005103C5">
        <w:rPr>
          <w:sz w:val="20"/>
          <w:szCs w:val="20"/>
        </w:rPr>
        <w:t xml:space="preserve"> - </w:t>
      </w:r>
      <w:hyperlink r:id="rId3" w:history="1">
        <w:r w:rsidRPr="005103C5">
          <w:rPr>
            <w:sz w:val="20"/>
            <w:szCs w:val="20"/>
          </w:rPr>
          <w:t>стать</w:t>
        </w:r>
        <w:r>
          <w:rPr>
            <w:sz w:val="20"/>
            <w:szCs w:val="20"/>
          </w:rPr>
          <w:t>я</w:t>
        </w:r>
        <w:r w:rsidRPr="005103C5">
          <w:rPr>
            <w:sz w:val="20"/>
            <w:szCs w:val="20"/>
          </w:rPr>
          <w:t xml:space="preserve"> 269.2</w:t>
        </w:r>
      </w:hyperlink>
      <w:r w:rsidRPr="005103C5">
        <w:rPr>
          <w:sz w:val="20"/>
          <w:szCs w:val="20"/>
        </w:rPr>
        <w:t xml:space="preserve"> Бюджетного кодекса Российской Федерации</w:t>
      </w:r>
      <w:r>
        <w:rPr>
          <w:sz w:val="20"/>
          <w:szCs w:val="20"/>
        </w:rPr>
        <w:t>;</w:t>
      </w:r>
    </w:p>
  </w:footnote>
  <w:footnote w:id="68">
    <w:p w:rsidR="00093CC4" w:rsidRPr="005103C5" w:rsidRDefault="00093CC4" w:rsidP="00DB6162">
      <w:pPr>
        <w:pStyle w:val="aa"/>
        <w:jc w:val="both"/>
      </w:pPr>
      <w:r w:rsidRPr="005103C5">
        <w:rPr>
          <w:rStyle w:val="ac"/>
        </w:rPr>
        <w:footnoteRef/>
      </w:r>
      <w:r w:rsidRPr="005103C5">
        <w:t xml:space="preserve"> </w:t>
      </w:r>
      <w:r>
        <w:t xml:space="preserve">- </w:t>
      </w:r>
      <w:r w:rsidRPr="005103C5">
        <w:t>Постановление Правительства Чукотского автономного округа от 25</w:t>
      </w:r>
      <w:r>
        <w:t xml:space="preserve"> декабря </w:t>
      </w:r>
      <w:r w:rsidRPr="005103C5">
        <w:t xml:space="preserve">2018 </w:t>
      </w:r>
      <w:r>
        <w:t>года №</w:t>
      </w:r>
      <w:r w:rsidRPr="005103C5">
        <w:t xml:space="preserve">439 </w:t>
      </w:r>
      <w:r>
        <w:t>«</w:t>
      </w:r>
      <w:r w:rsidRPr="005103C5">
        <w:t>Об утверждении структуры, предельной штатной численности и Положения о Департаменте финансов, экономики и имущественных отношений Чукотского автономного округа</w:t>
      </w:r>
      <w:r>
        <w:t>»;</w:t>
      </w:r>
    </w:p>
  </w:footnote>
  <w:footnote w:id="69">
    <w:p w:rsidR="00093CC4" w:rsidRPr="008B55D7" w:rsidRDefault="00093CC4" w:rsidP="00DB6162">
      <w:pPr>
        <w:pStyle w:val="aa"/>
        <w:jc w:val="both"/>
      </w:pPr>
      <w:r w:rsidRPr="008B55D7">
        <w:rPr>
          <w:rStyle w:val="ac"/>
        </w:rPr>
        <w:footnoteRef/>
      </w:r>
      <w:r w:rsidRPr="008B55D7">
        <w:t xml:space="preserve"> </w:t>
      </w:r>
      <w:r>
        <w:t>- Постановление Правительства Чукотского автономного округа от 14 февраля 2019 года №62 «</w:t>
      </w:r>
      <w:r w:rsidRPr="002B30C4">
        <w:t>Об уполномоченном органе исполнительной власти Чукотского автономного округа на осуществление контроля в сфере закупок товаров, работ, услуг для обеспечения государственных нужд Чукотского автономного округа</w:t>
      </w:r>
      <w:r>
        <w:t>»;</w:t>
      </w:r>
    </w:p>
  </w:footnote>
  <w:footnote w:id="70">
    <w:p w:rsidR="00093CC4" w:rsidRPr="008B6CD6" w:rsidRDefault="00093CC4" w:rsidP="00DB6162">
      <w:pPr>
        <w:autoSpaceDE w:val="0"/>
        <w:autoSpaceDN w:val="0"/>
        <w:adjustRightInd w:val="0"/>
        <w:jc w:val="both"/>
      </w:pPr>
      <w:r w:rsidRPr="008B6CD6">
        <w:rPr>
          <w:rStyle w:val="ac"/>
          <w:sz w:val="20"/>
        </w:rPr>
        <w:footnoteRef/>
      </w:r>
      <w:r>
        <w:rPr>
          <w:sz w:val="20"/>
          <w:szCs w:val="20"/>
        </w:rPr>
        <w:t> </w:t>
      </w:r>
      <w:r w:rsidRPr="008B6CD6">
        <w:rPr>
          <w:sz w:val="20"/>
          <w:szCs w:val="20"/>
        </w:rPr>
        <w:t>-</w:t>
      </w:r>
      <w:r>
        <w:rPr>
          <w:sz w:val="20"/>
          <w:szCs w:val="20"/>
        </w:rPr>
        <w:t> </w:t>
      </w:r>
      <w:r w:rsidRPr="008B6CD6">
        <w:rPr>
          <w:sz w:val="20"/>
          <w:szCs w:val="20"/>
        </w:rPr>
        <w:t>Постановление Правительства РФ от 1</w:t>
      </w:r>
      <w:r>
        <w:rPr>
          <w:sz w:val="20"/>
          <w:szCs w:val="20"/>
        </w:rPr>
        <w:t xml:space="preserve"> октября </w:t>
      </w:r>
      <w:r w:rsidRPr="008B6CD6">
        <w:rPr>
          <w:sz w:val="20"/>
          <w:szCs w:val="20"/>
        </w:rPr>
        <w:t xml:space="preserve">2020 </w:t>
      </w:r>
      <w:r>
        <w:rPr>
          <w:sz w:val="20"/>
          <w:szCs w:val="20"/>
        </w:rPr>
        <w:t>года №</w:t>
      </w:r>
      <w:r w:rsidRPr="008B6CD6">
        <w:rPr>
          <w:sz w:val="20"/>
          <w:szCs w:val="20"/>
        </w:rPr>
        <w:t xml:space="preserve">1576 </w:t>
      </w:r>
      <w:r>
        <w:rPr>
          <w:sz w:val="20"/>
          <w:szCs w:val="20"/>
        </w:rPr>
        <w:t>«</w:t>
      </w:r>
      <w:r w:rsidRPr="008B6CD6">
        <w:rPr>
          <w:sz w:val="20"/>
          <w:szCs w:val="20"/>
        </w:rPr>
        <w:t xml:space="preserve">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банков, государственной корпорации развития </w:t>
      </w:r>
      <w:r>
        <w:rPr>
          <w:sz w:val="20"/>
          <w:szCs w:val="20"/>
        </w:rPr>
        <w:t>«</w:t>
      </w:r>
      <w:r w:rsidRPr="008B6CD6">
        <w:rPr>
          <w:sz w:val="20"/>
          <w:szCs w:val="20"/>
        </w:rPr>
        <w:t>ВЭБ.РФ</w:t>
      </w:r>
      <w:r>
        <w:rPr>
          <w:sz w:val="20"/>
          <w:szCs w:val="20"/>
        </w:rPr>
        <w:t>»</w:t>
      </w:r>
      <w:r w:rsidRPr="008B6CD6">
        <w:rPr>
          <w:sz w:val="20"/>
          <w:szCs w:val="20"/>
        </w:rPr>
        <w:t>, региональных гарантийных организаций и о внесении изменений в Правила ведения реестра жалоб, плановых и внеплановых проверок, принятых по ним решений и выданных предписаний, представлений</w:t>
      </w:r>
      <w:r>
        <w:rPr>
          <w:sz w:val="20"/>
          <w:szCs w:val="20"/>
        </w:rPr>
        <w:t>», далее – Правила осуществления контроля №1576;</w:t>
      </w:r>
    </w:p>
  </w:footnote>
  <w:footnote w:id="71">
    <w:p w:rsidR="00093CC4" w:rsidRPr="00F31252" w:rsidRDefault="00093CC4" w:rsidP="00DB6162">
      <w:pPr>
        <w:pStyle w:val="aa"/>
        <w:jc w:val="both"/>
      </w:pPr>
      <w:r w:rsidRPr="00F31252">
        <w:rPr>
          <w:rStyle w:val="ac"/>
        </w:rPr>
        <w:footnoteRef/>
      </w:r>
      <w:r w:rsidRPr="00F31252">
        <w:t xml:space="preserve"> - пункт 3 статьи 269.2 Бюджетного кодекса Российской Федерации;</w:t>
      </w:r>
    </w:p>
  </w:footnote>
  <w:footnote w:id="72">
    <w:p w:rsidR="00093CC4" w:rsidRPr="009F650C" w:rsidRDefault="00093CC4" w:rsidP="00DB6162">
      <w:pPr>
        <w:pStyle w:val="aa"/>
        <w:jc w:val="both"/>
      </w:pPr>
      <w:r w:rsidRPr="009F650C">
        <w:rPr>
          <w:rStyle w:val="ac"/>
        </w:rPr>
        <w:footnoteRef/>
      </w:r>
      <w:r w:rsidRPr="009F650C">
        <w:t xml:space="preserve"> - на основании части 3 статьи 99 Федерального закона №44-ФЗ;</w:t>
      </w:r>
    </w:p>
  </w:footnote>
  <w:footnote w:id="73">
    <w:p w:rsidR="00093CC4" w:rsidRPr="009F650C" w:rsidRDefault="00093CC4" w:rsidP="00DB6162">
      <w:pPr>
        <w:pStyle w:val="aa"/>
        <w:jc w:val="both"/>
      </w:pPr>
      <w:r w:rsidRPr="009F650C">
        <w:rPr>
          <w:rStyle w:val="ac"/>
        </w:rPr>
        <w:footnoteRef/>
      </w:r>
      <w:r w:rsidRPr="009F650C">
        <w:t xml:space="preserve"> </w:t>
      </w:r>
      <w:r>
        <w:t xml:space="preserve">- </w:t>
      </w:r>
      <w:r w:rsidRPr="009F650C">
        <w:t xml:space="preserve">на основании части </w:t>
      </w:r>
      <w:r>
        <w:t>8</w:t>
      </w:r>
      <w:r w:rsidRPr="009F650C">
        <w:t xml:space="preserve"> статьи 99 Федерального закона №44-ФЗ;</w:t>
      </w:r>
    </w:p>
  </w:footnote>
  <w:footnote w:id="74">
    <w:p w:rsidR="00093CC4" w:rsidRPr="002B054D" w:rsidRDefault="00093CC4" w:rsidP="00DB6162">
      <w:pPr>
        <w:pStyle w:val="aa"/>
        <w:jc w:val="both"/>
      </w:pPr>
      <w:r w:rsidRPr="002B054D">
        <w:rPr>
          <w:rStyle w:val="ac"/>
        </w:rPr>
        <w:footnoteRef/>
      </w:r>
      <w:r w:rsidRPr="002B054D">
        <w:t xml:space="preserve"> - </w:t>
      </w:r>
      <w:r>
        <w:t>на основании данных</w:t>
      </w:r>
      <w:r w:rsidRPr="002B054D">
        <w:t xml:space="preserve"> </w:t>
      </w:r>
      <w:r>
        <w:t>Отчета о проведенных мероприятиях контрольным органом в сфере закупок за 2021 год, размещенного Департаментом финансов в ЕИС 25 февраля 2022 года;</w:t>
      </w:r>
    </w:p>
  </w:footnote>
  <w:footnote w:id="75">
    <w:p w:rsidR="00093CC4" w:rsidRPr="00D33295" w:rsidRDefault="00093CC4" w:rsidP="00DB6162">
      <w:pPr>
        <w:pStyle w:val="aa"/>
        <w:jc w:val="both"/>
      </w:pPr>
      <w:r w:rsidRPr="00D33295">
        <w:rPr>
          <w:rStyle w:val="ac"/>
        </w:rPr>
        <w:footnoteRef/>
      </w:r>
      <w:r w:rsidRPr="00D33295">
        <w:t xml:space="preserve"> - </w:t>
      </w:r>
      <w:r>
        <w:t>данные Департамента финансов, экономики и имущественных отношений Чукотского автономного округа по форме «Отчет о результатах контрольной деятельности органа внутреннего государственного (муниципального) финансового контроля за 2021 год, утвержденной Постановлением Правительства Российской Федерации от 16 сентября 2020 года №1478;</w:t>
      </w:r>
    </w:p>
  </w:footnote>
  <w:footnote w:id="76">
    <w:p w:rsidR="00093CC4" w:rsidRPr="00F722E4" w:rsidRDefault="00093CC4" w:rsidP="00DB6162">
      <w:pPr>
        <w:pStyle w:val="aa"/>
        <w:jc w:val="both"/>
      </w:pPr>
      <w:r w:rsidRPr="00F722E4">
        <w:rPr>
          <w:rStyle w:val="ac"/>
        </w:rPr>
        <w:footnoteRef/>
      </w:r>
      <w:r w:rsidRPr="00F722E4">
        <w:t xml:space="preserve"> </w:t>
      </w:r>
      <w:r>
        <w:t xml:space="preserve">- </w:t>
      </w:r>
      <w:r w:rsidRPr="00F722E4">
        <w:t>Постановление Правительства Р</w:t>
      </w:r>
      <w:r>
        <w:t xml:space="preserve">оссийской </w:t>
      </w:r>
      <w:r w:rsidRPr="00F722E4">
        <w:t>Ф</w:t>
      </w:r>
      <w:r>
        <w:t>едерации</w:t>
      </w:r>
      <w:r w:rsidRPr="00F722E4">
        <w:t xml:space="preserve"> от 28</w:t>
      </w:r>
      <w:r>
        <w:t xml:space="preserve"> ноября </w:t>
      </w:r>
      <w:r w:rsidRPr="00F722E4">
        <w:t>2013</w:t>
      </w:r>
      <w:r>
        <w:t xml:space="preserve"> года №</w:t>
      </w:r>
      <w:r w:rsidRPr="00F722E4">
        <w:t>1084</w:t>
      </w:r>
      <w:r>
        <w:t xml:space="preserve"> «</w:t>
      </w:r>
      <w:r w:rsidRPr="00F722E4">
        <w:t>О порядке ведения реестра контрактов,</w:t>
      </w:r>
      <w:r>
        <w:t xml:space="preserve"> заключенных заказчиками, и реестра контрактов,</w:t>
      </w:r>
      <w:r w:rsidRPr="00F722E4">
        <w:t xml:space="preserve"> содержащего сведения, составляющие государственную тайну</w:t>
      </w:r>
      <w:r>
        <w:t>» (в редакции от 30 июня 2021 года), (далее - Пр</w:t>
      </w:r>
      <w:r w:rsidRPr="00F722E4">
        <w:t>авила ведения реестра контрактов)</w:t>
      </w:r>
      <w:r>
        <w:t>;</w:t>
      </w:r>
    </w:p>
  </w:footnote>
  <w:footnote w:id="77">
    <w:p w:rsidR="00093CC4" w:rsidRPr="005E65A2" w:rsidRDefault="00093CC4" w:rsidP="00DB6162">
      <w:pPr>
        <w:pStyle w:val="aa"/>
        <w:jc w:val="both"/>
      </w:pPr>
      <w:r w:rsidRPr="005E65A2">
        <w:rPr>
          <w:rStyle w:val="ac"/>
        </w:rPr>
        <w:footnoteRef/>
      </w:r>
      <w:r w:rsidRPr="005E65A2">
        <w:t xml:space="preserve"> - </w:t>
      </w:r>
      <w:r>
        <w:t>на основании данных, предоставленных Департаментом финансов (письма от: 9 февраля 2022 года №669/07-3, 21 февраля 2022 года №942/07-3);</w:t>
      </w:r>
    </w:p>
  </w:footnote>
  <w:footnote w:id="78">
    <w:p w:rsidR="00093CC4" w:rsidRPr="002370F7" w:rsidRDefault="00093CC4" w:rsidP="00DB6162">
      <w:pPr>
        <w:pStyle w:val="aa"/>
        <w:jc w:val="both"/>
        <w:rPr>
          <w:szCs w:val="16"/>
        </w:rPr>
      </w:pPr>
      <w:r w:rsidRPr="002370F7">
        <w:rPr>
          <w:rStyle w:val="ac"/>
          <w:szCs w:val="16"/>
        </w:rPr>
        <w:footnoteRef/>
      </w:r>
      <w:r w:rsidRPr="002370F7">
        <w:rPr>
          <w:szCs w:val="16"/>
        </w:rPr>
        <w:t xml:space="preserve"> - </w:t>
      </w:r>
      <w:r>
        <w:rPr>
          <w:szCs w:val="16"/>
        </w:rPr>
        <w:t xml:space="preserve">утвержден </w:t>
      </w:r>
      <w:r w:rsidRPr="002370F7">
        <w:rPr>
          <w:szCs w:val="16"/>
        </w:rPr>
        <w:t>Постановление</w:t>
      </w:r>
      <w:r>
        <w:rPr>
          <w:szCs w:val="16"/>
        </w:rPr>
        <w:t>м</w:t>
      </w:r>
      <w:r w:rsidRPr="002370F7">
        <w:rPr>
          <w:szCs w:val="16"/>
        </w:rPr>
        <w:t xml:space="preserve"> Правительства Чукотского автономного округа от 28 мая 2015 года №299</w:t>
      </w:r>
      <w:r>
        <w:rPr>
          <w:szCs w:val="16"/>
        </w:rPr>
        <w:t>, (далее – Порядок ведомственного контроля №299);</w:t>
      </w:r>
    </w:p>
  </w:footnote>
  <w:footnote w:id="79">
    <w:p w:rsidR="00093CC4" w:rsidRPr="002370F7" w:rsidRDefault="00093CC4" w:rsidP="00DB6162">
      <w:pPr>
        <w:pStyle w:val="aa"/>
        <w:jc w:val="both"/>
      </w:pPr>
      <w:r w:rsidRPr="002370F7">
        <w:rPr>
          <w:rStyle w:val="ac"/>
        </w:rPr>
        <w:footnoteRef/>
      </w:r>
      <w:r w:rsidRPr="002370F7">
        <w:t xml:space="preserve"> </w:t>
      </w:r>
      <w:r>
        <w:t xml:space="preserve">- </w:t>
      </w:r>
      <w:r w:rsidRPr="002370F7">
        <w:t>Постановлением Правительства Чукотского автономного округа от 31 октября 2019 года №485</w:t>
      </w:r>
      <w:r>
        <w:t>, (далее – Порядок ведомственного контроля №485);</w:t>
      </w:r>
    </w:p>
  </w:footnote>
  <w:footnote w:id="80">
    <w:p w:rsidR="00093CC4" w:rsidRPr="00543C47" w:rsidRDefault="00093CC4" w:rsidP="00DB6162">
      <w:pPr>
        <w:pStyle w:val="aa"/>
        <w:jc w:val="both"/>
      </w:pPr>
      <w:r w:rsidRPr="00543C47">
        <w:rPr>
          <w:rStyle w:val="ac"/>
        </w:rPr>
        <w:footnoteRef/>
      </w:r>
      <w:r w:rsidRPr="00543C47">
        <w:t xml:space="preserve"> - утвержден Постановлением Правительства Чукотского автономного округа от 23 марта 2012 года №120</w:t>
      </w:r>
    </w:p>
  </w:footnote>
  <w:footnote w:id="81">
    <w:p w:rsidR="00093CC4" w:rsidRPr="00176440" w:rsidRDefault="00093CC4" w:rsidP="00DB6162">
      <w:pPr>
        <w:autoSpaceDE w:val="0"/>
        <w:autoSpaceDN w:val="0"/>
        <w:adjustRightInd w:val="0"/>
        <w:jc w:val="both"/>
        <w:rPr>
          <w:rFonts w:eastAsia="TimesNewRomanPSMT"/>
          <w:sz w:val="20"/>
          <w:szCs w:val="20"/>
        </w:rPr>
      </w:pPr>
      <w:r w:rsidRPr="00176440">
        <w:rPr>
          <w:rStyle w:val="ac"/>
          <w:sz w:val="20"/>
          <w:szCs w:val="20"/>
        </w:rPr>
        <w:footnoteRef/>
      </w:r>
      <w:r w:rsidRPr="00176440">
        <w:rPr>
          <w:sz w:val="20"/>
          <w:szCs w:val="20"/>
        </w:rPr>
        <w:t xml:space="preserve"> - </w:t>
      </w:r>
      <w:r>
        <w:rPr>
          <w:rFonts w:eastAsia="TimesNewRomanPSMT"/>
          <w:sz w:val="20"/>
          <w:szCs w:val="20"/>
        </w:rPr>
        <w:t>п</w:t>
      </w:r>
      <w:r w:rsidRPr="00176440">
        <w:rPr>
          <w:rFonts w:eastAsia="TimesNewRomanPSMT"/>
          <w:sz w:val="20"/>
          <w:szCs w:val="20"/>
        </w:rPr>
        <w:t>ри осуществлении аудита в сфере закупок аудиту подвергались закупки, проведенные заказчиками не только в отчетном году, но и в предыдущие годы</w:t>
      </w:r>
    </w:p>
    <w:p w:rsidR="00093CC4" w:rsidRPr="00EF0124" w:rsidRDefault="00093CC4" w:rsidP="00DB6162">
      <w:pPr>
        <w:pStyle w:val="aa"/>
        <w:jc w:val="both"/>
      </w:pPr>
      <w:r>
        <w:t xml:space="preserve"> </w:t>
      </w:r>
    </w:p>
  </w:footnote>
  <w:footnote w:id="82">
    <w:p w:rsidR="00093CC4" w:rsidRPr="00F5327A" w:rsidRDefault="00093CC4" w:rsidP="00DB6162">
      <w:pPr>
        <w:pStyle w:val="aa"/>
        <w:jc w:val="both"/>
        <w:rPr>
          <w:szCs w:val="16"/>
        </w:rPr>
      </w:pPr>
      <w:r w:rsidRPr="00F5327A">
        <w:rPr>
          <w:rStyle w:val="ac"/>
          <w:szCs w:val="16"/>
        </w:rPr>
        <w:footnoteRef/>
      </w:r>
      <w:r w:rsidRPr="00F5327A">
        <w:rPr>
          <w:szCs w:val="16"/>
        </w:rPr>
        <w:t xml:space="preserve"> - одобрен Советом контрольно-счетных органов при Счетной палате Российской Федерации 17 декабря 2014 года (протокол № 2-СКСО)</w:t>
      </w:r>
      <w:r>
        <w:rPr>
          <w:szCs w:val="16"/>
        </w:rPr>
        <w:t>;</w:t>
      </w:r>
    </w:p>
  </w:footnote>
  <w:footnote w:id="83">
    <w:p w:rsidR="00093CC4" w:rsidRPr="00F5327A" w:rsidRDefault="00093CC4" w:rsidP="00DB6162">
      <w:pPr>
        <w:jc w:val="both"/>
        <w:rPr>
          <w:sz w:val="20"/>
          <w:szCs w:val="20"/>
        </w:rPr>
      </w:pPr>
      <w:r w:rsidRPr="00F5327A">
        <w:rPr>
          <w:rStyle w:val="ac"/>
          <w:sz w:val="20"/>
          <w:szCs w:val="20"/>
        </w:rPr>
        <w:footnoteRef/>
      </w:r>
      <w:r w:rsidRPr="00F5327A">
        <w:rPr>
          <w:sz w:val="20"/>
          <w:szCs w:val="20"/>
        </w:rPr>
        <w:t xml:space="preserve"> - утратил силу с 1 января 2022 года в связи с введением Классификатора нарушений, выявляемых в ходе внешнего государственного аудита (контроля), протокол СКСО от 22 декабря 2021 года №11-СКСО)</w:t>
      </w:r>
    </w:p>
    <w:p w:rsidR="00093CC4" w:rsidRPr="009D7108" w:rsidRDefault="00093CC4" w:rsidP="00DB6162">
      <w:pPr>
        <w:pStyle w:val="aa"/>
        <w:jc w:val="both"/>
        <w:rPr>
          <w:sz w:val="22"/>
          <w:szCs w:val="22"/>
        </w:rPr>
      </w:pPr>
    </w:p>
  </w:footnote>
  <w:footnote w:id="84">
    <w:p w:rsidR="00093CC4" w:rsidRPr="005907D7" w:rsidRDefault="00093CC4" w:rsidP="00DB6162">
      <w:pPr>
        <w:pStyle w:val="aa"/>
      </w:pPr>
      <w:r w:rsidRPr="005907D7">
        <w:rPr>
          <w:rStyle w:val="ac"/>
        </w:rPr>
        <w:footnoteRef/>
      </w:r>
      <w:r w:rsidRPr="005907D7">
        <w:t xml:space="preserve"> - дебиторская задолженность Департамента культуры, спорта и туризма Чукотского автономного округа составляет 8%, по остальным</w:t>
      </w:r>
      <w:r>
        <w:t xml:space="preserve">12 </w:t>
      </w:r>
      <w:r w:rsidRPr="005907D7">
        <w:t>ГРБС – на уровне от 0,04% до 2,2%</w:t>
      </w:r>
      <w:r>
        <w:t>;</w:t>
      </w:r>
    </w:p>
  </w:footnote>
  <w:footnote w:id="85">
    <w:p w:rsidR="00093CC4" w:rsidRPr="005A072C" w:rsidRDefault="00093CC4" w:rsidP="00353C34">
      <w:pPr>
        <w:pStyle w:val="aa"/>
        <w:jc w:val="both"/>
        <w:rPr>
          <w:sz w:val="18"/>
          <w:szCs w:val="18"/>
        </w:rPr>
      </w:pPr>
      <w:r w:rsidRPr="005A072C">
        <w:rPr>
          <w:rStyle w:val="ac"/>
          <w:rFonts w:eastAsiaTheme="majorEastAsia"/>
          <w:sz w:val="18"/>
          <w:szCs w:val="18"/>
        </w:rPr>
        <w:footnoteRef/>
      </w:r>
      <w:r w:rsidRPr="005A072C">
        <w:rPr>
          <w:sz w:val="18"/>
          <w:szCs w:val="18"/>
        </w:rPr>
        <w:t xml:space="preserve"> Счетная палата Чукотского автономного округа (далее – Счетная палата)</w:t>
      </w:r>
      <w:r>
        <w:rPr>
          <w:sz w:val="18"/>
          <w:szCs w:val="18"/>
        </w:rPr>
        <w:t>;</w:t>
      </w:r>
      <w:r w:rsidRPr="005A072C">
        <w:rPr>
          <w:sz w:val="18"/>
          <w:szCs w:val="18"/>
        </w:rPr>
        <w:t xml:space="preserve"> </w:t>
      </w:r>
    </w:p>
  </w:footnote>
  <w:footnote w:id="86">
    <w:p w:rsidR="00093CC4" w:rsidRPr="005A072C" w:rsidRDefault="00093CC4" w:rsidP="00353C34">
      <w:pPr>
        <w:pStyle w:val="aa"/>
        <w:jc w:val="both"/>
        <w:rPr>
          <w:sz w:val="18"/>
          <w:szCs w:val="18"/>
        </w:rPr>
      </w:pPr>
      <w:r w:rsidRPr="005A072C">
        <w:rPr>
          <w:rStyle w:val="ac"/>
          <w:rFonts w:eastAsiaTheme="majorEastAsia"/>
          <w:sz w:val="18"/>
          <w:szCs w:val="18"/>
        </w:rPr>
        <w:footnoteRef/>
      </w:r>
      <w:r w:rsidRPr="005A072C">
        <w:rPr>
          <w:sz w:val="18"/>
          <w:szCs w:val="18"/>
        </w:rPr>
        <w:t xml:space="preserve"> </w:t>
      </w:r>
      <w:r>
        <w:rPr>
          <w:sz w:val="18"/>
          <w:szCs w:val="18"/>
        </w:rPr>
        <w:t>П</w:t>
      </w:r>
      <w:r w:rsidRPr="005A072C">
        <w:rPr>
          <w:color w:val="000000"/>
          <w:sz w:val="18"/>
          <w:szCs w:val="18"/>
        </w:rPr>
        <w:t>одпрограмма «</w:t>
      </w:r>
      <w:r w:rsidRPr="005A072C">
        <w:rPr>
          <w:sz w:val="18"/>
          <w:szCs w:val="18"/>
        </w:rPr>
        <w:t>Укрепление единого культурного пространства и развитие межнациональных отношений»</w:t>
      </w:r>
      <w:r>
        <w:rPr>
          <w:sz w:val="18"/>
          <w:szCs w:val="18"/>
        </w:rPr>
        <w:t xml:space="preserve"> (далее – подпрограмма);</w:t>
      </w:r>
    </w:p>
  </w:footnote>
  <w:footnote w:id="87">
    <w:p w:rsidR="00093CC4" w:rsidRPr="006D38A7" w:rsidRDefault="00093CC4" w:rsidP="00353C34">
      <w:pPr>
        <w:pStyle w:val="aa"/>
        <w:jc w:val="both"/>
        <w:rPr>
          <w:sz w:val="18"/>
          <w:szCs w:val="18"/>
        </w:rPr>
      </w:pPr>
      <w:r w:rsidRPr="006D38A7">
        <w:rPr>
          <w:rStyle w:val="ac"/>
          <w:rFonts w:eastAsiaTheme="majorEastAsia"/>
          <w:sz w:val="18"/>
          <w:szCs w:val="18"/>
        </w:rPr>
        <w:footnoteRef/>
      </w:r>
      <w:r w:rsidRPr="006D38A7">
        <w:rPr>
          <w:sz w:val="18"/>
          <w:szCs w:val="18"/>
        </w:rPr>
        <w:t xml:space="preserve"> Департамент культуры, спорта и туризма Чукотского автономного округа (далее – Департамент);</w:t>
      </w:r>
    </w:p>
  </w:footnote>
  <w:footnote w:id="88">
    <w:p w:rsidR="00093CC4" w:rsidRPr="006D38A7" w:rsidRDefault="00093CC4" w:rsidP="00353C34">
      <w:pPr>
        <w:autoSpaceDE w:val="0"/>
        <w:autoSpaceDN w:val="0"/>
        <w:adjustRightInd w:val="0"/>
        <w:jc w:val="both"/>
        <w:rPr>
          <w:sz w:val="18"/>
          <w:szCs w:val="18"/>
        </w:rPr>
      </w:pPr>
      <w:r w:rsidRPr="006D38A7">
        <w:rPr>
          <w:rStyle w:val="ac"/>
          <w:rFonts w:eastAsiaTheme="majorEastAsia"/>
          <w:sz w:val="18"/>
          <w:szCs w:val="18"/>
        </w:rPr>
        <w:footnoteRef/>
      </w:r>
      <w:r w:rsidRPr="006D38A7">
        <w:rPr>
          <w:sz w:val="18"/>
          <w:szCs w:val="18"/>
        </w:rPr>
        <w:t xml:space="preserve"> Автономное учреждение Чукотского автономного округа по </w:t>
      </w:r>
      <w:proofErr w:type="spellStart"/>
      <w:r w:rsidRPr="006D38A7">
        <w:rPr>
          <w:sz w:val="18"/>
          <w:szCs w:val="18"/>
        </w:rPr>
        <w:t>киновидеопрокату</w:t>
      </w:r>
      <w:proofErr w:type="spellEnd"/>
      <w:r w:rsidRPr="006D38A7">
        <w:rPr>
          <w:sz w:val="18"/>
          <w:szCs w:val="18"/>
        </w:rPr>
        <w:t xml:space="preserve"> и кинообслуживанию населения «</w:t>
      </w:r>
      <w:proofErr w:type="spellStart"/>
      <w:r w:rsidRPr="006D38A7">
        <w:rPr>
          <w:sz w:val="18"/>
          <w:szCs w:val="18"/>
        </w:rPr>
        <w:t>Окркиновидеопрокат</w:t>
      </w:r>
      <w:proofErr w:type="spellEnd"/>
      <w:r w:rsidRPr="006D38A7">
        <w:rPr>
          <w:sz w:val="18"/>
          <w:szCs w:val="18"/>
        </w:rPr>
        <w:t xml:space="preserve">» (далее – </w:t>
      </w:r>
      <w:proofErr w:type="spellStart"/>
      <w:r w:rsidRPr="006D38A7">
        <w:rPr>
          <w:sz w:val="18"/>
          <w:szCs w:val="18"/>
        </w:rPr>
        <w:t>Окркиновидеопрокат</w:t>
      </w:r>
      <w:proofErr w:type="spellEnd"/>
      <w:r w:rsidRPr="006D38A7">
        <w:rPr>
          <w:sz w:val="18"/>
          <w:szCs w:val="18"/>
        </w:rPr>
        <w:t>, учреждение);</w:t>
      </w:r>
    </w:p>
    <w:p w:rsidR="00093CC4" w:rsidRPr="006D38A7" w:rsidRDefault="00093CC4" w:rsidP="00353C34">
      <w:pPr>
        <w:pStyle w:val="aa"/>
        <w:jc w:val="both"/>
        <w:rPr>
          <w:sz w:val="18"/>
          <w:szCs w:val="18"/>
        </w:rPr>
      </w:pPr>
    </w:p>
  </w:footnote>
  <w:footnote w:id="89">
    <w:p w:rsidR="00093CC4" w:rsidRPr="00DE1B48" w:rsidRDefault="00093CC4" w:rsidP="00353C34">
      <w:pPr>
        <w:pStyle w:val="aa"/>
        <w:jc w:val="both"/>
        <w:rPr>
          <w:sz w:val="18"/>
          <w:szCs w:val="18"/>
        </w:rPr>
      </w:pPr>
      <w:r w:rsidRPr="00DE1B48">
        <w:rPr>
          <w:rStyle w:val="ac"/>
          <w:rFonts w:eastAsiaTheme="majorEastAsia"/>
          <w:sz w:val="18"/>
          <w:szCs w:val="18"/>
        </w:rPr>
        <w:footnoteRef/>
      </w:r>
      <w:r w:rsidRPr="00DE1B48">
        <w:rPr>
          <w:sz w:val="18"/>
          <w:szCs w:val="18"/>
        </w:rPr>
        <w:t xml:space="preserve"> </w:t>
      </w:r>
      <w:hyperlink r:id="rId4" w:history="1">
        <w:r w:rsidRPr="00DE1B48">
          <w:rPr>
            <w:sz w:val="18"/>
            <w:szCs w:val="18"/>
          </w:rPr>
          <w:t>Закон</w:t>
        </w:r>
      </w:hyperlink>
      <w:r w:rsidRPr="00DE1B48">
        <w:rPr>
          <w:sz w:val="18"/>
          <w:szCs w:val="18"/>
        </w:rPr>
        <w:t xml:space="preserve"> Чукотского автономного округа от 29 октября 2012 года №95-ОЗ «О системе исполнительных органов государственной власти Чукотского автономного округа»</w:t>
      </w:r>
      <w:r>
        <w:rPr>
          <w:sz w:val="18"/>
          <w:szCs w:val="18"/>
        </w:rPr>
        <w:t>;</w:t>
      </w:r>
    </w:p>
  </w:footnote>
  <w:footnote w:id="90">
    <w:p w:rsidR="00093CC4" w:rsidRPr="001E35AE" w:rsidRDefault="00093CC4" w:rsidP="00353C34">
      <w:pPr>
        <w:pStyle w:val="aa"/>
        <w:rPr>
          <w:sz w:val="18"/>
          <w:szCs w:val="18"/>
        </w:rPr>
      </w:pPr>
      <w:r>
        <w:rPr>
          <w:rStyle w:val="ac"/>
          <w:rFonts w:eastAsiaTheme="majorEastAsia"/>
        </w:rPr>
        <w:footnoteRef/>
      </w:r>
      <w:r>
        <w:t xml:space="preserve"> </w:t>
      </w:r>
      <w:r w:rsidRPr="001E35AE">
        <w:rPr>
          <w:iCs/>
          <w:sz w:val="18"/>
          <w:szCs w:val="18"/>
        </w:rPr>
        <w:t>Комитет по культуре, спорту и туризму Чукотского автономного округа</w:t>
      </w:r>
      <w:r w:rsidRPr="001E35AE">
        <w:rPr>
          <w:rStyle w:val="ac"/>
          <w:rFonts w:eastAsiaTheme="majorEastAsia"/>
          <w:iCs/>
          <w:sz w:val="18"/>
          <w:szCs w:val="18"/>
        </w:rPr>
        <w:footnoteRef/>
      </w:r>
      <w:r w:rsidRPr="001E35AE">
        <w:rPr>
          <w:iCs/>
          <w:sz w:val="18"/>
          <w:szCs w:val="18"/>
        </w:rPr>
        <w:t xml:space="preserve"> (далее – Комитет)</w:t>
      </w:r>
      <w:r>
        <w:rPr>
          <w:iCs/>
          <w:sz w:val="18"/>
          <w:szCs w:val="18"/>
        </w:rPr>
        <w:t>;</w:t>
      </w:r>
    </w:p>
  </w:footnote>
  <w:footnote w:id="91">
    <w:p w:rsidR="00093CC4" w:rsidRPr="00DE1B48" w:rsidRDefault="00093CC4" w:rsidP="00353C34">
      <w:pPr>
        <w:pStyle w:val="aa"/>
        <w:jc w:val="both"/>
        <w:rPr>
          <w:sz w:val="18"/>
          <w:szCs w:val="18"/>
        </w:rPr>
      </w:pPr>
      <w:r w:rsidRPr="00DE1B48">
        <w:rPr>
          <w:rStyle w:val="ac"/>
          <w:rFonts w:eastAsiaTheme="majorEastAsia"/>
          <w:sz w:val="18"/>
          <w:szCs w:val="18"/>
        </w:rPr>
        <w:footnoteRef/>
      </w:r>
      <w:r w:rsidRPr="00DE1B48">
        <w:rPr>
          <w:sz w:val="18"/>
          <w:szCs w:val="18"/>
        </w:rPr>
        <w:t xml:space="preserve"> Государственной программы «Развитие культуры, спорта и туризма Чукотского автономного округа», утвержденной Постановлением Правительства Чукотского автономного округа от 24 апреля 2019 года №229 (далее – Государственная программа).</w:t>
      </w:r>
    </w:p>
  </w:footnote>
  <w:footnote w:id="92">
    <w:p w:rsidR="00093CC4" w:rsidRPr="0016717E" w:rsidRDefault="00093CC4" w:rsidP="00353C34">
      <w:pPr>
        <w:autoSpaceDE w:val="0"/>
        <w:autoSpaceDN w:val="0"/>
        <w:adjustRightInd w:val="0"/>
        <w:jc w:val="both"/>
        <w:rPr>
          <w:sz w:val="18"/>
          <w:szCs w:val="18"/>
        </w:rPr>
      </w:pPr>
      <w:r w:rsidRPr="0016717E">
        <w:rPr>
          <w:rStyle w:val="ac"/>
          <w:rFonts w:eastAsiaTheme="majorEastAsia"/>
          <w:sz w:val="18"/>
          <w:szCs w:val="18"/>
        </w:rPr>
        <w:footnoteRef/>
      </w:r>
      <w:r w:rsidRPr="0016717E">
        <w:rPr>
          <w:sz w:val="18"/>
          <w:szCs w:val="18"/>
        </w:rPr>
        <w:t xml:space="preserve"> Государственное бюджетное учреждение культуры Чукотского автономного округа «Чукотско-эскимосский ансамбль «</w:t>
      </w:r>
      <w:proofErr w:type="spellStart"/>
      <w:r w:rsidRPr="0016717E">
        <w:rPr>
          <w:sz w:val="18"/>
          <w:szCs w:val="18"/>
        </w:rPr>
        <w:t>Эргырон</w:t>
      </w:r>
      <w:proofErr w:type="spellEnd"/>
      <w:r w:rsidRPr="0016717E">
        <w:rPr>
          <w:sz w:val="18"/>
          <w:szCs w:val="18"/>
        </w:rPr>
        <w:t>» (далее – Ансамбль «</w:t>
      </w:r>
      <w:proofErr w:type="spellStart"/>
      <w:r w:rsidRPr="0016717E">
        <w:rPr>
          <w:sz w:val="18"/>
          <w:szCs w:val="18"/>
        </w:rPr>
        <w:t>Эргырон</w:t>
      </w:r>
      <w:proofErr w:type="spellEnd"/>
      <w:r w:rsidRPr="0016717E">
        <w:rPr>
          <w:sz w:val="18"/>
          <w:szCs w:val="18"/>
        </w:rPr>
        <w:t>»);</w:t>
      </w:r>
    </w:p>
  </w:footnote>
  <w:footnote w:id="93">
    <w:p w:rsidR="00093CC4" w:rsidRPr="0016717E" w:rsidRDefault="00093CC4" w:rsidP="00353C34">
      <w:pPr>
        <w:autoSpaceDE w:val="0"/>
        <w:autoSpaceDN w:val="0"/>
        <w:adjustRightInd w:val="0"/>
        <w:jc w:val="both"/>
        <w:rPr>
          <w:sz w:val="18"/>
          <w:szCs w:val="18"/>
        </w:rPr>
      </w:pPr>
      <w:r w:rsidRPr="0016717E">
        <w:rPr>
          <w:rStyle w:val="ac"/>
          <w:rFonts w:eastAsiaTheme="majorEastAsia"/>
          <w:sz w:val="18"/>
          <w:szCs w:val="18"/>
        </w:rPr>
        <w:footnoteRef/>
      </w:r>
      <w:r w:rsidRPr="0016717E">
        <w:rPr>
          <w:sz w:val="18"/>
          <w:szCs w:val="18"/>
        </w:rPr>
        <w:t xml:space="preserve"> Государственное бюджетное учреждение Чукотского автономного округа «Музейный Центр «Наследие Чукотки» (далее – Музейный Центр);</w:t>
      </w:r>
    </w:p>
  </w:footnote>
  <w:footnote w:id="94">
    <w:p w:rsidR="00093CC4" w:rsidRPr="0016717E" w:rsidRDefault="00093CC4" w:rsidP="00353C34">
      <w:pPr>
        <w:autoSpaceDE w:val="0"/>
        <w:autoSpaceDN w:val="0"/>
        <w:adjustRightInd w:val="0"/>
        <w:jc w:val="both"/>
        <w:rPr>
          <w:sz w:val="18"/>
          <w:szCs w:val="18"/>
        </w:rPr>
      </w:pPr>
      <w:r w:rsidRPr="0016717E">
        <w:rPr>
          <w:rStyle w:val="ac"/>
          <w:rFonts w:eastAsiaTheme="majorEastAsia"/>
          <w:sz w:val="18"/>
          <w:szCs w:val="18"/>
        </w:rPr>
        <w:footnoteRef/>
      </w:r>
      <w:r w:rsidRPr="0016717E">
        <w:rPr>
          <w:sz w:val="18"/>
          <w:szCs w:val="18"/>
        </w:rPr>
        <w:t xml:space="preserve"> Автономное учреждение Чукотского автономного округа «Центр развития народных промыслов «</w:t>
      </w:r>
      <w:proofErr w:type="spellStart"/>
      <w:r w:rsidRPr="0016717E">
        <w:rPr>
          <w:sz w:val="18"/>
          <w:szCs w:val="18"/>
        </w:rPr>
        <w:t>Уэленская</w:t>
      </w:r>
      <w:proofErr w:type="spellEnd"/>
      <w:r w:rsidRPr="0016717E">
        <w:rPr>
          <w:sz w:val="18"/>
          <w:szCs w:val="18"/>
        </w:rPr>
        <w:t xml:space="preserve"> косторезная мастерская» (далее –</w:t>
      </w:r>
      <w:proofErr w:type="spellStart"/>
      <w:r w:rsidRPr="0016717E">
        <w:rPr>
          <w:sz w:val="18"/>
          <w:szCs w:val="18"/>
        </w:rPr>
        <w:t>Уэленская</w:t>
      </w:r>
      <w:proofErr w:type="spellEnd"/>
      <w:r w:rsidRPr="0016717E">
        <w:rPr>
          <w:sz w:val="18"/>
          <w:szCs w:val="18"/>
        </w:rPr>
        <w:t xml:space="preserve"> косторезная мастерская);</w:t>
      </w:r>
    </w:p>
  </w:footnote>
  <w:footnote w:id="95">
    <w:p w:rsidR="00093CC4" w:rsidRPr="0016717E" w:rsidRDefault="00093CC4" w:rsidP="00353C34">
      <w:pPr>
        <w:autoSpaceDE w:val="0"/>
        <w:autoSpaceDN w:val="0"/>
        <w:adjustRightInd w:val="0"/>
        <w:jc w:val="both"/>
        <w:rPr>
          <w:sz w:val="18"/>
          <w:szCs w:val="18"/>
        </w:rPr>
      </w:pPr>
      <w:r w:rsidRPr="0016717E">
        <w:rPr>
          <w:rStyle w:val="ac"/>
          <w:rFonts w:eastAsiaTheme="majorEastAsia"/>
          <w:sz w:val="18"/>
          <w:szCs w:val="18"/>
        </w:rPr>
        <w:footnoteRef/>
      </w:r>
      <w:r w:rsidRPr="0016717E">
        <w:rPr>
          <w:sz w:val="18"/>
          <w:szCs w:val="18"/>
        </w:rPr>
        <w:t xml:space="preserve"> Государственное автономное учреждение культуры Чукотского автономного округа «Окружной Дом народного творчества» (далее –Окружной Дом народного творчества);</w:t>
      </w:r>
    </w:p>
  </w:footnote>
  <w:footnote w:id="96">
    <w:p w:rsidR="00093CC4" w:rsidRPr="00F81731" w:rsidRDefault="00093CC4" w:rsidP="00353C34">
      <w:pPr>
        <w:pStyle w:val="aa"/>
        <w:rPr>
          <w:sz w:val="18"/>
          <w:szCs w:val="18"/>
        </w:rPr>
      </w:pPr>
      <w:r>
        <w:rPr>
          <w:rStyle w:val="ac"/>
          <w:rFonts w:eastAsiaTheme="majorEastAsia"/>
        </w:rPr>
        <w:footnoteRef/>
      </w:r>
      <w:r>
        <w:t xml:space="preserve"> </w:t>
      </w:r>
      <w:r w:rsidRPr="00F81731">
        <w:rPr>
          <w:color w:val="000000"/>
          <w:sz w:val="18"/>
          <w:szCs w:val="18"/>
        </w:rPr>
        <w:t>Автономная некоммерческая организация Центр развития и поддержки культурных проектов «Золотой ворон»</w:t>
      </w:r>
      <w:r>
        <w:rPr>
          <w:color w:val="000000"/>
          <w:sz w:val="18"/>
          <w:szCs w:val="18"/>
        </w:rPr>
        <w:t xml:space="preserve"> (далее – АНО «Золотой ворон»;</w:t>
      </w:r>
      <w:r>
        <w:rPr>
          <w:sz w:val="18"/>
          <w:szCs w:val="18"/>
        </w:rPr>
        <w:t xml:space="preserve"> </w:t>
      </w:r>
    </w:p>
  </w:footnote>
  <w:footnote w:id="97">
    <w:p w:rsidR="00093CC4" w:rsidRPr="0016717E" w:rsidRDefault="00093CC4" w:rsidP="00353C34">
      <w:pPr>
        <w:pStyle w:val="ConsPlusTitle"/>
        <w:jc w:val="both"/>
        <w:rPr>
          <w:b w:val="0"/>
          <w:sz w:val="18"/>
          <w:szCs w:val="18"/>
        </w:rPr>
      </w:pPr>
      <w:r w:rsidRPr="0016717E">
        <w:rPr>
          <w:rStyle w:val="ac"/>
          <w:rFonts w:eastAsiaTheme="majorEastAsia"/>
          <w:b w:val="0"/>
          <w:sz w:val="18"/>
          <w:szCs w:val="18"/>
        </w:rPr>
        <w:footnoteRef/>
      </w:r>
      <w:r w:rsidRPr="0016717E">
        <w:rPr>
          <w:b w:val="0"/>
          <w:sz w:val="18"/>
          <w:szCs w:val="18"/>
        </w:rPr>
        <w:t xml:space="preserve"> </w:t>
      </w:r>
      <w:r w:rsidRPr="0016717E">
        <w:rPr>
          <w:b w:val="0"/>
          <w:color w:val="000000"/>
          <w:sz w:val="18"/>
          <w:szCs w:val="18"/>
        </w:rPr>
        <w:t>Региональная общественная организация «Ассоциация коренных малочисленных народов Чукотки» (далее – РОО «АКМНЧ»).</w:t>
      </w:r>
    </w:p>
    <w:p w:rsidR="00093CC4" w:rsidRPr="0016717E" w:rsidRDefault="00093CC4" w:rsidP="00353C34">
      <w:pPr>
        <w:pStyle w:val="aa"/>
        <w:rPr>
          <w:sz w:val="18"/>
          <w:szCs w:val="18"/>
        </w:rPr>
      </w:pPr>
    </w:p>
  </w:footnote>
  <w:footnote w:id="98">
    <w:p w:rsidR="00093CC4" w:rsidRDefault="00093CC4" w:rsidP="00353C34">
      <w:pPr>
        <w:pStyle w:val="aa"/>
        <w:jc w:val="both"/>
      </w:pPr>
      <w:r>
        <w:rPr>
          <w:rStyle w:val="ac"/>
          <w:rFonts w:eastAsiaTheme="majorEastAsia"/>
        </w:rPr>
        <w:footnoteRef/>
      </w:r>
      <w:r>
        <w:t xml:space="preserve"> </w:t>
      </w:r>
      <w:r w:rsidRPr="00EB7396">
        <w:rPr>
          <w:rStyle w:val="10"/>
          <w:rFonts w:eastAsia="Calibri"/>
          <w:b w:val="0"/>
          <w:sz w:val="18"/>
          <w:szCs w:val="18"/>
        </w:rPr>
        <w:t xml:space="preserve">Порядок определения объема и условий предоставления субсидий на иные цели из окружного бюджета государственным бюджетным и автономным учреждениям Чукотского автономного округа, утвержденный </w:t>
      </w:r>
      <w:hyperlink r:id="rId5" w:history="1">
        <w:r w:rsidRPr="00EB7396">
          <w:rPr>
            <w:rStyle w:val="10"/>
            <w:rFonts w:eastAsia="Calibri"/>
            <w:b w:val="0"/>
            <w:sz w:val="18"/>
            <w:szCs w:val="18"/>
          </w:rPr>
          <w:t>Постановлением Правительства Чукотского автономного округа от 22 августа 2011 года №335</w:t>
        </w:r>
      </w:hyperlink>
      <w:r w:rsidRPr="00EB7396">
        <w:rPr>
          <w:rStyle w:val="10"/>
          <w:rFonts w:eastAsia="Calibri"/>
          <w:b w:val="0"/>
          <w:sz w:val="18"/>
          <w:szCs w:val="18"/>
        </w:rPr>
        <w:t xml:space="preserve"> (далее – Порядок №335</w:t>
      </w:r>
      <w:r>
        <w:rPr>
          <w:rStyle w:val="10"/>
          <w:rFonts w:eastAsia="Calibri"/>
          <w:b w:val="0"/>
          <w:sz w:val="18"/>
          <w:szCs w:val="18"/>
        </w:rPr>
        <w:t>);</w:t>
      </w:r>
      <w:r w:rsidRPr="00EB7396">
        <w:rPr>
          <w:rStyle w:val="10"/>
          <w:rFonts w:eastAsia="Calibri"/>
          <w:b w:val="0"/>
        </w:rPr>
        <w:t xml:space="preserve"> </w:t>
      </w:r>
    </w:p>
  </w:footnote>
  <w:footnote w:id="99">
    <w:p w:rsidR="00093CC4" w:rsidRPr="00FD0B34" w:rsidRDefault="00093CC4" w:rsidP="00353C34">
      <w:pPr>
        <w:pStyle w:val="aa"/>
        <w:jc w:val="both"/>
        <w:rPr>
          <w:sz w:val="18"/>
          <w:szCs w:val="18"/>
        </w:rPr>
      </w:pPr>
      <w:r w:rsidRPr="00FD0B34">
        <w:rPr>
          <w:rStyle w:val="ac"/>
          <w:rFonts w:eastAsiaTheme="majorEastAsia"/>
          <w:sz w:val="18"/>
          <w:szCs w:val="18"/>
        </w:rPr>
        <w:footnoteRef/>
      </w:r>
      <w:r w:rsidRPr="00FD0B34">
        <w:rPr>
          <w:sz w:val="18"/>
          <w:szCs w:val="18"/>
        </w:rPr>
        <w:t xml:space="preserve"> Порядок определения объема и условий предоставления государственным бюджетным и автономным учреждениям, подведомственным Департаменту культуры, спорта и туризма Чукотского автономного округа, субсидии на иные цели, </w:t>
      </w:r>
      <w:r w:rsidRPr="00FD0B34">
        <w:rPr>
          <w:rStyle w:val="af7"/>
          <w:bCs w:val="0"/>
          <w:color w:val="auto"/>
          <w:sz w:val="18"/>
          <w:szCs w:val="18"/>
        </w:rPr>
        <w:t>утвержденный</w:t>
      </w:r>
      <w:r w:rsidRPr="00FD0B34">
        <w:rPr>
          <w:sz w:val="18"/>
          <w:szCs w:val="18"/>
        </w:rPr>
        <w:t xml:space="preserve"> </w:t>
      </w:r>
      <w:hyperlink r:id="rId6" w:history="1">
        <w:r w:rsidRPr="00FD0B34">
          <w:rPr>
            <w:rStyle w:val="af7"/>
            <w:bCs w:val="0"/>
            <w:color w:val="auto"/>
            <w:sz w:val="18"/>
            <w:szCs w:val="18"/>
          </w:rPr>
          <w:t>Постановлением Правительства Чукотского автономного округа от 25 марта 2021 года №</w:t>
        </w:r>
      </w:hyperlink>
      <w:r w:rsidRPr="00FD0B34">
        <w:rPr>
          <w:rStyle w:val="af7"/>
          <w:bCs w:val="0"/>
          <w:color w:val="auto"/>
          <w:sz w:val="18"/>
          <w:szCs w:val="18"/>
        </w:rPr>
        <w:t xml:space="preserve">74 </w:t>
      </w:r>
      <w:r w:rsidRPr="00FD0B34">
        <w:rPr>
          <w:sz w:val="18"/>
          <w:szCs w:val="18"/>
        </w:rPr>
        <w:t>(далее – Порядок №74);</w:t>
      </w:r>
    </w:p>
  </w:footnote>
  <w:footnote w:id="100">
    <w:p w:rsidR="00093CC4" w:rsidRPr="00FD0B34" w:rsidRDefault="00093CC4" w:rsidP="00353C34">
      <w:pPr>
        <w:pStyle w:val="aa"/>
        <w:jc w:val="both"/>
        <w:rPr>
          <w:sz w:val="18"/>
          <w:szCs w:val="18"/>
        </w:rPr>
      </w:pPr>
      <w:r w:rsidRPr="00FD0B34">
        <w:rPr>
          <w:rStyle w:val="ac"/>
          <w:rFonts w:eastAsiaTheme="majorEastAsia"/>
          <w:sz w:val="18"/>
          <w:szCs w:val="18"/>
        </w:rPr>
        <w:footnoteRef/>
      </w:r>
      <w:r w:rsidRPr="00FD0B34">
        <w:rPr>
          <w:sz w:val="18"/>
          <w:szCs w:val="18"/>
        </w:rPr>
        <w:t xml:space="preserve"> Порядок предоставления грантов организациям на реализацию мероприятий в сфере культуры и искусства в Чукотском автономном округе, утвержденный </w:t>
      </w:r>
      <w:hyperlink r:id="rId7" w:history="1">
        <w:r w:rsidRPr="00FD0B34">
          <w:rPr>
            <w:rStyle w:val="af7"/>
            <w:bCs w:val="0"/>
            <w:color w:val="auto"/>
            <w:sz w:val="18"/>
            <w:szCs w:val="18"/>
          </w:rPr>
          <w:t>Постановлением Правительства Чукотского автономного округа от 28 мая 2020 года №</w:t>
        </w:r>
      </w:hyperlink>
      <w:r w:rsidRPr="00FD0B34">
        <w:rPr>
          <w:rStyle w:val="af7"/>
          <w:bCs w:val="0"/>
          <w:color w:val="auto"/>
          <w:sz w:val="18"/>
          <w:szCs w:val="18"/>
        </w:rPr>
        <w:t xml:space="preserve">256 </w:t>
      </w:r>
      <w:r w:rsidRPr="00FD0B34">
        <w:rPr>
          <w:sz w:val="18"/>
          <w:szCs w:val="18"/>
        </w:rPr>
        <w:t>(далее – Порядок №256);</w:t>
      </w:r>
    </w:p>
  </w:footnote>
  <w:footnote w:id="101">
    <w:p w:rsidR="00093CC4" w:rsidRPr="0016224F" w:rsidRDefault="00093CC4" w:rsidP="00353C34">
      <w:pPr>
        <w:autoSpaceDE w:val="0"/>
        <w:autoSpaceDN w:val="0"/>
        <w:adjustRightInd w:val="0"/>
        <w:jc w:val="both"/>
        <w:rPr>
          <w:sz w:val="18"/>
          <w:szCs w:val="18"/>
        </w:rPr>
      </w:pPr>
      <w:r>
        <w:rPr>
          <w:rStyle w:val="ac"/>
          <w:rFonts w:eastAsiaTheme="majorEastAsia"/>
        </w:rPr>
        <w:footnoteRef/>
      </w:r>
      <w:r>
        <w:rPr>
          <w:sz w:val="18"/>
          <w:szCs w:val="18"/>
        </w:rPr>
        <w:t xml:space="preserve"> </w:t>
      </w:r>
      <w:hyperlink r:id="rId8" w:history="1">
        <w:r w:rsidRPr="0016224F">
          <w:rPr>
            <w:rStyle w:val="af7"/>
            <w:color w:val="auto"/>
            <w:sz w:val="18"/>
            <w:szCs w:val="18"/>
          </w:rPr>
          <w:t>Постановление</w:t>
        </w:r>
      </w:hyperlink>
      <w:r w:rsidRPr="0016224F">
        <w:rPr>
          <w:sz w:val="18"/>
          <w:szCs w:val="18"/>
        </w:rPr>
        <w:t xml:space="preserve"> Правительства Чукотского автономного округа от 17 марта 2016 года № 217 «Об утверждении максимальных норм, размеров и базовой стоимости на финансирование массовых мероприятий, проводимых за счет средств окружного бюджета» (далее – Постановление №217)</w:t>
      </w:r>
      <w:r>
        <w:rPr>
          <w:sz w:val="18"/>
          <w:szCs w:val="18"/>
        </w:rPr>
        <w:t>.</w:t>
      </w:r>
    </w:p>
  </w:footnote>
  <w:footnote w:id="102">
    <w:p w:rsidR="00093CC4" w:rsidRPr="00972A24" w:rsidRDefault="00093CC4" w:rsidP="00353C34">
      <w:pPr>
        <w:pStyle w:val="aa"/>
        <w:rPr>
          <w:sz w:val="18"/>
          <w:szCs w:val="18"/>
        </w:rPr>
      </w:pPr>
      <w:r w:rsidRPr="00972A24">
        <w:rPr>
          <w:rStyle w:val="ac"/>
          <w:rFonts w:eastAsiaTheme="majorEastAsia"/>
          <w:sz w:val="18"/>
          <w:szCs w:val="18"/>
        </w:rPr>
        <w:footnoteRef/>
      </w:r>
      <w:r w:rsidRPr="00972A24">
        <w:rPr>
          <w:sz w:val="18"/>
          <w:szCs w:val="18"/>
        </w:rPr>
        <w:t xml:space="preserve"> Коэффициент, учитывающий срочность выполнения работ (далее –КСР);</w:t>
      </w:r>
    </w:p>
  </w:footnote>
  <w:footnote w:id="103">
    <w:p w:rsidR="00093CC4" w:rsidRPr="00972A24" w:rsidRDefault="00093CC4" w:rsidP="00353C34">
      <w:pPr>
        <w:pStyle w:val="aa"/>
        <w:rPr>
          <w:sz w:val="18"/>
          <w:szCs w:val="18"/>
        </w:rPr>
      </w:pPr>
      <w:r w:rsidRPr="00972A24">
        <w:rPr>
          <w:rStyle w:val="ac"/>
          <w:rFonts w:eastAsiaTheme="majorEastAsia"/>
          <w:sz w:val="18"/>
          <w:szCs w:val="18"/>
        </w:rPr>
        <w:footnoteRef/>
      </w:r>
      <w:r w:rsidRPr="00972A24">
        <w:rPr>
          <w:sz w:val="18"/>
          <w:szCs w:val="18"/>
        </w:rPr>
        <w:t xml:space="preserve"> Коэффициент, учитывающий сложность выполнения работ (далее – КСЛ);</w:t>
      </w:r>
    </w:p>
  </w:footnote>
  <w:footnote w:id="104">
    <w:p w:rsidR="00093CC4" w:rsidRPr="00972A24" w:rsidRDefault="00093CC4" w:rsidP="00353C34">
      <w:pPr>
        <w:pStyle w:val="aa"/>
        <w:rPr>
          <w:sz w:val="18"/>
          <w:szCs w:val="18"/>
        </w:rPr>
      </w:pPr>
      <w:r w:rsidRPr="00972A24">
        <w:rPr>
          <w:rStyle w:val="ac"/>
          <w:rFonts w:eastAsiaTheme="majorEastAsia"/>
          <w:sz w:val="18"/>
          <w:szCs w:val="18"/>
        </w:rPr>
        <w:footnoteRef/>
      </w:r>
      <w:r w:rsidRPr="00972A24">
        <w:rPr>
          <w:sz w:val="18"/>
          <w:szCs w:val="18"/>
        </w:rPr>
        <w:t xml:space="preserve"> Коэффициент, учитывающий объемность выполнения работ (далее – КОБ)</w:t>
      </w:r>
      <w:r>
        <w:rPr>
          <w:sz w:val="18"/>
          <w:szCs w:val="18"/>
        </w:rPr>
        <w:t>.</w:t>
      </w:r>
    </w:p>
  </w:footnote>
  <w:footnote w:id="105">
    <w:p w:rsidR="00093CC4" w:rsidRPr="00817424" w:rsidRDefault="00093CC4" w:rsidP="00353C34">
      <w:pPr>
        <w:pStyle w:val="aa"/>
        <w:jc w:val="both"/>
        <w:rPr>
          <w:sz w:val="18"/>
          <w:szCs w:val="18"/>
        </w:rPr>
      </w:pPr>
      <w:r w:rsidRPr="00817424">
        <w:rPr>
          <w:rStyle w:val="ac"/>
          <w:rFonts w:eastAsiaTheme="majorEastAsia"/>
          <w:sz w:val="18"/>
          <w:szCs w:val="18"/>
        </w:rPr>
        <w:footnoteRef/>
      </w:r>
      <w:r w:rsidRPr="00817424">
        <w:rPr>
          <w:sz w:val="18"/>
          <w:szCs w:val="18"/>
        </w:rPr>
        <w:t xml:space="preserve"> Соглашени</w:t>
      </w:r>
      <w:r>
        <w:rPr>
          <w:sz w:val="18"/>
          <w:szCs w:val="18"/>
        </w:rPr>
        <w:t>е</w:t>
      </w:r>
      <w:r w:rsidRPr="00817424">
        <w:rPr>
          <w:sz w:val="18"/>
          <w:szCs w:val="18"/>
        </w:rPr>
        <w:t xml:space="preserve"> №01-50/96 от 27 декабря 2019 года</w:t>
      </w:r>
      <w:r w:rsidRPr="00817424">
        <w:rPr>
          <w:color w:val="000000"/>
          <w:sz w:val="18"/>
          <w:szCs w:val="18"/>
        </w:rPr>
        <w:t xml:space="preserve"> </w:t>
      </w:r>
      <w:r>
        <w:rPr>
          <w:color w:val="000000"/>
          <w:sz w:val="18"/>
          <w:szCs w:val="18"/>
        </w:rPr>
        <w:t xml:space="preserve">на предоставление субсидии </w:t>
      </w:r>
      <w:r w:rsidRPr="00817424">
        <w:rPr>
          <w:color w:val="000000"/>
          <w:sz w:val="18"/>
          <w:szCs w:val="18"/>
        </w:rPr>
        <w:t>на проведение гастролей концертных и театральных организаций на территории Чукотского автономного округа</w:t>
      </w:r>
      <w:r w:rsidRPr="00817424">
        <w:rPr>
          <w:sz w:val="18"/>
          <w:szCs w:val="18"/>
        </w:rPr>
        <w:t xml:space="preserve"> (далее – Соглашение №01-50/96).</w:t>
      </w:r>
    </w:p>
  </w:footnote>
  <w:footnote w:id="106">
    <w:p w:rsidR="00093CC4" w:rsidRPr="000D45A7" w:rsidRDefault="00093CC4" w:rsidP="00353C34">
      <w:pPr>
        <w:pStyle w:val="aa"/>
        <w:rPr>
          <w:sz w:val="18"/>
          <w:szCs w:val="18"/>
        </w:rPr>
      </w:pPr>
      <w:r w:rsidRPr="000D45A7">
        <w:rPr>
          <w:rStyle w:val="ac"/>
          <w:rFonts w:eastAsiaTheme="majorEastAsia"/>
          <w:sz w:val="18"/>
          <w:szCs w:val="18"/>
        </w:rPr>
        <w:footnoteRef/>
      </w:r>
      <w:r w:rsidRPr="000D45A7">
        <w:rPr>
          <w:sz w:val="18"/>
          <w:szCs w:val="18"/>
        </w:rPr>
        <w:t xml:space="preserve"> Международный фестивал</w:t>
      </w:r>
      <w:r>
        <w:rPr>
          <w:sz w:val="18"/>
          <w:szCs w:val="18"/>
        </w:rPr>
        <w:t>ь</w:t>
      </w:r>
      <w:r w:rsidRPr="000D45A7">
        <w:rPr>
          <w:sz w:val="18"/>
          <w:szCs w:val="18"/>
        </w:rPr>
        <w:t xml:space="preserve"> арктического кино «Золотой ворон» (далее – </w:t>
      </w:r>
      <w:r>
        <w:rPr>
          <w:sz w:val="18"/>
          <w:szCs w:val="18"/>
        </w:rPr>
        <w:t>К</w:t>
      </w:r>
      <w:r w:rsidRPr="000D45A7">
        <w:rPr>
          <w:sz w:val="18"/>
          <w:szCs w:val="18"/>
        </w:rPr>
        <w:t>инофестиваль</w:t>
      </w:r>
      <w:r>
        <w:rPr>
          <w:sz w:val="18"/>
          <w:szCs w:val="18"/>
        </w:rPr>
        <w:t xml:space="preserve"> «Золотой ворон»</w:t>
      </w:r>
      <w:r w:rsidRPr="000D45A7">
        <w:rPr>
          <w:sz w:val="18"/>
          <w:szCs w:val="18"/>
        </w:rPr>
        <w:t>)</w:t>
      </w:r>
    </w:p>
    <w:p w:rsidR="00093CC4" w:rsidRPr="000D45A7" w:rsidRDefault="00093CC4" w:rsidP="00353C34">
      <w:pPr>
        <w:pStyle w:val="aa"/>
        <w:rPr>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19317"/>
      <w:docPartObj>
        <w:docPartGallery w:val="Page Numbers (Top of Page)"/>
        <w:docPartUnique/>
      </w:docPartObj>
    </w:sdtPr>
    <w:sdtContent>
      <w:p w:rsidR="00093CC4" w:rsidRDefault="00093CC4">
        <w:pPr>
          <w:pStyle w:val="af2"/>
          <w:jc w:val="center"/>
        </w:pPr>
        <w:r>
          <w:fldChar w:fldCharType="begin"/>
        </w:r>
        <w:r>
          <w:instrText xml:space="preserve"> PAGE   \* MERGEFORMAT </w:instrText>
        </w:r>
        <w:r>
          <w:fldChar w:fldCharType="separate"/>
        </w:r>
        <w:r>
          <w:rPr>
            <w:noProof/>
          </w:rPr>
          <w:t>62</w:t>
        </w:r>
        <w:r>
          <w:rPr>
            <w:noProof/>
          </w:rPr>
          <w:fldChar w:fldCharType="end"/>
        </w:r>
      </w:p>
    </w:sdtContent>
  </w:sdt>
  <w:p w:rsidR="00093CC4" w:rsidRDefault="00093CC4">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5776B4"/>
    <w:multiLevelType w:val="multilevel"/>
    <w:tmpl w:val="F08EFE28"/>
    <w:lvl w:ilvl="0">
      <w:start w:val="1"/>
      <w:numFmt w:val="decimal"/>
      <w:pStyle w:val="2"/>
      <w:lvlText w:val="%1."/>
      <w:lvlJc w:val="left"/>
      <w:pPr>
        <w:ind w:left="720" w:hanging="360"/>
      </w:pPr>
      <w:rPr>
        <w:b/>
      </w:rPr>
    </w:lvl>
    <w:lvl w:ilvl="1">
      <w:start w:val="1"/>
      <w:numFmt w:val="decimal"/>
      <w:isLgl/>
      <w:lvlText w:val="%1.%2."/>
      <w:lvlJc w:val="left"/>
      <w:pPr>
        <w:ind w:left="480" w:hanging="48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4797"/>
    <w:rsid w:val="000007A5"/>
    <w:rsid w:val="000009BD"/>
    <w:rsid w:val="00000CC2"/>
    <w:rsid w:val="000016B3"/>
    <w:rsid w:val="000029B1"/>
    <w:rsid w:val="00002CE8"/>
    <w:rsid w:val="00003EFC"/>
    <w:rsid w:val="0000472E"/>
    <w:rsid w:val="00004759"/>
    <w:rsid w:val="000047B7"/>
    <w:rsid w:val="0000519C"/>
    <w:rsid w:val="000053CD"/>
    <w:rsid w:val="000058EB"/>
    <w:rsid w:val="00005FC0"/>
    <w:rsid w:val="00005FDA"/>
    <w:rsid w:val="00006458"/>
    <w:rsid w:val="00006B24"/>
    <w:rsid w:val="000105D6"/>
    <w:rsid w:val="0001072B"/>
    <w:rsid w:val="0001078E"/>
    <w:rsid w:val="000108F2"/>
    <w:rsid w:val="00010FE6"/>
    <w:rsid w:val="000118F5"/>
    <w:rsid w:val="000126E8"/>
    <w:rsid w:val="00012974"/>
    <w:rsid w:val="00012C4F"/>
    <w:rsid w:val="00012C59"/>
    <w:rsid w:val="00012DF1"/>
    <w:rsid w:val="00013514"/>
    <w:rsid w:val="0001427F"/>
    <w:rsid w:val="000144C5"/>
    <w:rsid w:val="000145CA"/>
    <w:rsid w:val="000148AA"/>
    <w:rsid w:val="00015086"/>
    <w:rsid w:val="000151CA"/>
    <w:rsid w:val="0001559B"/>
    <w:rsid w:val="00015832"/>
    <w:rsid w:val="00015856"/>
    <w:rsid w:val="00016EB5"/>
    <w:rsid w:val="0001705D"/>
    <w:rsid w:val="00017B05"/>
    <w:rsid w:val="00017CE0"/>
    <w:rsid w:val="00020304"/>
    <w:rsid w:val="00020424"/>
    <w:rsid w:val="0002082C"/>
    <w:rsid w:val="000211D0"/>
    <w:rsid w:val="00021401"/>
    <w:rsid w:val="000216E3"/>
    <w:rsid w:val="00021926"/>
    <w:rsid w:val="000219FA"/>
    <w:rsid w:val="00021CB6"/>
    <w:rsid w:val="0002259B"/>
    <w:rsid w:val="000231D7"/>
    <w:rsid w:val="0002452A"/>
    <w:rsid w:val="00024DF7"/>
    <w:rsid w:val="00025237"/>
    <w:rsid w:val="0002697E"/>
    <w:rsid w:val="00026CCE"/>
    <w:rsid w:val="000273A1"/>
    <w:rsid w:val="00030C7C"/>
    <w:rsid w:val="00031A90"/>
    <w:rsid w:val="00031BE3"/>
    <w:rsid w:val="00032085"/>
    <w:rsid w:val="000337A5"/>
    <w:rsid w:val="000343A1"/>
    <w:rsid w:val="00034AC9"/>
    <w:rsid w:val="00034B74"/>
    <w:rsid w:val="00034C6B"/>
    <w:rsid w:val="0003542F"/>
    <w:rsid w:val="00036B60"/>
    <w:rsid w:val="0004083B"/>
    <w:rsid w:val="0004101C"/>
    <w:rsid w:val="0004216C"/>
    <w:rsid w:val="00042979"/>
    <w:rsid w:val="00042A8F"/>
    <w:rsid w:val="000435E5"/>
    <w:rsid w:val="00043631"/>
    <w:rsid w:val="00043EF9"/>
    <w:rsid w:val="00044062"/>
    <w:rsid w:val="00044147"/>
    <w:rsid w:val="00044336"/>
    <w:rsid w:val="00044A9C"/>
    <w:rsid w:val="00045033"/>
    <w:rsid w:val="00045692"/>
    <w:rsid w:val="00045A1C"/>
    <w:rsid w:val="00045DC4"/>
    <w:rsid w:val="000461D2"/>
    <w:rsid w:val="0004649B"/>
    <w:rsid w:val="000464AF"/>
    <w:rsid w:val="00046CB2"/>
    <w:rsid w:val="00046EF3"/>
    <w:rsid w:val="0004735B"/>
    <w:rsid w:val="00047B77"/>
    <w:rsid w:val="0005034F"/>
    <w:rsid w:val="000504AD"/>
    <w:rsid w:val="00051C76"/>
    <w:rsid w:val="000527B4"/>
    <w:rsid w:val="00052E56"/>
    <w:rsid w:val="000532D1"/>
    <w:rsid w:val="000534F7"/>
    <w:rsid w:val="0005414D"/>
    <w:rsid w:val="00054361"/>
    <w:rsid w:val="00054454"/>
    <w:rsid w:val="00055F6F"/>
    <w:rsid w:val="00056369"/>
    <w:rsid w:val="000569AD"/>
    <w:rsid w:val="00056E60"/>
    <w:rsid w:val="00057B72"/>
    <w:rsid w:val="00057DF3"/>
    <w:rsid w:val="00060371"/>
    <w:rsid w:val="00061654"/>
    <w:rsid w:val="00061D3C"/>
    <w:rsid w:val="00062386"/>
    <w:rsid w:val="00062B6D"/>
    <w:rsid w:val="0006301C"/>
    <w:rsid w:val="000645D2"/>
    <w:rsid w:val="000648A9"/>
    <w:rsid w:val="00064927"/>
    <w:rsid w:val="00064C7F"/>
    <w:rsid w:val="00065109"/>
    <w:rsid w:val="000662AE"/>
    <w:rsid w:val="0006656C"/>
    <w:rsid w:val="00066BB0"/>
    <w:rsid w:val="00067066"/>
    <w:rsid w:val="000672D8"/>
    <w:rsid w:val="000704B0"/>
    <w:rsid w:val="000708AB"/>
    <w:rsid w:val="00070FD0"/>
    <w:rsid w:val="00071CA4"/>
    <w:rsid w:val="00071EE3"/>
    <w:rsid w:val="00072972"/>
    <w:rsid w:val="000729A0"/>
    <w:rsid w:val="00073947"/>
    <w:rsid w:val="00073BB7"/>
    <w:rsid w:val="00073FF2"/>
    <w:rsid w:val="00074F34"/>
    <w:rsid w:val="000755D7"/>
    <w:rsid w:val="00075BA9"/>
    <w:rsid w:val="00075DB7"/>
    <w:rsid w:val="000761C7"/>
    <w:rsid w:val="00076972"/>
    <w:rsid w:val="00076DFF"/>
    <w:rsid w:val="00076F24"/>
    <w:rsid w:val="00077050"/>
    <w:rsid w:val="00077929"/>
    <w:rsid w:val="00080124"/>
    <w:rsid w:val="00080C1E"/>
    <w:rsid w:val="00080CB9"/>
    <w:rsid w:val="0008120D"/>
    <w:rsid w:val="00081723"/>
    <w:rsid w:val="00081738"/>
    <w:rsid w:val="0008205B"/>
    <w:rsid w:val="000828AC"/>
    <w:rsid w:val="00082F7A"/>
    <w:rsid w:val="000832EB"/>
    <w:rsid w:val="000846ED"/>
    <w:rsid w:val="00084D32"/>
    <w:rsid w:val="000851D8"/>
    <w:rsid w:val="00085FC4"/>
    <w:rsid w:val="00086013"/>
    <w:rsid w:val="00086A8F"/>
    <w:rsid w:val="00086FC3"/>
    <w:rsid w:val="0008777A"/>
    <w:rsid w:val="00087D6F"/>
    <w:rsid w:val="0009081B"/>
    <w:rsid w:val="000909A5"/>
    <w:rsid w:val="00090B90"/>
    <w:rsid w:val="00091346"/>
    <w:rsid w:val="00092F99"/>
    <w:rsid w:val="00093364"/>
    <w:rsid w:val="00093AFF"/>
    <w:rsid w:val="00093B58"/>
    <w:rsid w:val="00093CC4"/>
    <w:rsid w:val="00094651"/>
    <w:rsid w:val="00094D91"/>
    <w:rsid w:val="00095E5D"/>
    <w:rsid w:val="00095F01"/>
    <w:rsid w:val="000961C7"/>
    <w:rsid w:val="000965CD"/>
    <w:rsid w:val="00096CDF"/>
    <w:rsid w:val="000975A2"/>
    <w:rsid w:val="00097720"/>
    <w:rsid w:val="00097AE0"/>
    <w:rsid w:val="000A0BEA"/>
    <w:rsid w:val="000A1C89"/>
    <w:rsid w:val="000A200D"/>
    <w:rsid w:val="000A239D"/>
    <w:rsid w:val="000A263E"/>
    <w:rsid w:val="000A296B"/>
    <w:rsid w:val="000A312C"/>
    <w:rsid w:val="000A3798"/>
    <w:rsid w:val="000A3A72"/>
    <w:rsid w:val="000A3D6E"/>
    <w:rsid w:val="000A4295"/>
    <w:rsid w:val="000A4885"/>
    <w:rsid w:val="000A5410"/>
    <w:rsid w:val="000A5475"/>
    <w:rsid w:val="000A5733"/>
    <w:rsid w:val="000A582F"/>
    <w:rsid w:val="000A5DE8"/>
    <w:rsid w:val="000A64CC"/>
    <w:rsid w:val="000A657F"/>
    <w:rsid w:val="000A68DD"/>
    <w:rsid w:val="000A7223"/>
    <w:rsid w:val="000A784D"/>
    <w:rsid w:val="000A7BE1"/>
    <w:rsid w:val="000B11BE"/>
    <w:rsid w:val="000B1C2A"/>
    <w:rsid w:val="000B1F98"/>
    <w:rsid w:val="000B20A3"/>
    <w:rsid w:val="000B2187"/>
    <w:rsid w:val="000B21E7"/>
    <w:rsid w:val="000B2496"/>
    <w:rsid w:val="000B38EC"/>
    <w:rsid w:val="000B3F99"/>
    <w:rsid w:val="000B444F"/>
    <w:rsid w:val="000B4C8B"/>
    <w:rsid w:val="000B5614"/>
    <w:rsid w:val="000B6442"/>
    <w:rsid w:val="000B6C7C"/>
    <w:rsid w:val="000B77EF"/>
    <w:rsid w:val="000B7AA9"/>
    <w:rsid w:val="000C0A2B"/>
    <w:rsid w:val="000C0F4C"/>
    <w:rsid w:val="000C1FFE"/>
    <w:rsid w:val="000C27EC"/>
    <w:rsid w:val="000C2A0A"/>
    <w:rsid w:val="000C2E97"/>
    <w:rsid w:val="000C30EC"/>
    <w:rsid w:val="000C3126"/>
    <w:rsid w:val="000C3750"/>
    <w:rsid w:val="000C41F4"/>
    <w:rsid w:val="000C445B"/>
    <w:rsid w:val="000C4E40"/>
    <w:rsid w:val="000C576D"/>
    <w:rsid w:val="000C5841"/>
    <w:rsid w:val="000C6378"/>
    <w:rsid w:val="000C662C"/>
    <w:rsid w:val="000C6706"/>
    <w:rsid w:val="000C6D88"/>
    <w:rsid w:val="000C7641"/>
    <w:rsid w:val="000C7845"/>
    <w:rsid w:val="000C7BCE"/>
    <w:rsid w:val="000D0087"/>
    <w:rsid w:val="000D01E7"/>
    <w:rsid w:val="000D0542"/>
    <w:rsid w:val="000D0CDE"/>
    <w:rsid w:val="000D155D"/>
    <w:rsid w:val="000D159D"/>
    <w:rsid w:val="000D165D"/>
    <w:rsid w:val="000D1991"/>
    <w:rsid w:val="000D210A"/>
    <w:rsid w:val="000D27C7"/>
    <w:rsid w:val="000D3441"/>
    <w:rsid w:val="000D36CE"/>
    <w:rsid w:val="000D3961"/>
    <w:rsid w:val="000D474B"/>
    <w:rsid w:val="000D480C"/>
    <w:rsid w:val="000D61CE"/>
    <w:rsid w:val="000D6D45"/>
    <w:rsid w:val="000D7F55"/>
    <w:rsid w:val="000E01DA"/>
    <w:rsid w:val="000E0984"/>
    <w:rsid w:val="000E0C2E"/>
    <w:rsid w:val="000E1DED"/>
    <w:rsid w:val="000E2B86"/>
    <w:rsid w:val="000E2FB1"/>
    <w:rsid w:val="000E2FDA"/>
    <w:rsid w:val="000E3989"/>
    <w:rsid w:val="000E39EA"/>
    <w:rsid w:val="000E3B20"/>
    <w:rsid w:val="000E3D72"/>
    <w:rsid w:val="000E3EA0"/>
    <w:rsid w:val="000E4008"/>
    <w:rsid w:val="000E4188"/>
    <w:rsid w:val="000E43E8"/>
    <w:rsid w:val="000E4B03"/>
    <w:rsid w:val="000E4D41"/>
    <w:rsid w:val="000E4FA3"/>
    <w:rsid w:val="000E548D"/>
    <w:rsid w:val="000E5986"/>
    <w:rsid w:val="000E5AC2"/>
    <w:rsid w:val="000E63D4"/>
    <w:rsid w:val="000E6FD3"/>
    <w:rsid w:val="000E7336"/>
    <w:rsid w:val="000E78DC"/>
    <w:rsid w:val="000E7A69"/>
    <w:rsid w:val="000E7CDD"/>
    <w:rsid w:val="000E7CFE"/>
    <w:rsid w:val="000E7EF5"/>
    <w:rsid w:val="000F0807"/>
    <w:rsid w:val="000F0B57"/>
    <w:rsid w:val="000F0F69"/>
    <w:rsid w:val="000F19CB"/>
    <w:rsid w:val="000F1D85"/>
    <w:rsid w:val="000F21B2"/>
    <w:rsid w:val="000F2CE0"/>
    <w:rsid w:val="000F3018"/>
    <w:rsid w:val="000F3357"/>
    <w:rsid w:val="000F3415"/>
    <w:rsid w:val="000F4E46"/>
    <w:rsid w:val="000F53EC"/>
    <w:rsid w:val="000F5600"/>
    <w:rsid w:val="000F5D05"/>
    <w:rsid w:val="000F6BA6"/>
    <w:rsid w:val="000F6E0F"/>
    <w:rsid w:val="000F784B"/>
    <w:rsid w:val="000F7C6E"/>
    <w:rsid w:val="000F7DD9"/>
    <w:rsid w:val="00101088"/>
    <w:rsid w:val="00101915"/>
    <w:rsid w:val="00101B1B"/>
    <w:rsid w:val="00101BC0"/>
    <w:rsid w:val="00102206"/>
    <w:rsid w:val="0010228B"/>
    <w:rsid w:val="001024C3"/>
    <w:rsid w:val="00102576"/>
    <w:rsid w:val="00102638"/>
    <w:rsid w:val="001029C7"/>
    <w:rsid w:val="00102F54"/>
    <w:rsid w:val="00103D3A"/>
    <w:rsid w:val="00104CA4"/>
    <w:rsid w:val="001055AD"/>
    <w:rsid w:val="00105A7B"/>
    <w:rsid w:val="00105B93"/>
    <w:rsid w:val="00106508"/>
    <w:rsid w:val="00106AB2"/>
    <w:rsid w:val="00107016"/>
    <w:rsid w:val="00110363"/>
    <w:rsid w:val="0011156C"/>
    <w:rsid w:val="00112670"/>
    <w:rsid w:val="00113126"/>
    <w:rsid w:val="0011332A"/>
    <w:rsid w:val="001134B9"/>
    <w:rsid w:val="0011425A"/>
    <w:rsid w:val="00114C28"/>
    <w:rsid w:val="00114E0A"/>
    <w:rsid w:val="00115313"/>
    <w:rsid w:val="00115696"/>
    <w:rsid w:val="001158A9"/>
    <w:rsid w:val="00115C59"/>
    <w:rsid w:val="00116070"/>
    <w:rsid w:val="0011607B"/>
    <w:rsid w:val="00116C25"/>
    <w:rsid w:val="00116E07"/>
    <w:rsid w:val="001170ED"/>
    <w:rsid w:val="00117FD7"/>
    <w:rsid w:val="00120112"/>
    <w:rsid w:val="0012065E"/>
    <w:rsid w:val="00120973"/>
    <w:rsid w:val="00120B5C"/>
    <w:rsid w:val="0012158F"/>
    <w:rsid w:val="0012196C"/>
    <w:rsid w:val="00121C49"/>
    <w:rsid w:val="00121F78"/>
    <w:rsid w:val="00122454"/>
    <w:rsid w:val="00122A92"/>
    <w:rsid w:val="001230EA"/>
    <w:rsid w:val="0012350D"/>
    <w:rsid w:val="001243AE"/>
    <w:rsid w:val="00124529"/>
    <w:rsid w:val="00124721"/>
    <w:rsid w:val="00125142"/>
    <w:rsid w:val="00125311"/>
    <w:rsid w:val="0012585E"/>
    <w:rsid w:val="001258EE"/>
    <w:rsid w:val="0012595C"/>
    <w:rsid w:val="001259D7"/>
    <w:rsid w:val="00127112"/>
    <w:rsid w:val="0012713F"/>
    <w:rsid w:val="0013028F"/>
    <w:rsid w:val="00130861"/>
    <w:rsid w:val="00130CC0"/>
    <w:rsid w:val="00131993"/>
    <w:rsid w:val="00131AC9"/>
    <w:rsid w:val="00131E48"/>
    <w:rsid w:val="001321BD"/>
    <w:rsid w:val="001328D9"/>
    <w:rsid w:val="00132C1D"/>
    <w:rsid w:val="001330C5"/>
    <w:rsid w:val="00133B78"/>
    <w:rsid w:val="00133DEF"/>
    <w:rsid w:val="001343B6"/>
    <w:rsid w:val="00134CF7"/>
    <w:rsid w:val="00134D70"/>
    <w:rsid w:val="00135001"/>
    <w:rsid w:val="00137120"/>
    <w:rsid w:val="0013729A"/>
    <w:rsid w:val="00137ACB"/>
    <w:rsid w:val="00140A9D"/>
    <w:rsid w:val="00141A5D"/>
    <w:rsid w:val="00141DD4"/>
    <w:rsid w:val="00142C69"/>
    <w:rsid w:val="00142D6F"/>
    <w:rsid w:val="00143714"/>
    <w:rsid w:val="0014379C"/>
    <w:rsid w:val="0014418C"/>
    <w:rsid w:val="0014449D"/>
    <w:rsid w:val="001444B2"/>
    <w:rsid w:val="00144789"/>
    <w:rsid w:val="001447C9"/>
    <w:rsid w:val="00144D4E"/>
    <w:rsid w:val="00144DCC"/>
    <w:rsid w:val="00145A0D"/>
    <w:rsid w:val="00145D71"/>
    <w:rsid w:val="00147036"/>
    <w:rsid w:val="00147804"/>
    <w:rsid w:val="00147F47"/>
    <w:rsid w:val="00151D79"/>
    <w:rsid w:val="00151E9C"/>
    <w:rsid w:val="00151ED0"/>
    <w:rsid w:val="0015258D"/>
    <w:rsid w:val="00152740"/>
    <w:rsid w:val="001527FC"/>
    <w:rsid w:val="00152843"/>
    <w:rsid w:val="00152B4C"/>
    <w:rsid w:val="00152F09"/>
    <w:rsid w:val="00153896"/>
    <w:rsid w:val="001538EC"/>
    <w:rsid w:val="00153F3D"/>
    <w:rsid w:val="001543AA"/>
    <w:rsid w:val="001548D4"/>
    <w:rsid w:val="0015675A"/>
    <w:rsid w:val="00156818"/>
    <w:rsid w:val="0015709E"/>
    <w:rsid w:val="001576E6"/>
    <w:rsid w:val="00157A71"/>
    <w:rsid w:val="00160917"/>
    <w:rsid w:val="00160953"/>
    <w:rsid w:val="0016099C"/>
    <w:rsid w:val="00160BBE"/>
    <w:rsid w:val="00161534"/>
    <w:rsid w:val="001615B6"/>
    <w:rsid w:val="001618BA"/>
    <w:rsid w:val="00161A70"/>
    <w:rsid w:val="00162523"/>
    <w:rsid w:val="00162C3A"/>
    <w:rsid w:val="00163024"/>
    <w:rsid w:val="001630C8"/>
    <w:rsid w:val="00163449"/>
    <w:rsid w:val="00163531"/>
    <w:rsid w:val="00163FE7"/>
    <w:rsid w:val="00164715"/>
    <w:rsid w:val="001649D8"/>
    <w:rsid w:val="00164D89"/>
    <w:rsid w:val="00165E71"/>
    <w:rsid w:val="00166067"/>
    <w:rsid w:val="001662CB"/>
    <w:rsid w:val="00166455"/>
    <w:rsid w:val="00166C8F"/>
    <w:rsid w:val="00167893"/>
    <w:rsid w:val="00167B16"/>
    <w:rsid w:val="00167E37"/>
    <w:rsid w:val="00170555"/>
    <w:rsid w:val="0017074B"/>
    <w:rsid w:val="00171968"/>
    <w:rsid w:val="001719F5"/>
    <w:rsid w:val="00172D0A"/>
    <w:rsid w:val="00172E9E"/>
    <w:rsid w:val="00173122"/>
    <w:rsid w:val="00173C8E"/>
    <w:rsid w:val="00173F22"/>
    <w:rsid w:val="00174042"/>
    <w:rsid w:val="00174298"/>
    <w:rsid w:val="001747EF"/>
    <w:rsid w:val="00174C2C"/>
    <w:rsid w:val="00175D3A"/>
    <w:rsid w:val="00175ED8"/>
    <w:rsid w:val="00176144"/>
    <w:rsid w:val="00176FD4"/>
    <w:rsid w:val="001773C5"/>
    <w:rsid w:val="001801EA"/>
    <w:rsid w:val="0018047E"/>
    <w:rsid w:val="00180952"/>
    <w:rsid w:val="00180D93"/>
    <w:rsid w:val="0018134A"/>
    <w:rsid w:val="001834C4"/>
    <w:rsid w:val="00183774"/>
    <w:rsid w:val="00183D6B"/>
    <w:rsid w:val="00184477"/>
    <w:rsid w:val="001857BC"/>
    <w:rsid w:val="00185965"/>
    <w:rsid w:val="00186252"/>
    <w:rsid w:val="00187D7A"/>
    <w:rsid w:val="001909DD"/>
    <w:rsid w:val="00190BE6"/>
    <w:rsid w:val="00190E37"/>
    <w:rsid w:val="001912C2"/>
    <w:rsid w:val="001914FE"/>
    <w:rsid w:val="00191631"/>
    <w:rsid w:val="00191A68"/>
    <w:rsid w:val="00192077"/>
    <w:rsid w:val="00192B43"/>
    <w:rsid w:val="00192C29"/>
    <w:rsid w:val="00192C6D"/>
    <w:rsid w:val="00192D0D"/>
    <w:rsid w:val="001936E1"/>
    <w:rsid w:val="00193929"/>
    <w:rsid w:val="00193E01"/>
    <w:rsid w:val="001945A5"/>
    <w:rsid w:val="00194D74"/>
    <w:rsid w:val="00195209"/>
    <w:rsid w:val="0019543A"/>
    <w:rsid w:val="00195ADC"/>
    <w:rsid w:val="00195D23"/>
    <w:rsid w:val="001969AE"/>
    <w:rsid w:val="00196B49"/>
    <w:rsid w:val="00196D55"/>
    <w:rsid w:val="00197405"/>
    <w:rsid w:val="001A10FB"/>
    <w:rsid w:val="001A159A"/>
    <w:rsid w:val="001A419F"/>
    <w:rsid w:val="001A47CC"/>
    <w:rsid w:val="001A48B8"/>
    <w:rsid w:val="001A4C03"/>
    <w:rsid w:val="001A5BD3"/>
    <w:rsid w:val="001A5F09"/>
    <w:rsid w:val="001A670E"/>
    <w:rsid w:val="001A6B69"/>
    <w:rsid w:val="001A6EB1"/>
    <w:rsid w:val="001A6FE3"/>
    <w:rsid w:val="001A73D8"/>
    <w:rsid w:val="001B05C6"/>
    <w:rsid w:val="001B0607"/>
    <w:rsid w:val="001B0A74"/>
    <w:rsid w:val="001B105A"/>
    <w:rsid w:val="001B10FB"/>
    <w:rsid w:val="001B15CB"/>
    <w:rsid w:val="001B2868"/>
    <w:rsid w:val="001B2A60"/>
    <w:rsid w:val="001B3825"/>
    <w:rsid w:val="001B4208"/>
    <w:rsid w:val="001B43D8"/>
    <w:rsid w:val="001B43E2"/>
    <w:rsid w:val="001B55AA"/>
    <w:rsid w:val="001B587E"/>
    <w:rsid w:val="001B5C5D"/>
    <w:rsid w:val="001B6098"/>
    <w:rsid w:val="001B6824"/>
    <w:rsid w:val="001C02E9"/>
    <w:rsid w:val="001C0677"/>
    <w:rsid w:val="001C1590"/>
    <w:rsid w:val="001C1669"/>
    <w:rsid w:val="001C1ADC"/>
    <w:rsid w:val="001C2F95"/>
    <w:rsid w:val="001C3119"/>
    <w:rsid w:val="001C3FFD"/>
    <w:rsid w:val="001C4304"/>
    <w:rsid w:val="001C430C"/>
    <w:rsid w:val="001C4513"/>
    <w:rsid w:val="001C47A0"/>
    <w:rsid w:val="001C547F"/>
    <w:rsid w:val="001C54A8"/>
    <w:rsid w:val="001C5766"/>
    <w:rsid w:val="001C5D73"/>
    <w:rsid w:val="001C6577"/>
    <w:rsid w:val="001C705B"/>
    <w:rsid w:val="001C7753"/>
    <w:rsid w:val="001C7976"/>
    <w:rsid w:val="001D0307"/>
    <w:rsid w:val="001D0670"/>
    <w:rsid w:val="001D079B"/>
    <w:rsid w:val="001D18AE"/>
    <w:rsid w:val="001D222E"/>
    <w:rsid w:val="001D2511"/>
    <w:rsid w:val="001D3F17"/>
    <w:rsid w:val="001D416C"/>
    <w:rsid w:val="001D46DE"/>
    <w:rsid w:val="001D4C18"/>
    <w:rsid w:val="001D6CB5"/>
    <w:rsid w:val="001D6D6F"/>
    <w:rsid w:val="001D7420"/>
    <w:rsid w:val="001D7668"/>
    <w:rsid w:val="001E22A7"/>
    <w:rsid w:val="001E26A3"/>
    <w:rsid w:val="001E2EAF"/>
    <w:rsid w:val="001E3355"/>
    <w:rsid w:val="001E33CB"/>
    <w:rsid w:val="001E370B"/>
    <w:rsid w:val="001E3E34"/>
    <w:rsid w:val="001E3FD5"/>
    <w:rsid w:val="001E4B19"/>
    <w:rsid w:val="001E4BEB"/>
    <w:rsid w:val="001E4C50"/>
    <w:rsid w:val="001E636A"/>
    <w:rsid w:val="001E63B7"/>
    <w:rsid w:val="001E696F"/>
    <w:rsid w:val="001E78BA"/>
    <w:rsid w:val="001E79A1"/>
    <w:rsid w:val="001E7D93"/>
    <w:rsid w:val="001E7F39"/>
    <w:rsid w:val="001F222F"/>
    <w:rsid w:val="001F265A"/>
    <w:rsid w:val="001F27FC"/>
    <w:rsid w:val="001F27FD"/>
    <w:rsid w:val="001F2A80"/>
    <w:rsid w:val="001F3B07"/>
    <w:rsid w:val="001F4280"/>
    <w:rsid w:val="001F45C1"/>
    <w:rsid w:val="001F4BB4"/>
    <w:rsid w:val="001F5985"/>
    <w:rsid w:val="001F6721"/>
    <w:rsid w:val="001F69F8"/>
    <w:rsid w:val="001F6FD4"/>
    <w:rsid w:val="001F7EF0"/>
    <w:rsid w:val="0020016A"/>
    <w:rsid w:val="002002A1"/>
    <w:rsid w:val="002011A5"/>
    <w:rsid w:val="002033EC"/>
    <w:rsid w:val="002038E1"/>
    <w:rsid w:val="0020466F"/>
    <w:rsid w:val="0020468C"/>
    <w:rsid w:val="00205A39"/>
    <w:rsid w:val="0020600A"/>
    <w:rsid w:val="00206105"/>
    <w:rsid w:val="0020641E"/>
    <w:rsid w:val="00206E11"/>
    <w:rsid w:val="00206EA6"/>
    <w:rsid w:val="00207562"/>
    <w:rsid w:val="0020756C"/>
    <w:rsid w:val="002102BD"/>
    <w:rsid w:val="0021038D"/>
    <w:rsid w:val="002112E5"/>
    <w:rsid w:val="0021150F"/>
    <w:rsid w:val="00211DE1"/>
    <w:rsid w:val="00212199"/>
    <w:rsid w:val="00212729"/>
    <w:rsid w:val="00212B4D"/>
    <w:rsid w:val="002132C4"/>
    <w:rsid w:val="0021347B"/>
    <w:rsid w:val="00213D42"/>
    <w:rsid w:val="00213F42"/>
    <w:rsid w:val="002155F6"/>
    <w:rsid w:val="002158D5"/>
    <w:rsid w:val="00215AA5"/>
    <w:rsid w:val="00215C43"/>
    <w:rsid w:val="0021797D"/>
    <w:rsid w:val="00217AC7"/>
    <w:rsid w:val="002206FC"/>
    <w:rsid w:val="00220B9E"/>
    <w:rsid w:val="00222CA0"/>
    <w:rsid w:val="002240F8"/>
    <w:rsid w:val="00224EF6"/>
    <w:rsid w:val="0022520E"/>
    <w:rsid w:val="0022541D"/>
    <w:rsid w:val="00225961"/>
    <w:rsid w:val="00225BE7"/>
    <w:rsid w:val="002264E4"/>
    <w:rsid w:val="002267A3"/>
    <w:rsid w:val="00227023"/>
    <w:rsid w:val="0022746E"/>
    <w:rsid w:val="002274C4"/>
    <w:rsid w:val="002275DC"/>
    <w:rsid w:val="00230020"/>
    <w:rsid w:val="00230105"/>
    <w:rsid w:val="0023054B"/>
    <w:rsid w:val="002307E0"/>
    <w:rsid w:val="00230D2E"/>
    <w:rsid w:val="00231481"/>
    <w:rsid w:val="00231734"/>
    <w:rsid w:val="0023230C"/>
    <w:rsid w:val="002324DA"/>
    <w:rsid w:val="002326DA"/>
    <w:rsid w:val="0023288C"/>
    <w:rsid w:val="00232ABC"/>
    <w:rsid w:val="00233774"/>
    <w:rsid w:val="00234430"/>
    <w:rsid w:val="00234562"/>
    <w:rsid w:val="00234753"/>
    <w:rsid w:val="00234FAA"/>
    <w:rsid w:val="00235065"/>
    <w:rsid w:val="00235304"/>
    <w:rsid w:val="00235685"/>
    <w:rsid w:val="00236799"/>
    <w:rsid w:val="002368BC"/>
    <w:rsid w:val="00237109"/>
    <w:rsid w:val="00240058"/>
    <w:rsid w:val="00240C97"/>
    <w:rsid w:val="0024100C"/>
    <w:rsid w:val="00241187"/>
    <w:rsid w:val="002413C4"/>
    <w:rsid w:val="00241939"/>
    <w:rsid w:val="00241B47"/>
    <w:rsid w:val="00242013"/>
    <w:rsid w:val="00242582"/>
    <w:rsid w:val="002439C1"/>
    <w:rsid w:val="00243D4A"/>
    <w:rsid w:val="00244845"/>
    <w:rsid w:val="002454E2"/>
    <w:rsid w:val="002469E5"/>
    <w:rsid w:val="0024753F"/>
    <w:rsid w:val="002501AC"/>
    <w:rsid w:val="00250FF2"/>
    <w:rsid w:val="002516A8"/>
    <w:rsid w:val="00251751"/>
    <w:rsid w:val="00252700"/>
    <w:rsid w:val="00252A6B"/>
    <w:rsid w:val="002531AD"/>
    <w:rsid w:val="00253352"/>
    <w:rsid w:val="002534A9"/>
    <w:rsid w:val="00253CE1"/>
    <w:rsid w:val="00253EBA"/>
    <w:rsid w:val="00253F04"/>
    <w:rsid w:val="002540DD"/>
    <w:rsid w:val="00254EE1"/>
    <w:rsid w:val="002551A6"/>
    <w:rsid w:val="002558BD"/>
    <w:rsid w:val="002558FE"/>
    <w:rsid w:val="00255B93"/>
    <w:rsid w:val="002568BB"/>
    <w:rsid w:val="00256EB2"/>
    <w:rsid w:val="00260247"/>
    <w:rsid w:val="00260324"/>
    <w:rsid w:val="00260362"/>
    <w:rsid w:val="0026094D"/>
    <w:rsid w:val="00260A1C"/>
    <w:rsid w:val="00260DF3"/>
    <w:rsid w:val="0026129C"/>
    <w:rsid w:val="00261DBC"/>
    <w:rsid w:val="002623D9"/>
    <w:rsid w:val="00262BF1"/>
    <w:rsid w:val="00262C4D"/>
    <w:rsid w:val="00262CEB"/>
    <w:rsid w:val="00263314"/>
    <w:rsid w:val="00263C4C"/>
    <w:rsid w:val="00263DC0"/>
    <w:rsid w:val="0026412F"/>
    <w:rsid w:val="002659BA"/>
    <w:rsid w:val="00266660"/>
    <w:rsid w:val="002672F7"/>
    <w:rsid w:val="002678E5"/>
    <w:rsid w:val="00267967"/>
    <w:rsid w:val="002706FB"/>
    <w:rsid w:val="002709B0"/>
    <w:rsid w:val="00270FD7"/>
    <w:rsid w:val="0027109C"/>
    <w:rsid w:val="00271275"/>
    <w:rsid w:val="002715D9"/>
    <w:rsid w:val="002717FD"/>
    <w:rsid w:val="00271D8C"/>
    <w:rsid w:val="002723E5"/>
    <w:rsid w:val="0027261A"/>
    <w:rsid w:val="002726D8"/>
    <w:rsid w:val="0027353A"/>
    <w:rsid w:val="002739C7"/>
    <w:rsid w:val="0027491C"/>
    <w:rsid w:val="0027494D"/>
    <w:rsid w:val="00274BA4"/>
    <w:rsid w:val="0027676D"/>
    <w:rsid w:val="00276A88"/>
    <w:rsid w:val="002770E0"/>
    <w:rsid w:val="00277874"/>
    <w:rsid w:val="00277911"/>
    <w:rsid w:val="00277A8D"/>
    <w:rsid w:val="00280011"/>
    <w:rsid w:val="0028056C"/>
    <w:rsid w:val="002806E5"/>
    <w:rsid w:val="00280D07"/>
    <w:rsid w:val="002817C8"/>
    <w:rsid w:val="00282298"/>
    <w:rsid w:val="00283056"/>
    <w:rsid w:val="002832EB"/>
    <w:rsid w:val="002833B0"/>
    <w:rsid w:val="00283422"/>
    <w:rsid w:val="0028349A"/>
    <w:rsid w:val="00283743"/>
    <w:rsid w:val="002837FB"/>
    <w:rsid w:val="00283FFA"/>
    <w:rsid w:val="00284170"/>
    <w:rsid w:val="00284922"/>
    <w:rsid w:val="00285110"/>
    <w:rsid w:val="00285449"/>
    <w:rsid w:val="0028557A"/>
    <w:rsid w:val="002869F2"/>
    <w:rsid w:val="00286A09"/>
    <w:rsid w:val="00287324"/>
    <w:rsid w:val="00287523"/>
    <w:rsid w:val="00287547"/>
    <w:rsid w:val="00287BFE"/>
    <w:rsid w:val="0029177B"/>
    <w:rsid w:val="002918AF"/>
    <w:rsid w:val="002919EE"/>
    <w:rsid w:val="00291A07"/>
    <w:rsid w:val="002920F7"/>
    <w:rsid w:val="0029235D"/>
    <w:rsid w:val="002924C4"/>
    <w:rsid w:val="00292539"/>
    <w:rsid w:val="0029269A"/>
    <w:rsid w:val="00292C63"/>
    <w:rsid w:val="002931A0"/>
    <w:rsid w:val="00293F31"/>
    <w:rsid w:val="00294047"/>
    <w:rsid w:val="002945F3"/>
    <w:rsid w:val="00294612"/>
    <w:rsid w:val="00294897"/>
    <w:rsid w:val="00295162"/>
    <w:rsid w:val="002960CE"/>
    <w:rsid w:val="00296159"/>
    <w:rsid w:val="002967B8"/>
    <w:rsid w:val="002967F1"/>
    <w:rsid w:val="00297F16"/>
    <w:rsid w:val="002A0019"/>
    <w:rsid w:val="002A01AB"/>
    <w:rsid w:val="002A0231"/>
    <w:rsid w:val="002A07F6"/>
    <w:rsid w:val="002A07FB"/>
    <w:rsid w:val="002A1216"/>
    <w:rsid w:val="002A1B53"/>
    <w:rsid w:val="002A2406"/>
    <w:rsid w:val="002A2506"/>
    <w:rsid w:val="002A2AB1"/>
    <w:rsid w:val="002A2B34"/>
    <w:rsid w:val="002A2E6E"/>
    <w:rsid w:val="002A2E9B"/>
    <w:rsid w:val="002A33C3"/>
    <w:rsid w:val="002A391C"/>
    <w:rsid w:val="002A3C7B"/>
    <w:rsid w:val="002A3EA2"/>
    <w:rsid w:val="002A4DA8"/>
    <w:rsid w:val="002A4FB7"/>
    <w:rsid w:val="002A657F"/>
    <w:rsid w:val="002A6A51"/>
    <w:rsid w:val="002A6D59"/>
    <w:rsid w:val="002A6F6F"/>
    <w:rsid w:val="002A755F"/>
    <w:rsid w:val="002B0DA8"/>
    <w:rsid w:val="002B22A5"/>
    <w:rsid w:val="002B26F1"/>
    <w:rsid w:val="002B33DB"/>
    <w:rsid w:val="002B3C4E"/>
    <w:rsid w:val="002B5346"/>
    <w:rsid w:val="002B621A"/>
    <w:rsid w:val="002B622B"/>
    <w:rsid w:val="002B6271"/>
    <w:rsid w:val="002B6324"/>
    <w:rsid w:val="002B632F"/>
    <w:rsid w:val="002B67FC"/>
    <w:rsid w:val="002B6962"/>
    <w:rsid w:val="002B755C"/>
    <w:rsid w:val="002B77DF"/>
    <w:rsid w:val="002B7AD4"/>
    <w:rsid w:val="002B7E49"/>
    <w:rsid w:val="002C0B68"/>
    <w:rsid w:val="002C0C43"/>
    <w:rsid w:val="002C0D7F"/>
    <w:rsid w:val="002C0E56"/>
    <w:rsid w:val="002C1384"/>
    <w:rsid w:val="002C346C"/>
    <w:rsid w:val="002C3534"/>
    <w:rsid w:val="002C3FC1"/>
    <w:rsid w:val="002C4583"/>
    <w:rsid w:val="002C4D95"/>
    <w:rsid w:val="002C566A"/>
    <w:rsid w:val="002C5CF7"/>
    <w:rsid w:val="002C685C"/>
    <w:rsid w:val="002C6CD9"/>
    <w:rsid w:val="002C6E80"/>
    <w:rsid w:val="002C742F"/>
    <w:rsid w:val="002C76FD"/>
    <w:rsid w:val="002C77E4"/>
    <w:rsid w:val="002D120D"/>
    <w:rsid w:val="002D171F"/>
    <w:rsid w:val="002D177D"/>
    <w:rsid w:val="002D1CFB"/>
    <w:rsid w:val="002D2013"/>
    <w:rsid w:val="002D2C84"/>
    <w:rsid w:val="002D3227"/>
    <w:rsid w:val="002D3620"/>
    <w:rsid w:val="002D43C2"/>
    <w:rsid w:val="002D5227"/>
    <w:rsid w:val="002D6616"/>
    <w:rsid w:val="002D7AF1"/>
    <w:rsid w:val="002D7CF7"/>
    <w:rsid w:val="002E09B0"/>
    <w:rsid w:val="002E207F"/>
    <w:rsid w:val="002E24D8"/>
    <w:rsid w:val="002E298D"/>
    <w:rsid w:val="002E2AE2"/>
    <w:rsid w:val="002E35D3"/>
    <w:rsid w:val="002E3619"/>
    <w:rsid w:val="002E363F"/>
    <w:rsid w:val="002E36BE"/>
    <w:rsid w:val="002E3739"/>
    <w:rsid w:val="002E4500"/>
    <w:rsid w:val="002E4656"/>
    <w:rsid w:val="002E4D78"/>
    <w:rsid w:val="002E5A36"/>
    <w:rsid w:val="002E645D"/>
    <w:rsid w:val="002E64F0"/>
    <w:rsid w:val="002E6B29"/>
    <w:rsid w:val="002E7428"/>
    <w:rsid w:val="002F1336"/>
    <w:rsid w:val="002F20FE"/>
    <w:rsid w:val="002F249D"/>
    <w:rsid w:val="002F2B4D"/>
    <w:rsid w:val="002F309F"/>
    <w:rsid w:val="002F3D76"/>
    <w:rsid w:val="002F45E0"/>
    <w:rsid w:val="002F4A99"/>
    <w:rsid w:val="002F4D82"/>
    <w:rsid w:val="002F6122"/>
    <w:rsid w:val="002F6303"/>
    <w:rsid w:val="002F7076"/>
    <w:rsid w:val="002F73CA"/>
    <w:rsid w:val="002F75A7"/>
    <w:rsid w:val="002F7BBA"/>
    <w:rsid w:val="00300742"/>
    <w:rsid w:val="00300941"/>
    <w:rsid w:val="003013E6"/>
    <w:rsid w:val="003015A4"/>
    <w:rsid w:val="00303240"/>
    <w:rsid w:val="00303254"/>
    <w:rsid w:val="003039D5"/>
    <w:rsid w:val="00303C4F"/>
    <w:rsid w:val="00303EDD"/>
    <w:rsid w:val="0030417C"/>
    <w:rsid w:val="00304833"/>
    <w:rsid w:val="00304EA6"/>
    <w:rsid w:val="0030513D"/>
    <w:rsid w:val="0030527A"/>
    <w:rsid w:val="00305490"/>
    <w:rsid w:val="00305D51"/>
    <w:rsid w:val="003060CE"/>
    <w:rsid w:val="0030662F"/>
    <w:rsid w:val="003070FF"/>
    <w:rsid w:val="00307777"/>
    <w:rsid w:val="003078B7"/>
    <w:rsid w:val="00310507"/>
    <w:rsid w:val="0031069E"/>
    <w:rsid w:val="00311286"/>
    <w:rsid w:val="00312C29"/>
    <w:rsid w:val="00312FD7"/>
    <w:rsid w:val="00312FE1"/>
    <w:rsid w:val="00313250"/>
    <w:rsid w:val="00313C83"/>
    <w:rsid w:val="0031400A"/>
    <w:rsid w:val="0031404C"/>
    <w:rsid w:val="00315599"/>
    <w:rsid w:val="00316129"/>
    <w:rsid w:val="0031635C"/>
    <w:rsid w:val="003165FF"/>
    <w:rsid w:val="003173AD"/>
    <w:rsid w:val="00317F7E"/>
    <w:rsid w:val="003202E1"/>
    <w:rsid w:val="003203CA"/>
    <w:rsid w:val="00320654"/>
    <w:rsid w:val="0032077F"/>
    <w:rsid w:val="00321033"/>
    <w:rsid w:val="00321791"/>
    <w:rsid w:val="00321C0E"/>
    <w:rsid w:val="0032236E"/>
    <w:rsid w:val="003223C7"/>
    <w:rsid w:val="003227F1"/>
    <w:rsid w:val="00322B5A"/>
    <w:rsid w:val="00322B98"/>
    <w:rsid w:val="003230C3"/>
    <w:rsid w:val="003236AC"/>
    <w:rsid w:val="00323B85"/>
    <w:rsid w:val="0032414C"/>
    <w:rsid w:val="00324A6A"/>
    <w:rsid w:val="00324D6B"/>
    <w:rsid w:val="0032503E"/>
    <w:rsid w:val="0032586B"/>
    <w:rsid w:val="00325C0B"/>
    <w:rsid w:val="00325E3C"/>
    <w:rsid w:val="00325FEA"/>
    <w:rsid w:val="00326207"/>
    <w:rsid w:val="00326308"/>
    <w:rsid w:val="00326EE9"/>
    <w:rsid w:val="00327285"/>
    <w:rsid w:val="00327370"/>
    <w:rsid w:val="0032759F"/>
    <w:rsid w:val="0032794D"/>
    <w:rsid w:val="003301AE"/>
    <w:rsid w:val="0033057C"/>
    <w:rsid w:val="00330789"/>
    <w:rsid w:val="00331190"/>
    <w:rsid w:val="0033191C"/>
    <w:rsid w:val="00331AC3"/>
    <w:rsid w:val="00332293"/>
    <w:rsid w:val="00333487"/>
    <w:rsid w:val="0033397E"/>
    <w:rsid w:val="00334798"/>
    <w:rsid w:val="00334DBA"/>
    <w:rsid w:val="00335772"/>
    <w:rsid w:val="00335C0F"/>
    <w:rsid w:val="00337136"/>
    <w:rsid w:val="00337800"/>
    <w:rsid w:val="00337D7E"/>
    <w:rsid w:val="00340697"/>
    <w:rsid w:val="00340F7D"/>
    <w:rsid w:val="00341913"/>
    <w:rsid w:val="00341DF1"/>
    <w:rsid w:val="0034252A"/>
    <w:rsid w:val="0034366D"/>
    <w:rsid w:val="00343CE6"/>
    <w:rsid w:val="00343E1A"/>
    <w:rsid w:val="00344C73"/>
    <w:rsid w:val="003454E6"/>
    <w:rsid w:val="003459BA"/>
    <w:rsid w:val="00347476"/>
    <w:rsid w:val="00347B69"/>
    <w:rsid w:val="00350E60"/>
    <w:rsid w:val="00351BE9"/>
    <w:rsid w:val="00352CF5"/>
    <w:rsid w:val="00353200"/>
    <w:rsid w:val="00353426"/>
    <w:rsid w:val="0035397C"/>
    <w:rsid w:val="00353B25"/>
    <w:rsid w:val="00353C34"/>
    <w:rsid w:val="00353FDA"/>
    <w:rsid w:val="00353FF6"/>
    <w:rsid w:val="00354DB9"/>
    <w:rsid w:val="003556D3"/>
    <w:rsid w:val="00355D1D"/>
    <w:rsid w:val="00355EE7"/>
    <w:rsid w:val="00356346"/>
    <w:rsid w:val="00356A31"/>
    <w:rsid w:val="00357096"/>
    <w:rsid w:val="00357225"/>
    <w:rsid w:val="00357D55"/>
    <w:rsid w:val="0036065C"/>
    <w:rsid w:val="00360667"/>
    <w:rsid w:val="0036113D"/>
    <w:rsid w:val="003616ED"/>
    <w:rsid w:val="003628B9"/>
    <w:rsid w:val="003631FF"/>
    <w:rsid w:val="00363861"/>
    <w:rsid w:val="00363D7C"/>
    <w:rsid w:val="00363DF1"/>
    <w:rsid w:val="00364615"/>
    <w:rsid w:val="0036481F"/>
    <w:rsid w:val="0036485E"/>
    <w:rsid w:val="003649C0"/>
    <w:rsid w:val="00365535"/>
    <w:rsid w:val="003657E7"/>
    <w:rsid w:val="00365ACD"/>
    <w:rsid w:val="003662E9"/>
    <w:rsid w:val="003663BC"/>
    <w:rsid w:val="00366582"/>
    <w:rsid w:val="00366B8C"/>
    <w:rsid w:val="003678AF"/>
    <w:rsid w:val="00370077"/>
    <w:rsid w:val="00370260"/>
    <w:rsid w:val="0037236A"/>
    <w:rsid w:val="003724B3"/>
    <w:rsid w:val="00372B54"/>
    <w:rsid w:val="00372F7E"/>
    <w:rsid w:val="0037329A"/>
    <w:rsid w:val="00374602"/>
    <w:rsid w:val="003759E0"/>
    <w:rsid w:val="00375F04"/>
    <w:rsid w:val="0037629D"/>
    <w:rsid w:val="003772A9"/>
    <w:rsid w:val="00377EF8"/>
    <w:rsid w:val="0038062F"/>
    <w:rsid w:val="00381036"/>
    <w:rsid w:val="00381398"/>
    <w:rsid w:val="00382317"/>
    <w:rsid w:val="00382399"/>
    <w:rsid w:val="00382C21"/>
    <w:rsid w:val="003836B0"/>
    <w:rsid w:val="0038387A"/>
    <w:rsid w:val="003849DC"/>
    <w:rsid w:val="00384EE2"/>
    <w:rsid w:val="00386289"/>
    <w:rsid w:val="00386447"/>
    <w:rsid w:val="00386873"/>
    <w:rsid w:val="00386F2A"/>
    <w:rsid w:val="003870FC"/>
    <w:rsid w:val="0038774A"/>
    <w:rsid w:val="00387ABD"/>
    <w:rsid w:val="0039001B"/>
    <w:rsid w:val="00390805"/>
    <w:rsid w:val="00390AA9"/>
    <w:rsid w:val="00390D22"/>
    <w:rsid w:val="00391EEB"/>
    <w:rsid w:val="0039259F"/>
    <w:rsid w:val="00392A82"/>
    <w:rsid w:val="0039322D"/>
    <w:rsid w:val="003932E4"/>
    <w:rsid w:val="003935BC"/>
    <w:rsid w:val="003935DE"/>
    <w:rsid w:val="0039378A"/>
    <w:rsid w:val="00393973"/>
    <w:rsid w:val="00394989"/>
    <w:rsid w:val="00394B3C"/>
    <w:rsid w:val="00394FEC"/>
    <w:rsid w:val="0039625C"/>
    <w:rsid w:val="003967CC"/>
    <w:rsid w:val="00396B64"/>
    <w:rsid w:val="003977E6"/>
    <w:rsid w:val="003A109C"/>
    <w:rsid w:val="003A12F8"/>
    <w:rsid w:val="003A131B"/>
    <w:rsid w:val="003A1AF6"/>
    <w:rsid w:val="003A262C"/>
    <w:rsid w:val="003A2704"/>
    <w:rsid w:val="003A3004"/>
    <w:rsid w:val="003A3189"/>
    <w:rsid w:val="003A34B5"/>
    <w:rsid w:val="003A360C"/>
    <w:rsid w:val="003A3974"/>
    <w:rsid w:val="003A39BD"/>
    <w:rsid w:val="003A3AAC"/>
    <w:rsid w:val="003A3DDA"/>
    <w:rsid w:val="003A46BB"/>
    <w:rsid w:val="003A478B"/>
    <w:rsid w:val="003A5B9E"/>
    <w:rsid w:val="003A6E68"/>
    <w:rsid w:val="003A7136"/>
    <w:rsid w:val="003A7679"/>
    <w:rsid w:val="003A7DCE"/>
    <w:rsid w:val="003A7DE2"/>
    <w:rsid w:val="003B0CCF"/>
    <w:rsid w:val="003B1CDD"/>
    <w:rsid w:val="003B1FF8"/>
    <w:rsid w:val="003B2272"/>
    <w:rsid w:val="003B25CF"/>
    <w:rsid w:val="003B2C04"/>
    <w:rsid w:val="003B4C08"/>
    <w:rsid w:val="003B4C99"/>
    <w:rsid w:val="003B58B8"/>
    <w:rsid w:val="003B6103"/>
    <w:rsid w:val="003B67E9"/>
    <w:rsid w:val="003B687F"/>
    <w:rsid w:val="003B6B34"/>
    <w:rsid w:val="003B6F04"/>
    <w:rsid w:val="003B7EBC"/>
    <w:rsid w:val="003B7F7E"/>
    <w:rsid w:val="003C05E5"/>
    <w:rsid w:val="003C22D1"/>
    <w:rsid w:val="003C338B"/>
    <w:rsid w:val="003C3555"/>
    <w:rsid w:val="003C3C11"/>
    <w:rsid w:val="003C44AC"/>
    <w:rsid w:val="003C51A5"/>
    <w:rsid w:val="003C5D52"/>
    <w:rsid w:val="003C5DC7"/>
    <w:rsid w:val="003C7203"/>
    <w:rsid w:val="003C73D2"/>
    <w:rsid w:val="003C745E"/>
    <w:rsid w:val="003C7DF2"/>
    <w:rsid w:val="003D0262"/>
    <w:rsid w:val="003D077A"/>
    <w:rsid w:val="003D082B"/>
    <w:rsid w:val="003D0980"/>
    <w:rsid w:val="003D0D56"/>
    <w:rsid w:val="003D108F"/>
    <w:rsid w:val="003D2444"/>
    <w:rsid w:val="003D2733"/>
    <w:rsid w:val="003D2CAE"/>
    <w:rsid w:val="003D2EEA"/>
    <w:rsid w:val="003D2FD3"/>
    <w:rsid w:val="003D4298"/>
    <w:rsid w:val="003D4B5F"/>
    <w:rsid w:val="003D527E"/>
    <w:rsid w:val="003D551C"/>
    <w:rsid w:val="003D570C"/>
    <w:rsid w:val="003D744A"/>
    <w:rsid w:val="003E0B2A"/>
    <w:rsid w:val="003E1219"/>
    <w:rsid w:val="003E1471"/>
    <w:rsid w:val="003E17A7"/>
    <w:rsid w:val="003E1A81"/>
    <w:rsid w:val="003E1B09"/>
    <w:rsid w:val="003E2029"/>
    <w:rsid w:val="003E2B1F"/>
    <w:rsid w:val="003E2BAD"/>
    <w:rsid w:val="003E2FC4"/>
    <w:rsid w:val="003E3D7B"/>
    <w:rsid w:val="003E3EE7"/>
    <w:rsid w:val="003E503F"/>
    <w:rsid w:val="003E5854"/>
    <w:rsid w:val="003E5AF7"/>
    <w:rsid w:val="003E5E3D"/>
    <w:rsid w:val="003E64B9"/>
    <w:rsid w:val="003E78D6"/>
    <w:rsid w:val="003E79D6"/>
    <w:rsid w:val="003E7B45"/>
    <w:rsid w:val="003E7D14"/>
    <w:rsid w:val="003F0A33"/>
    <w:rsid w:val="003F0F81"/>
    <w:rsid w:val="003F0F9D"/>
    <w:rsid w:val="003F1744"/>
    <w:rsid w:val="003F18C3"/>
    <w:rsid w:val="003F3EB2"/>
    <w:rsid w:val="003F3FA1"/>
    <w:rsid w:val="003F43C5"/>
    <w:rsid w:val="003F5208"/>
    <w:rsid w:val="003F557B"/>
    <w:rsid w:val="003F6F55"/>
    <w:rsid w:val="003F732B"/>
    <w:rsid w:val="003F7B8F"/>
    <w:rsid w:val="0040040A"/>
    <w:rsid w:val="00400AC4"/>
    <w:rsid w:val="0040116A"/>
    <w:rsid w:val="004012F2"/>
    <w:rsid w:val="00401327"/>
    <w:rsid w:val="00401583"/>
    <w:rsid w:val="004017FB"/>
    <w:rsid w:val="00401F0E"/>
    <w:rsid w:val="0040206F"/>
    <w:rsid w:val="004032B0"/>
    <w:rsid w:val="004032DF"/>
    <w:rsid w:val="004036B2"/>
    <w:rsid w:val="00403790"/>
    <w:rsid w:val="00404661"/>
    <w:rsid w:val="00405AC2"/>
    <w:rsid w:val="00405E1A"/>
    <w:rsid w:val="004068BD"/>
    <w:rsid w:val="00406959"/>
    <w:rsid w:val="00407283"/>
    <w:rsid w:val="00407494"/>
    <w:rsid w:val="00407A7C"/>
    <w:rsid w:val="00407B0D"/>
    <w:rsid w:val="00407D99"/>
    <w:rsid w:val="00407FBB"/>
    <w:rsid w:val="00410E3C"/>
    <w:rsid w:val="00410FA1"/>
    <w:rsid w:val="00411B7E"/>
    <w:rsid w:val="00411D37"/>
    <w:rsid w:val="004122D6"/>
    <w:rsid w:val="00412D0F"/>
    <w:rsid w:val="004133F7"/>
    <w:rsid w:val="00414803"/>
    <w:rsid w:val="0041658E"/>
    <w:rsid w:val="004174E1"/>
    <w:rsid w:val="004175F3"/>
    <w:rsid w:val="00417CFB"/>
    <w:rsid w:val="0042000E"/>
    <w:rsid w:val="004201AF"/>
    <w:rsid w:val="004201EC"/>
    <w:rsid w:val="00420AA3"/>
    <w:rsid w:val="00420B2C"/>
    <w:rsid w:val="00420F52"/>
    <w:rsid w:val="00421657"/>
    <w:rsid w:val="004217B2"/>
    <w:rsid w:val="00421995"/>
    <w:rsid w:val="0042280E"/>
    <w:rsid w:val="004242F0"/>
    <w:rsid w:val="00424BB1"/>
    <w:rsid w:val="0042536E"/>
    <w:rsid w:val="00425A08"/>
    <w:rsid w:val="00427154"/>
    <w:rsid w:val="00427518"/>
    <w:rsid w:val="00427571"/>
    <w:rsid w:val="004275B3"/>
    <w:rsid w:val="00427C38"/>
    <w:rsid w:val="00431942"/>
    <w:rsid w:val="0043203F"/>
    <w:rsid w:val="0043208E"/>
    <w:rsid w:val="00432724"/>
    <w:rsid w:val="00432D21"/>
    <w:rsid w:val="00432EE4"/>
    <w:rsid w:val="00432F4A"/>
    <w:rsid w:val="0043353C"/>
    <w:rsid w:val="00434E26"/>
    <w:rsid w:val="004351A1"/>
    <w:rsid w:val="00435208"/>
    <w:rsid w:val="00436515"/>
    <w:rsid w:val="00436BB7"/>
    <w:rsid w:val="004370F7"/>
    <w:rsid w:val="00437A35"/>
    <w:rsid w:val="00437C53"/>
    <w:rsid w:val="0044087F"/>
    <w:rsid w:val="00440ADA"/>
    <w:rsid w:val="00440B0C"/>
    <w:rsid w:val="00440FCF"/>
    <w:rsid w:val="004416CB"/>
    <w:rsid w:val="00441902"/>
    <w:rsid w:val="00441A49"/>
    <w:rsid w:val="004435BC"/>
    <w:rsid w:val="00443F5A"/>
    <w:rsid w:val="00445045"/>
    <w:rsid w:val="0044533B"/>
    <w:rsid w:val="0044548D"/>
    <w:rsid w:val="00445CF2"/>
    <w:rsid w:val="00447285"/>
    <w:rsid w:val="004472E9"/>
    <w:rsid w:val="0044730B"/>
    <w:rsid w:val="00447BD5"/>
    <w:rsid w:val="00447D85"/>
    <w:rsid w:val="00447DBF"/>
    <w:rsid w:val="00450361"/>
    <w:rsid w:val="00450837"/>
    <w:rsid w:val="00450867"/>
    <w:rsid w:val="00451137"/>
    <w:rsid w:val="00451B1F"/>
    <w:rsid w:val="00451EBD"/>
    <w:rsid w:val="00451FDD"/>
    <w:rsid w:val="00452028"/>
    <w:rsid w:val="004527B7"/>
    <w:rsid w:val="00453759"/>
    <w:rsid w:val="00453B8E"/>
    <w:rsid w:val="00453BCA"/>
    <w:rsid w:val="00453F4F"/>
    <w:rsid w:val="0045413F"/>
    <w:rsid w:val="004542D0"/>
    <w:rsid w:val="00454D8A"/>
    <w:rsid w:val="00455037"/>
    <w:rsid w:val="004555E0"/>
    <w:rsid w:val="0045585B"/>
    <w:rsid w:val="004560C2"/>
    <w:rsid w:val="0045799C"/>
    <w:rsid w:val="00457A35"/>
    <w:rsid w:val="00460052"/>
    <w:rsid w:val="0046006D"/>
    <w:rsid w:val="00460A3E"/>
    <w:rsid w:val="00460E33"/>
    <w:rsid w:val="004613E1"/>
    <w:rsid w:val="0046169B"/>
    <w:rsid w:val="00461BB8"/>
    <w:rsid w:val="00461CA6"/>
    <w:rsid w:val="004622EF"/>
    <w:rsid w:val="004623A2"/>
    <w:rsid w:val="004625A9"/>
    <w:rsid w:val="00462743"/>
    <w:rsid w:val="00462AE6"/>
    <w:rsid w:val="0046307E"/>
    <w:rsid w:val="004633CC"/>
    <w:rsid w:val="0046345B"/>
    <w:rsid w:val="00463C1E"/>
    <w:rsid w:val="00463C6E"/>
    <w:rsid w:val="0046462B"/>
    <w:rsid w:val="004649E5"/>
    <w:rsid w:val="00464C25"/>
    <w:rsid w:val="00465184"/>
    <w:rsid w:val="00466143"/>
    <w:rsid w:val="00466767"/>
    <w:rsid w:val="00466A80"/>
    <w:rsid w:val="00466DB8"/>
    <w:rsid w:val="00466DE6"/>
    <w:rsid w:val="004671A1"/>
    <w:rsid w:val="00467507"/>
    <w:rsid w:val="00467AA3"/>
    <w:rsid w:val="00473232"/>
    <w:rsid w:val="004734DC"/>
    <w:rsid w:val="004754D5"/>
    <w:rsid w:val="00475685"/>
    <w:rsid w:val="004756C7"/>
    <w:rsid w:val="004759C9"/>
    <w:rsid w:val="00475A28"/>
    <w:rsid w:val="00475EC0"/>
    <w:rsid w:val="00476374"/>
    <w:rsid w:val="004764FB"/>
    <w:rsid w:val="0047677D"/>
    <w:rsid w:val="0047678A"/>
    <w:rsid w:val="00476A1E"/>
    <w:rsid w:val="00477185"/>
    <w:rsid w:val="004772E6"/>
    <w:rsid w:val="00481220"/>
    <w:rsid w:val="00482859"/>
    <w:rsid w:val="004837B2"/>
    <w:rsid w:val="00483A15"/>
    <w:rsid w:val="00483B62"/>
    <w:rsid w:val="00484208"/>
    <w:rsid w:val="00484B75"/>
    <w:rsid w:val="00484DA5"/>
    <w:rsid w:val="00485038"/>
    <w:rsid w:val="0048675F"/>
    <w:rsid w:val="004869EE"/>
    <w:rsid w:val="00486B2C"/>
    <w:rsid w:val="00486BDD"/>
    <w:rsid w:val="004877CA"/>
    <w:rsid w:val="00490349"/>
    <w:rsid w:val="00490736"/>
    <w:rsid w:val="00490CC7"/>
    <w:rsid w:val="004930EE"/>
    <w:rsid w:val="004949F2"/>
    <w:rsid w:val="0049550C"/>
    <w:rsid w:val="00495ADE"/>
    <w:rsid w:val="00496B90"/>
    <w:rsid w:val="00497003"/>
    <w:rsid w:val="004975C1"/>
    <w:rsid w:val="004A0045"/>
    <w:rsid w:val="004A1082"/>
    <w:rsid w:val="004A172F"/>
    <w:rsid w:val="004A20CB"/>
    <w:rsid w:val="004A2C36"/>
    <w:rsid w:val="004A2D8F"/>
    <w:rsid w:val="004A4D45"/>
    <w:rsid w:val="004A4EE4"/>
    <w:rsid w:val="004A6603"/>
    <w:rsid w:val="004A68C4"/>
    <w:rsid w:val="004A6DE4"/>
    <w:rsid w:val="004A6F5A"/>
    <w:rsid w:val="004A7982"/>
    <w:rsid w:val="004A7F06"/>
    <w:rsid w:val="004B00A6"/>
    <w:rsid w:val="004B067B"/>
    <w:rsid w:val="004B0995"/>
    <w:rsid w:val="004B1516"/>
    <w:rsid w:val="004B181C"/>
    <w:rsid w:val="004B19EE"/>
    <w:rsid w:val="004B1F8F"/>
    <w:rsid w:val="004B2974"/>
    <w:rsid w:val="004B345A"/>
    <w:rsid w:val="004B3766"/>
    <w:rsid w:val="004B3A31"/>
    <w:rsid w:val="004B408A"/>
    <w:rsid w:val="004B4274"/>
    <w:rsid w:val="004B609F"/>
    <w:rsid w:val="004B611C"/>
    <w:rsid w:val="004B6205"/>
    <w:rsid w:val="004B639C"/>
    <w:rsid w:val="004B642A"/>
    <w:rsid w:val="004B65BB"/>
    <w:rsid w:val="004B6EAC"/>
    <w:rsid w:val="004B7E4E"/>
    <w:rsid w:val="004B7EB7"/>
    <w:rsid w:val="004C0154"/>
    <w:rsid w:val="004C082B"/>
    <w:rsid w:val="004C0FB3"/>
    <w:rsid w:val="004C1523"/>
    <w:rsid w:val="004C15A0"/>
    <w:rsid w:val="004C21CA"/>
    <w:rsid w:val="004C2CE2"/>
    <w:rsid w:val="004C301C"/>
    <w:rsid w:val="004C30E4"/>
    <w:rsid w:val="004C3989"/>
    <w:rsid w:val="004C3CCE"/>
    <w:rsid w:val="004C4497"/>
    <w:rsid w:val="004C4805"/>
    <w:rsid w:val="004C4F02"/>
    <w:rsid w:val="004C5B5D"/>
    <w:rsid w:val="004C6CF0"/>
    <w:rsid w:val="004C7995"/>
    <w:rsid w:val="004D022A"/>
    <w:rsid w:val="004D07F9"/>
    <w:rsid w:val="004D0DD6"/>
    <w:rsid w:val="004D0EFA"/>
    <w:rsid w:val="004D0FAF"/>
    <w:rsid w:val="004D1D6A"/>
    <w:rsid w:val="004D295B"/>
    <w:rsid w:val="004D2B83"/>
    <w:rsid w:val="004D2ECE"/>
    <w:rsid w:val="004D33C6"/>
    <w:rsid w:val="004D37C9"/>
    <w:rsid w:val="004D3DF3"/>
    <w:rsid w:val="004D46AA"/>
    <w:rsid w:val="004D49B5"/>
    <w:rsid w:val="004D616C"/>
    <w:rsid w:val="004D6507"/>
    <w:rsid w:val="004D7607"/>
    <w:rsid w:val="004D7D7D"/>
    <w:rsid w:val="004E002B"/>
    <w:rsid w:val="004E002F"/>
    <w:rsid w:val="004E080B"/>
    <w:rsid w:val="004E082C"/>
    <w:rsid w:val="004E1251"/>
    <w:rsid w:val="004E12E4"/>
    <w:rsid w:val="004E1B9F"/>
    <w:rsid w:val="004E1E50"/>
    <w:rsid w:val="004E28A2"/>
    <w:rsid w:val="004E2A96"/>
    <w:rsid w:val="004E3285"/>
    <w:rsid w:val="004E3614"/>
    <w:rsid w:val="004E45F8"/>
    <w:rsid w:val="004E4FA4"/>
    <w:rsid w:val="004E4FDB"/>
    <w:rsid w:val="004E552E"/>
    <w:rsid w:val="004E556A"/>
    <w:rsid w:val="004E5C22"/>
    <w:rsid w:val="004E610D"/>
    <w:rsid w:val="004E626F"/>
    <w:rsid w:val="004E672F"/>
    <w:rsid w:val="004E6AD2"/>
    <w:rsid w:val="004E6DB1"/>
    <w:rsid w:val="004E6FD9"/>
    <w:rsid w:val="004E7437"/>
    <w:rsid w:val="004E75E5"/>
    <w:rsid w:val="004E76A0"/>
    <w:rsid w:val="004E7FA3"/>
    <w:rsid w:val="004F0C6F"/>
    <w:rsid w:val="004F1704"/>
    <w:rsid w:val="004F28E4"/>
    <w:rsid w:val="004F35AB"/>
    <w:rsid w:val="004F401F"/>
    <w:rsid w:val="004F49D3"/>
    <w:rsid w:val="004F4CFB"/>
    <w:rsid w:val="004F4ECE"/>
    <w:rsid w:val="004F5974"/>
    <w:rsid w:val="004F5BA8"/>
    <w:rsid w:val="004F65E8"/>
    <w:rsid w:val="004F66CB"/>
    <w:rsid w:val="004F6973"/>
    <w:rsid w:val="004F6B60"/>
    <w:rsid w:val="004F6E06"/>
    <w:rsid w:val="004F79E4"/>
    <w:rsid w:val="004F7CCC"/>
    <w:rsid w:val="0050070E"/>
    <w:rsid w:val="00500F6C"/>
    <w:rsid w:val="00501189"/>
    <w:rsid w:val="00501E56"/>
    <w:rsid w:val="005022AB"/>
    <w:rsid w:val="00502CAD"/>
    <w:rsid w:val="00503085"/>
    <w:rsid w:val="005033F5"/>
    <w:rsid w:val="00504295"/>
    <w:rsid w:val="00504437"/>
    <w:rsid w:val="00504632"/>
    <w:rsid w:val="005054FB"/>
    <w:rsid w:val="00505E6F"/>
    <w:rsid w:val="005060F2"/>
    <w:rsid w:val="00507603"/>
    <w:rsid w:val="00507FA6"/>
    <w:rsid w:val="005100CB"/>
    <w:rsid w:val="005118CB"/>
    <w:rsid w:val="00511CC7"/>
    <w:rsid w:val="00512391"/>
    <w:rsid w:val="005126BD"/>
    <w:rsid w:val="00512F8F"/>
    <w:rsid w:val="00513038"/>
    <w:rsid w:val="005132DB"/>
    <w:rsid w:val="005133BF"/>
    <w:rsid w:val="005133F7"/>
    <w:rsid w:val="00514CB9"/>
    <w:rsid w:val="00514FCD"/>
    <w:rsid w:val="0051501F"/>
    <w:rsid w:val="0051630B"/>
    <w:rsid w:val="00516426"/>
    <w:rsid w:val="00516442"/>
    <w:rsid w:val="00516DB6"/>
    <w:rsid w:val="005173C8"/>
    <w:rsid w:val="00517A4A"/>
    <w:rsid w:val="00520890"/>
    <w:rsid w:val="005209CB"/>
    <w:rsid w:val="00522D79"/>
    <w:rsid w:val="00522DF1"/>
    <w:rsid w:val="00523351"/>
    <w:rsid w:val="005252A9"/>
    <w:rsid w:val="005266FE"/>
    <w:rsid w:val="0052795B"/>
    <w:rsid w:val="005302D7"/>
    <w:rsid w:val="00530B57"/>
    <w:rsid w:val="00530FF1"/>
    <w:rsid w:val="005325E2"/>
    <w:rsid w:val="00533840"/>
    <w:rsid w:val="00534097"/>
    <w:rsid w:val="005342D0"/>
    <w:rsid w:val="005348EB"/>
    <w:rsid w:val="00534BD2"/>
    <w:rsid w:val="00534C18"/>
    <w:rsid w:val="00534D7B"/>
    <w:rsid w:val="00534F89"/>
    <w:rsid w:val="005350C0"/>
    <w:rsid w:val="00535449"/>
    <w:rsid w:val="00535DA2"/>
    <w:rsid w:val="00536505"/>
    <w:rsid w:val="0053692F"/>
    <w:rsid w:val="00536F73"/>
    <w:rsid w:val="005372F4"/>
    <w:rsid w:val="0053738A"/>
    <w:rsid w:val="005379BE"/>
    <w:rsid w:val="005409D8"/>
    <w:rsid w:val="00541125"/>
    <w:rsid w:val="00541214"/>
    <w:rsid w:val="0054198F"/>
    <w:rsid w:val="00543261"/>
    <w:rsid w:val="00543DD5"/>
    <w:rsid w:val="00544246"/>
    <w:rsid w:val="00544762"/>
    <w:rsid w:val="00544872"/>
    <w:rsid w:val="00544F57"/>
    <w:rsid w:val="00546A3B"/>
    <w:rsid w:val="00546C39"/>
    <w:rsid w:val="0055079C"/>
    <w:rsid w:val="00550F94"/>
    <w:rsid w:val="00551545"/>
    <w:rsid w:val="00551D2F"/>
    <w:rsid w:val="00551F80"/>
    <w:rsid w:val="00552182"/>
    <w:rsid w:val="00552239"/>
    <w:rsid w:val="0055252B"/>
    <w:rsid w:val="0055277E"/>
    <w:rsid w:val="00552BBA"/>
    <w:rsid w:val="00553309"/>
    <w:rsid w:val="00553328"/>
    <w:rsid w:val="00553827"/>
    <w:rsid w:val="005539F5"/>
    <w:rsid w:val="00554371"/>
    <w:rsid w:val="0055462C"/>
    <w:rsid w:val="00554688"/>
    <w:rsid w:val="00554BB9"/>
    <w:rsid w:val="00554FF3"/>
    <w:rsid w:val="00555B66"/>
    <w:rsid w:val="00555FCA"/>
    <w:rsid w:val="005562B3"/>
    <w:rsid w:val="00556425"/>
    <w:rsid w:val="00556A4D"/>
    <w:rsid w:val="00557C2C"/>
    <w:rsid w:val="00557E29"/>
    <w:rsid w:val="00560240"/>
    <w:rsid w:val="0056062D"/>
    <w:rsid w:val="005618DF"/>
    <w:rsid w:val="005629C9"/>
    <w:rsid w:val="00562EED"/>
    <w:rsid w:val="00562F6D"/>
    <w:rsid w:val="00563921"/>
    <w:rsid w:val="00564681"/>
    <w:rsid w:val="00564B2F"/>
    <w:rsid w:val="00564B3F"/>
    <w:rsid w:val="005651B4"/>
    <w:rsid w:val="00565483"/>
    <w:rsid w:val="0056574F"/>
    <w:rsid w:val="00566282"/>
    <w:rsid w:val="005666DB"/>
    <w:rsid w:val="0056685E"/>
    <w:rsid w:val="00566946"/>
    <w:rsid w:val="00566B63"/>
    <w:rsid w:val="00566C4F"/>
    <w:rsid w:val="00566FA9"/>
    <w:rsid w:val="005670AB"/>
    <w:rsid w:val="005673C1"/>
    <w:rsid w:val="0056756F"/>
    <w:rsid w:val="00567A02"/>
    <w:rsid w:val="00567DC9"/>
    <w:rsid w:val="00567ECF"/>
    <w:rsid w:val="005701BA"/>
    <w:rsid w:val="00570872"/>
    <w:rsid w:val="00570E6A"/>
    <w:rsid w:val="00570EE7"/>
    <w:rsid w:val="00570FF5"/>
    <w:rsid w:val="00570FFB"/>
    <w:rsid w:val="005711A1"/>
    <w:rsid w:val="00571443"/>
    <w:rsid w:val="00571473"/>
    <w:rsid w:val="00571EEA"/>
    <w:rsid w:val="00572143"/>
    <w:rsid w:val="005726ED"/>
    <w:rsid w:val="005727A8"/>
    <w:rsid w:val="005728CD"/>
    <w:rsid w:val="00572911"/>
    <w:rsid w:val="00573273"/>
    <w:rsid w:val="00573E55"/>
    <w:rsid w:val="0057413C"/>
    <w:rsid w:val="00574354"/>
    <w:rsid w:val="00574D9C"/>
    <w:rsid w:val="00575130"/>
    <w:rsid w:val="005756F1"/>
    <w:rsid w:val="005762A6"/>
    <w:rsid w:val="00577331"/>
    <w:rsid w:val="00577401"/>
    <w:rsid w:val="00577C36"/>
    <w:rsid w:val="00580121"/>
    <w:rsid w:val="00580750"/>
    <w:rsid w:val="005808F1"/>
    <w:rsid w:val="00580972"/>
    <w:rsid w:val="00580FC4"/>
    <w:rsid w:val="00581D66"/>
    <w:rsid w:val="00582161"/>
    <w:rsid w:val="005822A4"/>
    <w:rsid w:val="0058292F"/>
    <w:rsid w:val="00582FF0"/>
    <w:rsid w:val="0058300B"/>
    <w:rsid w:val="00583290"/>
    <w:rsid w:val="00584182"/>
    <w:rsid w:val="00584D71"/>
    <w:rsid w:val="005853CE"/>
    <w:rsid w:val="00585571"/>
    <w:rsid w:val="0058664C"/>
    <w:rsid w:val="00586886"/>
    <w:rsid w:val="00586BC1"/>
    <w:rsid w:val="005870B5"/>
    <w:rsid w:val="00587924"/>
    <w:rsid w:val="00590061"/>
    <w:rsid w:val="00590241"/>
    <w:rsid w:val="00590DB9"/>
    <w:rsid w:val="00591DD8"/>
    <w:rsid w:val="005927C4"/>
    <w:rsid w:val="00592F08"/>
    <w:rsid w:val="005932B9"/>
    <w:rsid w:val="00593F53"/>
    <w:rsid w:val="00594100"/>
    <w:rsid w:val="005948FE"/>
    <w:rsid w:val="00594A5C"/>
    <w:rsid w:val="00595829"/>
    <w:rsid w:val="00595B0D"/>
    <w:rsid w:val="00595B6E"/>
    <w:rsid w:val="00595FFD"/>
    <w:rsid w:val="005960CB"/>
    <w:rsid w:val="00596E96"/>
    <w:rsid w:val="00597060"/>
    <w:rsid w:val="005A0805"/>
    <w:rsid w:val="005A1DCE"/>
    <w:rsid w:val="005A2965"/>
    <w:rsid w:val="005A2C45"/>
    <w:rsid w:val="005A2C6A"/>
    <w:rsid w:val="005A3426"/>
    <w:rsid w:val="005A4708"/>
    <w:rsid w:val="005A4B6E"/>
    <w:rsid w:val="005A5E45"/>
    <w:rsid w:val="005A6803"/>
    <w:rsid w:val="005A7BB4"/>
    <w:rsid w:val="005A7E5F"/>
    <w:rsid w:val="005B02A9"/>
    <w:rsid w:val="005B0FCA"/>
    <w:rsid w:val="005B1264"/>
    <w:rsid w:val="005B1570"/>
    <w:rsid w:val="005B164E"/>
    <w:rsid w:val="005B1B73"/>
    <w:rsid w:val="005B21A4"/>
    <w:rsid w:val="005B231D"/>
    <w:rsid w:val="005B288E"/>
    <w:rsid w:val="005B2903"/>
    <w:rsid w:val="005B2B4D"/>
    <w:rsid w:val="005B2C0C"/>
    <w:rsid w:val="005B31AE"/>
    <w:rsid w:val="005B3B8C"/>
    <w:rsid w:val="005B3F2B"/>
    <w:rsid w:val="005B3FC6"/>
    <w:rsid w:val="005B433D"/>
    <w:rsid w:val="005B4D10"/>
    <w:rsid w:val="005B4F5D"/>
    <w:rsid w:val="005B54F9"/>
    <w:rsid w:val="005B563B"/>
    <w:rsid w:val="005B5D8C"/>
    <w:rsid w:val="005B5D94"/>
    <w:rsid w:val="005B6008"/>
    <w:rsid w:val="005B629A"/>
    <w:rsid w:val="005B63E1"/>
    <w:rsid w:val="005B6442"/>
    <w:rsid w:val="005B6444"/>
    <w:rsid w:val="005B71DC"/>
    <w:rsid w:val="005B7D77"/>
    <w:rsid w:val="005C026F"/>
    <w:rsid w:val="005C0379"/>
    <w:rsid w:val="005C04B3"/>
    <w:rsid w:val="005C0769"/>
    <w:rsid w:val="005C0C2A"/>
    <w:rsid w:val="005C0DD4"/>
    <w:rsid w:val="005C13DA"/>
    <w:rsid w:val="005C14B8"/>
    <w:rsid w:val="005C1DF3"/>
    <w:rsid w:val="005C2213"/>
    <w:rsid w:val="005C22EA"/>
    <w:rsid w:val="005C2320"/>
    <w:rsid w:val="005C286A"/>
    <w:rsid w:val="005C2A43"/>
    <w:rsid w:val="005C2DAF"/>
    <w:rsid w:val="005C427D"/>
    <w:rsid w:val="005C48CB"/>
    <w:rsid w:val="005C4B5E"/>
    <w:rsid w:val="005C5DDE"/>
    <w:rsid w:val="005C6A27"/>
    <w:rsid w:val="005C6CDB"/>
    <w:rsid w:val="005C7077"/>
    <w:rsid w:val="005C7414"/>
    <w:rsid w:val="005D070D"/>
    <w:rsid w:val="005D19AE"/>
    <w:rsid w:val="005D19B6"/>
    <w:rsid w:val="005D5BAF"/>
    <w:rsid w:val="005D60FE"/>
    <w:rsid w:val="005D69E5"/>
    <w:rsid w:val="005D6B59"/>
    <w:rsid w:val="005D76D1"/>
    <w:rsid w:val="005D7CF6"/>
    <w:rsid w:val="005E0609"/>
    <w:rsid w:val="005E0950"/>
    <w:rsid w:val="005E0C6C"/>
    <w:rsid w:val="005E1467"/>
    <w:rsid w:val="005E1A14"/>
    <w:rsid w:val="005E1EF4"/>
    <w:rsid w:val="005E22AB"/>
    <w:rsid w:val="005E2556"/>
    <w:rsid w:val="005E3D3D"/>
    <w:rsid w:val="005E3F59"/>
    <w:rsid w:val="005E410D"/>
    <w:rsid w:val="005E477E"/>
    <w:rsid w:val="005E487D"/>
    <w:rsid w:val="005E5150"/>
    <w:rsid w:val="005E55BE"/>
    <w:rsid w:val="005E6201"/>
    <w:rsid w:val="005E6CF2"/>
    <w:rsid w:val="005E7059"/>
    <w:rsid w:val="005E757C"/>
    <w:rsid w:val="005E7766"/>
    <w:rsid w:val="005E77C2"/>
    <w:rsid w:val="005F0242"/>
    <w:rsid w:val="005F1256"/>
    <w:rsid w:val="005F16EA"/>
    <w:rsid w:val="005F17E7"/>
    <w:rsid w:val="005F18FD"/>
    <w:rsid w:val="005F1E8A"/>
    <w:rsid w:val="005F3091"/>
    <w:rsid w:val="005F310B"/>
    <w:rsid w:val="005F3536"/>
    <w:rsid w:val="005F355D"/>
    <w:rsid w:val="005F4437"/>
    <w:rsid w:val="005F4D1A"/>
    <w:rsid w:val="005F4E54"/>
    <w:rsid w:val="005F55F1"/>
    <w:rsid w:val="005F5F53"/>
    <w:rsid w:val="005F67AD"/>
    <w:rsid w:val="005F76D8"/>
    <w:rsid w:val="005F7EBA"/>
    <w:rsid w:val="0060065E"/>
    <w:rsid w:val="00600D1A"/>
    <w:rsid w:val="00600FA7"/>
    <w:rsid w:val="00601093"/>
    <w:rsid w:val="00601227"/>
    <w:rsid w:val="00601B33"/>
    <w:rsid w:val="006022E4"/>
    <w:rsid w:val="0060264E"/>
    <w:rsid w:val="006029ED"/>
    <w:rsid w:val="00603A0E"/>
    <w:rsid w:val="00603A3C"/>
    <w:rsid w:val="006043F7"/>
    <w:rsid w:val="006046E1"/>
    <w:rsid w:val="00604A0F"/>
    <w:rsid w:val="00604A2B"/>
    <w:rsid w:val="00604EAB"/>
    <w:rsid w:val="006057E8"/>
    <w:rsid w:val="00605E95"/>
    <w:rsid w:val="006065F2"/>
    <w:rsid w:val="00606A78"/>
    <w:rsid w:val="006116E9"/>
    <w:rsid w:val="00611E97"/>
    <w:rsid w:val="006123E0"/>
    <w:rsid w:val="00613755"/>
    <w:rsid w:val="006137FB"/>
    <w:rsid w:val="0061476F"/>
    <w:rsid w:val="0061481C"/>
    <w:rsid w:val="00615AF8"/>
    <w:rsid w:val="006166C6"/>
    <w:rsid w:val="00616708"/>
    <w:rsid w:val="00616832"/>
    <w:rsid w:val="00616E92"/>
    <w:rsid w:val="00617458"/>
    <w:rsid w:val="0061766F"/>
    <w:rsid w:val="00617A8B"/>
    <w:rsid w:val="00617C73"/>
    <w:rsid w:val="0062039F"/>
    <w:rsid w:val="00620572"/>
    <w:rsid w:val="006211B9"/>
    <w:rsid w:val="006219B1"/>
    <w:rsid w:val="00622649"/>
    <w:rsid w:val="0062294F"/>
    <w:rsid w:val="00623451"/>
    <w:rsid w:val="0062373D"/>
    <w:rsid w:val="006246B9"/>
    <w:rsid w:val="00624771"/>
    <w:rsid w:val="00624B7C"/>
    <w:rsid w:val="006253BA"/>
    <w:rsid w:val="00625B05"/>
    <w:rsid w:val="00625C74"/>
    <w:rsid w:val="006265A2"/>
    <w:rsid w:val="00627059"/>
    <w:rsid w:val="00627ED2"/>
    <w:rsid w:val="00631077"/>
    <w:rsid w:val="00631352"/>
    <w:rsid w:val="006316F7"/>
    <w:rsid w:val="006323C4"/>
    <w:rsid w:val="00632663"/>
    <w:rsid w:val="00632EBF"/>
    <w:rsid w:val="0063365F"/>
    <w:rsid w:val="00633C05"/>
    <w:rsid w:val="006342D9"/>
    <w:rsid w:val="00635840"/>
    <w:rsid w:val="00635CF2"/>
    <w:rsid w:val="00636492"/>
    <w:rsid w:val="006365DD"/>
    <w:rsid w:val="00637397"/>
    <w:rsid w:val="00637472"/>
    <w:rsid w:val="00637CD2"/>
    <w:rsid w:val="00640550"/>
    <w:rsid w:val="006408AA"/>
    <w:rsid w:val="00640E51"/>
    <w:rsid w:val="006414A2"/>
    <w:rsid w:val="00641E85"/>
    <w:rsid w:val="00641EF5"/>
    <w:rsid w:val="00642155"/>
    <w:rsid w:val="00642951"/>
    <w:rsid w:val="006430BD"/>
    <w:rsid w:val="0064373F"/>
    <w:rsid w:val="006445EB"/>
    <w:rsid w:val="0064461B"/>
    <w:rsid w:val="0064473A"/>
    <w:rsid w:val="006447BC"/>
    <w:rsid w:val="006449EA"/>
    <w:rsid w:val="006455C4"/>
    <w:rsid w:val="00645B1C"/>
    <w:rsid w:val="00645F18"/>
    <w:rsid w:val="006468D9"/>
    <w:rsid w:val="00647310"/>
    <w:rsid w:val="006503A3"/>
    <w:rsid w:val="006510B8"/>
    <w:rsid w:val="006511CB"/>
    <w:rsid w:val="006526BC"/>
    <w:rsid w:val="006526D4"/>
    <w:rsid w:val="00652EF7"/>
    <w:rsid w:val="0065323D"/>
    <w:rsid w:val="006537E8"/>
    <w:rsid w:val="00653EB0"/>
    <w:rsid w:val="006546BA"/>
    <w:rsid w:val="00654791"/>
    <w:rsid w:val="00655A39"/>
    <w:rsid w:val="00655E43"/>
    <w:rsid w:val="00656053"/>
    <w:rsid w:val="006561E7"/>
    <w:rsid w:val="006561FF"/>
    <w:rsid w:val="0065640A"/>
    <w:rsid w:val="00661A37"/>
    <w:rsid w:val="00662275"/>
    <w:rsid w:val="00663487"/>
    <w:rsid w:val="00664145"/>
    <w:rsid w:val="006649D8"/>
    <w:rsid w:val="006653FF"/>
    <w:rsid w:val="006659ED"/>
    <w:rsid w:val="00665DC0"/>
    <w:rsid w:val="00666594"/>
    <w:rsid w:val="006670C8"/>
    <w:rsid w:val="006672F6"/>
    <w:rsid w:val="00667808"/>
    <w:rsid w:val="00667C12"/>
    <w:rsid w:val="00667E3F"/>
    <w:rsid w:val="00670ED4"/>
    <w:rsid w:val="006720E8"/>
    <w:rsid w:val="00672595"/>
    <w:rsid w:val="00672C44"/>
    <w:rsid w:val="00672D63"/>
    <w:rsid w:val="00673552"/>
    <w:rsid w:val="006736D7"/>
    <w:rsid w:val="00673C3B"/>
    <w:rsid w:val="006746CE"/>
    <w:rsid w:val="00674981"/>
    <w:rsid w:val="00676449"/>
    <w:rsid w:val="006779C3"/>
    <w:rsid w:val="00677C7C"/>
    <w:rsid w:val="00677E54"/>
    <w:rsid w:val="006803AB"/>
    <w:rsid w:val="00680D81"/>
    <w:rsid w:val="00680E69"/>
    <w:rsid w:val="006811C1"/>
    <w:rsid w:val="0068173D"/>
    <w:rsid w:val="00681870"/>
    <w:rsid w:val="006819D0"/>
    <w:rsid w:val="0068253A"/>
    <w:rsid w:val="00682B9E"/>
    <w:rsid w:val="00682D64"/>
    <w:rsid w:val="00682D7B"/>
    <w:rsid w:val="00683016"/>
    <w:rsid w:val="00684094"/>
    <w:rsid w:val="006840A2"/>
    <w:rsid w:val="006856B0"/>
    <w:rsid w:val="00685985"/>
    <w:rsid w:val="00685A28"/>
    <w:rsid w:val="00686069"/>
    <w:rsid w:val="0068668E"/>
    <w:rsid w:val="006869C8"/>
    <w:rsid w:val="0068761F"/>
    <w:rsid w:val="00687693"/>
    <w:rsid w:val="006876CB"/>
    <w:rsid w:val="006878CC"/>
    <w:rsid w:val="006900A8"/>
    <w:rsid w:val="00690316"/>
    <w:rsid w:val="006906E4"/>
    <w:rsid w:val="00690A0F"/>
    <w:rsid w:val="00690A8F"/>
    <w:rsid w:val="0069116E"/>
    <w:rsid w:val="006928E5"/>
    <w:rsid w:val="00692D8D"/>
    <w:rsid w:val="00693165"/>
    <w:rsid w:val="006938E9"/>
    <w:rsid w:val="00693EA4"/>
    <w:rsid w:val="0069472E"/>
    <w:rsid w:val="00694860"/>
    <w:rsid w:val="00694D52"/>
    <w:rsid w:val="00694DB6"/>
    <w:rsid w:val="0069553F"/>
    <w:rsid w:val="006A08DF"/>
    <w:rsid w:val="006A228D"/>
    <w:rsid w:val="006A23E7"/>
    <w:rsid w:val="006A28ED"/>
    <w:rsid w:val="006A2903"/>
    <w:rsid w:val="006A2AB7"/>
    <w:rsid w:val="006A47A5"/>
    <w:rsid w:val="006A4E8D"/>
    <w:rsid w:val="006A5363"/>
    <w:rsid w:val="006A595D"/>
    <w:rsid w:val="006A6683"/>
    <w:rsid w:val="006A66AC"/>
    <w:rsid w:val="006A715A"/>
    <w:rsid w:val="006A71C5"/>
    <w:rsid w:val="006A7666"/>
    <w:rsid w:val="006A7C64"/>
    <w:rsid w:val="006A7F6D"/>
    <w:rsid w:val="006A7F8D"/>
    <w:rsid w:val="006B00C7"/>
    <w:rsid w:val="006B010C"/>
    <w:rsid w:val="006B091A"/>
    <w:rsid w:val="006B09E2"/>
    <w:rsid w:val="006B1825"/>
    <w:rsid w:val="006B1C5E"/>
    <w:rsid w:val="006B214B"/>
    <w:rsid w:val="006B251A"/>
    <w:rsid w:val="006B25B5"/>
    <w:rsid w:val="006B28AE"/>
    <w:rsid w:val="006B39EC"/>
    <w:rsid w:val="006B5ED4"/>
    <w:rsid w:val="006B64E8"/>
    <w:rsid w:val="006B68E7"/>
    <w:rsid w:val="006B691E"/>
    <w:rsid w:val="006B7B59"/>
    <w:rsid w:val="006C0635"/>
    <w:rsid w:val="006C0AB3"/>
    <w:rsid w:val="006C1440"/>
    <w:rsid w:val="006C2AA7"/>
    <w:rsid w:val="006C304B"/>
    <w:rsid w:val="006C331B"/>
    <w:rsid w:val="006C3F6D"/>
    <w:rsid w:val="006C40D6"/>
    <w:rsid w:val="006C5611"/>
    <w:rsid w:val="006C61C3"/>
    <w:rsid w:val="006C628E"/>
    <w:rsid w:val="006C6A4E"/>
    <w:rsid w:val="006C73D0"/>
    <w:rsid w:val="006C78CE"/>
    <w:rsid w:val="006C7FCD"/>
    <w:rsid w:val="006D019A"/>
    <w:rsid w:val="006D0E98"/>
    <w:rsid w:val="006D0F46"/>
    <w:rsid w:val="006D0FB1"/>
    <w:rsid w:val="006D1DCB"/>
    <w:rsid w:val="006D1DDF"/>
    <w:rsid w:val="006D1E20"/>
    <w:rsid w:val="006D2CEA"/>
    <w:rsid w:val="006D2E31"/>
    <w:rsid w:val="006D38ED"/>
    <w:rsid w:val="006D48F0"/>
    <w:rsid w:val="006D4A18"/>
    <w:rsid w:val="006D5178"/>
    <w:rsid w:val="006D539A"/>
    <w:rsid w:val="006D5C19"/>
    <w:rsid w:val="006D623D"/>
    <w:rsid w:val="006D628B"/>
    <w:rsid w:val="006D6598"/>
    <w:rsid w:val="006D6749"/>
    <w:rsid w:val="006D6CA0"/>
    <w:rsid w:val="006D74DB"/>
    <w:rsid w:val="006D7565"/>
    <w:rsid w:val="006D784F"/>
    <w:rsid w:val="006D7CF2"/>
    <w:rsid w:val="006D7F5F"/>
    <w:rsid w:val="006E0C0E"/>
    <w:rsid w:val="006E0FFD"/>
    <w:rsid w:val="006E138C"/>
    <w:rsid w:val="006E152B"/>
    <w:rsid w:val="006E16E2"/>
    <w:rsid w:val="006E170A"/>
    <w:rsid w:val="006E2020"/>
    <w:rsid w:val="006E211B"/>
    <w:rsid w:val="006E2570"/>
    <w:rsid w:val="006E34BE"/>
    <w:rsid w:val="006E3A06"/>
    <w:rsid w:val="006E3DAB"/>
    <w:rsid w:val="006E4AD2"/>
    <w:rsid w:val="006E51D3"/>
    <w:rsid w:val="006E5AED"/>
    <w:rsid w:val="006E5D98"/>
    <w:rsid w:val="006E639C"/>
    <w:rsid w:val="006F0146"/>
    <w:rsid w:val="006F03D0"/>
    <w:rsid w:val="006F0686"/>
    <w:rsid w:val="006F08CC"/>
    <w:rsid w:val="006F23C4"/>
    <w:rsid w:val="006F3238"/>
    <w:rsid w:val="006F44F5"/>
    <w:rsid w:val="006F51DB"/>
    <w:rsid w:val="006F709F"/>
    <w:rsid w:val="006F7479"/>
    <w:rsid w:val="007007FC"/>
    <w:rsid w:val="00700963"/>
    <w:rsid w:val="00700C9C"/>
    <w:rsid w:val="007017E5"/>
    <w:rsid w:val="00702AD9"/>
    <w:rsid w:val="00703222"/>
    <w:rsid w:val="00703C97"/>
    <w:rsid w:val="00703DFF"/>
    <w:rsid w:val="0070527D"/>
    <w:rsid w:val="007059D6"/>
    <w:rsid w:val="00705E7B"/>
    <w:rsid w:val="00705EA8"/>
    <w:rsid w:val="007064CF"/>
    <w:rsid w:val="0070748A"/>
    <w:rsid w:val="00707B0F"/>
    <w:rsid w:val="00707E45"/>
    <w:rsid w:val="00710044"/>
    <w:rsid w:val="00710701"/>
    <w:rsid w:val="00710852"/>
    <w:rsid w:val="0071141B"/>
    <w:rsid w:val="00711F57"/>
    <w:rsid w:val="00712772"/>
    <w:rsid w:val="00712F81"/>
    <w:rsid w:val="0071334D"/>
    <w:rsid w:val="00713D76"/>
    <w:rsid w:val="007140CC"/>
    <w:rsid w:val="00714944"/>
    <w:rsid w:val="00715291"/>
    <w:rsid w:val="0071535F"/>
    <w:rsid w:val="007157D0"/>
    <w:rsid w:val="00715DC9"/>
    <w:rsid w:val="00717776"/>
    <w:rsid w:val="007177A3"/>
    <w:rsid w:val="00717A2C"/>
    <w:rsid w:val="00717C83"/>
    <w:rsid w:val="00720D47"/>
    <w:rsid w:val="007211D5"/>
    <w:rsid w:val="007214A3"/>
    <w:rsid w:val="0072154E"/>
    <w:rsid w:val="00721E3F"/>
    <w:rsid w:val="007220EF"/>
    <w:rsid w:val="007223FD"/>
    <w:rsid w:val="00722CB3"/>
    <w:rsid w:val="00723E46"/>
    <w:rsid w:val="0072556F"/>
    <w:rsid w:val="0072566E"/>
    <w:rsid w:val="00725B5E"/>
    <w:rsid w:val="0072625A"/>
    <w:rsid w:val="00726BB2"/>
    <w:rsid w:val="007271BF"/>
    <w:rsid w:val="00727E33"/>
    <w:rsid w:val="007301DF"/>
    <w:rsid w:val="007305D0"/>
    <w:rsid w:val="00730A66"/>
    <w:rsid w:val="00730C7A"/>
    <w:rsid w:val="007312EC"/>
    <w:rsid w:val="00732459"/>
    <w:rsid w:val="00732B4E"/>
    <w:rsid w:val="00732B5F"/>
    <w:rsid w:val="00733B54"/>
    <w:rsid w:val="00733C60"/>
    <w:rsid w:val="00734481"/>
    <w:rsid w:val="00734689"/>
    <w:rsid w:val="007346AD"/>
    <w:rsid w:val="007348CE"/>
    <w:rsid w:val="007349F7"/>
    <w:rsid w:val="00734A93"/>
    <w:rsid w:val="0073529D"/>
    <w:rsid w:val="00735324"/>
    <w:rsid w:val="00735AFD"/>
    <w:rsid w:val="00735FD0"/>
    <w:rsid w:val="00737173"/>
    <w:rsid w:val="00737349"/>
    <w:rsid w:val="007373B8"/>
    <w:rsid w:val="00737E24"/>
    <w:rsid w:val="00737EE3"/>
    <w:rsid w:val="00740318"/>
    <w:rsid w:val="007409B0"/>
    <w:rsid w:val="00740AC9"/>
    <w:rsid w:val="00741029"/>
    <w:rsid w:val="00741C68"/>
    <w:rsid w:val="00741F14"/>
    <w:rsid w:val="00742086"/>
    <w:rsid w:val="007420FA"/>
    <w:rsid w:val="00742208"/>
    <w:rsid w:val="0074236E"/>
    <w:rsid w:val="00742C96"/>
    <w:rsid w:val="007431B8"/>
    <w:rsid w:val="00743483"/>
    <w:rsid w:val="0074349F"/>
    <w:rsid w:val="00743F4E"/>
    <w:rsid w:val="0074455C"/>
    <w:rsid w:val="00744EAF"/>
    <w:rsid w:val="00745835"/>
    <w:rsid w:val="00746766"/>
    <w:rsid w:val="00746F72"/>
    <w:rsid w:val="00747089"/>
    <w:rsid w:val="0075036F"/>
    <w:rsid w:val="007508C5"/>
    <w:rsid w:val="007509EC"/>
    <w:rsid w:val="0075104E"/>
    <w:rsid w:val="007521DA"/>
    <w:rsid w:val="007522A7"/>
    <w:rsid w:val="00752E09"/>
    <w:rsid w:val="0075323B"/>
    <w:rsid w:val="007539D9"/>
    <w:rsid w:val="00753F8D"/>
    <w:rsid w:val="00754032"/>
    <w:rsid w:val="007546FC"/>
    <w:rsid w:val="0075493E"/>
    <w:rsid w:val="00754BE4"/>
    <w:rsid w:val="00755416"/>
    <w:rsid w:val="007557D4"/>
    <w:rsid w:val="007559A6"/>
    <w:rsid w:val="00755E98"/>
    <w:rsid w:val="00755F93"/>
    <w:rsid w:val="00756ECA"/>
    <w:rsid w:val="00756F60"/>
    <w:rsid w:val="007571D6"/>
    <w:rsid w:val="00757490"/>
    <w:rsid w:val="00757890"/>
    <w:rsid w:val="00757A97"/>
    <w:rsid w:val="007602CB"/>
    <w:rsid w:val="00760604"/>
    <w:rsid w:val="00760986"/>
    <w:rsid w:val="00761097"/>
    <w:rsid w:val="007628BF"/>
    <w:rsid w:val="00762A30"/>
    <w:rsid w:val="00762E7D"/>
    <w:rsid w:val="00763A75"/>
    <w:rsid w:val="00763D85"/>
    <w:rsid w:val="00763E06"/>
    <w:rsid w:val="0076425C"/>
    <w:rsid w:val="00764355"/>
    <w:rsid w:val="00764A0D"/>
    <w:rsid w:val="00764E2E"/>
    <w:rsid w:val="00764E97"/>
    <w:rsid w:val="00765053"/>
    <w:rsid w:val="00765064"/>
    <w:rsid w:val="00765527"/>
    <w:rsid w:val="00765BE1"/>
    <w:rsid w:val="00765EAE"/>
    <w:rsid w:val="0076665F"/>
    <w:rsid w:val="00766D42"/>
    <w:rsid w:val="00767875"/>
    <w:rsid w:val="00767EE9"/>
    <w:rsid w:val="00770231"/>
    <w:rsid w:val="00770382"/>
    <w:rsid w:val="00770406"/>
    <w:rsid w:val="00770430"/>
    <w:rsid w:val="0077079B"/>
    <w:rsid w:val="00771775"/>
    <w:rsid w:val="00771881"/>
    <w:rsid w:val="00771CE2"/>
    <w:rsid w:val="0077212C"/>
    <w:rsid w:val="007721E9"/>
    <w:rsid w:val="00772372"/>
    <w:rsid w:val="00772698"/>
    <w:rsid w:val="007727A1"/>
    <w:rsid w:val="00772A47"/>
    <w:rsid w:val="00772BFF"/>
    <w:rsid w:val="00772FC7"/>
    <w:rsid w:val="00773860"/>
    <w:rsid w:val="007738E7"/>
    <w:rsid w:val="00773A33"/>
    <w:rsid w:val="00773D7F"/>
    <w:rsid w:val="00774071"/>
    <w:rsid w:val="00774282"/>
    <w:rsid w:val="00775175"/>
    <w:rsid w:val="007766C6"/>
    <w:rsid w:val="0077707F"/>
    <w:rsid w:val="007772BC"/>
    <w:rsid w:val="00777BE8"/>
    <w:rsid w:val="00781BCB"/>
    <w:rsid w:val="007823E7"/>
    <w:rsid w:val="007834C9"/>
    <w:rsid w:val="007837B6"/>
    <w:rsid w:val="00783D14"/>
    <w:rsid w:val="00784050"/>
    <w:rsid w:val="00784F87"/>
    <w:rsid w:val="00785A04"/>
    <w:rsid w:val="00785A82"/>
    <w:rsid w:val="0078604C"/>
    <w:rsid w:val="0078696B"/>
    <w:rsid w:val="00787801"/>
    <w:rsid w:val="00790310"/>
    <w:rsid w:val="00790F1B"/>
    <w:rsid w:val="007912A5"/>
    <w:rsid w:val="0079158A"/>
    <w:rsid w:val="00791B43"/>
    <w:rsid w:val="007928CB"/>
    <w:rsid w:val="00792CDB"/>
    <w:rsid w:val="00793B78"/>
    <w:rsid w:val="00793CD4"/>
    <w:rsid w:val="00793F40"/>
    <w:rsid w:val="00795584"/>
    <w:rsid w:val="0079563D"/>
    <w:rsid w:val="007964CB"/>
    <w:rsid w:val="00796A06"/>
    <w:rsid w:val="00796FF0"/>
    <w:rsid w:val="007A03B5"/>
    <w:rsid w:val="007A0B00"/>
    <w:rsid w:val="007A0E3A"/>
    <w:rsid w:val="007A1489"/>
    <w:rsid w:val="007A152A"/>
    <w:rsid w:val="007A1950"/>
    <w:rsid w:val="007A29FB"/>
    <w:rsid w:val="007A2EA3"/>
    <w:rsid w:val="007A31F8"/>
    <w:rsid w:val="007A3AB0"/>
    <w:rsid w:val="007A3D0F"/>
    <w:rsid w:val="007A47F9"/>
    <w:rsid w:val="007A4D26"/>
    <w:rsid w:val="007A4E5D"/>
    <w:rsid w:val="007A591F"/>
    <w:rsid w:val="007A5E4C"/>
    <w:rsid w:val="007A5EE8"/>
    <w:rsid w:val="007A656C"/>
    <w:rsid w:val="007A7561"/>
    <w:rsid w:val="007B01D1"/>
    <w:rsid w:val="007B066C"/>
    <w:rsid w:val="007B0A36"/>
    <w:rsid w:val="007B0BE7"/>
    <w:rsid w:val="007B1219"/>
    <w:rsid w:val="007B2178"/>
    <w:rsid w:val="007B21E2"/>
    <w:rsid w:val="007B2AF3"/>
    <w:rsid w:val="007B2C15"/>
    <w:rsid w:val="007B3590"/>
    <w:rsid w:val="007B387F"/>
    <w:rsid w:val="007B3DBD"/>
    <w:rsid w:val="007B4075"/>
    <w:rsid w:val="007B4283"/>
    <w:rsid w:val="007B4CA0"/>
    <w:rsid w:val="007B50C5"/>
    <w:rsid w:val="007B5FBD"/>
    <w:rsid w:val="007B6614"/>
    <w:rsid w:val="007B746F"/>
    <w:rsid w:val="007B7F15"/>
    <w:rsid w:val="007C03E5"/>
    <w:rsid w:val="007C0878"/>
    <w:rsid w:val="007C092B"/>
    <w:rsid w:val="007C0BE3"/>
    <w:rsid w:val="007C114B"/>
    <w:rsid w:val="007C1F23"/>
    <w:rsid w:val="007C204C"/>
    <w:rsid w:val="007C22E6"/>
    <w:rsid w:val="007C2DD0"/>
    <w:rsid w:val="007C2EBE"/>
    <w:rsid w:val="007C373C"/>
    <w:rsid w:val="007C416B"/>
    <w:rsid w:val="007C44DF"/>
    <w:rsid w:val="007C4575"/>
    <w:rsid w:val="007C4A04"/>
    <w:rsid w:val="007C4E38"/>
    <w:rsid w:val="007C4EB1"/>
    <w:rsid w:val="007C4F8F"/>
    <w:rsid w:val="007C534D"/>
    <w:rsid w:val="007C55DD"/>
    <w:rsid w:val="007C5A1B"/>
    <w:rsid w:val="007C5FAD"/>
    <w:rsid w:val="007C632D"/>
    <w:rsid w:val="007C725B"/>
    <w:rsid w:val="007C773A"/>
    <w:rsid w:val="007C7C77"/>
    <w:rsid w:val="007C7E9D"/>
    <w:rsid w:val="007D0D41"/>
    <w:rsid w:val="007D0DE2"/>
    <w:rsid w:val="007D26E8"/>
    <w:rsid w:val="007D2FAE"/>
    <w:rsid w:val="007D30E1"/>
    <w:rsid w:val="007D335E"/>
    <w:rsid w:val="007D3A0B"/>
    <w:rsid w:val="007D40BB"/>
    <w:rsid w:val="007D450B"/>
    <w:rsid w:val="007D486B"/>
    <w:rsid w:val="007D585C"/>
    <w:rsid w:val="007D64B1"/>
    <w:rsid w:val="007D668C"/>
    <w:rsid w:val="007D6942"/>
    <w:rsid w:val="007D70BE"/>
    <w:rsid w:val="007D7E9A"/>
    <w:rsid w:val="007D7F8A"/>
    <w:rsid w:val="007E094F"/>
    <w:rsid w:val="007E0D86"/>
    <w:rsid w:val="007E107A"/>
    <w:rsid w:val="007E129A"/>
    <w:rsid w:val="007E17FB"/>
    <w:rsid w:val="007E1AB9"/>
    <w:rsid w:val="007E1ADC"/>
    <w:rsid w:val="007E25DC"/>
    <w:rsid w:val="007E2B7D"/>
    <w:rsid w:val="007E3186"/>
    <w:rsid w:val="007E3558"/>
    <w:rsid w:val="007E38C7"/>
    <w:rsid w:val="007E3952"/>
    <w:rsid w:val="007E3F6F"/>
    <w:rsid w:val="007E4955"/>
    <w:rsid w:val="007E4971"/>
    <w:rsid w:val="007E6294"/>
    <w:rsid w:val="007E62A4"/>
    <w:rsid w:val="007E6410"/>
    <w:rsid w:val="007E6FBF"/>
    <w:rsid w:val="007E713A"/>
    <w:rsid w:val="007E7560"/>
    <w:rsid w:val="007E7970"/>
    <w:rsid w:val="007E7DC8"/>
    <w:rsid w:val="007E7F00"/>
    <w:rsid w:val="007F049C"/>
    <w:rsid w:val="007F0FB7"/>
    <w:rsid w:val="007F147A"/>
    <w:rsid w:val="007F1656"/>
    <w:rsid w:val="007F1ECD"/>
    <w:rsid w:val="007F217D"/>
    <w:rsid w:val="007F2A13"/>
    <w:rsid w:val="007F2FDB"/>
    <w:rsid w:val="007F3276"/>
    <w:rsid w:val="007F34AE"/>
    <w:rsid w:val="007F392E"/>
    <w:rsid w:val="007F4360"/>
    <w:rsid w:val="007F45DA"/>
    <w:rsid w:val="007F57AF"/>
    <w:rsid w:val="007F5A2C"/>
    <w:rsid w:val="007F5CE9"/>
    <w:rsid w:val="007F603A"/>
    <w:rsid w:val="007F6D55"/>
    <w:rsid w:val="007F75DA"/>
    <w:rsid w:val="007F7D9B"/>
    <w:rsid w:val="00800CC6"/>
    <w:rsid w:val="0080125C"/>
    <w:rsid w:val="00802081"/>
    <w:rsid w:val="0080239B"/>
    <w:rsid w:val="00802450"/>
    <w:rsid w:val="0080264E"/>
    <w:rsid w:val="00802766"/>
    <w:rsid w:val="00802A9A"/>
    <w:rsid w:val="00802FDD"/>
    <w:rsid w:val="008032EC"/>
    <w:rsid w:val="00804C74"/>
    <w:rsid w:val="00804DC1"/>
    <w:rsid w:val="00805C29"/>
    <w:rsid w:val="00805EA6"/>
    <w:rsid w:val="0080798B"/>
    <w:rsid w:val="008106BB"/>
    <w:rsid w:val="00810CD1"/>
    <w:rsid w:val="008117B9"/>
    <w:rsid w:val="00812B56"/>
    <w:rsid w:val="00812E6E"/>
    <w:rsid w:val="008133BA"/>
    <w:rsid w:val="008139F2"/>
    <w:rsid w:val="00813C99"/>
    <w:rsid w:val="00813D25"/>
    <w:rsid w:val="00814482"/>
    <w:rsid w:val="00814DCE"/>
    <w:rsid w:val="00815573"/>
    <w:rsid w:val="00815800"/>
    <w:rsid w:val="0081581D"/>
    <w:rsid w:val="00816758"/>
    <w:rsid w:val="00816B63"/>
    <w:rsid w:val="00816EAE"/>
    <w:rsid w:val="008206F5"/>
    <w:rsid w:val="00820A45"/>
    <w:rsid w:val="00820DBF"/>
    <w:rsid w:val="00821523"/>
    <w:rsid w:val="00821C5F"/>
    <w:rsid w:val="00821F67"/>
    <w:rsid w:val="00822BF7"/>
    <w:rsid w:val="00823461"/>
    <w:rsid w:val="008234E1"/>
    <w:rsid w:val="00823688"/>
    <w:rsid w:val="00823E20"/>
    <w:rsid w:val="00824289"/>
    <w:rsid w:val="00824528"/>
    <w:rsid w:val="00824929"/>
    <w:rsid w:val="00824E3B"/>
    <w:rsid w:val="0082513B"/>
    <w:rsid w:val="00825213"/>
    <w:rsid w:val="008260C6"/>
    <w:rsid w:val="008261CF"/>
    <w:rsid w:val="008263F7"/>
    <w:rsid w:val="0082661E"/>
    <w:rsid w:val="00826662"/>
    <w:rsid w:val="00826991"/>
    <w:rsid w:val="00826A2B"/>
    <w:rsid w:val="00826C66"/>
    <w:rsid w:val="0082770F"/>
    <w:rsid w:val="00827752"/>
    <w:rsid w:val="008277FB"/>
    <w:rsid w:val="008279F6"/>
    <w:rsid w:val="00830CF8"/>
    <w:rsid w:val="00830F48"/>
    <w:rsid w:val="00830F7C"/>
    <w:rsid w:val="00831F42"/>
    <w:rsid w:val="008321B8"/>
    <w:rsid w:val="00832252"/>
    <w:rsid w:val="00832B48"/>
    <w:rsid w:val="00832DF8"/>
    <w:rsid w:val="00832F88"/>
    <w:rsid w:val="00833D8E"/>
    <w:rsid w:val="00833F0D"/>
    <w:rsid w:val="00834AA1"/>
    <w:rsid w:val="00834B07"/>
    <w:rsid w:val="00834DEE"/>
    <w:rsid w:val="00834F48"/>
    <w:rsid w:val="0083542B"/>
    <w:rsid w:val="0083644D"/>
    <w:rsid w:val="00836876"/>
    <w:rsid w:val="008371B2"/>
    <w:rsid w:val="00837257"/>
    <w:rsid w:val="00841A37"/>
    <w:rsid w:val="008422B8"/>
    <w:rsid w:val="00842BD6"/>
    <w:rsid w:val="008433F8"/>
    <w:rsid w:val="00843508"/>
    <w:rsid w:val="00843CED"/>
    <w:rsid w:val="00843F82"/>
    <w:rsid w:val="00844030"/>
    <w:rsid w:val="0084455A"/>
    <w:rsid w:val="008449F6"/>
    <w:rsid w:val="00844AFB"/>
    <w:rsid w:val="008452E3"/>
    <w:rsid w:val="00846AA0"/>
    <w:rsid w:val="00846ACD"/>
    <w:rsid w:val="00846D50"/>
    <w:rsid w:val="00846E2A"/>
    <w:rsid w:val="00847145"/>
    <w:rsid w:val="00847318"/>
    <w:rsid w:val="008476A7"/>
    <w:rsid w:val="008477A1"/>
    <w:rsid w:val="008500EA"/>
    <w:rsid w:val="008502A2"/>
    <w:rsid w:val="00850617"/>
    <w:rsid w:val="00850C39"/>
    <w:rsid w:val="00850C84"/>
    <w:rsid w:val="00850F8B"/>
    <w:rsid w:val="0085122C"/>
    <w:rsid w:val="008516FC"/>
    <w:rsid w:val="00851B05"/>
    <w:rsid w:val="008531A5"/>
    <w:rsid w:val="00853FC2"/>
    <w:rsid w:val="008548D8"/>
    <w:rsid w:val="00854AC5"/>
    <w:rsid w:val="0085519D"/>
    <w:rsid w:val="00855738"/>
    <w:rsid w:val="008558A4"/>
    <w:rsid w:val="00855FA5"/>
    <w:rsid w:val="00860BE0"/>
    <w:rsid w:val="00860FD0"/>
    <w:rsid w:val="00861912"/>
    <w:rsid w:val="00861E0D"/>
    <w:rsid w:val="00861ECC"/>
    <w:rsid w:val="0086208D"/>
    <w:rsid w:val="00862112"/>
    <w:rsid w:val="008621D8"/>
    <w:rsid w:val="0086306D"/>
    <w:rsid w:val="00863F9F"/>
    <w:rsid w:val="00864020"/>
    <w:rsid w:val="008640B3"/>
    <w:rsid w:val="008651ED"/>
    <w:rsid w:val="00866378"/>
    <w:rsid w:val="00866576"/>
    <w:rsid w:val="00866C14"/>
    <w:rsid w:val="00866CDD"/>
    <w:rsid w:val="008676B2"/>
    <w:rsid w:val="008676C7"/>
    <w:rsid w:val="00867AE8"/>
    <w:rsid w:val="008700AC"/>
    <w:rsid w:val="0087013D"/>
    <w:rsid w:val="00870BA1"/>
    <w:rsid w:val="00870E77"/>
    <w:rsid w:val="008719E0"/>
    <w:rsid w:val="0087289E"/>
    <w:rsid w:val="00872CC0"/>
    <w:rsid w:val="0087503B"/>
    <w:rsid w:val="008762A2"/>
    <w:rsid w:val="008765FD"/>
    <w:rsid w:val="0087665A"/>
    <w:rsid w:val="008769C1"/>
    <w:rsid w:val="00876F7D"/>
    <w:rsid w:val="008775A8"/>
    <w:rsid w:val="008777E3"/>
    <w:rsid w:val="008779FC"/>
    <w:rsid w:val="00877D88"/>
    <w:rsid w:val="008803ED"/>
    <w:rsid w:val="00880989"/>
    <w:rsid w:val="00880D2C"/>
    <w:rsid w:val="00880DCE"/>
    <w:rsid w:val="00880F84"/>
    <w:rsid w:val="00881DA6"/>
    <w:rsid w:val="00881E5E"/>
    <w:rsid w:val="00881FFE"/>
    <w:rsid w:val="00882211"/>
    <w:rsid w:val="00882685"/>
    <w:rsid w:val="00882B61"/>
    <w:rsid w:val="00882D40"/>
    <w:rsid w:val="00882FD0"/>
    <w:rsid w:val="00883BF7"/>
    <w:rsid w:val="00884BC8"/>
    <w:rsid w:val="00885C41"/>
    <w:rsid w:val="008862C2"/>
    <w:rsid w:val="0088651E"/>
    <w:rsid w:val="008865F1"/>
    <w:rsid w:val="00886E69"/>
    <w:rsid w:val="00890219"/>
    <w:rsid w:val="00890464"/>
    <w:rsid w:val="00891841"/>
    <w:rsid w:val="008918C8"/>
    <w:rsid w:val="00891B0A"/>
    <w:rsid w:val="00892367"/>
    <w:rsid w:val="00892818"/>
    <w:rsid w:val="00893843"/>
    <w:rsid w:val="00893911"/>
    <w:rsid w:val="00894930"/>
    <w:rsid w:val="008949AF"/>
    <w:rsid w:val="00895368"/>
    <w:rsid w:val="008959E3"/>
    <w:rsid w:val="00895D20"/>
    <w:rsid w:val="008970AB"/>
    <w:rsid w:val="00897CD1"/>
    <w:rsid w:val="008A01E3"/>
    <w:rsid w:val="008A045B"/>
    <w:rsid w:val="008A0A4B"/>
    <w:rsid w:val="008A0C19"/>
    <w:rsid w:val="008A0CA2"/>
    <w:rsid w:val="008A0D21"/>
    <w:rsid w:val="008A168A"/>
    <w:rsid w:val="008A2097"/>
    <w:rsid w:val="008A21BB"/>
    <w:rsid w:val="008A2934"/>
    <w:rsid w:val="008A2A3A"/>
    <w:rsid w:val="008A2C3F"/>
    <w:rsid w:val="008A4122"/>
    <w:rsid w:val="008A48D8"/>
    <w:rsid w:val="008A4928"/>
    <w:rsid w:val="008A493E"/>
    <w:rsid w:val="008A4A96"/>
    <w:rsid w:val="008A4ECD"/>
    <w:rsid w:val="008A54EE"/>
    <w:rsid w:val="008A560C"/>
    <w:rsid w:val="008A5A43"/>
    <w:rsid w:val="008A5C6B"/>
    <w:rsid w:val="008A5DEE"/>
    <w:rsid w:val="008A6C69"/>
    <w:rsid w:val="008A7C56"/>
    <w:rsid w:val="008A7E3A"/>
    <w:rsid w:val="008B0D8B"/>
    <w:rsid w:val="008B0D9A"/>
    <w:rsid w:val="008B134B"/>
    <w:rsid w:val="008B14A0"/>
    <w:rsid w:val="008B1BEE"/>
    <w:rsid w:val="008B1D41"/>
    <w:rsid w:val="008B2520"/>
    <w:rsid w:val="008B2715"/>
    <w:rsid w:val="008B3404"/>
    <w:rsid w:val="008B37B2"/>
    <w:rsid w:val="008B3A79"/>
    <w:rsid w:val="008B40AE"/>
    <w:rsid w:val="008B4790"/>
    <w:rsid w:val="008B5A0C"/>
    <w:rsid w:val="008B6246"/>
    <w:rsid w:val="008B6261"/>
    <w:rsid w:val="008C1693"/>
    <w:rsid w:val="008C1930"/>
    <w:rsid w:val="008C29A4"/>
    <w:rsid w:val="008C29D2"/>
    <w:rsid w:val="008C30E4"/>
    <w:rsid w:val="008C41B8"/>
    <w:rsid w:val="008C43E3"/>
    <w:rsid w:val="008C5633"/>
    <w:rsid w:val="008C70C4"/>
    <w:rsid w:val="008C74C6"/>
    <w:rsid w:val="008D124D"/>
    <w:rsid w:val="008D1623"/>
    <w:rsid w:val="008D162D"/>
    <w:rsid w:val="008D33EC"/>
    <w:rsid w:val="008D3B7C"/>
    <w:rsid w:val="008D3F97"/>
    <w:rsid w:val="008D4278"/>
    <w:rsid w:val="008D438D"/>
    <w:rsid w:val="008D4DDE"/>
    <w:rsid w:val="008D5BDF"/>
    <w:rsid w:val="008D608D"/>
    <w:rsid w:val="008D61BA"/>
    <w:rsid w:val="008D6C21"/>
    <w:rsid w:val="008E05A5"/>
    <w:rsid w:val="008E0B8A"/>
    <w:rsid w:val="008E0D56"/>
    <w:rsid w:val="008E0D5C"/>
    <w:rsid w:val="008E0D6A"/>
    <w:rsid w:val="008E1525"/>
    <w:rsid w:val="008E153D"/>
    <w:rsid w:val="008E37D6"/>
    <w:rsid w:val="008E43CD"/>
    <w:rsid w:val="008E46CB"/>
    <w:rsid w:val="008E473F"/>
    <w:rsid w:val="008E488A"/>
    <w:rsid w:val="008E4961"/>
    <w:rsid w:val="008E4C0B"/>
    <w:rsid w:val="008E54A9"/>
    <w:rsid w:val="008E5E5C"/>
    <w:rsid w:val="008E656E"/>
    <w:rsid w:val="008E68EE"/>
    <w:rsid w:val="008E7DA2"/>
    <w:rsid w:val="008F037D"/>
    <w:rsid w:val="008F0771"/>
    <w:rsid w:val="008F0A9D"/>
    <w:rsid w:val="008F1997"/>
    <w:rsid w:val="008F1FD2"/>
    <w:rsid w:val="008F2370"/>
    <w:rsid w:val="008F2747"/>
    <w:rsid w:val="008F2BA6"/>
    <w:rsid w:val="008F2E29"/>
    <w:rsid w:val="008F3EB0"/>
    <w:rsid w:val="008F4143"/>
    <w:rsid w:val="008F41EA"/>
    <w:rsid w:val="008F48D5"/>
    <w:rsid w:val="008F48EC"/>
    <w:rsid w:val="008F4A61"/>
    <w:rsid w:val="008F4F9D"/>
    <w:rsid w:val="008F5BCD"/>
    <w:rsid w:val="008F607D"/>
    <w:rsid w:val="008F616E"/>
    <w:rsid w:val="008F68E5"/>
    <w:rsid w:val="008F6939"/>
    <w:rsid w:val="008F71A5"/>
    <w:rsid w:val="008F7B76"/>
    <w:rsid w:val="00900089"/>
    <w:rsid w:val="009001B4"/>
    <w:rsid w:val="009014D7"/>
    <w:rsid w:val="00901B22"/>
    <w:rsid w:val="0090242B"/>
    <w:rsid w:val="00902B05"/>
    <w:rsid w:val="00902C38"/>
    <w:rsid w:val="00902DCB"/>
    <w:rsid w:val="009031DF"/>
    <w:rsid w:val="0090347E"/>
    <w:rsid w:val="0090348B"/>
    <w:rsid w:val="0090356D"/>
    <w:rsid w:val="00904197"/>
    <w:rsid w:val="009067FE"/>
    <w:rsid w:val="009069ED"/>
    <w:rsid w:val="00906C3E"/>
    <w:rsid w:val="00906E2B"/>
    <w:rsid w:val="00907766"/>
    <w:rsid w:val="00907812"/>
    <w:rsid w:val="00907ABB"/>
    <w:rsid w:val="00907E9C"/>
    <w:rsid w:val="0091089A"/>
    <w:rsid w:val="00911275"/>
    <w:rsid w:val="009118EA"/>
    <w:rsid w:val="00911F18"/>
    <w:rsid w:val="009122E1"/>
    <w:rsid w:val="009123F4"/>
    <w:rsid w:val="00913198"/>
    <w:rsid w:val="009133C5"/>
    <w:rsid w:val="00913DA2"/>
    <w:rsid w:val="009142F2"/>
    <w:rsid w:val="009146D6"/>
    <w:rsid w:val="009150AB"/>
    <w:rsid w:val="00915559"/>
    <w:rsid w:val="00915ADA"/>
    <w:rsid w:val="00915ED4"/>
    <w:rsid w:val="0091604D"/>
    <w:rsid w:val="00917650"/>
    <w:rsid w:val="00917A54"/>
    <w:rsid w:val="009216D0"/>
    <w:rsid w:val="0092193B"/>
    <w:rsid w:val="009219D8"/>
    <w:rsid w:val="0092233B"/>
    <w:rsid w:val="00922525"/>
    <w:rsid w:val="0092388B"/>
    <w:rsid w:val="0092397A"/>
    <w:rsid w:val="00923F8A"/>
    <w:rsid w:val="00924723"/>
    <w:rsid w:val="00924BB4"/>
    <w:rsid w:val="00925667"/>
    <w:rsid w:val="00926026"/>
    <w:rsid w:val="0092660D"/>
    <w:rsid w:val="00926B3C"/>
    <w:rsid w:val="009270BD"/>
    <w:rsid w:val="00927736"/>
    <w:rsid w:val="00930075"/>
    <w:rsid w:val="0093074B"/>
    <w:rsid w:val="00930E5E"/>
    <w:rsid w:val="00930E89"/>
    <w:rsid w:val="00930FFF"/>
    <w:rsid w:val="009310E8"/>
    <w:rsid w:val="00931390"/>
    <w:rsid w:val="0093175A"/>
    <w:rsid w:val="0093184A"/>
    <w:rsid w:val="00931A4A"/>
    <w:rsid w:val="00931F1A"/>
    <w:rsid w:val="00932051"/>
    <w:rsid w:val="0093230C"/>
    <w:rsid w:val="009325CB"/>
    <w:rsid w:val="0093320C"/>
    <w:rsid w:val="0093446E"/>
    <w:rsid w:val="009344F8"/>
    <w:rsid w:val="00936639"/>
    <w:rsid w:val="0093704C"/>
    <w:rsid w:val="0093750D"/>
    <w:rsid w:val="00937611"/>
    <w:rsid w:val="00937A8D"/>
    <w:rsid w:val="00937D49"/>
    <w:rsid w:val="009402E4"/>
    <w:rsid w:val="00940BD0"/>
    <w:rsid w:val="00940CB0"/>
    <w:rsid w:val="00940F8C"/>
    <w:rsid w:val="00941CD5"/>
    <w:rsid w:val="00943279"/>
    <w:rsid w:val="0094361A"/>
    <w:rsid w:val="0094373E"/>
    <w:rsid w:val="00943F0E"/>
    <w:rsid w:val="009469F3"/>
    <w:rsid w:val="00946A4D"/>
    <w:rsid w:val="00946B3D"/>
    <w:rsid w:val="00947BC5"/>
    <w:rsid w:val="0095003D"/>
    <w:rsid w:val="00950398"/>
    <w:rsid w:val="00950DC4"/>
    <w:rsid w:val="00952BF9"/>
    <w:rsid w:val="0095333F"/>
    <w:rsid w:val="00953C0E"/>
    <w:rsid w:val="009542A7"/>
    <w:rsid w:val="009547C6"/>
    <w:rsid w:val="009547E1"/>
    <w:rsid w:val="00954BEA"/>
    <w:rsid w:val="009553BE"/>
    <w:rsid w:val="009554D9"/>
    <w:rsid w:val="00955581"/>
    <w:rsid w:val="00955659"/>
    <w:rsid w:val="00955794"/>
    <w:rsid w:val="00955CCF"/>
    <w:rsid w:val="00955D57"/>
    <w:rsid w:val="0095608C"/>
    <w:rsid w:val="00956122"/>
    <w:rsid w:val="0095750F"/>
    <w:rsid w:val="00957984"/>
    <w:rsid w:val="00957C9C"/>
    <w:rsid w:val="00957CCF"/>
    <w:rsid w:val="00960ABE"/>
    <w:rsid w:val="00961A2A"/>
    <w:rsid w:val="009624AB"/>
    <w:rsid w:val="00962698"/>
    <w:rsid w:val="00962882"/>
    <w:rsid w:val="00962DE8"/>
    <w:rsid w:val="009638B9"/>
    <w:rsid w:val="00963BBD"/>
    <w:rsid w:val="00963CB8"/>
    <w:rsid w:val="00964238"/>
    <w:rsid w:val="009644D1"/>
    <w:rsid w:val="009647DE"/>
    <w:rsid w:val="00964BE6"/>
    <w:rsid w:val="0096585E"/>
    <w:rsid w:val="00965976"/>
    <w:rsid w:val="00966B87"/>
    <w:rsid w:val="00966FF1"/>
    <w:rsid w:val="009674F8"/>
    <w:rsid w:val="00967D4D"/>
    <w:rsid w:val="009703F4"/>
    <w:rsid w:val="00970B1E"/>
    <w:rsid w:val="00970B3E"/>
    <w:rsid w:val="009714B5"/>
    <w:rsid w:val="009720C8"/>
    <w:rsid w:val="0097247E"/>
    <w:rsid w:val="00972A0B"/>
    <w:rsid w:val="00972E87"/>
    <w:rsid w:val="00972FFB"/>
    <w:rsid w:val="00973B06"/>
    <w:rsid w:val="00973C8C"/>
    <w:rsid w:val="00974005"/>
    <w:rsid w:val="0097461B"/>
    <w:rsid w:val="00974B73"/>
    <w:rsid w:val="00975675"/>
    <w:rsid w:val="009756F9"/>
    <w:rsid w:val="00975786"/>
    <w:rsid w:val="009768AF"/>
    <w:rsid w:val="00976E23"/>
    <w:rsid w:val="00977D7D"/>
    <w:rsid w:val="00980097"/>
    <w:rsid w:val="009800DE"/>
    <w:rsid w:val="00980163"/>
    <w:rsid w:val="00980442"/>
    <w:rsid w:val="00980F17"/>
    <w:rsid w:val="009812EC"/>
    <w:rsid w:val="00981BA8"/>
    <w:rsid w:val="0098362D"/>
    <w:rsid w:val="00983A8D"/>
    <w:rsid w:val="00984090"/>
    <w:rsid w:val="0098488C"/>
    <w:rsid w:val="00984E11"/>
    <w:rsid w:val="00985694"/>
    <w:rsid w:val="009859BA"/>
    <w:rsid w:val="009861DE"/>
    <w:rsid w:val="0098677C"/>
    <w:rsid w:val="00986D28"/>
    <w:rsid w:val="009870DC"/>
    <w:rsid w:val="009874C6"/>
    <w:rsid w:val="00987D5D"/>
    <w:rsid w:val="00990AD5"/>
    <w:rsid w:val="00990AFA"/>
    <w:rsid w:val="00990DC7"/>
    <w:rsid w:val="00991455"/>
    <w:rsid w:val="00991943"/>
    <w:rsid w:val="00991F3D"/>
    <w:rsid w:val="00992878"/>
    <w:rsid w:val="00993701"/>
    <w:rsid w:val="00994D25"/>
    <w:rsid w:val="00994F12"/>
    <w:rsid w:val="0099542A"/>
    <w:rsid w:val="00995791"/>
    <w:rsid w:val="0099583A"/>
    <w:rsid w:val="00995B93"/>
    <w:rsid w:val="0099603D"/>
    <w:rsid w:val="0099613E"/>
    <w:rsid w:val="009965C2"/>
    <w:rsid w:val="009966DE"/>
    <w:rsid w:val="00996920"/>
    <w:rsid w:val="00996D5D"/>
    <w:rsid w:val="00996FAD"/>
    <w:rsid w:val="00997733"/>
    <w:rsid w:val="00997779"/>
    <w:rsid w:val="0099798A"/>
    <w:rsid w:val="009A1253"/>
    <w:rsid w:val="009A146B"/>
    <w:rsid w:val="009A1487"/>
    <w:rsid w:val="009A169E"/>
    <w:rsid w:val="009A1710"/>
    <w:rsid w:val="009A2705"/>
    <w:rsid w:val="009A2E96"/>
    <w:rsid w:val="009A3A13"/>
    <w:rsid w:val="009A449D"/>
    <w:rsid w:val="009A4AA5"/>
    <w:rsid w:val="009A50F7"/>
    <w:rsid w:val="009A521B"/>
    <w:rsid w:val="009A550A"/>
    <w:rsid w:val="009A5771"/>
    <w:rsid w:val="009A5986"/>
    <w:rsid w:val="009A5B9F"/>
    <w:rsid w:val="009A5E58"/>
    <w:rsid w:val="009A63B2"/>
    <w:rsid w:val="009A660E"/>
    <w:rsid w:val="009A75A1"/>
    <w:rsid w:val="009A7C56"/>
    <w:rsid w:val="009B0D2F"/>
    <w:rsid w:val="009B18EE"/>
    <w:rsid w:val="009B1FDE"/>
    <w:rsid w:val="009B2808"/>
    <w:rsid w:val="009B3976"/>
    <w:rsid w:val="009B39C7"/>
    <w:rsid w:val="009B43BD"/>
    <w:rsid w:val="009B4C98"/>
    <w:rsid w:val="009B4F20"/>
    <w:rsid w:val="009B51AD"/>
    <w:rsid w:val="009B5720"/>
    <w:rsid w:val="009B5D12"/>
    <w:rsid w:val="009B5D7C"/>
    <w:rsid w:val="009B5EAB"/>
    <w:rsid w:val="009B6C36"/>
    <w:rsid w:val="009B6D03"/>
    <w:rsid w:val="009B7A21"/>
    <w:rsid w:val="009C00AD"/>
    <w:rsid w:val="009C0E39"/>
    <w:rsid w:val="009C134E"/>
    <w:rsid w:val="009C14C5"/>
    <w:rsid w:val="009C1C95"/>
    <w:rsid w:val="009C1DCF"/>
    <w:rsid w:val="009C1E6B"/>
    <w:rsid w:val="009C29FE"/>
    <w:rsid w:val="009C2A78"/>
    <w:rsid w:val="009C2D14"/>
    <w:rsid w:val="009C30B2"/>
    <w:rsid w:val="009C34DD"/>
    <w:rsid w:val="009C4627"/>
    <w:rsid w:val="009C505E"/>
    <w:rsid w:val="009C5DAB"/>
    <w:rsid w:val="009C6E73"/>
    <w:rsid w:val="009C7363"/>
    <w:rsid w:val="009C7860"/>
    <w:rsid w:val="009D06AA"/>
    <w:rsid w:val="009D1B7E"/>
    <w:rsid w:val="009D1C73"/>
    <w:rsid w:val="009D1D13"/>
    <w:rsid w:val="009D2857"/>
    <w:rsid w:val="009D364D"/>
    <w:rsid w:val="009D42A7"/>
    <w:rsid w:val="009D5397"/>
    <w:rsid w:val="009D5692"/>
    <w:rsid w:val="009D5801"/>
    <w:rsid w:val="009D5D0E"/>
    <w:rsid w:val="009D5DF8"/>
    <w:rsid w:val="009D6533"/>
    <w:rsid w:val="009D65C2"/>
    <w:rsid w:val="009D6BDF"/>
    <w:rsid w:val="009D6C98"/>
    <w:rsid w:val="009D6F63"/>
    <w:rsid w:val="009E08DF"/>
    <w:rsid w:val="009E0B22"/>
    <w:rsid w:val="009E0D87"/>
    <w:rsid w:val="009E10E6"/>
    <w:rsid w:val="009E13DF"/>
    <w:rsid w:val="009E16BA"/>
    <w:rsid w:val="009E1768"/>
    <w:rsid w:val="009E1B9D"/>
    <w:rsid w:val="009E2A2F"/>
    <w:rsid w:val="009E2B55"/>
    <w:rsid w:val="009E2CEF"/>
    <w:rsid w:val="009E4391"/>
    <w:rsid w:val="009E4398"/>
    <w:rsid w:val="009E4566"/>
    <w:rsid w:val="009E46AF"/>
    <w:rsid w:val="009E4B47"/>
    <w:rsid w:val="009E4C9D"/>
    <w:rsid w:val="009E5822"/>
    <w:rsid w:val="009E5BC3"/>
    <w:rsid w:val="009E5CA4"/>
    <w:rsid w:val="009E5F4A"/>
    <w:rsid w:val="009E6D0D"/>
    <w:rsid w:val="009E6E1B"/>
    <w:rsid w:val="009E7639"/>
    <w:rsid w:val="009E77AE"/>
    <w:rsid w:val="009E797A"/>
    <w:rsid w:val="009F02D1"/>
    <w:rsid w:val="009F297A"/>
    <w:rsid w:val="009F3201"/>
    <w:rsid w:val="009F3B57"/>
    <w:rsid w:val="009F465D"/>
    <w:rsid w:val="009F4719"/>
    <w:rsid w:val="009F491B"/>
    <w:rsid w:val="009F4FAF"/>
    <w:rsid w:val="009F5450"/>
    <w:rsid w:val="009F69E9"/>
    <w:rsid w:val="009F775A"/>
    <w:rsid w:val="00A006D7"/>
    <w:rsid w:val="00A009C9"/>
    <w:rsid w:val="00A00CC0"/>
    <w:rsid w:val="00A01187"/>
    <w:rsid w:val="00A01389"/>
    <w:rsid w:val="00A015AE"/>
    <w:rsid w:val="00A02CEE"/>
    <w:rsid w:val="00A03377"/>
    <w:rsid w:val="00A034CC"/>
    <w:rsid w:val="00A043EE"/>
    <w:rsid w:val="00A048EC"/>
    <w:rsid w:val="00A0491A"/>
    <w:rsid w:val="00A04E83"/>
    <w:rsid w:val="00A05394"/>
    <w:rsid w:val="00A05691"/>
    <w:rsid w:val="00A06095"/>
    <w:rsid w:val="00A068F1"/>
    <w:rsid w:val="00A06ACB"/>
    <w:rsid w:val="00A075EE"/>
    <w:rsid w:val="00A0799B"/>
    <w:rsid w:val="00A07CC9"/>
    <w:rsid w:val="00A07D85"/>
    <w:rsid w:val="00A10B69"/>
    <w:rsid w:val="00A11BE8"/>
    <w:rsid w:val="00A11BEC"/>
    <w:rsid w:val="00A1244B"/>
    <w:rsid w:val="00A12978"/>
    <w:rsid w:val="00A12B6A"/>
    <w:rsid w:val="00A12DA0"/>
    <w:rsid w:val="00A12EBE"/>
    <w:rsid w:val="00A1342D"/>
    <w:rsid w:val="00A1371A"/>
    <w:rsid w:val="00A13A35"/>
    <w:rsid w:val="00A13F4E"/>
    <w:rsid w:val="00A145C5"/>
    <w:rsid w:val="00A148CA"/>
    <w:rsid w:val="00A15639"/>
    <w:rsid w:val="00A158DB"/>
    <w:rsid w:val="00A15B74"/>
    <w:rsid w:val="00A15F1E"/>
    <w:rsid w:val="00A15F48"/>
    <w:rsid w:val="00A1606E"/>
    <w:rsid w:val="00A16211"/>
    <w:rsid w:val="00A162D9"/>
    <w:rsid w:val="00A16482"/>
    <w:rsid w:val="00A167CA"/>
    <w:rsid w:val="00A176BA"/>
    <w:rsid w:val="00A17A9C"/>
    <w:rsid w:val="00A17C63"/>
    <w:rsid w:val="00A20397"/>
    <w:rsid w:val="00A208A5"/>
    <w:rsid w:val="00A20A46"/>
    <w:rsid w:val="00A2182C"/>
    <w:rsid w:val="00A21952"/>
    <w:rsid w:val="00A21A1F"/>
    <w:rsid w:val="00A21C48"/>
    <w:rsid w:val="00A2269E"/>
    <w:rsid w:val="00A23588"/>
    <w:rsid w:val="00A249DB"/>
    <w:rsid w:val="00A25488"/>
    <w:rsid w:val="00A25989"/>
    <w:rsid w:val="00A26630"/>
    <w:rsid w:val="00A26CD8"/>
    <w:rsid w:val="00A27A2E"/>
    <w:rsid w:val="00A27CA4"/>
    <w:rsid w:val="00A27FC2"/>
    <w:rsid w:val="00A30383"/>
    <w:rsid w:val="00A30816"/>
    <w:rsid w:val="00A30932"/>
    <w:rsid w:val="00A31A9E"/>
    <w:rsid w:val="00A31BEA"/>
    <w:rsid w:val="00A31DCE"/>
    <w:rsid w:val="00A3221B"/>
    <w:rsid w:val="00A32D8A"/>
    <w:rsid w:val="00A3302C"/>
    <w:rsid w:val="00A337A8"/>
    <w:rsid w:val="00A33C8E"/>
    <w:rsid w:val="00A34354"/>
    <w:rsid w:val="00A3487D"/>
    <w:rsid w:val="00A3533E"/>
    <w:rsid w:val="00A3584E"/>
    <w:rsid w:val="00A36831"/>
    <w:rsid w:val="00A368E3"/>
    <w:rsid w:val="00A36E8A"/>
    <w:rsid w:val="00A37B25"/>
    <w:rsid w:val="00A37BFD"/>
    <w:rsid w:val="00A4022B"/>
    <w:rsid w:val="00A40D70"/>
    <w:rsid w:val="00A4111D"/>
    <w:rsid w:val="00A41467"/>
    <w:rsid w:val="00A414E6"/>
    <w:rsid w:val="00A415AB"/>
    <w:rsid w:val="00A41629"/>
    <w:rsid w:val="00A42D65"/>
    <w:rsid w:val="00A432EA"/>
    <w:rsid w:val="00A4408E"/>
    <w:rsid w:val="00A4424E"/>
    <w:rsid w:val="00A444A9"/>
    <w:rsid w:val="00A445EC"/>
    <w:rsid w:val="00A44C65"/>
    <w:rsid w:val="00A44CFF"/>
    <w:rsid w:val="00A44F04"/>
    <w:rsid w:val="00A45446"/>
    <w:rsid w:val="00A46194"/>
    <w:rsid w:val="00A461A3"/>
    <w:rsid w:val="00A4632E"/>
    <w:rsid w:val="00A5062B"/>
    <w:rsid w:val="00A507B4"/>
    <w:rsid w:val="00A50968"/>
    <w:rsid w:val="00A50F5F"/>
    <w:rsid w:val="00A51260"/>
    <w:rsid w:val="00A513E6"/>
    <w:rsid w:val="00A517D6"/>
    <w:rsid w:val="00A52247"/>
    <w:rsid w:val="00A530BF"/>
    <w:rsid w:val="00A53381"/>
    <w:rsid w:val="00A534CC"/>
    <w:rsid w:val="00A53E04"/>
    <w:rsid w:val="00A5454B"/>
    <w:rsid w:val="00A545F4"/>
    <w:rsid w:val="00A54B58"/>
    <w:rsid w:val="00A54BB4"/>
    <w:rsid w:val="00A54D8C"/>
    <w:rsid w:val="00A5528A"/>
    <w:rsid w:val="00A556EF"/>
    <w:rsid w:val="00A56731"/>
    <w:rsid w:val="00A56ADC"/>
    <w:rsid w:val="00A602A1"/>
    <w:rsid w:val="00A604F9"/>
    <w:rsid w:val="00A60A8D"/>
    <w:rsid w:val="00A60D49"/>
    <w:rsid w:val="00A61013"/>
    <w:rsid w:val="00A6114F"/>
    <w:rsid w:val="00A621DF"/>
    <w:rsid w:val="00A623D7"/>
    <w:rsid w:val="00A626CB"/>
    <w:rsid w:val="00A6358F"/>
    <w:rsid w:val="00A63724"/>
    <w:rsid w:val="00A63A06"/>
    <w:rsid w:val="00A63D04"/>
    <w:rsid w:val="00A644FC"/>
    <w:rsid w:val="00A6456C"/>
    <w:rsid w:val="00A648ED"/>
    <w:rsid w:val="00A64F66"/>
    <w:rsid w:val="00A65560"/>
    <w:rsid w:val="00A6569E"/>
    <w:rsid w:val="00A65F9D"/>
    <w:rsid w:val="00A66186"/>
    <w:rsid w:val="00A669D6"/>
    <w:rsid w:val="00A67252"/>
    <w:rsid w:val="00A67877"/>
    <w:rsid w:val="00A67A19"/>
    <w:rsid w:val="00A67F48"/>
    <w:rsid w:val="00A70653"/>
    <w:rsid w:val="00A707BB"/>
    <w:rsid w:val="00A712E1"/>
    <w:rsid w:val="00A7198B"/>
    <w:rsid w:val="00A72505"/>
    <w:rsid w:val="00A72513"/>
    <w:rsid w:val="00A73C71"/>
    <w:rsid w:val="00A73D5F"/>
    <w:rsid w:val="00A74564"/>
    <w:rsid w:val="00A7472D"/>
    <w:rsid w:val="00A750EA"/>
    <w:rsid w:val="00A76CC1"/>
    <w:rsid w:val="00A77976"/>
    <w:rsid w:val="00A80143"/>
    <w:rsid w:val="00A80829"/>
    <w:rsid w:val="00A819FC"/>
    <w:rsid w:val="00A82511"/>
    <w:rsid w:val="00A830F8"/>
    <w:rsid w:val="00A83289"/>
    <w:rsid w:val="00A83BA3"/>
    <w:rsid w:val="00A84DDA"/>
    <w:rsid w:val="00A856FB"/>
    <w:rsid w:val="00A860B2"/>
    <w:rsid w:val="00A867F0"/>
    <w:rsid w:val="00A87086"/>
    <w:rsid w:val="00A87602"/>
    <w:rsid w:val="00A876AD"/>
    <w:rsid w:val="00A87B42"/>
    <w:rsid w:val="00A87EB3"/>
    <w:rsid w:val="00A90582"/>
    <w:rsid w:val="00A906C3"/>
    <w:rsid w:val="00A90751"/>
    <w:rsid w:val="00A90DB5"/>
    <w:rsid w:val="00A90E5B"/>
    <w:rsid w:val="00A90EAE"/>
    <w:rsid w:val="00A91003"/>
    <w:rsid w:val="00A91576"/>
    <w:rsid w:val="00A91634"/>
    <w:rsid w:val="00A920C8"/>
    <w:rsid w:val="00A9212E"/>
    <w:rsid w:val="00A92F3D"/>
    <w:rsid w:val="00A93049"/>
    <w:rsid w:val="00A93429"/>
    <w:rsid w:val="00A9361D"/>
    <w:rsid w:val="00A93D9B"/>
    <w:rsid w:val="00A93F61"/>
    <w:rsid w:val="00A93FCD"/>
    <w:rsid w:val="00A93FE6"/>
    <w:rsid w:val="00A9442C"/>
    <w:rsid w:val="00A944CF"/>
    <w:rsid w:val="00A955A4"/>
    <w:rsid w:val="00A955FB"/>
    <w:rsid w:val="00A95796"/>
    <w:rsid w:val="00A957C2"/>
    <w:rsid w:val="00A95A09"/>
    <w:rsid w:val="00A95D18"/>
    <w:rsid w:val="00A963C6"/>
    <w:rsid w:val="00A96421"/>
    <w:rsid w:val="00A96B32"/>
    <w:rsid w:val="00A97625"/>
    <w:rsid w:val="00A97691"/>
    <w:rsid w:val="00A97A3E"/>
    <w:rsid w:val="00AA068E"/>
    <w:rsid w:val="00AA0B6A"/>
    <w:rsid w:val="00AA20DE"/>
    <w:rsid w:val="00AA23D6"/>
    <w:rsid w:val="00AA26F3"/>
    <w:rsid w:val="00AA26FA"/>
    <w:rsid w:val="00AA291E"/>
    <w:rsid w:val="00AA2956"/>
    <w:rsid w:val="00AA2CBA"/>
    <w:rsid w:val="00AA2E32"/>
    <w:rsid w:val="00AA2F92"/>
    <w:rsid w:val="00AA35CE"/>
    <w:rsid w:val="00AA75B1"/>
    <w:rsid w:val="00AA7D46"/>
    <w:rsid w:val="00AA7EA8"/>
    <w:rsid w:val="00AB1191"/>
    <w:rsid w:val="00AB159F"/>
    <w:rsid w:val="00AB175F"/>
    <w:rsid w:val="00AB1A07"/>
    <w:rsid w:val="00AB2149"/>
    <w:rsid w:val="00AB2A1D"/>
    <w:rsid w:val="00AB36D5"/>
    <w:rsid w:val="00AB41EE"/>
    <w:rsid w:val="00AB50BD"/>
    <w:rsid w:val="00AB548B"/>
    <w:rsid w:val="00AB5950"/>
    <w:rsid w:val="00AB5A7B"/>
    <w:rsid w:val="00AB5CE4"/>
    <w:rsid w:val="00AB6A7D"/>
    <w:rsid w:val="00AB78BB"/>
    <w:rsid w:val="00AB7F9B"/>
    <w:rsid w:val="00AC0696"/>
    <w:rsid w:val="00AC0CD5"/>
    <w:rsid w:val="00AC2962"/>
    <w:rsid w:val="00AC3117"/>
    <w:rsid w:val="00AC34EF"/>
    <w:rsid w:val="00AC3D2F"/>
    <w:rsid w:val="00AC3F80"/>
    <w:rsid w:val="00AC53BA"/>
    <w:rsid w:val="00AC5B92"/>
    <w:rsid w:val="00AC6EC2"/>
    <w:rsid w:val="00AC7B16"/>
    <w:rsid w:val="00AC7BE9"/>
    <w:rsid w:val="00AC7E64"/>
    <w:rsid w:val="00AD0B16"/>
    <w:rsid w:val="00AD0C9B"/>
    <w:rsid w:val="00AD0D1C"/>
    <w:rsid w:val="00AD0E47"/>
    <w:rsid w:val="00AD1B10"/>
    <w:rsid w:val="00AD1DFD"/>
    <w:rsid w:val="00AD1EE6"/>
    <w:rsid w:val="00AD25BD"/>
    <w:rsid w:val="00AD28B2"/>
    <w:rsid w:val="00AD2BE5"/>
    <w:rsid w:val="00AD34C4"/>
    <w:rsid w:val="00AD3B1C"/>
    <w:rsid w:val="00AD4D8F"/>
    <w:rsid w:val="00AD5075"/>
    <w:rsid w:val="00AD511A"/>
    <w:rsid w:val="00AD69BC"/>
    <w:rsid w:val="00AD6E47"/>
    <w:rsid w:val="00AD7640"/>
    <w:rsid w:val="00AE01F2"/>
    <w:rsid w:val="00AE04AD"/>
    <w:rsid w:val="00AE05AA"/>
    <w:rsid w:val="00AE095E"/>
    <w:rsid w:val="00AE0F78"/>
    <w:rsid w:val="00AE1195"/>
    <w:rsid w:val="00AE17A9"/>
    <w:rsid w:val="00AE2247"/>
    <w:rsid w:val="00AE2DDC"/>
    <w:rsid w:val="00AE2F41"/>
    <w:rsid w:val="00AE30CF"/>
    <w:rsid w:val="00AE4292"/>
    <w:rsid w:val="00AE447B"/>
    <w:rsid w:val="00AE4AB6"/>
    <w:rsid w:val="00AE54F8"/>
    <w:rsid w:val="00AE54FD"/>
    <w:rsid w:val="00AE640A"/>
    <w:rsid w:val="00AE6567"/>
    <w:rsid w:val="00AE6E6F"/>
    <w:rsid w:val="00AE6E8E"/>
    <w:rsid w:val="00AE73D8"/>
    <w:rsid w:val="00AE7647"/>
    <w:rsid w:val="00AE78BE"/>
    <w:rsid w:val="00AF0D4A"/>
    <w:rsid w:val="00AF0F3D"/>
    <w:rsid w:val="00AF1D1F"/>
    <w:rsid w:val="00AF1F9A"/>
    <w:rsid w:val="00AF2655"/>
    <w:rsid w:val="00AF325E"/>
    <w:rsid w:val="00AF333F"/>
    <w:rsid w:val="00AF3DDB"/>
    <w:rsid w:val="00AF4C26"/>
    <w:rsid w:val="00AF4C82"/>
    <w:rsid w:val="00AF5E91"/>
    <w:rsid w:val="00AF5F56"/>
    <w:rsid w:val="00AF708F"/>
    <w:rsid w:val="00B00291"/>
    <w:rsid w:val="00B005DB"/>
    <w:rsid w:val="00B007C3"/>
    <w:rsid w:val="00B0144A"/>
    <w:rsid w:val="00B01F34"/>
    <w:rsid w:val="00B02178"/>
    <w:rsid w:val="00B021FF"/>
    <w:rsid w:val="00B02EF7"/>
    <w:rsid w:val="00B036BD"/>
    <w:rsid w:val="00B03B10"/>
    <w:rsid w:val="00B03B35"/>
    <w:rsid w:val="00B03F1D"/>
    <w:rsid w:val="00B04726"/>
    <w:rsid w:val="00B04983"/>
    <w:rsid w:val="00B049B8"/>
    <w:rsid w:val="00B04F06"/>
    <w:rsid w:val="00B051DA"/>
    <w:rsid w:val="00B0551E"/>
    <w:rsid w:val="00B05950"/>
    <w:rsid w:val="00B05988"/>
    <w:rsid w:val="00B05CA1"/>
    <w:rsid w:val="00B0604B"/>
    <w:rsid w:val="00B063CA"/>
    <w:rsid w:val="00B0720E"/>
    <w:rsid w:val="00B076AB"/>
    <w:rsid w:val="00B07943"/>
    <w:rsid w:val="00B07D48"/>
    <w:rsid w:val="00B1048D"/>
    <w:rsid w:val="00B1058B"/>
    <w:rsid w:val="00B10770"/>
    <w:rsid w:val="00B10B12"/>
    <w:rsid w:val="00B12027"/>
    <w:rsid w:val="00B12A1E"/>
    <w:rsid w:val="00B12EF0"/>
    <w:rsid w:val="00B13837"/>
    <w:rsid w:val="00B143E2"/>
    <w:rsid w:val="00B14B63"/>
    <w:rsid w:val="00B14B76"/>
    <w:rsid w:val="00B15520"/>
    <w:rsid w:val="00B15600"/>
    <w:rsid w:val="00B15777"/>
    <w:rsid w:val="00B15924"/>
    <w:rsid w:val="00B15ECB"/>
    <w:rsid w:val="00B15F18"/>
    <w:rsid w:val="00B16984"/>
    <w:rsid w:val="00B169F6"/>
    <w:rsid w:val="00B17B65"/>
    <w:rsid w:val="00B205FC"/>
    <w:rsid w:val="00B2063E"/>
    <w:rsid w:val="00B20A3C"/>
    <w:rsid w:val="00B2134F"/>
    <w:rsid w:val="00B2161E"/>
    <w:rsid w:val="00B2165C"/>
    <w:rsid w:val="00B21959"/>
    <w:rsid w:val="00B21C33"/>
    <w:rsid w:val="00B22997"/>
    <w:rsid w:val="00B22A7B"/>
    <w:rsid w:val="00B22ACE"/>
    <w:rsid w:val="00B23139"/>
    <w:rsid w:val="00B2370C"/>
    <w:rsid w:val="00B23D51"/>
    <w:rsid w:val="00B24697"/>
    <w:rsid w:val="00B24C07"/>
    <w:rsid w:val="00B26181"/>
    <w:rsid w:val="00B26957"/>
    <w:rsid w:val="00B271A8"/>
    <w:rsid w:val="00B275A7"/>
    <w:rsid w:val="00B30379"/>
    <w:rsid w:val="00B30D36"/>
    <w:rsid w:val="00B3239D"/>
    <w:rsid w:val="00B32828"/>
    <w:rsid w:val="00B3309C"/>
    <w:rsid w:val="00B33211"/>
    <w:rsid w:val="00B3337E"/>
    <w:rsid w:val="00B33A98"/>
    <w:rsid w:val="00B34256"/>
    <w:rsid w:val="00B3498F"/>
    <w:rsid w:val="00B35107"/>
    <w:rsid w:val="00B3540B"/>
    <w:rsid w:val="00B3549A"/>
    <w:rsid w:val="00B35643"/>
    <w:rsid w:val="00B37052"/>
    <w:rsid w:val="00B37405"/>
    <w:rsid w:val="00B37B21"/>
    <w:rsid w:val="00B404F2"/>
    <w:rsid w:val="00B40571"/>
    <w:rsid w:val="00B40CA0"/>
    <w:rsid w:val="00B41438"/>
    <w:rsid w:val="00B41B37"/>
    <w:rsid w:val="00B41D75"/>
    <w:rsid w:val="00B41E51"/>
    <w:rsid w:val="00B42BE3"/>
    <w:rsid w:val="00B42C7C"/>
    <w:rsid w:val="00B43524"/>
    <w:rsid w:val="00B43F5C"/>
    <w:rsid w:val="00B45062"/>
    <w:rsid w:val="00B45111"/>
    <w:rsid w:val="00B459C0"/>
    <w:rsid w:val="00B45C82"/>
    <w:rsid w:val="00B45F8C"/>
    <w:rsid w:val="00B4628A"/>
    <w:rsid w:val="00B464E4"/>
    <w:rsid w:val="00B465BB"/>
    <w:rsid w:val="00B46D39"/>
    <w:rsid w:val="00B47720"/>
    <w:rsid w:val="00B47B54"/>
    <w:rsid w:val="00B50447"/>
    <w:rsid w:val="00B50690"/>
    <w:rsid w:val="00B50910"/>
    <w:rsid w:val="00B50987"/>
    <w:rsid w:val="00B50B05"/>
    <w:rsid w:val="00B50B85"/>
    <w:rsid w:val="00B515EC"/>
    <w:rsid w:val="00B5226E"/>
    <w:rsid w:val="00B52F6A"/>
    <w:rsid w:val="00B53621"/>
    <w:rsid w:val="00B53F37"/>
    <w:rsid w:val="00B54FC2"/>
    <w:rsid w:val="00B55200"/>
    <w:rsid w:val="00B56B29"/>
    <w:rsid w:val="00B5761F"/>
    <w:rsid w:val="00B577B4"/>
    <w:rsid w:val="00B57BEA"/>
    <w:rsid w:val="00B57C8C"/>
    <w:rsid w:val="00B609A1"/>
    <w:rsid w:val="00B61086"/>
    <w:rsid w:val="00B61A74"/>
    <w:rsid w:val="00B6223A"/>
    <w:rsid w:val="00B622BE"/>
    <w:rsid w:val="00B628E1"/>
    <w:rsid w:val="00B62C5E"/>
    <w:rsid w:val="00B63CF4"/>
    <w:rsid w:val="00B63D81"/>
    <w:rsid w:val="00B643B1"/>
    <w:rsid w:val="00B64D7E"/>
    <w:rsid w:val="00B66DB9"/>
    <w:rsid w:val="00B67489"/>
    <w:rsid w:val="00B67A46"/>
    <w:rsid w:val="00B67E3F"/>
    <w:rsid w:val="00B7060E"/>
    <w:rsid w:val="00B70D47"/>
    <w:rsid w:val="00B71091"/>
    <w:rsid w:val="00B711A0"/>
    <w:rsid w:val="00B71A91"/>
    <w:rsid w:val="00B72F10"/>
    <w:rsid w:val="00B731F8"/>
    <w:rsid w:val="00B738E3"/>
    <w:rsid w:val="00B74131"/>
    <w:rsid w:val="00B74B23"/>
    <w:rsid w:val="00B75B56"/>
    <w:rsid w:val="00B75B7E"/>
    <w:rsid w:val="00B763E8"/>
    <w:rsid w:val="00B77F5D"/>
    <w:rsid w:val="00B801EA"/>
    <w:rsid w:val="00B8030B"/>
    <w:rsid w:val="00B81AD0"/>
    <w:rsid w:val="00B81DE0"/>
    <w:rsid w:val="00B8250D"/>
    <w:rsid w:val="00B8257A"/>
    <w:rsid w:val="00B82C16"/>
    <w:rsid w:val="00B82F36"/>
    <w:rsid w:val="00B830D3"/>
    <w:rsid w:val="00B83E0C"/>
    <w:rsid w:val="00B83E85"/>
    <w:rsid w:val="00B83F14"/>
    <w:rsid w:val="00B84043"/>
    <w:rsid w:val="00B8414B"/>
    <w:rsid w:val="00B8491F"/>
    <w:rsid w:val="00B852E6"/>
    <w:rsid w:val="00B86320"/>
    <w:rsid w:val="00B86E7C"/>
    <w:rsid w:val="00B872EF"/>
    <w:rsid w:val="00B87897"/>
    <w:rsid w:val="00B87A7C"/>
    <w:rsid w:val="00B906CC"/>
    <w:rsid w:val="00B906F5"/>
    <w:rsid w:val="00B90BB2"/>
    <w:rsid w:val="00B90F46"/>
    <w:rsid w:val="00B912AE"/>
    <w:rsid w:val="00B91579"/>
    <w:rsid w:val="00B91CFD"/>
    <w:rsid w:val="00B92138"/>
    <w:rsid w:val="00B92D24"/>
    <w:rsid w:val="00B92D54"/>
    <w:rsid w:val="00B93163"/>
    <w:rsid w:val="00B93410"/>
    <w:rsid w:val="00B936D6"/>
    <w:rsid w:val="00B93C0D"/>
    <w:rsid w:val="00B94271"/>
    <w:rsid w:val="00B944A1"/>
    <w:rsid w:val="00B94E97"/>
    <w:rsid w:val="00B95224"/>
    <w:rsid w:val="00B957F1"/>
    <w:rsid w:val="00B95830"/>
    <w:rsid w:val="00B96559"/>
    <w:rsid w:val="00B966EE"/>
    <w:rsid w:val="00B9761F"/>
    <w:rsid w:val="00B97825"/>
    <w:rsid w:val="00BA01DB"/>
    <w:rsid w:val="00BA06A0"/>
    <w:rsid w:val="00BA08C2"/>
    <w:rsid w:val="00BA0FDA"/>
    <w:rsid w:val="00BA1163"/>
    <w:rsid w:val="00BA121D"/>
    <w:rsid w:val="00BA16F5"/>
    <w:rsid w:val="00BA2321"/>
    <w:rsid w:val="00BA2566"/>
    <w:rsid w:val="00BA32C6"/>
    <w:rsid w:val="00BA32DA"/>
    <w:rsid w:val="00BA484E"/>
    <w:rsid w:val="00BA485C"/>
    <w:rsid w:val="00BA4B84"/>
    <w:rsid w:val="00BA4E09"/>
    <w:rsid w:val="00BA558E"/>
    <w:rsid w:val="00BA6000"/>
    <w:rsid w:val="00BA6556"/>
    <w:rsid w:val="00BA7C01"/>
    <w:rsid w:val="00BB0973"/>
    <w:rsid w:val="00BB0A1C"/>
    <w:rsid w:val="00BB0BFE"/>
    <w:rsid w:val="00BB0D8A"/>
    <w:rsid w:val="00BB130A"/>
    <w:rsid w:val="00BB196C"/>
    <w:rsid w:val="00BB1F57"/>
    <w:rsid w:val="00BB24A9"/>
    <w:rsid w:val="00BB26E1"/>
    <w:rsid w:val="00BB2931"/>
    <w:rsid w:val="00BB2ADF"/>
    <w:rsid w:val="00BB3CC3"/>
    <w:rsid w:val="00BB410C"/>
    <w:rsid w:val="00BB44AA"/>
    <w:rsid w:val="00BB4549"/>
    <w:rsid w:val="00BB458B"/>
    <w:rsid w:val="00BB4B89"/>
    <w:rsid w:val="00BB4BBB"/>
    <w:rsid w:val="00BB4E55"/>
    <w:rsid w:val="00BB576B"/>
    <w:rsid w:val="00BB598F"/>
    <w:rsid w:val="00BB59AA"/>
    <w:rsid w:val="00BB63D2"/>
    <w:rsid w:val="00BB646F"/>
    <w:rsid w:val="00BB66B9"/>
    <w:rsid w:val="00BB6899"/>
    <w:rsid w:val="00BB6EAE"/>
    <w:rsid w:val="00BB72CD"/>
    <w:rsid w:val="00BC2412"/>
    <w:rsid w:val="00BC254D"/>
    <w:rsid w:val="00BC2A9B"/>
    <w:rsid w:val="00BC3807"/>
    <w:rsid w:val="00BC3B9A"/>
    <w:rsid w:val="00BC3C06"/>
    <w:rsid w:val="00BC3E05"/>
    <w:rsid w:val="00BC4375"/>
    <w:rsid w:val="00BC4F99"/>
    <w:rsid w:val="00BC52FF"/>
    <w:rsid w:val="00BC54A6"/>
    <w:rsid w:val="00BD0239"/>
    <w:rsid w:val="00BD05CB"/>
    <w:rsid w:val="00BD0B50"/>
    <w:rsid w:val="00BD150B"/>
    <w:rsid w:val="00BD1650"/>
    <w:rsid w:val="00BD2926"/>
    <w:rsid w:val="00BD2AD1"/>
    <w:rsid w:val="00BD2B7A"/>
    <w:rsid w:val="00BD42B0"/>
    <w:rsid w:val="00BD4655"/>
    <w:rsid w:val="00BD4FB3"/>
    <w:rsid w:val="00BD6619"/>
    <w:rsid w:val="00BD6728"/>
    <w:rsid w:val="00BD689C"/>
    <w:rsid w:val="00BD771C"/>
    <w:rsid w:val="00BE0C6D"/>
    <w:rsid w:val="00BE16F5"/>
    <w:rsid w:val="00BE1BAC"/>
    <w:rsid w:val="00BE23EE"/>
    <w:rsid w:val="00BE2521"/>
    <w:rsid w:val="00BE2545"/>
    <w:rsid w:val="00BE3302"/>
    <w:rsid w:val="00BE4177"/>
    <w:rsid w:val="00BE41BB"/>
    <w:rsid w:val="00BE4A6D"/>
    <w:rsid w:val="00BE4C28"/>
    <w:rsid w:val="00BE5767"/>
    <w:rsid w:val="00BE5AAF"/>
    <w:rsid w:val="00BE6ADD"/>
    <w:rsid w:val="00BE6E05"/>
    <w:rsid w:val="00BE71A8"/>
    <w:rsid w:val="00BE7303"/>
    <w:rsid w:val="00BE76B6"/>
    <w:rsid w:val="00BF0121"/>
    <w:rsid w:val="00BF0188"/>
    <w:rsid w:val="00BF0360"/>
    <w:rsid w:val="00BF0F92"/>
    <w:rsid w:val="00BF0FE5"/>
    <w:rsid w:val="00BF1059"/>
    <w:rsid w:val="00BF1428"/>
    <w:rsid w:val="00BF2350"/>
    <w:rsid w:val="00BF2591"/>
    <w:rsid w:val="00BF3069"/>
    <w:rsid w:val="00BF39D3"/>
    <w:rsid w:val="00BF418C"/>
    <w:rsid w:val="00BF431A"/>
    <w:rsid w:val="00BF45E1"/>
    <w:rsid w:val="00BF47D9"/>
    <w:rsid w:val="00BF4828"/>
    <w:rsid w:val="00BF534C"/>
    <w:rsid w:val="00BF6742"/>
    <w:rsid w:val="00BF7327"/>
    <w:rsid w:val="00C005EB"/>
    <w:rsid w:val="00C01189"/>
    <w:rsid w:val="00C02323"/>
    <w:rsid w:val="00C03FED"/>
    <w:rsid w:val="00C0469F"/>
    <w:rsid w:val="00C057D1"/>
    <w:rsid w:val="00C05D41"/>
    <w:rsid w:val="00C07089"/>
    <w:rsid w:val="00C07160"/>
    <w:rsid w:val="00C07BA7"/>
    <w:rsid w:val="00C07C69"/>
    <w:rsid w:val="00C07EC0"/>
    <w:rsid w:val="00C1010C"/>
    <w:rsid w:val="00C10113"/>
    <w:rsid w:val="00C109D2"/>
    <w:rsid w:val="00C10AD8"/>
    <w:rsid w:val="00C10B2E"/>
    <w:rsid w:val="00C121A4"/>
    <w:rsid w:val="00C12B72"/>
    <w:rsid w:val="00C12CCD"/>
    <w:rsid w:val="00C13761"/>
    <w:rsid w:val="00C1392C"/>
    <w:rsid w:val="00C13B2A"/>
    <w:rsid w:val="00C13F37"/>
    <w:rsid w:val="00C15E72"/>
    <w:rsid w:val="00C16119"/>
    <w:rsid w:val="00C16298"/>
    <w:rsid w:val="00C16A5C"/>
    <w:rsid w:val="00C16C10"/>
    <w:rsid w:val="00C17052"/>
    <w:rsid w:val="00C178D5"/>
    <w:rsid w:val="00C17E28"/>
    <w:rsid w:val="00C201D3"/>
    <w:rsid w:val="00C21075"/>
    <w:rsid w:val="00C215E2"/>
    <w:rsid w:val="00C21C7A"/>
    <w:rsid w:val="00C21EE5"/>
    <w:rsid w:val="00C22270"/>
    <w:rsid w:val="00C2272E"/>
    <w:rsid w:val="00C235EF"/>
    <w:rsid w:val="00C23A58"/>
    <w:rsid w:val="00C258DB"/>
    <w:rsid w:val="00C261D3"/>
    <w:rsid w:val="00C26814"/>
    <w:rsid w:val="00C26900"/>
    <w:rsid w:val="00C26C6A"/>
    <w:rsid w:val="00C277D4"/>
    <w:rsid w:val="00C27E82"/>
    <w:rsid w:val="00C300C1"/>
    <w:rsid w:val="00C303B0"/>
    <w:rsid w:val="00C3093C"/>
    <w:rsid w:val="00C30D0F"/>
    <w:rsid w:val="00C30E11"/>
    <w:rsid w:val="00C31166"/>
    <w:rsid w:val="00C317C0"/>
    <w:rsid w:val="00C31877"/>
    <w:rsid w:val="00C31948"/>
    <w:rsid w:val="00C32144"/>
    <w:rsid w:val="00C32854"/>
    <w:rsid w:val="00C349C3"/>
    <w:rsid w:val="00C355C3"/>
    <w:rsid w:val="00C36188"/>
    <w:rsid w:val="00C3640C"/>
    <w:rsid w:val="00C368D8"/>
    <w:rsid w:val="00C36A28"/>
    <w:rsid w:val="00C37AC9"/>
    <w:rsid w:val="00C40FA9"/>
    <w:rsid w:val="00C413F0"/>
    <w:rsid w:val="00C4196E"/>
    <w:rsid w:val="00C41AF5"/>
    <w:rsid w:val="00C41F64"/>
    <w:rsid w:val="00C42886"/>
    <w:rsid w:val="00C436A3"/>
    <w:rsid w:val="00C4386C"/>
    <w:rsid w:val="00C439F2"/>
    <w:rsid w:val="00C4490D"/>
    <w:rsid w:val="00C44913"/>
    <w:rsid w:val="00C45489"/>
    <w:rsid w:val="00C46288"/>
    <w:rsid w:val="00C4763D"/>
    <w:rsid w:val="00C47C8C"/>
    <w:rsid w:val="00C500CD"/>
    <w:rsid w:val="00C503D6"/>
    <w:rsid w:val="00C509B3"/>
    <w:rsid w:val="00C516DD"/>
    <w:rsid w:val="00C51E34"/>
    <w:rsid w:val="00C523EF"/>
    <w:rsid w:val="00C524E3"/>
    <w:rsid w:val="00C5265B"/>
    <w:rsid w:val="00C5265E"/>
    <w:rsid w:val="00C5315B"/>
    <w:rsid w:val="00C538AD"/>
    <w:rsid w:val="00C53CD5"/>
    <w:rsid w:val="00C544C4"/>
    <w:rsid w:val="00C55656"/>
    <w:rsid w:val="00C559C4"/>
    <w:rsid w:val="00C5611D"/>
    <w:rsid w:val="00C569D6"/>
    <w:rsid w:val="00C5758D"/>
    <w:rsid w:val="00C60400"/>
    <w:rsid w:val="00C60557"/>
    <w:rsid w:val="00C61160"/>
    <w:rsid w:val="00C61190"/>
    <w:rsid w:val="00C61E43"/>
    <w:rsid w:val="00C623F5"/>
    <w:rsid w:val="00C63953"/>
    <w:rsid w:val="00C63F5D"/>
    <w:rsid w:val="00C6601B"/>
    <w:rsid w:val="00C662B7"/>
    <w:rsid w:val="00C664CB"/>
    <w:rsid w:val="00C666A6"/>
    <w:rsid w:val="00C66C08"/>
    <w:rsid w:val="00C672EF"/>
    <w:rsid w:val="00C679E4"/>
    <w:rsid w:val="00C70445"/>
    <w:rsid w:val="00C70796"/>
    <w:rsid w:val="00C70827"/>
    <w:rsid w:val="00C70B32"/>
    <w:rsid w:val="00C70D73"/>
    <w:rsid w:val="00C7117B"/>
    <w:rsid w:val="00C715DD"/>
    <w:rsid w:val="00C72FA5"/>
    <w:rsid w:val="00C735D7"/>
    <w:rsid w:val="00C73A1F"/>
    <w:rsid w:val="00C73A3C"/>
    <w:rsid w:val="00C73A85"/>
    <w:rsid w:val="00C744CC"/>
    <w:rsid w:val="00C74CD8"/>
    <w:rsid w:val="00C74D07"/>
    <w:rsid w:val="00C74D5A"/>
    <w:rsid w:val="00C75069"/>
    <w:rsid w:val="00C758A5"/>
    <w:rsid w:val="00C759CE"/>
    <w:rsid w:val="00C762B4"/>
    <w:rsid w:val="00C76340"/>
    <w:rsid w:val="00C7658B"/>
    <w:rsid w:val="00C76FEE"/>
    <w:rsid w:val="00C77134"/>
    <w:rsid w:val="00C81472"/>
    <w:rsid w:val="00C81869"/>
    <w:rsid w:val="00C8204F"/>
    <w:rsid w:val="00C824DC"/>
    <w:rsid w:val="00C829F7"/>
    <w:rsid w:val="00C842D2"/>
    <w:rsid w:val="00C86607"/>
    <w:rsid w:val="00C86C51"/>
    <w:rsid w:val="00C8798D"/>
    <w:rsid w:val="00C87DBD"/>
    <w:rsid w:val="00C90348"/>
    <w:rsid w:val="00C90983"/>
    <w:rsid w:val="00C90B20"/>
    <w:rsid w:val="00C9167A"/>
    <w:rsid w:val="00C918D5"/>
    <w:rsid w:val="00C91C34"/>
    <w:rsid w:val="00C9225A"/>
    <w:rsid w:val="00C9374F"/>
    <w:rsid w:val="00C93AF1"/>
    <w:rsid w:val="00C941F9"/>
    <w:rsid w:val="00C942A2"/>
    <w:rsid w:val="00C9581E"/>
    <w:rsid w:val="00C961ED"/>
    <w:rsid w:val="00C965FD"/>
    <w:rsid w:val="00C969A2"/>
    <w:rsid w:val="00C96E3B"/>
    <w:rsid w:val="00C97784"/>
    <w:rsid w:val="00C97F48"/>
    <w:rsid w:val="00CA1880"/>
    <w:rsid w:val="00CA1926"/>
    <w:rsid w:val="00CA1C94"/>
    <w:rsid w:val="00CA1D14"/>
    <w:rsid w:val="00CA2A34"/>
    <w:rsid w:val="00CA2B2A"/>
    <w:rsid w:val="00CA348C"/>
    <w:rsid w:val="00CA39C6"/>
    <w:rsid w:val="00CA421F"/>
    <w:rsid w:val="00CA5C92"/>
    <w:rsid w:val="00CA6E37"/>
    <w:rsid w:val="00CA7361"/>
    <w:rsid w:val="00CA7524"/>
    <w:rsid w:val="00CA7ECB"/>
    <w:rsid w:val="00CB1310"/>
    <w:rsid w:val="00CB1A0B"/>
    <w:rsid w:val="00CB1CCE"/>
    <w:rsid w:val="00CB1E56"/>
    <w:rsid w:val="00CB229C"/>
    <w:rsid w:val="00CB31CA"/>
    <w:rsid w:val="00CB3AA7"/>
    <w:rsid w:val="00CB41BB"/>
    <w:rsid w:val="00CB4A0C"/>
    <w:rsid w:val="00CB4C5C"/>
    <w:rsid w:val="00CB569C"/>
    <w:rsid w:val="00CB56AD"/>
    <w:rsid w:val="00CB655F"/>
    <w:rsid w:val="00CB693C"/>
    <w:rsid w:val="00CB6A24"/>
    <w:rsid w:val="00CB6B91"/>
    <w:rsid w:val="00CB742D"/>
    <w:rsid w:val="00CB77FF"/>
    <w:rsid w:val="00CB7BF7"/>
    <w:rsid w:val="00CC0F5E"/>
    <w:rsid w:val="00CC1683"/>
    <w:rsid w:val="00CC1B98"/>
    <w:rsid w:val="00CC2426"/>
    <w:rsid w:val="00CC30D3"/>
    <w:rsid w:val="00CC31E6"/>
    <w:rsid w:val="00CC3322"/>
    <w:rsid w:val="00CC37A6"/>
    <w:rsid w:val="00CC3FFE"/>
    <w:rsid w:val="00CC4639"/>
    <w:rsid w:val="00CC4889"/>
    <w:rsid w:val="00CC4D00"/>
    <w:rsid w:val="00CC50CF"/>
    <w:rsid w:val="00CC6093"/>
    <w:rsid w:val="00CC7836"/>
    <w:rsid w:val="00CC78AF"/>
    <w:rsid w:val="00CC78B7"/>
    <w:rsid w:val="00CC7B10"/>
    <w:rsid w:val="00CD0E30"/>
    <w:rsid w:val="00CD217A"/>
    <w:rsid w:val="00CD2608"/>
    <w:rsid w:val="00CD2731"/>
    <w:rsid w:val="00CD2C5B"/>
    <w:rsid w:val="00CD2E30"/>
    <w:rsid w:val="00CD383D"/>
    <w:rsid w:val="00CD38E4"/>
    <w:rsid w:val="00CD3ACC"/>
    <w:rsid w:val="00CD3FA2"/>
    <w:rsid w:val="00CD41D7"/>
    <w:rsid w:val="00CD499A"/>
    <w:rsid w:val="00CD5262"/>
    <w:rsid w:val="00CD52DB"/>
    <w:rsid w:val="00CD5C2F"/>
    <w:rsid w:val="00CD6E53"/>
    <w:rsid w:val="00CD76BF"/>
    <w:rsid w:val="00CE08C4"/>
    <w:rsid w:val="00CE0984"/>
    <w:rsid w:val="00CE0E1B"/>
    <w:rsid w:val="00CE0E95"/>
    <w:rsid w:val="00CE10A9"/>
    <w:rsid w:val="00CE1DC5"/>
    <w:rsid w:val="00CE248F"/>
    <w:rsid w:val="00CE24E9"/>
    <w:rsid w:val="00CE27EB"/>
    <w:rsid w:val="00CE2829"/>
    <w:rsid w:val="00CE33FB"/>
    <w:rsid w:val="00CE3D3A"/>
    <w:rsid w:val="00CE3D7D"/>
    <w:rsid w:val="00CE57AB"/>
    <w:rsid w:val="00CE57D3"/>
    <w:rsid w:val="00CE5D7B"/>
    <w:rsid w:val="00CE6FBF"/>
    <w:rsid w:val="00CE7B04"/>
    <w:rsid w:val="00CE7B67"/>
    <w:rsid w:val="00CE7D14"/>
    <w:rsid w:val="00CE7FF9"/>
    <w:rsid w:val="00CF0B43"/>
    <w:rsid w:val="00CF0EC3"/>
    <w:rsid w:val="00CF0F30"/>
    <w:rsid w:val="00CF14A3"/>
    <w:rsid w:val="00CF14AF"/>
    <w:rsid w:val="00CF1BB9"/>
    <w:rsid w:val="00CF1C77"/>
    <w:rsid w:val="00CF21F4"/>
    <w:rsid w:val="00CF2202"/>
    <w:rsid w:val="00CF22EE"/>
    <w:rsid w:val="00CF2AA2"/>
    <w:rsid w:val="00CF3D3F"/>
    <w:rsid w:val="00CF3E13"/>
    <w:rsid w:val="00CF419F"/>
    <w:rsid w:val="00CF5C1E"/>
    <w:rsid w:val="00CF63C6"/>
    <w:rsid w:val="00CF6F71"/>
    <w:rsid w:val="00CF7439"/>
    <w:rsid w:val="00CF77DB"/>
    <w:rsid w:val="00CF791C"/>
    <w:rsid w:val="00CF7E72"/>
    <w:rsid w:val="00D0009C"/>
    <w:rsid w:val="00D000BC"/>
    <w:rsid w:val="00D0016E"/>
    <w:rsid w:val="00D00DAC"/>
    <w:rsid w:val="00D01EC7"/>
    <w:rsid w:val="00D038E6"/>
    <w:rsid w:val="00D0399F"/>
    <w:rsid w:val="00D046D8"/>
    <w:rsid w:val="00D04D3C"/>
    <w:rsid w:val="00D0564B"/>
    <w:rsid w:val="00D06BE0"/>
    <w:rsid w:val="00D10775"/>
    <w:rsid w:val="00D1109D"/>
    <w:rsid w:val="00D11CC7"/>
    <w:rsid w:val="00D11F72"/>
    <w:rsid w:val="00D1227D"/>
    <w:rsid w:val="00D12AC6"/>
    <w:rsid w:val="00D12F91"/>
    <w:rsid w:val="00D13520"/>
    <w:rsid w:val="00D13640"/>
    <w:rsid w:val="00D13D4B"/>
    <w:rsid w:val="00D13D6A"/>
    <w:rsid w:val="00D13FD5"/>
    <w:rsid w:val="00D14307"/>
    <w:rsid w:val="00D14C0B"/>
    <w:rsid w:val="00D14D41"/>
    <w:rsid w:val="00D15724"/>
    <w:rsid w:val="00D16052"/>
    <w:rsid w:val="00D163B2"/>
    <w:rsid w:val="00D163BF"/>
    <w:rsid w:val="00D16984"/>
    <w:rsid w:val="00D17420"/>
    <w:rsid w:val="00D17932"/>
    <w:rsid w:val="00D179A5"/>
    <w:rsid w:val="00D179F1"/>
    <w:rsid w:val="00D20904"/>
    <w:rsid w:val="00D2128A"/>
    <w:rsid w:val="00D21614"/>
    <w:rsid w:val="00D21DFB"/>
    <w:rsid w:val="00D221A8"/>
    <w:rsid w:val="00D22AC1"/>
    <w:rsid w:val="00D22F6A"/>
    <w:rsid w:val="00D2360E"/>
    <w:rsid w:val="00D23774"/>
    <w:rsid w:val="00D2498D"/>
    <w:rsid w:val="00D24C8C"/>
    <w:rsid w:val="00D24CE3"/>
    <w:rsid w:val="00D2515E"/>
    <w:rsid w:val="00D25A4D"/>
    <w:rsid w:val="00D266A3"/>
    <w:rsid w:val="00D266E0"/>
    <w:rsid w:val="00D26B6D"/>
    <w:rsid w:val="00D26BBA"/>
    <w:rsid w:val="00D301D1"/>
    <w:rsid w:val="00D3029E"/>
    <w:rsid w:val="00D3077D"/>
    <w:rsid w:val="00D3135A"/>
    <w:rsid w:val="00D3164E"/>
    <w:rsid w:val="00D325F4"/>
    <w:rsid w:val="00D3278A"/>
    <w:rsid w:val="00D34422"/>
    <w:rsid w:val="00D34B66"/>
    <w:rsid w:val="00D34B97"/>
    <w:rsid w:val="00D359FE"/>
    <w:rsid w:val="00D35A74"/>
    <w:rsid w:val="00D3623B"/>
    <w:rsid w:val="00D3644A"/>
    <w:rsid w:val="00D365E3"/>
    <w:rsid w:val="00D368E2"/>
    <w:rsid w:val="00D376E1"/>
    <w:rsid w:val="00D37BA8"/>
    <w:rsid w:val="00D40934"/>
    <w:rsid w:val="00D40B1C"/>
    <w:rsid w:val="00D40E27"/>
    <w:rsid w:val="00D41759"/>
    <w:rsid w:val="00D41C3A"/>
    <w:rsid w:val="00D42701"/>
    <w:rsid w:val="00D42E7E"/>
    <w:rsid w:val="00D4330F"/>
    <w:rsid w:val="00D43594"/>
    <w:rsid w:val="00D44013"/>
    <w:rsid w:val="00D44426"/>
    <w:rsid w:val="00D44806"/>
    <w:rsid w:val="00D45050"/>
    <w:rsid w:val="00D454D1"/>
    <w:rsid w:val="00D4555F"/>
    <w:rsid w:val="00D45AA2"/>
    <w:rsid w:val="00D46435"/>
    <w:rsid w:val="00D46A78"/>
    <w:rsid w:val="00D46D4C"/>
    <w:rsid w:val="00D47159"/>
    <w:rsid w:val="00D474A7"/>
    <w:rsid w:val="00D47E1F"/>
    <w:rsid w:val="00D47F88"/>
    <w:rsid w:val="00D50403"/>
    <w:rsid w:val="00D50D0E"/>
    <w:rsid w:val="00D51480"/>
    <w:rsid w:val="00D51E2C"/>
    <w:rsid w:val="00D5236D"/>
    <w:rsid w:val="00D52472"/>
    <w:rsid w:val="00D52521"/>
    <w:rsid w:val="00D5525A"/>
    <w:rsid w:val="00D560F6"/>
    <w:rsid w:val="00D565B5"/>
    <w:rsid w:val="00D56FBC"/>
    <w:rsid w:val="00D56FC7"/>
    <w:rsid w:val="00D573DE"/>
    <w:rsid w:val="00D57B93"/>
    <w:rsid w:val="00D60314"/>
    <w:rsid w:val="00D60349"/>
    <w:rsid w:val="00D603FD"/>
    <w:rsid w:val="00D60508"/>
    <w:rsid w:val="00D60C78"/>
    <w:rsid w:val="00D61C8C"/>
    <w:rsid w:val="00D621C5"/>
    <w:rsid w:val="00D621ED"/>
    <w:rsid w:val="00D622AD"/>
    <w:rsid w:val="00D62384"/>
    <w:rsid w:val="00D624D2"/>
    <w:rsid w:val="00D6305A"/>
    <w:rsid w:val="00D634F7"/>
    <w:rsid w:val="00D63A35"/>
    <w:rsid w:val="00D63C2C"/>
    <w:rsid w:val="00D640B5"/>
    <w:rsid w:val="00D64797"/>
    <w:rsid w:val="00D64B77"/>
    <w:rsid w:val="00D64DBD"/>
    <w:rsid w:val="00D64F0B"/>
    <w:rsid w:val="00D65317"/>
    <w:rsid w:val="00D65591"/>
    <w:rsid w:val="00D65A74"/>
    <w:rsid w:val="00D65E7F"/>
    <w:rsid w:val="00D65EAE"/>
    <w:rsid w:val="00D667AE"/>
    <w:rsid w:val="00D66EB6"/>
    <w:rsid w:val="00D67326"/>
    <w:rsid w:val="00D67908"/>
    <w:rsid w:val="00D67934"/>
    <w:rsid w:val="00D7086B"/>
    <w:rsid w:val="00D70887"/>
    <w:rsid w:val="00D70B2A"/>
    <w:rsid w:val="00D719AD"/>
    <w:rsid w:val="00D72795"/>
    <w:rsid w:val="00D747E7"/>
    <w:rsid w:val="00D747FD"/>
    <w:rsid w:val="00D74C73"/>
    <w:rsid w:val="00D74CFF"/>
    <w:rsid w:val="00D75A3B"/>
    <w:rsid w:val="00D76C14"/>
    <w:rsid w:val="00D76CD0"/>
    <w:rsid w:val="00D7731F"/>
    <w:rsid w:val="00D775D1"/>
    <w:rsid w:val="00D775E0"/>
    <w:rsid w:val="00D77E9A"/>
    <w:rsid w:val="00D80220"/>
    <w:rsid w:val="00D80967"/>
    <w:rsid w:val="00D80E2D"/>
    <w:rsid w:val="00D811CE"/>
    <w:rsid w:val="00D81DBC"/>
    <w:rsid w:val="00D828A3"/>
    <w:rsid w:val="00D82B23"/>
    <w:rsid w:val="00D83189"/>
    <w:rsid w:val="00D83599"/>
    <w:rsid w:val="00D83A4B"/>
    <w:rsid w:val="00D83A57"/>
    <w:rsid w:val="00D83FC7"/>
    <w:rsid w:val="00D84B8C"/>
    <w:rsid w:val="00D84C9A"/>
    <w:rsid w:val="00D85158"/>
    <w:rsid w:val="00D85874"/>
    <w:rsid w:val="00D86AFE"/>
    <w:rsid w:val="00D87B69"/>
    <w:rsid w:val="00D87E9A"/>
    <w:rsid w:val="00D900D3"/>
    <w:rsid w:val="00D90482"/>
    <w:rsid w:val="00D9188C"/>
    <w:rsid w:val="00D91AEC"/>
    <w:rsid w:val="00D91B2D"/>
    <w:rsid w:val="00D92547"/>
    <w:rsid w:val="00D92BB6"/>
    <w:rsid w:val="00D92E80"/>
    <w:rsid w:val="00D92F9B"/>
    <w:rsid w:val="00D93073"/>
    <w:rsid w:val="00D9359F"/>
    <w:rsid w:val="00D93B11"/>
    <w:rsid w:val="00D93DA8"/>
    <w:rsid w:val="00D9463D"/>
    <w:rsid w:val="00D94F61"/>
    <w:rsid w:val="00D9523D"/>
    <w:rsid w:val="00D958C0"/>
    <w:rsid w:val="00D95D76"/>
    <w:rsid w:val="00D96070"/>
    <w:rsid w:val="00D9642E"/>
    <w:rsid w:val="00D96AB4"/>
    <w:rsid w:val="00DA0890"/>
    <w:rsid w:val="00DA09D4"/>
    <w:rsid w:val="00DA0AD3"/>
    <w:rsid w:val="00DA0BA1"/>
    <w:rsid w:val="00DA1067"/>
    <w:rsid w:val="00DA2A2E"/>
    <w:rsid w:val="00DA2ABD"/>
    <w:rsid w:val="00DA2E71"/>
    <w:rsid w:val="00DA3051"/>
    <w:rsid w:val="00DA3BDB"/>
    <w:rsid w:val="00DA462A"/>
    <w:rsid w:val="00DA4AFE"/>
    <w:rsid w:val="00DA4CA6"/>
    <w:rsid w:val="00DA5DA8"/>
    <w:rsid w:val="00DA6313"/>
    <w:rsid w:val="00DA6334"/>
    <w:rsid w:val="00DA68DE"/>
    <w:rsid w:val="00DA78B6"/>
    <w:rsid w:val="00DA7C4F"/>
    <w:rsid w:val="00DA7DF2"/>
    <w:rsid w:val="00DA7F85"/>
    <w:rsid w:val="00DB27BB"/>
    <w:rsid w:val="00DB2D40"/>
    <w:rsid w:val="00DB3927"/>
    <w:rsid w:val="00DB3C8C"/>
    <w:rsid w:val="00DB5DEB"/>
    <w:rsid w:val="00DB5F18"/>
    <w:rsid w:val="00DB6162"/>
    <w:rsid w:val="00DB6225"/>
    <w:rsid w:val="00DB6335"/>
    <w:rsid w:val="00DB6C95"/>
    <w:rsid w:val="00DC11F7"/>
    <w:rsid w:val="00DC13F5"/>
    <w:rsid w:val="00DC17EE"/>
    <w:rsid w:val="00DC181D"/>
    <w:rsid w:val="00DC360E"/>
    <w:rsid w:val="00DC3646"/>
    <w:rsid w:val="00DC37AC"/>
    <w:rsid w:val="00DC42EA"/>
    <w:rsid w:val="00DC4442"/>
    <w:rsid w:val="00DC511E"/>
    <w:rsid w:val="00DC5175"/>
    <w:rsid w:val="00DC51B6"/>
    <w:rsid w:val="00DC5446"/>
    <w:rsid w:val="00DC581E"/>
    <w:rsid w:val="00DC6106"/>
    <w:rsid w:val="00DC75CF"/>
    <w:rsid w:val="00DC7945"/>
    <w:rsid w:val="00DC7D9C"/>
    <w:rsid w:val="00DD0464"/>
    <w:rsid w:val="00DD110A"/>
    <w:rsid w:val="00DD1273"/>
    <w:rsid w:val="00DD1867"/>
    <w:rsid w:val="00DD1985"/>
    <w:rsid w:val="00DD23E0"/>
    <w:rsid w:val="00DD2A6E"/>
    <w:rsid w:val="00DD377A"/>
    <w:rsid w:val="00DD4079"/>
    <w:rsid w:val="00DD4501"/>
    <w:rsid w:val="00DD474A"/>
    <w:rsid w:val="00DD4A50"/>
    <w:rsid w:val="00DD4D10"/>
    <w:rsid w:val="00DD51D8"/>
    <w:rsid w:val="00DD5740"/>
    <w:rsid w:val="00DD5754"/>
    <w:rsid w:val="00DD5A04"/>
    <w:rsid w:val="00DD5A2E"/>
    <w:rsid w:val="00DD63F3"/>
    <w:rsid w:val="00DD66E2"/>
    <w:rsid w:val="00DD76DF"/>
    <w:rsid w:val="00DD7C97"/>
    <w:rsid w:val="00DE0A48"/>
    <w:rsid w:val="00DE178E"/>
    <w:rsid w:val="00DE18D4"/>
    <w:rsid w:val="00DE1AE8"/>
    <w:rsid w:val="00DE1DBA"/>
    <w:rsid w:val="00DE22A3"/>
    <w:rsid w:val="00DE2433"/>
    <w:rsid w:val="00DE25B4"/>
    <w:rsid w:val="00DE291E"/>
    <w:rsid w:val="00DE2C60"/>
    <w:rsid w:val="00DE394C"/>
    <w:rsid w:val="00DE3FEC"/>
    <w:rsid w:val="00DE45BB"/>
    <w:rsid w:val="00DE6AF9"/>
    <w:rsid w:val="00DE6E5D"/>
    <w:rsid w:val="00DE7036"/>
    <w:rsid w:val="00DE70BB"/>
    <w:rsid w:val="00DE7A47"/>
    <w:rsid w:val="00DF000D"/>
    <w:rsid w:val="00DF28CF"/>
    <w:rsid w:val="00DF2A06"/>
    <w:rsid w:val="00DF3DC5"/>
    <w:rsid w:val="00DF4240"/>
    <w:rsid w:val="00DF4864"/>
    <w:rsid w:val="00DF4D3F"/>
    <w:rsid w:val="00DF4E1B"/>
    <w:rsid w:val="00DF5660"/>
    <w:rsid w:val="00DF67BD"/>
    <w:rsid w:val="00DF6C4D"/>
    <w:rsid w:val="00DF6E33"/>
    <w:rsid w:val="00DF76BB"/>
    <w:rsid w:val="00DF7706"/>
    <w:rsid w:val="00DF789B"/>
    <w:rsid w:val="00E003AC"/>
    <w:rsid w:val="00E00427"/>
    <w:rsid w:val="00E00595"/>
    <w:rsid w:val="00E01109"/>
    <w:rsid w:val="00E01407"/>
    <w:rsid w:val="00E016F3"/>
    <w:rsid w:val="00E01CF8"/>
    <w:rsid w:val="00E01D6A"/>
    <w:rsid w:val="00E02490"/>
    <w:rsid w:val="00E030BA"/>
    <w:rsid w:val="00E04C88"/>
    <w:rsid w:val="00E05158"/>
    <w:rsid w:val="00E05530"/>
    <w:rsid w:val="00E06727"/>
    <w:rsid w:val="00E067A1"/>
    <w:rsid w:val="00E06C2B"/>
    <w:rsid w:val="00E0780A"/>
    <w:rsid w:val="00E0793D"/>
    <w:rsid w:val="00E11045"/>
    <w:rsid w:val="00E11092"/>
    <w:rsid w:val="00E11223"/>
    <w:rsid w:val="00E11A67"/>
    <w:rsid w:val="00E12322"/>
    <w:rsid w:val="00E1232C"/>
    <w:rsid w:val="00E132B6"/>
    <w:rsid w:val="00E13398"/>
    <w:rsid w:val="00E134F2"/>
    <w:rsid w:val="00E14841"/>
    <w:rsid w:val="00E1579E"/>
    <w:rsid w:val="00E15E19"/>
    <w:rsid w:val="00E1609C"/>
    <w:rsid w:val="00E160D8"/>
    <w:rsid w:val="00E166DD"/>
    <w:rsid w:val="00E17047"/>
    <w:rsid w:val="00E176F0"/>
    <w:rsid w:val="00E177D6"/>
    <w:rsid w:val="00E17899"/>
    <w:rsid w:val="00E17BEE"/>
    <w:rsid w:val="00E17D70"/>
    <w:rsid w:val="00E200EC"/>
    <w:rsid w:val="00E2097E"/>
    <w:rsid w:val="00E20C7C"/>
    <w:rsid w:val="00E218ED"/>
    <w:rsid w:val="00E21C05"/>
    <w:rsid w:val="00E22406"/>
    <w:rsid w:val="00E22859"/>
    <w:rsid w:val="00E22D84"/>
    <w:rsid w:val="00E23167"/>
    <w:rsid w:val="00E2351A"/>
    <w:rsid w:val="00E23F4B"/>
    <w:rsid w:val="00E24465"/>
    <w:rsid w:val="00E245BA"/>
    <w:rsid w:val="00E259FE"/>
    <w:rsid w:val="00E25E25"/>
    <w:rsid w:val="00E2655D"/>
    <w:rsid w:val="00E265E1"/>
    <w:rsid w:val="00E26BBA"/>
    <w:rsid w:val="00E26D49"/>
    <w:rsid w:val="00E27290"/>
    <w:rsid w:val="00E2760D"/>
    <w:rsid w:val="00E30883"/>
    <w:rsid w:val="00E30C98"/>
    <w:rsid w:val="00E31323"/>
    <w:rsid w:val="00E322DE"/>
    <w:rsid w:val="00E32760"/>
    <w:rsid w:val="00E327F4"/>
    <w:rsid w:val="00E32B1E"/>
    <w:rsid w:val="00E32EB7"/>
    <w:rsid w:val="00E33D42"/>
    <w:rsid w:val="00E340DF"/>
    <w:rsid w:val="00E3469A"/>
    <w:rsid w:val="00E35AEA"/>
    <w:rsid w:val="00E35C0A"/>
    <w:rsid w:val="00E35DA8"/>
    <w:rsid w:val="00E361D5"/>
    <w:rsid w:val="00E3654F"/>
    <w:rsid w:val="00E36CE6"/>
    <w:rsid w:val="00E36FD3"/>
    <w:rsid w:val="00E4007A"/>
    <w:rsid w:val="00E41A6F"/>
    <w:rsid w:val="00E41FB6"/>
    <w:rsid w:val="00E42316"/>
    <w:rsid w:val="00E4298D"/>
    <w:rsid w:val="00E42C00"/>
    <w:rsid w:val="00E42EC9"/>
    <w:rsid w:val="00E4361D"/>
    <w:rsid w:val="00E43ACE"/>
    <w:rsid w:val="00E43DCE"/>
    <w:rsid w:val="00E44038"/>
    <w:rsid w:val="00E4646C"/>
    <w:rsid w:val="00E46A3D"/>
    <w:rsid w:val="00E46AE6"/>
    <w:rsid w:val="00E500A0"/>
    <w:rsid w:val="00E50E26"/>
    <w:rsid w:val="00E51014"/>
    <w:rsid w:val="00E515E3"/>
    <w:rsid w:val="00E53381"/>
    <w:rsid w:val="00E53BAC"/>
    <w:rsid w:val="00E53C79"/>
    <w:rsid w:val="00E5473E"/>
    <w:rsid w:val="00E550B8"/>
    <w:rsid w:val="00E551E1"/>
    <w:rsid w:val="00E55634"/>
    <w:rsid w:val="00E561F1"/>
    <w:rsid w:val="00E56A15"/>
    <w:rsid w:val="00E56FA0"/>
    <w:rsid w:val="00E606E8"/>
    <w:rsid w:val="00E6109B"/>
    <w:rsid w:val="00E6128A"/>
    <w:rsid w:val="00E62F1E"/>
    <w:rsid w:val="00E633C4"/>
    <w:rsid w:val="00E63A6E"/>
    <w:rsid w:val="00E63FF8"/>
    <w:rsid w:val="00E6411A"/>
    <w:rsid w:val="00E64C10"/>
    <w:rsid w:val="00E64E8E"/>
    <w:rsid w:val="00E66E43"/>
    <w:rsid w:val="00E672C2"/>
    <w:rsid w:val="00E70C8D"/>
    <w:rsid w:val="00E711A5"/>
    <w:rsid w:val="00E71914"/>
    <w:rsid w:val="00E72070"/>
    <w:rsid w:val="00E7220D"/>
    <w:rsid w:val="00E72FED"/>
    <w:rsid w:val="00E73278"/>
    <w:rsid w:val="00E739D1"/>
    <w:rsid w:val="00E741B7"/>
    <w:rsid w:val="00E74224"/>
    <w:rsid w:val="00E74A40"/>
    <w:rsid w:val="00E75976"/>
    <w:rsid w:val="00E761FF"/>
    <w:rsid w:val="00E764A1"/>
    <w:rsid w:val="00E77AE7"/>
    <w:rsid w:val="00E80062"/>
    <w:rsid w:val="00E804D5"/>
    <w:rsid w:val="00E81414"/>
    <w:rsid w:val="00E8157E"/>
    <w:rsid w:val="00E81974"/>
    <w:rsid w:val="00E819FE"/>
    <w:rsid w:val="00E82A8B"/>
    <w:rsid w:val="00E82BDA"/>
    <w:rsid w:val="00E82D1F"/>
    <w:rsid w:val="00E82DAF"/>
    <w:rsid w:val="00E830AA"/>
    <w:rsid w:val="00E83D37"/>
    <w:rsid w:val="00E83F1C"/>
    <w:rsid w:val="00E845CE"/>
    <w:rsid w:val="00E84969"/>
    <w:rsid w:val="00E85065"/>
    <w:rsid w:val="00E853BE"/>
    <w:rsid w:val="00E85471"/>
    <w:rsid w:val="00E8556C"/>
    <w:rsid w:val="00E85CB2"/>
    <w:rsid w:val="00E868CE"/>
    <w:rsid w:val="00E90D46"/>
    <w:rsid w:val="00E9187C"/>
    <w:rsid w:val="00E9207F"/>
    <w:rsid w:val="00E925AD"/>
    <w:rsid w:val="00E9375C"/>
    <w:rsid w:val="00E9398D"/>
    <w:rsid w:val="00E94639"/>
    <w:rsid w:val="00E946FF"/>
    <w:rsid w:val="00E95670"/>
    <w:rsid w:val="00E959AC"/>
    <w:rsid w:val="00E95A15"/>
    <w:rsid w:val="00E95C4C"/>
    <w:rsid w:val="00E95DC3"/>
    <w:rsid w:val="00E95EC0"/>
    <w:rsid w:val="00E96127"/>
    <w:rsid w:val="00E969F3"/>
    <w:rsid w:val="00E9717C"/>
    <w:rsid w:val="00E973C0"/>
    <w:rsid w:val="00E97D3B"/>
    <w:rsid w:val="00E97F15"/>
    <w:rsid w:val="00EA0097"/>
    <w:rsid w:val="00EA0849"/>
    <w:rsid w:val="00EA0954"/>
    <w:rsid w:val="00EA0983"/>
    <w:rsid w:val="00EA0A93"/>
    <w:rsid w:val="00EA0E1D"/>
    <w:rsid w:val="00EA149A"/>
    <w:rsid w:val="00EA27B9"/>
    <w:rsid w:val="00EA5579"/>
    <w:rsid w:val="00EA55AF"/>
    <w:rsid w:val="00EA5D8F"/>
    <w:rsid w:val="00EA626C"/>
    <w:rsid w:val="00EA63BD"/>
    <w:rsid w:val="00EB061D"/>
    <w:rsid w:val="00EB15A6"/>
    <w:rsid w:val="00EB19C8"/>
    <w:rsid w:val="00EB3588"/>
    <w:rsid w:val="00EB3589"/>
    <w:rsid w:val="00EB3676"/>
    <w:rsid w:val="00EB36D5"/>
    <w:rsid w:val="00EB38C8"/>
    <w:rsid w:val="00EB4247"/>
    <w:rsid w:val="00EB446C"/>
    <w:rsid w:val="00EB45C8"/>
    <w:rsid w:val="00EB467F"/>
    <w:rsid w:val="00EB4BE7"/>
    <w:rsid w:val="00EB507D"/>
    <w:rsid w:val="00EB578B"/>
    <w:rsid w:val="00EB5EC3"/>
    <w:rsid w:val="00EB7163"/>
    <w:rsid w:val="00EB77FD"/>
    <w:rsid w:val="00EB7EC4"/>
    <w:rsid w:val="00EC005B"/>
    <w:rsid w:val="00EC0347"/>
    <w:rsid w:val="00EC04AC"/>
    <w:rsid w:val="00EC0F58"/>
    <w:rsid w:val="00EC1071"/>
    <w:rsid w:val="00EC1959"/>
    <w:rsid w:val="00EC1A84"/>
    <w:rsid w:val="00EC1AB3"/>
    <w:rsid w:val="00EC1E62"/>
    <w:rsid w:val="00EC2113"/>
    <w:rsid w:val="00EC42A9"/>
    <w:rsid w:val="00EC448E"/>
    <w:rsid w:val="00EC4D29"/>
    <w:rsid w:val="00EC5171"/>
    <w:rsid w:val="00EC58E5"/>
    <w:rsid w:val="00EC5E0F"/>
    <w:rsid w:val="00EC65CA"/>
    <w:rsid w:val="00EC6814"/>
    <w:rsid w:val="00EC7677"/>
    <w:rsid w:val="00ED04D0"/>
    <w:rsid w:val="00ED0502"/>
    <w:rsid w:val="00ED0C06"/>
    <w:rsid w:val="00ED20AD"/>
    <w:rsid w:val="00ED2569"/>
    <w:rsid w:val="00ED262D"/>
    <w:rsid w:val="00ED2FAE"/>
    <w:rsid w:val="00ED3068"/>
    <w:rsid w:val="00ED3373"/>
    <w:rsid w:val="00ED3A50"/>
    <w:rsid w:val="00ED4959"/>
    <w:rsid w:val="00ED50DB"/>
    <w:rsid w:val="00ED5576"/>
    <w:rsid w:val="00ED5653"/>
    <w:rsid w:val="00ED6ACE"/>
    <w:rsid w:val="00ED6E3E"/>
    <w:rsid w:val="00ED7C32"/>
    <w:rsid w:val="00EE1A09"/>
    <w:rsid w:val="00EE1A1A"/>
    <w:rsid w:val="00EE1F57"/>
    <w:rsid w:val="00EE3261"/>
    <w:rsid w:val="00EE351D"/>
    <w:rsid w:val="00EE3CBE"/>
    <w:rsid w:val="00EE54B9"/>
    <w:rsid w:val="00EE5A10"/>
    <w:rsid w:val="00EE5F4F"/>
    <w:rsid w:val="00EE641A"/>
    <w:rsid w:val="00EE6977"/>
    <w:rsid w:val="00EE71E0"/>
    <w:rsid w:val="00EE76CB"/>
    <w:rsid w:val="00EF0191"/>
    <w:rsid w:val="00EF12BC"/>
    <w:rsid w:val="00EF1484"/>
    <w:rsid w:val="00EF1791"/>
    <w:rsid w:val="00EF1D6C"/>
    <w:rsid w:val="00EF22EB"/>
    <w:rsid w:val="00EF3144"/>
    <w:rsid w:val="00EF34E3"/>
    <w:rsid w:val="00EF40DB"/>
    <w:rsid w:val="00EF414B"/>
    <w:rsid w:val="00EF426F"/>
    <w:rsid w:val="00EF46FF"/>
    <w:rsid w:val="00EF575E"/>
    <w:rsid w:val="00EF5773"/>
    <w:rsid w:val="00EF5A06"/>
    <w:rsid w:val="00EF5F4C"/>
    <w:rsid w:val="00EF6159"/>
    <w:rsid w:val="00EF6845"/>
    <w:rsid w:val="00EF6991"/>
    <w:rsid w:val="00EF6D4B"/>
    <w:rsid w:val="00EF7C45"/>
    <w:rsid w:val="00EF7F8A"/>
    <w:rsid w:val="00F00274"/>
    <w:rsid w:val="00F00430"/>
    <w:rsid w:val="00F007A5"/>
    <w:rsid w:val="00F00EFD"/>
    <w:rsid w:val="00F02DD0"/>
    <w:rsid w:val="00F02E7E"/>
    <w:rsid w:val="00F0351A"/>
    <w:rsid w:val="00F0411C"/>
    <w:rsid w:val="00F04586"/>
    <w:rsid w:val="00F045E5"/>
    <w:rsid w:val="00F108A9"/>
    <w:rsid w:val="00F108D2"/>
    <w:rsid w:val="00F10E8A"/>
    <w:rsid w:val="00F11007"/>
    <w:rsid w:val="00F1157F"/>
    <w:rsid w:val="00F11612"/>
    <w:rsid w:val="00F11A52"/>
    <w:rsid w:val="00F11C3B"/>
    <w:rsid w:val="00F11F7E"/>
    <w:rsid w:val="00F12883"/>
    <w:rsid w:val="00F12E42"/>
    <w:rsid w:val="00F14708"/>
    <w:rsid w:val="00F14F22"/>
    <w:rsid w:val="00F14F9D"/>
    <w:rsid w:val="00F1535F"/>
    <w:rsid w:val="00F15D5B"/>
    <w:rsid w:val="00F16CF0"/>
    <w:rsid w:val="00F17517"/>
    <w:rsid w:val="00F17DDA"/>
    <w:rsid w:val="00F204B1"/>
    <w:rsid w:val="00F20687"/>
    <w:rsid w:val="00F20871"/>
    <w:rsid w:val="00F20D0F"/>
    <w:rsid w:val="00F20F3E"/>
    <w:rsid w:val="00F211D2"/>
    <w:rsid w:val="00F21847"/>
    <w:rsid w:val="00F222D6"/>
    <w:rsid w:val="00F22B67"/>
    <w:rsid w:val="00F2319D"/>
    <w:rsid w:val="00F233ED"/>
    <w:rsid w:val="00F23955"/>
    <w:rsid w:val="00F247AE"/>
    <w:rsid w:val="00F24997"/>
    <w:rsid w:val="00F24C80"/>
    <w:rsid w:val="00F24CE2"/>
    <w:rsid w:val="00F254E8"/>
    <w:rsid w:val="00F30268"/>
    <w:rsid w:val="00F303D2"/>
    <w:rsid w:val="00F311D7"/>
    <w:rsid w:val="00F317F3"/>
    <w:rsid w:val="00F317FF"/>
    <w:rsid w:val="00F3183D"/>
    <w:rsid w:val="00F32E8E"/>
    <w:rsid w:val="00F33332"/>
    <w:rsid w:val="00F334BA"/>
    <w:rsid w:val="00F340F6"/>
    <w:rsid w:val="00F35323"/>
    <w:rsid w:val="00F360E3"/>
    <w:rsid w:val="00F36866"/>
    <w:rsid w:val="00F369F8"/>
    <w:rsid w:val="00F36A14"/>
    <w:rsid w:val="00F36B30"/>
    <w:rsid w:val="00F36B4A"/>
    <w:rsid w:val="00F37403"/>
    <w:rsid w:val="00F37433"/>
    <w:rsid w:val="00F37CCE"/>
    <w:rsid w:val="00F4012D"/>
    <w:rsid w:val="00F403EC"/>
    <w:rsid w:val="00F407FD"/>
    <w:rsid w:val="00F40954"/>
    <w:rsid w:val="00F40A51"/>
    <w:rsid w:val="00F40C79"/>
    <w:rsid w:val="00F41157"/>
    <w:rsid w:val="00F429B7"/>
    <w:rsid w:val="00F42CCC"/>
    <w:rsid w:val="00F43035"/>
    <w:rsid w:val="00F4399A"/>
    <w:rsid w:val="00F43DF9"/>
    <w:rsid w:val="00F46341"/>
    <w:rsid w:val="00F4684E"/>
    <w:rsid w:val="00F46988"/>
    <w:rsid w:val="00F46B9B"/>
    <w:rsid w:val="00F479CB"/>
    <w:rsid w:val="00F508C8"/>
    <w:rsid w:val="00F5125A"/>
    <w:rsid w:val="00F51381"/>
    <w:rsid w:val="00F51465"/>
    <w:rsid w:val="00F5189D"/>
    <w:rsid w:val="00F51AA9"/>
    <w:rsid w:val="00F52C21"/>
    <w:rsid w:val="00F52D76"/>
    <w:rsid w:val="00F538BE"/>
    <w:rsid w:val="00F54AE5"/>
    <w:rsid w:val="00F54C12"/>
    <w:rsid w:val="00F55AA1"/>
    <w:rsid w:val="00F55B82"/>
    <w:rsid w:val="00F5607E"/>
    <w:rsid w:val="00F577E0"/>
    <w:rsid w:val="00F57BFF"/>
    <w:rsid w:val="00F60125"/>
    <w:rsid w:val="00F604F0"/>
    <w:rsid w:val="00F606B1"/>
    <w:rsid w:val="00F60751"/>
    <w:rsid w:val="00F60C2E"/>
    <w:rsid w:val="00F61041"/>
    <w:rsid w:val="00F61142"/>
    <w:rsid w:val="00F618C4"/>
    <w:rsid w:val="00F61A9F"/>
    <w:rsid w:val="00F620A3"/>
    <w:rsid w:val="00F625E1"/>
    <w:rsid w:val="00F62DD5"/>
    <w:rsid w:val="00F63567"/>
    <w:rsid w:val="00F63CD0"/>
    <w:rsid w:val="00F6438E"/>
    <w:rsid w:val="00F64F82"/>
    <w:rsid w:val="00F65050"/>
    <w:rsid w:val="00F66A2A"/>
    <w:rsid w:val="00F66BAC"/>
    <w:rsid w:val="00F66C36"/>
    <w:rsid w:val="00F66D5D"/>
    <w:rsid w:val="00F66DEB"/>
    <w:rsid w:val="00F67086"/>
    <w:rsid w:val="00F67799"/>
    <w:rsid w:val="00F67A7A"/>
    <w:rsid w:val="00F67E9E"/>
    <w:rsid w:val="00F70B48"/>
    <w:rsid w:val="00F70DC8"/>
    <w:rsid w:val="00F70FD3"/>
    <w:rsid w:val="00F712DA"/>
    <w:rsid w:val="00F71A85"/>
    <w:rsid w:val="00F722A8"/>
    <w:rsid w:val="00F72707"/>
    <w:rsid w:val="00F72DE7"/>
    <w:rsid w:val="00F72E29"/>
    <w:rsid w:val="00F732C2"/>
    <w:rsid w:val="00F7348D"/>
    <w:rsid w:val="00F73CA7"/>
    <w:rsid w:val="00F740D7"/>
    <w:rsid w:val="00F7452C"/>
    <w:rsid w:val="00F74BF2"/>
    <w:rsid w:val="00F754C8"/>
    <w:rsid w:val="00F7557E"/>
    <w:rsid w:val="00F75ACC"/>
    <w:rsid w:val="00F75C75"/>
    <w:rsid w:val="00F761C0"/>
    <w:rsid w:val="00F77DFC"/>
    <w:rsid w:val="00F77EBC"/>
    <w:rsid w:val="00F8031A"/>
    <w:rsid w:val="00F810B1"/>
    <w:rsid w:val="00F8164D"/>
    <w:rsid w:val="00F8233A"/>
    <w:rsid w:val="00F82B4E"/>
    <w:rsid w:val="00F82E82"/>
    <w:rsid w:val="00F832C7"/>
    <w:rsid w:val="00F8331E"/>
    <w:rsid w:val="00F83472"/>
    <w:rsid w:val="00F83A05"/>
    <w:rsid w:val="00F83EDB"/>
    <w:rsid w:val="00F841C8"/>
    <w:rsid w:val="00F8471E"/>
    <w:rsid w:val="00F84D58"/>
    <w:rsid w:val="00F850D7"/>
    <w:rsid w:val="00F85478"/>
    <w:rsid w:val="00F85529"/>
    <w:rsid w:val="00F878B1"/>
    <w:rsid w:val="00F90431"/>
    <w:rsid w:val="00F90702"/>
    <w:rsid w:val="00F9150B"/>
    <w:rsid w:val="00F920AE"/>
    <w:rsid w:val="00F922DD"/>
    <w:rsid w:val="00F92843"/>
    <w:rsid w:val="00F930A6"/>
    <w:rsid w:val="00F94109"/>
    <w:rsid w:val="00F95032"/>
    <w:rsid w:val="00F95364"/>
    <w:rsid w:val="00F95A7E"/>
    <w:rsid w:val="00F95C86"/>
    <w:rsid w:val="00F95F5D"/>
    <w:rsid w:val="00F96124"/>
    <w:rsid w:val="00F962E1"/>
    <w:rsid w:val="00F96658"/>
    <w:rsid w:val="00F97B3C"/>
    <w:rsid w:val="00FA0046"/>
    <w:rsid w:val="00FA012F"/>
    <w:rsid w:val="00FA039F"/>
    <w:rsid w:val="00FA1CDF"/>
    <w:rsid w:val="00FA1D82"/>
    <w:rsid w:val="00FA1E64"/>
    <w:rsid w:val="00FA2D1B"/>
    <w:rsid w:val="00FA2DA1"/>
    <w:rsid w:val="00FA3162"/>
    <w:rsid w:val="00FA3283"/>
    <w:rsid w:val="00FA328A"/>
    <w:rsid w:val="00FA3E3F"/>
    <w:rsid w:val="00FA409E"/>
    <w:rsid w:val="00FA48BF"/>
    <w:rsid w:val="00FA563C"/>
    <w:rsid w:val="00FA5EE4"/>
    <w:rsid w:val="00FA6CAF"/>
    <w:rsid w:val="00FA6F13"/>
    <w:rsid w:val="00FA6F28"/>
    <w:rsid w:val="00FA75AC"/>
    <w:rsid w:val="00FA7AB2"/>
    <w:rsid w:val="00FA7FF2"/>
    <w:rsid w:val="00FB1CFF"/>
    <w:rsid w:val="00FB1E17"/>
    <w:rsid w:val="00FB23AA"/>
    <w:rsid w:val="00FB325F"/>
    <w:rsid w:val="00FB3834"/>
    <w:rsid w:val="00FB39A6"/>
    <w:rsid w:val="00FB4410"/>
    <w:rsid w:val="00FB4639"/>
    <w:rsid w:val="00FB54CC"/>
    <w:rsid w:val="00FB5B68"/>
    <w:rsid w:val="00FB5E14"/>
    <w:rsid w:val="00FB62DD"/>
    <w:rsid w:val="00FB70AF"/>
    <w:rsid w:val="00FB76AE"/>
    <w:rsid w:val="00FB797C"/>
    <w:rsid w:val="00FB7E77"/>
    <w:rsid w:val="00FC0619"/>
    <w:rsid w:val="00FC08FB"/>
    <w:rsid w:val="00FC179F"/>
    <w:rsid w:val="00FC18FF"/>
    <w:rsid w:val="00FC1A9B"/>
    <w:rsid w:val="00FC3131"/>
    <w:rsid w:val="00FC3301"/>
    <w:rsid w:val="00FC3626"/>
    <w:rsid w:val="00FC38FD"/>
    <w:rsid w:val="00FC39E9"/>
    <w:rsid w:val="00FC5949"/>
    <w:rsid w:val="00FC65AE"/>
    <w:rsid w:val="00FC67CA"/>
    <w:rsid w:val="00FC6F04"/>
    <w:rsid w:val="00FC70E1"/>
    <w:rsid w:val="00FC72D4"/>
    <w:rsid w:val="00FC7A02"/>
    <w:rsid w:val="00FD0289"/>
    <w:rsid w:val="00FD02FE"/>
    <w:rsid w:val="00FD09CD"/>
    <w:rsid w:val="00FD0DB9"/>
    <w:rsid w:val="00FD1511"/>
    <w:rsid w:val="00FD1600"/>
    <w:rsid w:val="00FD17BA"/>
    <w:rsid w:val="00FD27CF"/>
    <w:rsid w:val="00FD2B5D"/>
    <w:rsid w:val="00FD2BC1"/>
    <w:rsid w:val="00FD2E41"/>
    <w:rsid w:val="00FD2F39"/>
    <w:rsid w:val="00FD31BB"/>
    <w:rsid w:val="00FD350B"/>
    <w:rsid w:val="00FD3591"/>
    <w:rsid w:val="00FD3A63"/>
    <w:rsid w:val="00FD3AEE"/>
    <w:rsid w:val="00FD3BAE"/>
    <w:rsid w:val="00FD3CDD"/>
    <w:rsid w:val="00FD3D78"/>
    <w:rsid w:val="00FD3EC8"/>
    <w:rsid w:val="00FD3F09"/>
    <w:rsid w:val="00FD4445"/>
    <w:rsid w:val="00FD4490"/>
    <w:rsid w:val="00FD4494"/>
    <w:rsid w:val="00FD46D0"/>
    <w:rsid w:val="00FD4740"/>
    <w:rsid w:val="00FD49E9"/>
    <w:rsid w:val="00FD4A0A"/>
    <w:rsid w:val="00FD4CA9"/>
    <w:rsid w:val="00FD4D68"/>
    <w:rsid w:val="00FD5538"/>
    <w:rsid w:val="00FD57E5"/>
    <w:rsid w:val="00FD5D85"/>
    <w:rsid w:val="00FD5DFD"/>
    <w:rsid w:val="00FD5F03"/>
    <w:rsid w:val="00FD62A3"/>
    <w:rsid w:val="00FD676E"/>
    <w:rsid w:val="00FD6D54"/>
    <w:rsid w:val="00FD7214"/>
    <w:rsid w:val="00FD7548"/>
    <w:rsid w:val="00FE132E"/>
    <w:rsid w:val="00FE18E6"/>
    <w:rsid w:val="00FE2642"/>
    <w:rsid w:val="00FE3642"/>
    <w:rsid w:val="00FE4E59"/>
    <w:rsid w:val="00FE544C"/>
    <w:rsid w:val="00FE596D"/>
    <w:rsid w:val="00FE5C66"/>
    <w:rsid w:val="00FE69E5"/>
    <w:rsid w:val="00FE6D8D"/>
    <w:rsid w:val="00FE7B37"/>
    <w:rsid w:val="00FE7B94"/>
    <w:rsid w:val="00FE7BC1"/>
    <w:rsid w:val="00FF03F9"/>
    <w:rsid w:val="00FF0833"/>
    <w:rsid w:val="00FF0AFA"/>
    <w:rsid w:val="00FF106E"/>
    <w:rsid w:val="00FF148D"/>
    <w:rsid w:val="00FF2142"/>
    <w:rsid w:val="00FF3052"/>
    <w:rsid w:val="00FF326C"/>
    <w:rsid w:val="00FF340E"/>
    <w:rsid w:val="00FF38CE"/>
    <w:rsid w:val="00FF46EC"/>
    <w:rsid w:val="00FF4FA5"/>
    <w:rsid w:val="00FF56F7"/>
    <w:rsid w:val="00FF5DBA"/>
    <w:rsid w:val="00FF5DCF"/>
    <w:rsid w:val="00FF60CE"/>
    <w:rsid w:val="00FF681E"/>
    <w:rsid w:val="00FF69A6"/>
    <w:rsid w:val="00FF6BF1"/>
    <w:rsid w:val="00FF6D09"/>
    <w:rsid w:val="00FF6E0D"/>
    <w:rsid w:val="00FF75A2"/>
    <w:rsid w:val="00FF7745"/>
    <w:rsid w:val="00FF78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4CB9B"/>
  <w15:docId w15:val="{1A84D692-B321-475C-8555-7EC82932E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6479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32252"/>
    <w:pPr>
      <w:autoSpaceDE w:val="0"/>
      <w:autoSpaceDN w:val="0"/>
      <w:adjustRightInd w:val="0"/>
      <w:spacing w:before="108" w:after="108"/>
      <w:jc w:val="center"/>
      <w:outlineLvl w:val="0"/>
    </w:pPr>
    <w:rPr>
      <w:rFonts w:ascii="Arial" w:eastAsiaTheme="minorHAnsi" w:hAnsi="Arial" w:cs="Arial"/>
      <w:b/>
      <w:bCs/>
      <w:color w:val="26282F"/>
      <w:lang w:eastAsia="en-US"/>
    </w:rPr>
  </w:style>
  <w:style w:type="paragraph" w:styleId="20">
    <w:name w:val="heading 2"/>
    <w:basedOn w:val="a"/>
    <w:next w:val="a"/>
    <w:link w:val="21"/>
    <w:uiPriority w:val="9"/>
    <w:unhideWhenUsed/>
    <w:qFormat/>
    <w:rsid w:val="00830F4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30F48"/>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F77DFC"/>
    <w:pPr>
      <w:keepNext/>
      <w:tabs>
        <w:tab w:val="left" w:pos="885"/>
      </w:tabs>
      <w:outlineLvl w:val="3"/>
    </w:pPr>
    <w:rPr>
      <w:rFonts w:ascii="Calibri" w:hAnsi="Calibri"/>
      <w:b/>
      <w:bCs/>
      <w:sz w:val="28"/>
      <w:szCs w:val="28"/>
    </w:rPr>
  </w:style>
  <w:style w:type="paragraph" w:styleId="5">
    <w:name w:val="heading 5"/>
    <w:basedOn w:val="a"/>
    <w:next w:val="a"/>
    <w:link w:val="50"/>
    <w:uiPriority w:val="9"/>
    <w:qFormat/>
    <w:rsid w:val="00F77DFC"/>
    <w:pPr>
      <w:keepNext/>
      <w:autoSpaceDE w:val="0"/>
      <w:autoSpaceDN w:val="0"/>
      <w:adjustRightInd w:val="0"/>
      <w:jc w:val="center"/>
      <w:outlineLvl w:val="4"/>
    </w:pPr>
    <w:rPr>
      <w:rFonts w:ascii="Calibri" w:hAnsi="Calibri"/>
      <w:b/>
      <w:bCs/>
      <w:i/>
      <w:iCs/>
      <w:sz w:val="26"/>
      <w:szCs w:val="26"/>
    </w:rPr>
  </w:style>
  <w:style w:type="paragraph" w:styleId="6">
    <w:name w:val="heading 6"/>
    <w:basedOn w:val="a"/>
    <w:next w:val="a"/>
    <w:link w:val="60"/>
    <w:qFormat/>
    <w:rsid w:val="00F77DFC"/>
    <w:pPr>
      <w:keepNext/>
      <w:ind w:firstLine="709"/>
      <w:jc w:val="both"/>
      <w:outlineLvl w:val="5"/>
    </w:pPr>
    <w:rPr>
      <w:rFonts w:ascii="Calibri" w:hAnsi="Calibri"/>
      <w:b/>
      <w:bCs/>
      <w:sz w:val="20"/>
      <w:szCs w:val="20"/>
    </w:rPr>
  </w:style>
  <w:style w:type="paragraph" w:styleId="7">
    <w:name w:val="heading 7"/>
    <w:basedOn w:val="a"/>
    <w:next w:val="a"/>
    <w:link w:val="70"/>
    <w:uiPriority w:val="9"/>
    <w:qFormat/>
    <w:rsid w:val="00F77DFC"/>
    <w:pPr>
      <w:keepNext/>
      <w:ind w:right="-108"/>
      <w:jc w:val="center"/>
      <w:outlineLvl w:val="6"/>
    </w:pPr>
    <w:rPr>
      <w:rFonts w:ascii="Calibri" w:hAnsi="Calibri"/>
    </w:rPr>
  </w:style>
  <w:style w:type="paragraph" w:styleId="8">
    <w:name w:val="heading 8"/>
    <w:basedOn w:val="a"/>
    <w:next w:val="a"/>
    <w:link w:val="80"/>
    <w:qFormat/>
    <w:rsid w:val="00F77DFC"/>
    <w:pPr>
      <w:keepNext/>
      <w:jc w:val="center"/>
      <w:outlineLvl w:val="7"/>
    </w:pPr>
    <w:rPr>
      <w:rFonts w:ascii="Calibri" w:hAnsi="Calibri"/>
      <w:i/>
      <w:iCs/>
    </w:rPr>
  </w:style>
  <w:style w:type="paragraph" w:styleId="9">
    <w:name w:val="heading 9"/>
    <w:basedOn w:val="a"/>
    <w:next w:val="a"/>
    <w:link w:val="90"/>
    <w:uiPriority w:val="9"/>
    <w:qFormat/>
    <w:rsid w:val="00F77DFC"/>
    <w:pPr>
      <w:keepNext/>
      <w:widowControl w:val="0"/>
      <w:autoSpaceDE w:val="0"/>
      <w:autoSpaceDN w:val="0"/>
      <w:adjustRightInd w:val="0"/>
      <w:ind w:firstLine="709"/>
      <w:jc w:val="center"/>
      <w:outlineLvl w:val="8"/>
    </w:pPr>
    <w:rPr>
      <w:rFonts w:ascii="Cambria"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92BB6"/>
    <w:pPr>
      <w:autoSpaceDE w:val="0"/>
      <w:autoSpaceDN w:val="0"/>
      <w:jc w:val="center"/>
    </w:pPr>
    <w:rPr>
      <w:b/>
      <w:bCs/>
      <w:sz w:val="28"/>
      <w:szCs w:val="28"/>
    </w:rPr>
  </w:style>
  <w:style w:type="character" w:customStyle="1" w:styleId="a4">
    <w:name w:val="Заголовок Знак"/>
    <w:basedOn w:val="a0"/>
    <w:link w:val="a3"/>
    <w:rsid w:val="00D92BB6"/>
    <w:rPr>
      <w:rFonts w:ascii="Times New Roman" w:eastAsia="Times New Roman" w:hAnsi="Times New Roman" w:cs="Times New Roman"/>
      <w:b/>
      <w:bCs/>
      <w:sz w:val="28"/>
      <w:szCs w:val="28"/>
      <w:lang w:eastAsia="ru-RU"/>
    </w:rPr>
  </w:style>
  <w:style w:type="paragraph" w:styleId="a5">
    <w:name w:val="List"/>
    <w:basedOn w:val="a"/>
    <w:rsid w:val="00D92BB6"/>
    <w:pPr>
      <w:widowControl w:val="0"/>
      <w:ind w:left="283" w:hanging="283"/>
    </w:pPr>
    <w:rPr>
      <w:sz w:val="20"/>
      <w:szCs w:val="20"/>
    </w:rPr>
  </w:style>
  <w:style w:type="paragraph" w:styleId="a6">
    <w:name w:val="Balloon Text"/>
    <w:basedOn w:val="a"/>
    <w:link w:val="a7"/>
    <w:uiPriority w:val="99"/>
    <w:semiHidden/>
    <w:unhideWhenUsed/>
    <w:rsid w:val="00A66186"/>
    <w:rPr>
      <w:rFonts w:ascii="Tahoma" w:hAnsi="Tahoma" w:cs="Tahoma"/>
      <w:sz w:val="16"/>
      <w:szCs w:val="16"/>
    </w:rPr>
  </w:style>
  <w:style w:type="character" w:customStyle="1" w:styleId="a7">
    <w:name w:val="Текст выноски Знак"/>
    <w:basedOn w:val="a0"/>
    <w:link w:val="a6"/>
    <w:uiPriority w:val="99"/>
    <w:semiHidden/>
    <w:rsid w:val="00A66186"/>
    <w:rPr>
      <w:rFonts w:ascii="Tahoma" w:eastAsia="Times New Roman" w:hAnsi="Tahoma" w:cs="Tahoma"/>
      <w:sz w:val="16"/>
      <w:szCs w:val="16"/>
      <w:lang w:eastAsia="ru-RU"/>
    </w:rPr>
  </w:style>
  <w:style w:type="paragraph" w:customStyle="1" w:styleId="ConsPlusNormal">
    <w:name w:val="ConsPlusNormal"/>
    <w:link w:val="ConsPlusNormal0"/>
    <w:rsid w:val="009C462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Normal (Web)"/>
    <w:aliases w:val="Обычный (Web)"/>
    <w:basedOn w:val="a"/>
    <w:link w:val="a9"/>
    <w:uiPriority w:val="99"/>
    <w:rsid w:val="009C4627"/>
    <w:pPr>
      <w:spacing w:before="100" w:beforeAutospacing="1" w:after="100" w:afterAutospacing="1"/>
    </w:pPr>
  </w:style>
  <w:style w:type="paragraph" w:styleId="aa">
    <w:name w:val="footnote text"/>
    <w:aliases w:val="Знак, Знак, Знак Знак Знак Знак,Текст сноски НИВ,Текст сноски Знак Знак,fn,Знак Знак Знак Знак,Footnote Text Char,Table_Footnote_last,Текст сноски Знак1 Знак,Footnote Text Char Знак Знак,Текст сноски Знак1, Знак Знак Знак,Знак2,З"/>
    <w:basedOn w:val="a"/>
    <w:link w:val="ab"/>
    <w:uiPriority w:val="99"/>
    <w:qFormat/>
    <w:rsid w:val="00B15F18"/>
    <w:pPr>
      <w:autoSpaceDE w:val="0"/>
      <w:autoSpaceDN w:val="0"/>
    </w:pPr>
    <w:rPr>
      <w:sz w:val="20"/>
      <w:szCs w:val="20"/>
    </w:rPr>
  </w:style>
  <w:style w:type="character" w:customStyle="1" w:styleId="ab">
    <w:name w:val="Текст сноски Знак"/>
    <w:aliases w:val="Знак Знак, Знак Знак, Знак Знак Знак Знак Знак,Текст сноски НИВ Знак,Текст сноски Знак Знак Знак,fn Знак,Знак Знак Знак Знак Знак,Footnote Text Char Знак,Table_Footnote_last Знак,Текст сноски Знак1 Знак Знак,Текст сноски Знак1 Знак1"/>
    <w:basedOn w:val="a0"/>
    <w:link w:val="aa"/>
    <w:uiPriority w:val="99"/>
    <w:rsid w:val="00B15F18"/>
    <w:rPr>
      <w:rFonts w:ascii="Times New Roman" w:eastAsia="Times New Roman" w:hAnsi="Times New Roman" w:cs="Times New Roman"/>
      <w:sz w:val="20"/>
      <w:szCs w:val="20"/>
      <w:lang w:eastAsia="ru-RU"/>
    </w:rPr>
  </w:style>
  <w:style w:type="character" w:styleId="ac">
    <w:name w:val="footnote reference"/>
    <w:aliases w:val="текст сноски,анкета сноска,Знак сноски-FN,Ciae niinee-FN,Знак сноски 1,Ciae niinee 1,fr,Used by Word for Help footnote symbols,Avg - Знак сноски,avg-Знак сноски,Referencia nota al pie,ООО Знак сноски,СНОСКА,сноска1,ftref,Avg,вески,ХИА_ЗС"/>
    <w:uiPriority w:val="99"/>
    <w:qFormat/>
    <w:rsid w:val="00B15F18"/>
    <w:rPr>
      <w:vertAlign w:val="superscript"/>
    </w:rPr>
  </w:style>
  <w:style w:type="paragraph" w:customStyle="1" w:styleId="ad">
    <w:name w:val="Таблицы (моноширинный)"/>
    <w:basedOn w:val="a"/>
    <w:next w:val="a"/>
    <w:uiPriority w:val="99"/>
    <w:rsid w:val="0046006D"/>
    <w:pPr>
      <w:widowControl w:val="0"/>
      <w:autoSpaceDE w:val="0"/>
      <w:autoSpaceDN w:val="0"/>
      <w:adjustRightInd w:val="0"/>
      <w:jc w:val="both"/>
    </w:pPr>
    <w:rPr>
      <w:rFonts w:ascii="Courier New" w:hAnsi="Courier New" w:cs="Courier New"/>
    </w:rPr>
  </w:style>
  <w:style w:type="character" w:customStyle="1" w:styleId="ae">
    <w:name w:val="Цветовое выделение"/>
    <w:uiPriority w:val="99"/>
    <w:rsid w:val="0046006D"/>
    <w:rPr>
      <w:b/>
      <w:bCs/>
      <w:color w:val="000080"/>
    </w:rPr>
  </w:style>
  <w:style w:type="paragraph" w:customStyle="1" w:styleId="11">
    <w:name w:val="Основной текст1"/>
    <w:basedOn w:val="a"/>
    <w:link w:val="af"/>
    <w:rsid w:val="0046006D"/>
    <w:pPr>
      <w:jc w:val="both"/>
    </w:pPr>
    <w:rPr>
      <w:sz w:val="28"/>
      <w:szCs w:val="20"/>
    </w:rPr>
  </w:style>
  <w:style w:type="character" w:customStyle="1" w:styleId="af">
    <w:name w:val="Основной текст_"/>
    <w:basedOn w:val="a0"/>
    <w:link w:val="11"/>
    <w:rsid w:val="0046006D"/>
    <w:rPr>
      <w:rFonts w:ascii="Times New Roman" w:eastAsia="Times New Roman" w:hAnsi="Times New Roman" w:cs="Times New Roman"/>
      <w:sz w:val="28"/>
      <w:szCs w:val="20"/>
      <w:lang w:eastAsia="ru-RU"/>
    </w:rPr>
  </w:style>
  <w:style w:type="paragraph" w:styleId="af0">
    <w:name w:val="List Paragraph"/>
    <w:aliases w:val="SL_Абзац списка,_Абзац списка,A_маркированный_список,Абзац Стас,lp1,Bullet List,FooterText,numbered,ТЗ список,Абзац списка литеральный,Bullet 1,Use Case List Paragraph,Маркер,Table-Normal,RSHB_Table-Normal,Список дефисный,Нумерация 1)"/>
    <w:basedOn w:val="a"/>
    <w:link w:val="af1"/>
    <w:uiPriority w:val="99"/>
    <w:qFormat/>
    <w:rsid w:val="0046006D"/>
    <w:pPr>
      <w:spacing w:after="200" w:line="276" w:lineRule="auto"/>
      <w:ind w:left="720"/>
      <w:contextualSpacing/>
    </w:pPr>
    <w:rPr>
      <w:rFonts w:asciiTheme="minorHAnsi" w:eastAsiaTheme="minorEastAsia" w:hAnsiTheme="minorHAnsi" w:cstheme="minorBidi"/>
      <w:sz w:val="22"/>
      <w:szCs w:val="22"/>
    </w:rPr>
  </w:style>
  <w:style w:type="paragraph" w:styleId="af2">
    <w:name w:val="header"/>
    <w:basedOn w:val="a"/>
    <w:link w:val="af3"/>
    <w:uiPriority w:val="99"/>
    <w:unhideWhenUsed/>
    <w:rsid w:val="007C7C77"/>
    <w:pPr>
      <w:tabs>
        <w:tab w:val="center" w:pos="4677"/>
        <w:tab w:val="right" w:pos="9355"/>
      </w:tabs>
    </w:pPr>
  </w:style>
  <w:style w:type="character" w:customStyle="1" w:styleId="af3">
    <w:name w:val="Верхний колонтитул Знак"/>
    <w:basedOn w:val="a0"/>
    <w:link w:val="af2"/>
    <w:uiPriority w:val="99"/>
    <w:rsid w:val="007C7C77"/>
    <w:rPr>
      <w:rFonts w:ascii="Times New Roman" w:eastAsia="Times New Roman" w:hAnsi="Times New Roman" w:cs="Times New Roman"/>
      <w:sz w:val="24"/>
      <w:szCs w:val="24"/>
      <w:lang w:eastAsia="ru-RU"/>
    </w:rPr>
  </w:style>
  <w:style w:type="paragraph" w:styleId="af4">
    <w:name w:val="footer"/>
    <w:basedOn w:val="a"/>
    <w:link w:val="af5"/>
    <w:uiPriority w:val="99"/>
    <w:unhideWhenUsed/>
    <w:rsid w:val="007C7C77"/>
    <w:pPr>
      <w:tabs>
        <w:tab w:val="center" w:pos="4677"/>
        <w:tab w:val="right" w:pos="9355"/>
      </w:tabs>
    </w:pPr>
  </w:style>
  <w:style w:type="character" w:customStyle="1" w:styleId="af5">
    <w:name w:val="Нижний колонтитул Знак"/>
    <w:basedOn w:val="a0"/>
    <w:link w:val="af4"/>
    <w:uiPriority w:val="99"/>
    <w:rsid w:val="007C7C77"/>
    <w:rPr>
      <w:rFonts w:ascii="Times New Roman" w:eastAsia="Times New Roman" w:hAnsi="Times New Roman" w:cs="Times New Roman"/>
      <w:sz w:val="24"/>
      <w:szCs w:val="24"/>
      <w:lang w:eastAsia="ru-RU"/>
    </w:rPr>
  </w:style>
  <w:style w:type="table" w:styleId="af6">
    <w:name w:val="Table Grid"/>
    <w:basedOn w:val="a1"/>
    <w:uiPriority w:val="39"/>
    <w:rsid w:val="007C72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832252"/>
    <w:rPr>
      <w:rFonts w:ascii="Arial" w:hAnsi="Arial" w:cs="Arial"/>
      <w:b/>
      <w:bCs/>
      <w:color w:val="26282F"/>
      <w:sz w:val="24"/>
      <w:szCs w:val="24"/>
    </w:rPr>
  </w:style>
  <w:style w:type="character" w:customStyle="1" w:styleId="af7">
    <w:name w:val="Гипертекстовая ссылка"/>
    <w:basedOn w:val="ae"/>
    <w:uiPriority w:val="99"/>
    <w:rsid w:val="0041658E"/>
    <w:rPr>
      <w:b/>
      <w:bCs/>
      <w:color w:val="106BBE"/>
    </w:rPr>
  </w:style>
  <w:style w:type="character" w:styleId="af8">
    <w:name w:val="Hyperlink"/>
    <w:basedOn w:val="a0"/>
    <w:uiPriority w:val="99"/>
    <w:unhideWhenUsed/>
    <w:rsid w:val="0001559B"/>
    <w:rPr>
      <w:color w:val="0000FF" w:themeColor="hyperlink"/>
      <w:u w:val="single"/>
    </w:rPr>
  </w:style>
  <w:style w:type="character" w:customStyle="1" w:styleId="21">
    <w:name w:val="Заголовок 2 Знак"/>
    <w:basedOn w:val="a0"/>
    <w:link w:val="20"/>
    <w:uiPriority w:val="9"/>
    <w:rsid w:val="00830F48"/>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830F48"/>
    <w:rPr>
      <w:rFonts w:asciiTheme="majorHAnsi" w:eastAsiaTheme="majorEastAsia" w:hAnsiTheme="majorHAnsi" w:cstheme="majorBidi"/>
      <w:b/>
      <w:bCs/>
      <w:color w:val="4F81BD" w:themeColor="accent1"/>
      <w:sz w:val="24"/>
      <w:szCs w:val="24"/>
      <w:lang w:eastAsia="ru-RU"/>
    </w:rPr>
  </w:style>
  <w:style w:type="paragraph" w:customStyle="1" w:styleId="formula">
    <w:name w:val="formula"/>
    <w:basedOn w:val="a"/>
    <w:rsid w:val="00830F48"/>
    <w:pPr>
      <w:spacing w:before="100" w:beforeAutospacing="1" w:after="100" w:afterAutospacing="1"/>
    </w:pPr>
  </w:style>
  <w:style w:type="paragraph" w:customStyle="1" w:styleId="Oaeno">
    <w:name w:val="Oaeno"/>
    <w:basedOn w:val="a"/>
    <w:rsid w:val="00BA6000"/>
    <w:pPr>
      <w:widowControl w:val="0"/>
    </w:pPr>
    <w:rPr>
      <w:rFonts w:ascii="Courier New" w:hAnsi="Courier New"/>
      <w:sz w:val="20"/>
      <w:szCs w:val="20"/>
    </w:rPr>
  </w:style>
  <w:style w:type="paragraph" w:customStyle="1" w:styleId="Style2">
    <w:name w:val="Style2"/>
    <w:basedOn w:val="a"/>
    <w:uiPriority w:val="99"/>
    <w:rsid w:val="00B912AE"/>
    <w:pPr>
      <w:widowControl w:val="0"/>
      <w:autoSpaceDE w:val="0"/>
      <w:autoSpaceDN w:val="0"/>
      <w:adjustRightInd w:val="0"/>
      <w:spacing w:line="322" w:lineRule="exact"/>
      <w:ind w:firstLine="696"/>
      <w:jc w:val="both"/>
    </w:pPr>
  </w:style>
  <w:style w:type="character" w:customStyle="1" w:styleId="FontStyle31">
    <w:name w:val="Font Style31"/>
    <w:basedOn w:val="a0"/>
    <w:uiPriority w:val="99"/>
    <w:rsid w:val="00B912AE"/>
    <w:rPr>
      <w:rFonts w:ascii="Times New Roman" w:hAnsi="Times New Roman" w:cs="Times New Roman" w:hint="default"/>
      <w:sz w:val="26"/>
      <w:szCs w:val="26"/>
    </w:rPr>
  </w:style>
  <w:style w:type="character" w:customStyle="1" w:styleId="FontStyle39">
    <w:name w:val="Font Style39"/>
    <w:basedOn w:val="a0"/>
    <w:uiPriority w:val="99"/>
    <w:rsid w:val="00B912AE"/>
    <w:rPr>
      <w:rFonts w:ascii="Times New Roman" w:hAnsi="Times New Roman" w:cs="Times New Roman" w:hint="default"/>
      <w:sz w:val="26"/>
      <w:szCs w:val="26"/>
    </w:rPr>
  </w:style>
  <w:style w:type="paragraph" w:customStyle="1" w:styleId="Style15">
    <w:name w:val="Style15"/>
    <w:basedOn w:val="a"/>
    <w:uiPriority w:val="99"/>
    <w:rsid w:val="00B912AE"/>
    <w:pPr>
      <w:widowControl w:val="0"/>
      <w:autoSpaceDE w:val="0"/>
      <w:autoSpaceDN w:val="0"/>
      <w:adjustRightInd w:val="0"/>
      <w:jc w:val="right"/>
    </w:pPr>
  </w:style>
  <w:style w:type="paragraph" w:customStyle="1" w:styleId="ConsPlusTitle">
    <w:name w:val="ConsPlusTitle"/>
    <w:rsid w:val="00B912A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22">
    <w:name w:val="Body Text Indent 2"/>
    <w:basedOn w:val="a"/>
    <w:link w:val="23"/>
    <w:uiPriority w:val="99"/>
    <w:unhideWhenUsed/>
    <w:rsid w:val="00183D6B"/>
    <w:pPr>
      <w:ind w:firstLine="851"/>
      <w:jc w:val="both"/>
    </w:pPr>
    <w:rPr>
      <w:sz w:val="22"/>
      <w:szCs w:val="20"/>
    </w:rPr>
  </w:style>
  <w:style w:type="character" w:customStyle="1" w:styleId="23">
    <w:name w:val="Основной текст с отступом 2 Знак"/>
    <w:basedOn w:val="a0"/>
    <w:link w:val="22"/>
    <w:uiPriority w:val="99"/>
    <w:rsid w:val="00183D6B"/>
    <w:rPr>
      <w:rFonts w:ascii="Times New Roman" w:eastAsia="Times New Roman" w:hAnsi="Times New Roman" w:cs="Times New Roman"/>
      <w:szCs w:val="20"/>
      <w:lang w:eastAsia="ru-RU"/>
    </w:rPr>
  </w:style>
  <w:style w:type="paragraph" w:styleId="af9">
    <w:name w:val="No Spacing"/>
    <w:aliases w:val="стандарт,БОРИСОВ"/>
    <w:link w:val="afa"/>
    <w:uiPriority w:val="1"/>
    <w:qFormat/>
    <w:rsid w:val="00335772"/>
    <w:pPr>
      <w:spacing w:after="0" w:line="240" w:lineRule="auto"/>
    </w:pPr>
    <w:rPr>
      <w:rFonts w:ascii="Times New Roman" w:eastAsia="Times New Roman" w:hAnsi="Times New Roman" w:cs="Times New Roman"/>
      <w:sz w:val="24"/>
      <w:szCs w:val="24"/>
      <w:lang w:eastAsia="ru-RU"/>
    </w:rPr>
  </w:style>
  <w:style w:type="character" w:customStyle="1" w:styleId="blk">
    <w:name w:val="blk"/>
    <w:basedOn w:val="a0"/>
    <w:rsid w:val="006430BD"/>
  </w:style>
  <w:style w:type="character" w:customStyle="1" w:styleId="date6">
    <w:name w:val="date6"/>
    <w:basedOn w:val="a0"/>
    <w:rsid w:val="00C93AF1"/>
  </w:style>
  <w:style w:type="character" w:styleId="afb">
    <w:name w:val="annotation reference"/>
    <w:basedOn w:val="a0"/>
    <w:uiPriority w:val="99"/>
    <w:semiHidden/>
    <w:unhideWhenUsed/>
    <w:rsid w:val="00E711A5"/>
    <w:rPr>
      <w:sz w:val="16"/>
      <w:szCs w:val="16"/>
    </w:rPr>
  </w:style>
  <w:style w:type="paragraph" w:styleId="afc">
    <w:name w:val="annotation text"/>
    <w:basedOn w:val="a"/>
    <w:link w:val="afd"/>
    <w:uiPriority w:val="99"/>
    <w:unhideWhenUsed/>
    <w:rsid w:val="00E711A5"/>
    <w:rPr>
      <w:sz w:val="20"/>
      <w:szCs w:val="20"/>
    </w:rPr>
  </w:style>
  <w:style w:type="character" w:customStyle="1" w:styleId="afd">
    <w:name w:val="Текст примечания Знак"/>
    <w:basedOn w:val="a0"/>
    <w:link w:val="afc"/>
    <w:uiPriority w:val="99"/>
    <w:rsid w:val="00E711A5"/>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E711A5"/>
    <w:rPr>
      <w:b/>
      <w:bCs/>
    </w:rPr>
  </w:style>
  <w:style w:type="character" w:customStyle="1" w:styleId="aff">
    <w:name w:val="Тема примечания Знак"/>
    <w:basedOn w:val="afd"/>
    <w:link w:val="afe"/>
    <w:uiPriority w:val="99"/>
    <w:semiHidden/>
    <w:rsid w:val="00E711A5"/>
    <w:rPr>
      <w:rFonts w:ascii="Times New Roman" w:eastAsia="Times New Roman" w:hAnsi="Times New Roman" w:cs="Times New Roman"/>
      <w:b/>
      <w:bCs/>
      <w:sz w:val="20"/>
      <w:szCs w:val="20"/>
      <w:lang w:eastAsia="ru-RU"/>
    </w:rPr>
  </w:style>
  <w:style w:type="paragraph" w:customStyle="1" w:styleId="ConsPlusCell">
    <w:name w:val="ConsPlusCell"/>
    <w:rsid w:val="00C664CB"/>
    <w:pPr>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nformat">
    <w:name w:val="ConsPlusNonformat"/>
    <w:link w:val="ConsPlusNonformat0"/>
    <w:uiPriority w:val="99"/>
    <w:rsid w:val="00C664CB"/>
    <w:pPr>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FontStyle15">
    <w:name w:val="Font Style15"/>
    <w:uiPriority w:val="99"/>
    <w:rsid w:val="005C2213"/>
    <w:rPr>
      <w:rFonts w:ascii="Times New Roman" w:hAnsi="Times New Roman" w:cs="Times New Roman"/>
      <w:sz w:val="22"/>
      <w:szCs w:val="22"/>
    </w:rPr>
  </w:style>
  <w:style w:type="character" w:customStyle="1" w:styleId="ConsPlusNormal0">
    <w:name w:val="ConsPlusNormal Знак"/>
    <w:basedOn w:val="a0"/>
    <w:link w:val="ConsPlusNormal"/>
    <w:locked/>
    <w:rsid w:val="005C286A"/>
    <w:rPr>
      <w:rFonts w:ascii="Arial" w:eastAsia="Times New Roman" w:hAnsi="Arial" w:cs="Arial"/>
      <w:sz w:val="20"/>
      <w:szCs w:val="20"/>
      <w:lang w:eastAsia="ru-RU"/>
    </w:rPr>
  </w:style>
  <w:style w:type="character" w:customStyle="1" w:styleId="40">
    <w:name w:val="Заголовок 4 Знак"/>
    <w:basedOn w:val="a0"/>
    <w:link w:val="4"/>
    <w:uiPriority w:val="9"/>
    <w:rsid w:val="00F77DFC"/>
    <w:rPr>
      <w:rFonts w:ascii="Calibri" w:eastAsia="Times New Roman" w:hAnsi="Calibri" w:cs="Times New Roman"/>
      <w:b/>
      <w:bCs/>
      <w:sz w:val="28"/>
      <w:szCs w:val="28"/>
    </w:rPr>
  </w:style>
  <w:style w:type="character" w:customStyle="1" w:styleId="50">
    <w:name w:val="Заголовок 5 Знак"/>
    <w:basedOn w:val="a0"/>
    <w:link w:val="5"/>
    <w:uiPriority w:val="9"/>
    <w:rsid w:val="00F77DFC"/>
    <w:rPr>
      <w:rFonts w:ascii="Calibri" w:eastAsia="Times New Roman" w:hAnsi="Calibri" w:cs="Times New Roman"/>
      <w:b/>
      <w:bCs/>
      <w:i/>
      <w:iCs/>
      <w:sz w:val="26"/>
      <w:szCs w:val="26"/>
    </w:rPr>
  </w:style>
  <w:style w:type="character" w:customStyle="1" w:styleId="60">
    <w:name w:val="Заголовок 6 Знак"/>
    <w:basedOn w:val="a0"/>
    <w:link w:val="6"/>
    <w:rsid w:val="00F77DFC"/>
    <w:rPr>
      <w:rFonts w:ascii="Calibri" w:eastAsia="Times New Roman" w:hAnsi="Calibri" w:cs="Times New Roman"/>
      <w:b/>
      <w:bCs/>
      <w:sz w:val="20"/>
      <w:szCs w:val="20"/>
    </w:rPr>
  </w:style>
  <w:style w:type="character" w:customStyle="1" w:styleId="70">
    <w:name w:val="Заголовок 7 Знак"/>
    <w:basedOn w:val="a0"/>
    <w:link w:val="7"/>
    <w:uiPriority w:val="9"/>
    <w:rsid w:val="00F77DFC"/>
    <w:rPr>
      <w:rFonts w:ascii="Calibri" w:eastAsia="Times New Roman" w:hAnsi="Calibri" w:cs="Times New Roman"/>
      <w:sz w:val="24"/>
      <w:szCs w:val="24"/>
    </w:rPr>
  </w:style>
  <w:style w:type="character" w:customStyle="1" w:styleId="80">
    <w:name w:val="Заголовок 8 Знак"/>
    <w:basedOn w:val="a0"/>
    <w:link w:val="8"/>
    <w:rsid w:val="00F77DFC"/>
    <w:rPr>
      <w:rFonts w:ascii="Calibri" w:eastAsia="Times New Roman" w:hAnsi="Calibri" w:cs="Times New Roman"/>
      <w:i/>
      <w:iCs/>
      <w:sz w:val="24"/>
      <w:szCs w:val="24"/>
    </w:rPr>
  </w:style>
  <w:style w:type="character" w:customStyle="1" w:styleId="90">
    <w:name w:val="Заголовок 9 Знак"/>
    <w:basedOn w:val="a0"/>
    <w:link w:val="9"/>
    <w:uiPriority w:val="9"/>
    <w:rsid w:val="00F77DFC"/>
    <w:rPr>
      <w:rFonts w:ascii="Cambria" w:eastAsia="Times New Roman" w:hAnsi="Cambria" w:cs="Times New Roman"/>
      <w:sz w:val="20"/>
      <w:szCs w:val="20"/>
    </w:rPr>
  </w:style>
  <w:style w:type="character" w:customStyle="1" w:styleId="110">
    <w:name w:val="Заголовок 1 Знак1"/>
    <w:uiPriority w:val="9"/>
    <w:rsid w:val="00F77DFC"/>
    <w:rPr>
      <w:rFonts w:ascii="Cambria" w:eastAsia="Times New Roman" w:hAnsi="Cambria" w:cs="Times New Roman"/>
      <w:b/>
      <w:bCs/>
      <w:kern w:val="32"/>
      <w:sz w:val="32"/>
      <w:szCs w:val="32"/>
    </w:rPr>
  </w:style>
  <w:style w:type="paragraph" w:styleId="aff0">
    <w:name w:val="Body Text"/>
    <w:aliases w:val="Основной текст 2a,Знак Знак Знак Знак Знак Знак Знак Знак Знак Знак Знак Знак Знак Знак Знак Знак,Основной текст Знак Знак Знак,Знак Знак Знак Знак Знак Знак Знак Знак Знак Знак Знак Знак Знак Знак Знак Знак Знак Знак Знак Знак Знак"/>
    <w:basedOn w:val="a"/>
    <w:link w:val="aff1"/>
    <w:rsid w:val="00F77DFC"/>
    <w:pPr>
      <w:jc w:val="both"/>
    </w:pPr>
  </w:style>
  <w:style w:type="character" w:customStyle="1" w:styleId="aff1">
    <w:name w:val="Основной текст Знак"/>
    <w:aliases w:val="Основной текст 2a Знак,Знак Знак Знак Знак Знак Знак Знак Знак Знак Знак Знак Знак Знак Знак Знак Знак Знак,Основной текст Знак Знак Знак Знак"/>
    <w:basedOn w:val="a0"/>
    <w:link w:val="aff0"/>
    <w:rsid w:val="00F77DFC"/>
    <w:rPr>
      <w:rFonts w:ascii="Times New Roman" w:eastAsia="Times New Roman" w:hAnsi="Times New Roman" w:cs="Times New Roman"/>
      <w:sz w:val="24"/>
      <w:szCs w:val="24"/>
    </w:rPr>
  </w:style>
  <w:style w:type="paragraph" w:styleId="aff2">
    <w:name w:val="Body Text Indent"/>
    <w:aliases w:val="Основной текст 1,Нумерованный список !!,Надин стиль Знак,Надин стиль"/>
    <w:basedOn w:val="a"/>
    <w:link w:val="aff3"/>
    <w:uiPriority w:val="99"/>
    <w:rsid w:val="00F77DFC"/>
    <w:pPr>
      <w:spacing w:after="120" w:line="480" w:lineRule="auto"/>
      <w:jc w:val="center"/>
    </w:pPr>
  </w:style>
  <w:style w:type="character" w:customStyle="1" w:styleId="aff3">
    <w:name w:val="Основной текст с отступом Знак"/>
    <w:aliases w:val="Основной текст 1 Знак,Нумерованный список !! Знак,Надин стиль Знак Знак,Надин стиль Знак1"/>
    <w:basedOn w:val="a0"/>
    <w:link w:val="aff2"/>
    <w:uiPriority w:val="99"/>
    <w:rsid w:val="00F77DFC"/>
    <w:rPr>
      <w:rFonts w:ascii="Times New Roman" w:eastAsia="Times New Roman" w:hAnsi="Times New Roman" w:cs="Times New Roman"/>
      <w:sz w:val="24"/>
      <w:szCs w:val="24"/>
    </w:rPr>
  </w:style>
  <w:style w:type="character" w:styleId="aff4">
    <w:name w:val="page number"/>
    <w:rsid w:val="00F77DFC"/>
    <w:rPr>
      <w:rFonts w:cs="Times New Roman"/>
    </w:rPr>
  </w:style>
  <w:style w:type="paragraph" w:styleId="24">
    <w:name w:val="Body Text 2"/>
    <w:basedOn w:val="a"/>
    <w:link w:val="25"/>
    <w:uiPriority w:val="99"/>
    <w:rsid w:val="00F77DFC"/>
    <w:pPr>
      <w:jc w:val="center"/>
    </w:pPr>
  </w:style>
  <w:style w:type="character" w:customStyle="1" w:styleId="25">
    <w:name w:val="Основной текст 2 Знак"/>
    <w:basedOn w:val="a0"/>
    <w:link w:val="24"/>
    <w:uiPriority w:val="99"/>
    <w:rsid w:val="00F77DFC"/>
    <w:rPr>
      <w:rFonts w:ascii="Times New Roman" w:eastAsia="Times New Roman" w:hAnsi="Times New Roman" w:cs="Times New Roman"/>
      <w:sz w:val="24"/>
      <w:szCs w:val="24"/>
    </w:rPr>
  </w:style>
  <w:style w:type="paragraph" w:customStyle="1" w:styleId="aff5">
    <w:name w:val="Прижатый влево"/>
    <w:basedOn w:val="a"/>
    <w:next w:val="a"/>
    <w:uiPriority w:val="99"/>
    <w:rsid w:val="00F77DFC"/>
    <w:pPr>
      <w:autoSpaceDE w:val="0"/>
      <w:autoSpaceDN w:val="0"/>
      <w:adjustRightInd w:val="0"/>
      <w:jc w:val="center"/>
    </w:pPr>
    <w:rPr>
      <w:rFonts w:ascii="Arial" w:hAnsi="Arial" w:cs="Arial"/>
      <w:sz w:val="20"/>
      <w:szCs w:val="20"/>
    </w:rPr>
  </w:style>
  <w:style w:type="paragraph" w:customStyle="1" w:styleId="12">
    <w:name w:val="Обычный1"/>
    <w:uiPriority w:val="99"/>
    <w:rsid w:val="00F77DFC"/>
    <w:pPr>
      <w:spacing w:after="0" w:line="240" w:lineRule="auto"/>
    </w:pPr>
    <w:rPr>
      <w:rFonts w:ascii="Times New Roman" w:eastAsia="Times New Roman" w:hAnsi="Times New Roman" w:cs="Times New Roman"/>
      <w:sz w:val="24"/>
      <w:szCs w:val="20"/>
      <w:lang w:eastAsia="ru-RU"/>
    </w:rPr>
  </w:style>
  <w:style w:type="paragraph" w:styleId="31">
    <w:name w:val="Body Text Indent 3"/>
    <w:basedOn w:val="a"/>
    <w:link w:val="32"/>
    <w:rsid w:val="00F77DFC"/>
    <w:pPr>
      <w:ind w:firstLine="709"/>
      <w:jc w:val="both"/>
    </w:pPr>
  </w:style>
  <w:style w:type="character" w:customStyle="1" w:styleId="32">
    <w:name w:val="Основной текст с отступом 3 Знак"/>
    <w:basedOn w:val="a0"/>
    <w:link w:val="31"/>
    <w:rsid w:val="00F77DFC"/>
    <w:rPr>
      <w:rFonts w:ascii="Times New Roman" w:eastAsia="Times New Roman" w:hAnsi="Times New Roman" w:cs="Times New Roman"/>
      <w:sz w:val="24"/>
      <w:szCs w:val="24"/>
    </w:rPr>
  </w:style>
  <w:style w:type="paragraph" w:styleId="33">
    <w:name w:val="Body Text 3"/>
    <w:basedOn w:val="a"/>
    <w:link w:val="34"/>
    <w:uiPriority w:val="99"/>
    <w:semiHidden/>
    <w:rsid w:val="00F77DFC"/>
    <w:pPr>
      <w:jc w:val="center"/>
    </w:pPr>
    <w:rPr>
      <w:sz w:val="16"/>
      <w:szCs w:val="16"/>
    </w:rPr>
  </w:style>
  <w:style w:type="character" w:customStyle="1" w:styleId="34">
    <w:name w:val="Основной текст 3 Знак"/>
    <w:basedOn w:val="a0"/>
    <w:link w:val="33"/>
    <w:uiPriority w:val="99"/>
    <w:semiHidden/>
    <w:rsid w:val="00F77DFC"/>
    <w:rPr>
      <w:rFonts w:ascii="Times New Roman" w:eastAsia="Times New Roman" w:hAnsi="Times New Roman" w:cs="Times New Roman"/>
      <w:sz w:val="16"/>
      <w:szCs w:val="16"/>
    </w:rPr>
  </w:style>
  <w:style w:type="paragraph" w:customStyle="1" w:styleId="aff6">
    <w:name w:val="Комментарий"/>
    <w:basedOn w:val="a"/>
    <w:next w:val="a"/>
    <w:uiPriority w:val="99"/>
    <w:rsid w:val="00F77DFC"/>
    <w:pPr>
      <w:widowControl w:val="0"/>
      <w:autoSpaceDE w:val="0"/>
      <w:autoSpaceDN w:val="0"/>
      <w:adjustRightInd w:val="0"/>
      <w:ind w:left="170"/>
      <w:jc w:val="both"/>
    </w:pPr>
    <w:rPr>
      <w:rFonts w:ascii="Arial" w:hAnsi="Arial" w:cs="Arial"/>
      <w:i/>
      <w:iCs/>
      <w:color w:val="800080"/>
      <w:sz w:val="20"/>
      <w:szCs w:val="20"/>
    </w:rPr>
  </w:style>
  <w:style w:type="character" w:styleId="aff7">
    <w:name w:val="Strong"/>
    <w:uiPriority w:val="22"/>
    <w:qFormat/>
    <w:rsid w:val="00F77DFC"/>
    <w:rPr>
      <w:rFonts w:cs="Times New Roman"/>
      <w:b/>
      <w:bCs/>
    </w:rPr>
  </w:style>
  <w:style w:type="character" w:customStyle="1" w:styleId="style41">
    <w:name w:val="style41"/>
    <w:uiPriority w:val="99"/>
    <w:rsid w:val="00F77DFC"/>
    <w:rPr>
      <w:rFonts w:cs="Times New Roman"/>
      <w:sz w:val="27"/>
      <w:szCs w:val="27"/>
    </w:rPr>
  </w:style>
  <w:style w:type="character" w:customStyle="1" w:styleId="textspanview">
    <w:name w:val="textspanview"/>
    <w:uiPriority w:val="99"/>
    <w:rsid w:val="00F77DFC"/>
  </w:style>
  <w:style w:type="paragraph" w:customStyle="1" w:styleId="aff8">
    <w:name w:val="Нормальный (таблица)"/>
    <w:basedOn w:val="a"/>
    <w:next w:val="a"/>
    <w:uiPriority w:val="99"/>
    <w:rsid w:val="00F77DFC"/>
    <w:pPr>
      <w:widowControl w:val="0"/>
      <w:autoSpaceDE w:val="0"/>
      <w:autoSpaceDN w:val="0"/>
      <w:adjustRightInd w:val="0"/>
      <w:jc w:val="both"/>
    </w:pPr>
    <w:rPr>
      <w:rFonts w:ascii="Arial" w:hAnsi="Arial" w:cs="Arial"/>
    </w:rPr>
  </w:style>
  <w:style w:type="character" w:customStyle="1" w:styleId="af1">
    <w:name w:val="Абзац списка Знак"/>
    <w:aliases w:val="SL_Абзац списка Знак,_Абзац списка Знак,A_маркированный_список Знак,Абзац Стас Знак,lp1 Знак,Bullet List Знак,FooterText Знак,numbered Знак,ТЗ список Знак,Абзац списка литеральный Знак,Bullet 1 Знак,Use Case List Paragraph Знак"/>
    <w:link w:val="af0"/>
    <w:uiPriority w:val="99"/>
    <w:qFormat/>
    <w:locked/>
    <w:rsid w:val="00F77DFC"/>
    <w:rPr>
      <w:rFonts w:eastAsiaTheme="minorEastAsia"/>
      <w:lang w:eastAsia="ru-RU"/>
    </w:rPr>
  </w:style>
  <w:style w:type="paragraph" w:customStyle="1" w:styleId="Default">
    <w:name w:val="Default"/>
    <w:rsid w:val="00F77DF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HTML">
    <w:name w:val="HTML Preformatted"/>
    <w:basedOn w:val="a"/>
    <w:link w:val="HTML0"/>
    <w:uiPriority w:val="99"/>
    <w:unhideWhenUsed/>
    <w:rsid w:val="00F77D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F77DFC"/>
    <w:rPr>
      <w:rFonts w:ascii="Courier New" w:eastAsia="Times New Roman" w:hAnsi="Courier New" w:cs="Courier New"/>
      <w:sz w:val="20"/>
      <w:szCs w:val="20"/>
      <w:lang w:eastAsia="ru-RU"/>
    </w:rPr>
  </w:style>
  <w:style w:type="paragraph" w:customStyle="1" w:styleId="111">
    <w:name w:val="Заголовок 11"/>
    <w:basedOn w:val="a"/>
    <w:next w:val="a"/>
    <w:uiPriority w:val="99"/>
    <w:qFormat/>
    <w:rsid w:val="0026094D"/>
    <w:pPr>
      <w:autoSpaceDE w:val="0"/>
      <w:autoSpaceDN w:val="0"/>
      <w:adjustRightInd w:val="0"/>
      <w:spacing w:before="108" w:after="108"/>
      <w:jc w:val="center"/>
      <w:outlineLvl w:val="0"/>
    </w:pPr>
    <w:rPr>
      <w:rFonts w:ascii="Arial" w:eastAsiaTheme="minorHAnsi" w:hAnsi="Arial" w:cs="Arial"/>
      <w:b/>
      <w:bCs/>
      <w:color w:val="26282F"/>
      <w:lang w:eastAsia="en-US"/>
    </w:rPr>
  </w:style>
  <w:style w:type="numbering" w:customStyle="1" w:styleId="13">
    <w:name w:val="Нет списка1"/>
    <w:next w:val="a2"/>
    <w:uiPriority w:val="99"/>
    <w:semiHidden/>
    <w:unhideWhenUsed/>
    <w:rsid w:val="0026094D"/>
  </w:style>
  <w:style w:type="paragraph" w:customStyle="1" w:styleId="aff9">
    <w:name w:val="Заголовок статьи"/>
    <w:basedOn w:val="a"/>
    <w:next w:val="a"/>
    <w:uiPriority w:val="99"/>
    <w:rsid w:val="0026094D"/>
    <w:pPr>
      <w:autoSpaceDE w:val="0"/>
      <w:autoSpaceDN w:val="0"/>
      <w:adjustRightInd w:val="0"/>
      <w:ind w:left="1612" w:hanging="892"/>
      <w:jc w:val="both"/>
    </w:pPr>
    <w:rPr>
      <w:rFonts w:ascii="Arial" w:eastAsiaTheme="minorHAnsi" w:hAnsi="Arial" w:cs="Arial"/>
      <w:lang w:eastAsia="en-US"/>
    </w:rPr>
  </w:style>
  <w:style w:type="character" w:customStyle="1" w:styleId="14">
    <w:name w:val="Гиперссылка1"/>
    <w:basedOn w:val="a0"/>
    <w:uiPriority w:val="99"/>
    <w:unhideWhenUsed/>
    <w:rsid w:val="0026094D"/>
    <w:rPr>
      <w:color w:val="0000FF"/>
      <w:u w:val="single"/>
    </w:rPr>
  </w:style>
  <w:style w:type="paragraph" w:customStyle="1" w:styleId="15">
    <w:name w:val="Булеты1"/>
    <w:basedOn w:val="a"/>
    <w:uiPriority w:val="99"/>
    <w:rsid w:val="0026094D"/>
    <w:pPr>
      <w:tabs>
        <w:tab w:val="left" w:pos="2977"/>
      </w:tabs>
      <w:spacing w:after="200" w:line="276" w:lineRule="auto"/>
      <w:contextualSpacing/>
      <w:jc w:val="both"/>
    </w:pPr>
    <w:rPr>
      <w:sz w:val="22"/>
      <w:szCs w:val="22"/>
    </w:rPr>
  </w:style>
  <w:style w:type="character" w:styleId="affa">
    <w:name w:val="FollowedHyperlink"/>
    <w:basedOn w:val="a0"/>
    <w:uiPriority w:val="99"/>
    <w:semiHidden/>
    <w:unhideWhenUsed/>
    <w:rsid w:val="0026094D"/>
    <w:rPr>
      <w:color w:val="800080" w:themeColor="followedHyperlink"/>
      <w:u w:val="single"/>
    </w:rPr>
  </w:style>
  <w:style w:type="paragraph" w:customStyle="1" w:styleId="51">
    <w:name w:val="Основной текст5"/>
    <w:basedOn w:val="a"/>
    <w:rsid w:val="004633CC"/>
    <w:pPr>
      <w:shd w:val="clear" w:color="auto" w:fill="FFFFFF"/>
      <w:spacing w:after="120" w:line="0" w:lineRule="atLeast"/>
    </w:pPr>
    <w:rPr>
      <w:color w:val="000000"/>
      <w:sz w:val="27"/>
      <w:szCs w:val="27"/>
    </w:rPr>
  </w:style>
  <w:style w:type="paragraph" w:styleId="affb">
    <w:name w:val="Revision"/>
    <w:hidden/>
    <w:uiPriority w:val="99"/>
    <w:semiHidden/>
    <w:rsid w:val="004633CC"/>
    <w:pPr>
      <w:spacing w:after="0" w:line="240" w:lineRule="auto"/>
    </w:pPr>
  </w:style>
  <w:style w:type="paragraph" w:customStyle="1" w:styleId="ConsNormal">
    <w:name w:val="ConsNormal"/>
    <w:rsid w:val="004633CC"/>
    <w:pPr>
      <w:widowControl w:val="0"/>
      <w:autoSpaceDE w:val="0"/>
      <w:autoSpaceDN w:val="0"/>
      <w:adjustRightInd w:val="0"/>
      <w:spacing w:after="0" w:line="240" w:lineRule="auto"/>
      <w:ind w:firstLine="720"/>
    </w:pPr>
    <w:rPr>
      <w:rFonts w:ascii="Arial" w:eastAsia="MS Mincho" w:hAnsi="Arial" w:cs="Arial"/>
      <w:sz w:val="20"/>
      <w:szCs w:val="20"/>
      <w:lang w:eastAsia="ja-JP"/>
    </w:rPr>
  </w:style>
  <w:style w:type="character" w:styleId="affc">
    <w:name w:val="Emphasis"/>
    <w:basedOn w:val="a0"/>
    <w:uiPriority w:val="20"/>
    <w:qFormat/>
    <w:rsid w:val="00343E1A"/>
    <w:rPr>
      <w:i/>
      <w:iCs/>
    </w:rPr>
  </w:style>
  <w:style w:type="character" w:customStyle="1" w:styleId="afa">
    <w:name w:val="Без интервала Знак"/>
    <w:aliases w:val="стандарт Знак,БОРИСОВ Знак"/>
    <w:link w:val="af9"/>
    <w:uiPriority w:val="99"/>
    <w:rsid w:val="00A414E6"/>
    <w:rPr>
      <w:rFonts w:ascii="Times New Roman" w:eastAsia="Times New Roman" w:hAnsi="Times New Roman" w:cs="Times New Roman"/>
      <w:sz w:val="24"/>
      <w:szCs w:val="24"/>
      <w:lang w:eastAsia="ru-RU"/>
    </w:rPr>
  </w:style>
  <w:style w:type="paragraph" w:customStyle="1" w:styleId="35">
    <w:name w:val="Основной текст3"/>
    <w:basedOn w:val="a"/>
    <w:rsid w:val="00A414E6"/>
    <w:pPr>
      <w:widowControl w:val="0"/>
      <w:shd w:val="clear" w:color="auto" w:fill="FFFFFF"/>
      <w:spacing w:line="312" w:lineRule="exact"/>
      <w:ind w:hanging="360"/>
      <w:jc w:val="center"/>
    </w:pPr>
    <w:rPr>
      <w:sz w:val="23"/>
      <w:szCs w:val="23"/>
      <w:lang w:eastAsia="en-US"/>
    </w:rPr>
  </w:style>
  <w:style w:type="paragraph" w:customStyle="1" w:styleId="affd">
    <w:name w:val="Акты"/>
    <w:basedOn w:val="a"/>
    <w:link w:val="affe"/>
    <w:qFormat/>
    <w:rsid w:val="00A414E6"/>
    <w:pPr>
      <w:ind w:firstLine="709"/>
      <w:jc w:val="both"/>
    </w:pPr>
    <w:rPr>
      <w:sz w:val="28"/>
      <w:szCs w:val="28"/>
    </w:rPr>
  </w:style>
  <w:style w:type="character" w:customStyle="1" w:styleId="affe">
    <w:name w:val="Акты Знак"/>
    <w:link w:val="affd"/>
    <w:rsid w:val="00A414E6"/>
    <w:rPr>
      <w:rFonts w:ascii="Times New Roman" w:eastAsia="Times New Roman" w:hAnsi="Times New Roman" w:cs="Times New Roman"/>
      <w:sz w:val="28"/>
      <w:szCs w:val="28"/>
      <w:lang w:eastAsia="ru-RU"/>
    </w:rPr>
  </w:style>
  <w:style w:type="paragraph" w:customStyle="1" w:styleId="16">
    <w:name w:val="1"/>
    <w:rsid w:val="00A414E6"/>
    <w:pPr>
      <w:spacing w:after="0" w:line="240" w:lineRule="auto"/>
    </w:pPr>
    <w:rPr>
      <w:rFonts w:ascii="Times New Roman" w:eastAsia="Times New Roman" w:hAnsi="Times New Roman" w:cs="Times New Roman"/>
      <w:sz w:val="24"/>
      <w:szCs w:val="20"/>
      <w:lang w:eastAsia="ru-RU"/>
    </w:rPr>
  </w:style>
  <w:style w:type="paragraph" w:styleId="afff">
    <w:name w:val="endnote text"/>
    <w:basedOn w:val="a"/>
    <w:link w:val="afff0"/>
    <w:uiPriority w:val="99"/>
    <w:semiHidden/>
    <w:unhideWhenUsed/>
    <w:rsid w:val="00A414E6"/>
    <w:pPr>
      <w:spacing w:after="200" w:line="276" w:lineRule="auto"/>
    </w:pPr>
    <w:rPr>
      <w:rFonts w:ascii="Calibri" w:hAnsi="Calibri"/>
      <w:sz w:val="20"/>
      <w:szCs w:val="20"/>
    </w:rPr>
  </w:style>
  <w:style w:type="character" w:customStyle="1" w:styleId="afff0">
    <w:name w:val="Текст концевой сноски Знак"/>
    <w:basedOn w:val="a0"/>
    <w:link w:val="afff"/>
    <w:uiPriority w:val="99"/>
    <w:semiHidden/>
    <w:rsid w:val="00A414E6"/>
    <w:rPr>
      <w:rFonts w:ascii="Calibri" w:eastAsia="Times New Roman" w:hAnsi="Calibri" w:cs="Times New Roman"/>
      <w:sz w:val="20"/>
      <w:szCs w:val="20"/>
      <w:lang w:eastAsia="ru-RU"/>
    </w:rPr>
  </w:style>
  <w:style w:type="character" w:styleId="afff1">
    <w:name w:val="endnote reference"/>
    <w:basedOn w:val="a0"/>
    <w:uiPriority w:val="99"/>
    <w:semiHidden/>
    <w:unhideWhenUsed/>
    <w:rsid w:val="00A414E6"/>
    <w:rPr>
      <w:vertAlign w:val="superscript"/>
    </w:rPr>
  </w:style>
  <w:style w:type="paragraph" w:styleId="z-">
    <w:name w:val="HTML Top of Form"/>
    <w:basedOn w:val="a"/>
    <w:next w:val="a"/>
    <w:link w:val="z-0"/>
    <w:hidden/>
    <w:uiPriority w:val="99"/>
    <w:semiHidden/>
    <w:unhideWhenUsed/>
    <w:rsid w:val="00F37CCE"/>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F37CCE"/>
    <w:rPr>
      <w:rFonts w:ascii="Arial" w:eastAsia="Times New Roman" w:hAnsi="Arial" w:cs="Arial"/>
      <w:vanish/>
      <w:sz w:val="16"/>
      <w:szCs w:val="16"/>
      <w:lang w:eastAsia="ru-RU"/>
    </w:rPr>
  </w:style>
  <w:style w:type="character" w:customStyle="1" w:styleId="hlnormal">
    <w:name w:val="hlnormal"/>
    <w:basedOn w:val="a0"/>
    <w:rsid w:val="00F37CCE"/>
  </w:style>
  <w:style w:type="paragraph" w:styleId="z-1">
    <w:name w:val="HTML Bottom of Form"/>
    <w:basedOn w:val="a"/>
    <w:next w:val="a"/>
    <w:link w:val="z-2"/>
    <w:hidden/>
    <w:uiPriority w:val="99"/>
    <w:unhideWhenUsed/>
    <w:rsid w:val="00F37CCE"/>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rsid w:val="00F37CCE"/>
    <w:rPr>
      <w:rFonts w:ascii="Arial" w:eastAsia="Times New Roman" w:hAnsi="Arial" w:cs="Arial"/>
      <w:vanish/>
      <w:sz w:val="16"/>
      <w:szCs w:val="16"/>
      <w:lang w:eastAsia="ru-RU"/>
    </w:rPr>
  </w:style>
  <w:style w:type="character" w:customStyle="1" w:styleId="hl2">
    <w:name w:val="hl2"/>
    <w:basedOn w:val="a0"/>
    <w:rsid w:val="00F37CCE"/>
  </w:style>
  <w:style w:type="character" w:customStyle="1" w:styleId="hlcopyright">
    <w:name w:val="hlcopyright"/>
    <w:basedOn w:val="a0"/>
    <w:rsid w:val="00F37CCE"/>
  </w:style>
  <w:style w:type="character" w:customStyle="1" w:styleId="hl4">
    <w:name w:val="hl4"/>
    <w:basedOn w:val="a0"/>
    <w:rsid w:val="00F37CCE"/>
  </w:style>
  <w:style w:type="paragraph" w:customStyle="1" w:styleId="pc">
    <w:name w:val="pc"/>
    <w:basedOn w:val="a"/>
    <w:rsid w:val="00F37CCE"/>
    <w:pPr>
      <w:spacing w:before="100" w:beforeAutospacing="1" w:after="100" w:afterAutospacing="1"/>
    </w:pPr>
  </w:style>
  <w:style w:type="character" w:customStyle="1" w:styleId="310">
    <w:name w:val="Заголовок 3 Знак1"/>
    <w:rsid w:val="002264E4"/>
    <w:rPr>
      <w:color w:val="000000"/>
      <w:sz w:val="24"/>
      <w:szCs w:val="26"/>
      <w:lang w:val="ru-RU" w:eastAsia="ru-RU" w:bidi="ar-SA"/>
    </w:rPr>
  </w:style>
  <w:style w:type="paragraph" w:customStyle="1" w:styleId="afff2">
    <w:name w:val="Документ"/>
    <w:basedOn w:val="a"/>
    <w:link w:val="afff3"/>
    <w:rsid w:val="002264E4"/>
    <w:pPr>
      <w:spacing w:line="360" w:lineRule="auto"/>
      <w:ind w:firstLine="709"/>
      <w:jc w:val="both"/>
    </w:pPr>
    <w:rPr>
      <w:rFonts w:eastAsia="Calibri"/>
      <w:sz w:val="28"/>
      <w:szCs w:val="20"/>
    </w:rPr>
  </w:style>
  <w:style w:type="character" w:customStyle="1" w:styleId="afff3">
    <w:name w:val="Документ Знак"/>
    <w:link w:val="afff2"/>
    <w:locked/>
    <w:rsid w:val="002264E4"/>
    <w:rPr>
      <w:rFonts w:ascii="Times New Roman" w:eastAsia="Calibri" w:hAnsi="Times New Roman" w:cs="Times New Roman"/>
      <w:sz w:val="28"/>
      <w:szCs w:val="20"/>
      <w:lang w:eastAsia="ru-RU"/>
    </w:rPr>
  </w:style>
  <w:style w:type="character" w:customStyle="1" w:styleId="afff4">
    <w:name w:val="Схема документа Знак"/>
    <w:basedOn w:val="a0"/>
    <w:link w:val="afff5"/>
    <w:uiPriority w:val="99"/>
    <w:semiHidden/>
    <w:rsid w:val="002264E4"/>
    <w:rPr>
      <w:rFonts w:ascii="Tahoma" w:eastAsia="Times New Roman" w:hAnsi="Tahoma" w:cs="Tahoma"/>
      <w:sz w:val="16"/>
      <w:szCs w:val="16"/>
    </w:rPr>
  </w:style>
  <w:style w:type="paragraph" w:styleId="afff5">
    <w:name w:val="Document Map"/>
    <w:basedOn w:val="a"/>
    <w:link w:val="afff4"/>
    <w:uiPriority w:val="99"/>
    <w:semiHidden/>
    <w:unhideWhenUsed/>
    <w:rsid w:val="002264E4"/>
    <w:pPr>
      <w:spacing w:after="200" w:line="276" w:lineRule="auto"/>
    </w:pPr>
    <w:rPr>
      <w:rFonts w:ascii="Tahoma" w:hAnsi="Tahoma" w:cs="Tahoma"/>
      <w:sz w:val="16"/>
      <w:szCs w:val="16"/>
      <w:lang w:eastAsia="en-US"/>
    </w:rPr>
  </w:style>
  <w:style w:type="character" w:customStyle="1" w:styleId="17">
    <w:name w:val="Схема документа Знак1"/>
    <w:basedOn w:val="a0"/>
    <w:uiPriority w:val="99"/>
    <w:semiHidden/>
    <w:rsid w:val="002264E4"/>
    <w:rPr>
      <w:rFonts w:ascii="Tahoma" w:eastAsia="Times New Roman" w:hAnsi="Tahoma" w:cs="Tahoma"/>
      <w:sz w:val="16"/>
      <w:szCs w:val="16"/>
      <w:lang w:eastAsia="ru-RU"/>
    </w:rPr>
  </w:style>
  <w:style w:type="paragraph" w:customStyle="1" w:styleId="rtejustify">
    <w:name w:val="rtejustify"/>
    <w:basedOn w:val="a"/>
    <w:rsid w:val="002264E4"/>
    <w:pPr>
      <w:spacing w:before="100" w:beforeAutospacing="1" w:after="100" w:afterAutospacing="1"/>
    </w:pPr>
  </w:style>
  <w:style w:type="paragraph" w:customStyle="1" w:styleId="18">
    <w:name w:val="Стиль1"/>
    <w:basedOn w:val="a"/>
    <w:uiPriority w:val="99"/>
    <w:qFormat/>
    <w:rsid w:val="002264E4"/>
    <w:pPr>
      <w:ind w:firstLine="567"/>
      <w:jc w:val="both"/>
    </w:pPr>
    <w:rPr>
      <w:rFonts w:eastAsiaTheme="minorHAnsi"/>
      <w:color w:val="000000" w:themeColor="text1"/>
      <w:sz w:val="28"/>
      <w:szCs w:val="28"/>
      <w:lang w:eastAsia="en-US"/>
    </w:rPr>
  </w:style>
  <w:style w:type="paragraph" w:customStyle="1" w:styleId="41">
    <w:name w:val="Стиль4"/>
    <w:basedOn w:val="a"/>
    <w:qFormat/>
    <w:rsid w:val="002264E4"/>
    <w:pPr>
      <w:ind w:right="-2" w:firstLine="709"/>
      <w:jc w:val="both"/>
    </w:pPr>
    <w:rPr>
      <w:rFonts w:eastAsiaTheme="minorHAnsi"/>
      <w:color w:val="FF0000"/>
      <w:sz w:val="28"/>
      <w:szCs w:val="28"/>
      <w:lang w:eastAsia="en-US"/>
    </w:rPr>
  </w:style>
  <w:style w:type="character" w:customStyle="1" w:styleId="19">
    <w:name w:val="Основной текст Знак1"/>
    <w:basedOn w:val="a0"/>
    <w:uiPriority w:val="99"/>
    <w:semiHidden/>
    <w:rsid w:val="002264E4"/>
  </w:style>
  <w:style w:type="paragraph" w:customStyle="1" w:styleId="s1">
    <w:name w:val="s_1"/>
    <w:basedOn w:val="a"/>
    <w:rsid w:val="002264E4"/>
    <w:pPr>
      <w:ind w:firstLine="720"/>
      <w:jc w:val="both"/>
    </w:pPr>
    <w:rPr>
      <w:rFonts w:ascii="Arial" w:hAnsi="Arial" w:cs="Arial"/>
      <w:sz w:val="26"/>
      <w:szCs w:val="26"/>
    </w:rPr>
  </w:style>
  <w:style w:type="paragraph" w:customStyle="1" w:styleId="Pa7">
    <w:name w:val="Pa7"/>
    <w:basedOn w:val="a"/>
    <w:next w:val="a"/>
    <w:uiPriority w:val="99"/>
    <w:rsid w:val="002264E4"/>
    <w:pPr>
      <w:autoSpaceDE w:val="0"/>
      <w:autoSpaceDN w:val="0"/>
      <w:adjustRightInd w:val="0"/>
      <w:spacing w:line="221" w:lineRule="atLeast"/>
    </w:pPr>
    <w:rPr>
      <w:rFonts w:ascii="Arial" w:hAnsi="Arial" w:cs="Arial"/>
    </w:rPr>
  </w:style>
  <w:style w:type="paragraph" w:customStyle="1" w:styleId="Pa4">
    <w:name w:val="Pa4"/>
    <w:basedOn w:val="a"/>
    <w:next w:val="a"/>
    <w:uiPriority w:val="99"/>
    <w:rsid w:val="002264E4"/>
    <w:pPr>
      <w:autoSpaceDE w:val="0"/>
      <w:autoSpaceDN w:val="0"/>
      <w:adjustRightInd w:val="0"/>
      <w:spacing w:line="241" w:lineRule="atLeast"/>
    </w:pPr>
    <w:rPr>
      <w:rFonts w:ascii="Arial" w:hAnsi="Arial" w:cs="Arial"/>
    </w:rPr>
  </w:style>
  <w:style w:type="character" w:customStyle="1" w:styleId="A20">
    <w:name w:val="A2"/>
    <w:uiPriority w:val="99"/>
    <w:rsid w:val="002264E4"/>
    <w:rPr>
      <w:i/>
      <w:iCs/>
      <w:color w:val="000000"/>
      <w:sz w:val="20"/>
      <w:szCs w:val="20"/>
    </w:rPr>
  </w:style>
  <w:style w:type="paragraph" w:customStyle="1" w:styleId="Style1">
    <w:name w:val="Style1"/>
    <w:basedOn w:val="a"/>
    <w:uiPriority w:val="99"/>
    <w:rsid w:val="002264E4"/>
    <w:pPr>
      <w:widowControl w:val="0"/>
      <w:autoSpaceDE w:val="0"/>
      <w:autoSpaceDN w:val="0"/>
      <w:adjustRightInd w:val="0"/>
      <w:spacing w:line="409" w:lineRule="exact"/>
      <w:ind w:firstLine="682"/>
      <w:jc w:val="both"/>
    </w:pPr>
  </w:style>
  <w:style w:type="paragraph" w:customStyle="1" w:styleId="afff6">
    <w:name w:val="адрес"/>
    <w:basedOn w:val="a"/>
    <w:rsid w:val="005133BF"/>
    <w:pPr>
      <w:overflowPunct w:val="0"/>
      <w:autoSpaceDE w:val="0"/>
      <w:autoSpaceDN w:val="0"/>
      <w:adjustRightInd w:val="0"/>
      <w:jc w:val="center"/>
      <w:textAlignment w:val="baseline"/>
    </w:pPr>
    <w:rPr>
      <w:sz w:val="28"/>
      <w:szCs w:val="28"/>
    </w:rPr>
  </w:style>
  <w:style w:type="paragraph" w:customStyle="1" w:styleId="afff7">
    <w:name w:val="уважаемый"/>
    <w:basedOn w:val="a"/>
    <w:rsid w:val="005133BF"/>
    <w:pPr>
      <w:overflowPunct w:val="0"/>
      <w:autoSpaceDE w:val="0"/>
      <w:autoSpaceDN w:val="0"/>
      <w:adjustRightInd w:val="0"/>
      <w:ind w:left="284" w:right="-284"/>
      <w:jc w:val="center"/>
      <w:textAlignment w:val="baseline"/>
    </w:pPr>
    <w:rPr>
      <w:sz w:val="28"/>
      <w:szCs w:val="28"/>
    </w:rPr>
  </w:style>
  <w:style w:type="character" w:customStyle="1" w:styleId="address2">
    <w:name w:val="address2"/>
    <w:basedOn w:val="a0"/>
    <w:rsid w:val="005133BF"/>
  </w:style>
  <w:style w:type="paragraph" w:customStyle="1" w:styleId="txt-1">
    <w:name w:val="txt-1"/>
    <w:basedOn w:val="a"/>
    <w:rsid w:val="007766C6"/>
    <w:pPr>
      <w:spacing w:before="100" w:beforeAutospacing="1" w:after="100" w:afterAutospacing="1"/>
    </w:pPr>
  </w:style>
  <w:style w:type="paragraph" w:customStyle="1" w:styleId="pboth1">
    <w:name w:val="pboth1"/>
    <w:basedOn w:val="a"/>
    <w:rsid w:val="007766C6"/>
    <w:pPr>
      <w:spacing w:before="100" w:beforeAutospacing="1" w:after="180" w:line="330" w:lineRule="atLeast"/>
      <w:jc w:val="both"/>
    </w:pPr>
  </w:style>
  <w:style w:type="paragraph" w:customStyle="1" w:styleId="Style3">
    <w:name w:val="Style3"/>
    <w:basedOn w:val="a"/>
    <w:uiPriority w:val="99"/>
    <w:rsid w:val="000009BD"/>
    <w:pPr>
      <w:widowControl w:val="0"/>
      <w:autoSpaceDE w:val="0"/>
      <w:autoSpaceDN w:val="0"/>
      <w:adjustRightInd w:val="0"/>
      <w:spacing w:line="323" w:lineRule="exact"/>
      <w:ind w:firstLine="670"/>
      <w:jc w:val="both"/>
    </w:pPr>
    <w:rPr>
      <w:rFonts w:eastAsiaTheme="minorEastAsia"/>
    </w:rPr>
  </w:style>
  <w:style w:type="character" w:customStyle="1" w:styleId="FontStyle12">
    <w:name w:val="Font Style12"/>
    <w:basedOn w:val="a0"/>
    <w:uiPriority w:val="99"/>
    <w:rsid w:val="000009BD"/>
    <w:rPr>
      <w:rFonts w:ascii="Times New Roman" w:hAnsi="Times New Roman" w:cs="Times New Roman"/>
      <w:spacing w:val="20"/>
      <w:sz w:val="20"/>
      <w:szCs w:val="20"/>
    </w:rPr>
  </w:style>
  <w:style w:type="character" w:customStyle="1" w:styleId="FontStyle13">
    <w:name w:val="Font Style13"/>
    <w:basedOn w:val="a0"/>
    <w:uiPriority w:val="99"/>
    <w:rsid w:val="000009BD"/>
    <w:rPr>
      <w:rFonts w:ascii="Times New Roman" w:hAnsi="Times New Roman" w:cs="Times New Roman"/>
      <w:spacing w:val="10"/>
      <w:sz w:val="20"/>
      <w:szCs w:val="20"/>
    </w:rPr>
  </w:style>
  <w:style w:type="character" w:customStyle="1" w:styleId="36">
    <w:name w:val="Основной текст (3)_"/>
    <w:basedOn w:val="a0"/>
    <w:link w:val="37"/>
    <w:locked/>
    <w:rsid w:val="000009BD"/>
    <w:rPr>
      <w:sz w:val="27"/>
      <w:szCs w:val="27"/>
      <w:shd w:val="clear" w:color="auto" w:fill="FFFFFF"/>
    </w:rPr>
  </w:style>
  <w:style w:type="paragraph" w:customStyle="1" w:styleId="37">
    <w:name w:val="Основной текст (3)"/>
    <w:basedOn w:val="a"/>
    <w:link w:val="36"/>
    <w:rsid w:val="000009BD"/>
    <w:pPr>
      <w:shd w:val="clear" w:color="auto" w:fill="FFFFFF"/>
      <w:spacing w:line="317" w:lineRule="exact"/>
    </w:pPr>
    <w:rPr>
      <w:rFonts w:asciiTheme="minorHAnsi" w:eastAsiaTheme="minorHAnsi" w:hAnsiTheme="minorHAnsi" w:cstheme="minorBidi"/>
      <w:sz w:val="27"/>
      <w:szCs w:val="27"/>
      <w:lang w:eastAsia="en-US"/>
    </w:rPr>
  </w:style>
  <w:style w:type="paragraph" w:styleId="afff8">
    <w:name w:val="Subtitle"/>
    <w:basedOn w:val="a"/>
    <w:next w:val="a"/>
    <w:link w:val="afff9"/>
    <w:uiPriority w:val="11"/>
    <w:qFormat/>
    <w:rsid w:val="009C505E"/>
    <w:pPr>
      <w:numPr>
        <w:ilvl w:val="1"/>
      </w:numPr>
      <w:spacing w:after="200" w:line="276" w:lineRule="auto"/>
    </w:pPr>
    <w:rPr>
      <w:rFonts w:asciiTheme="majorHAnsi" w:eastAsiaTheme="majorEastAsia" w:hAnsiTheme="majorHAnsi" w:cstheme="majorBidi"/>
      <w:i/>
      <w:iCs/>
      <w:color w:val="4F81BD" w:themeColor="accent1"/>
      <w:spacing w:val="15"/>
      <w:lang w:eastAsia="en-US"/>
    </w:rPr>
  </w:style>
  <w:style w:type="character" w:customStyle="1" w:styleId="afff9">
    <w:name w:val="Подзаголовок Знак"/>
    <w:basedOn w:val="a0"/>
    <w:link w:val="afff8"/>
    <w:uiPriority w:val="11"/>
    <w:rsid w:val="009C505E"/>
    <w:rPr>
      <w:rFonts w:asciiTheme="majorHAnsi" w:eastAsiaTheme="majorEastAsia" w:hAnsiTheme="majorHAnsi" w:cstheme="majorBidi"/>
      <w:i/>
      <w:iCs/>
      <w:color w:val="4F81BD" w:themeColor="accent1"/>
      <w:spacing w:val="15"/>
      <w:sz w:val="24"/>
      <w:szCs w:val="24"/>
    </w:rPr>
  </w:style>
  <w:style w:type="paragraph" w:customStyle="1" w:styleId="000cxspmiddle">
    <w:name w:val="000cxspmiddle"/>
    <w:basedOn w:val="a"/>
    <w:rsid w:val="009C505E"/>
    <w:pPr>
      <w:spacing w:before="100" w:beforeAutospacing="1" w:after="100" w:afterAutospacing="1"/>
    </w:pPr>
  </w:style>
  <w:style w:type="paragraph" w:customStyle="1" w:styleId="1a">
    <w:name w:val="Абзац списка1"/>
    <w:basedOn w:val="a"/>
    <w:link w:val="ListParagraphChar"/>
    <w:rsid w:val="009C505E"/>
    <w:pPr>
      <w:spacing w:after="200" w:line="276" w:lineRule="auto"/>
      <w:ind w:left="720"/>
      <w:jc w:val="both"/>
    </w:pPr>
    <w:rPr>
      <w:rFonts w:ascii="Calibri" w:hAnsi="Calibri"/>
      <w:sz w:val="28"/>
      <w:szCs w:val="22"/>
    </w:rPr>
  </w:style>
  <w:style w:type="character" w:customStyle="1" w:styleId="1b">
    <w:name w:val="Нижний колонтитул Знак1"/>
    <w:basedOn w:val="a0"/>
    <w:uiPriority w:val="99"/>
    <w:semiHidden/>
    <w:rsid w:val="009C505E"/>
    <w:rPr>
      <w:rFonts w:ascii="Times New Roman" w:eastAsia="Times New Roman" w:hAnsi="Times New Roman" w:cs="Times New Roman"/>
      <w:sz w:val="24"/>
      <w:szCs w:val="24"/>
      <w:lang w:eastAsia="ru-RU"/>
    </w:rPr>
  </w:style>
  <w:style w:type="character" w:customStyle="1" w:styleId="1c">
    <w:name w:val="Текст концевой сноски Знак1"/>
    <w:basedOn w:val="a0"/>
    <w:uiPriority w:val="99"/>
    <w:semiHidden/>
    <w:rsid w:val="009C505E"/>
    <w:rPr>
      <w:rFonts w:ascii="Times New Roman" w:eastAsia="Times New Roman" w:hAnsi="Times New Roman" w:cs="Times New Roman"/>
      <w:sz w:val="20"/>
      <w:szCs w:val="20"/>
      <w:lang w:eastAsia="ru-RU"/>
    </w:rPr>
  </w:style>
  <w:style w:type="paragraph" w:customStyle="1" w:styleId="26">
    <w:name w:val="Обычный2"/>
    <w:rsid w:val="009C505E"/>
    <w:pPr>
      <w:spacing w:after="0" w:line="240" w:lineRule="auto"/>
    </w:pPr>
    <w:rPr>
      <w:rFonts w:ascii="Times New Roman" w:eastAsia="Times New Roman" w:hAnsi="Times New Roman" w:cs="Times New Roman"/>
      <w:sz w:val="20"/>
      <w:szCs w:val="20"/>
      <w:lang w:eastAsia="ru-RU"/>
    </w:rPr>
  </w:style>
  <w:style w:type="paragraph" w:customStyle="1" w:styleId="afffa">
    <w:name w:val="Текст_"/>
    <w:rsid w:val="009C505E"/>
    <w:pPr>
      <w:spacing w:after="0" w:line="240" w:lineRule="auto"/>
      <w:ind w:firstLine="709"/>
      <w:jc w:val="both"/>
    </w:pPr>
    <w:rPr>
      <w:rFonts w:ascii="Times New Roman" w:eastAsia="Times New Roman" w:hAnsi="Times New Roman" w:cs="Times New Roman"/>
      <w:sz w:val="28"/>
      <w:szCs w:val="20"/>
      <w:lang w:eastAsia="ru-RU"/>
    </w:rPr>
  </w:style>
  <w:style w:type="paragraph" w:customStyle="1" w:styleId="Style5">
    <w:name w:val="Style5"/>
    <w:basedOn w:val="a"/>
    <w:uiPriority w:val="99"/>
    <w:rsid w:val="009C505E"/>
    <w:pPr>
      <w:widowControl w:val="0"/>
      <w:suppressAutoHyphens/>
      <w:autoSpaceDE w:val="0"/>
      <w:spacing w:line="276" w:lineRule="exact"/>
      <w:ind w:firstLine="720"/>
      <w:jc w:val="both"/>
    </w:pPr>
    <w:rPr>
      <w:lang w:eastAsia="ar-SA"/>
    </w:rPr>
  </w:style>
  <w:style w:type="paragraph" w:customStyle="1" w:styleId="27">
    <w:name w:val="Без интервала2"/>
    <w:rsid w:val="007721E9"/>
    <w:pPr>
      <w:widowControl w:val="0"/>
      <w:spacing w:after="0" w:line="240" w:lineRule="auto"/>
    </w:pPr>
    <w:rPr>
      <w:rFonts w:ascii="Calibri" w:eastAsia="Calibri" w:hAnsi="Calibri" w:cs="Times New Roman"/>
      <w:lang w:val="en-US"/>
    </w:rPr>
  </w:style>
  <w:style w:type="character" w:customStyle="1" w:styleId="ListParagraphChar">
    <w:name w:val="List Paragraph Char"/>
    <w:link w:val="1a"/>
    <w:locked/>
    <w:rsid w:val="007721E9"/>
    <w:rPr>
      <w:rFonts w:ascii="Calibri" w:eastAsia="Times New Roman" w:hAnsi="Calibri" w:cs="Times New Roman"/>
      <w:sz w:val="28"/>
      <w:lang w:eastAsia="ru-RU"/>
    </w:rPr>
  </w:style>
  <w:style w:type="paragraph" w:customStyle="1" w:styleId="28">
    <w:name w:val="Абзац списка2"/>
    <w:basedOn w:val="a"/>
    <w:rsid w:val="007721E9"/>
    <w:pPr>
      <w:spacing w:after="160" w:line="259" w:lineRule="auto"/>
      <w:ind w:left="720"/>
      <w:contextualSpacing/>
    </w:pPr>
    <w:rPr>
      <w:rFonts w:ascii="Calibri" w:eastAsia="Calibri" w:hAnsi="Calibri"/>
      <w:sz w:val="22"/>
      <w:szCs w:val="22"/>
      <w:lang w:eastAsia="en-US"/>
    </w:rPr>
  </w:style>
  <w:style w:type="character" w:customStyle="1" w:styleId="FontStyle83">
    <w:name w:val="Font Style83"/>
    <w:uiPriority w:val="99"/>
    <w:rsid w:val="007721E9"/>
    <w:rPr>
      <w:rFonts w:ascii="Times New Roman" w:hAnsi="Times New Roman" w:cs="Times New Roman"/>
      <w:sz w:val="26"/>
      <w:szCs w:val="26"/>
    </w:rPr>
  </w:style>
  <w:style w:type="paragraph" w:customStyle="1" w:styleId="1d">
    <w:name w:val="Без интервала1"/>
    <w:link w:val="NoSpacingChar"/>
    <w:rsid w:val="007721E9"/>
    <w:pPr>
      <w:widowControl w:val="0"/>
      <w:spacing w:after="0" w:line="240" w:lineRule="auto"/>
    </w:pPr>
    <w:rPr>
      <w:rFonts w:ascii="Calibri" w:eastAsia="Calibri" w:hAnsi="Calibri" w:cs="Times New Roman"/>
      <w:lang w:val="en-US"/>
    </w:rPr>
  </w:style>
  <w:style w:type="character" w:customStyle="1" w:styleId="NoSpacingChar">
    <w:name w:val="No Spacing Char"/>
    <w:link w:val="1d"/>
    <w:locked/>
    <w:rsid w:val="007721E9"/>
    <w:rPr>
      <w:rFonts w:ascii="Calibri" w:eastAsia="Calibri" w:hAnsi="Calibri" w:cs="Times New Roman"/>
      <w:lang w:val="en-US"/>
    </w:rPr>
  </w:style>
  <w:style w:type="character" w:styleId="afffb">
    <w:name w:val="line number"/>
    <w:basedOn w:val="a0"/>
    <w:uiPriority w:val="99"/>
    <w:semiHidden/>
    <w:unhideWhenUsed/>
    <w:rsid w:val="00D50D0E"/>
  </w:style>
  <w:style w:type="paragraph" w:customStyle="1" w:styleId="29">
    <w:name w:val="Обычный (веб)2"/>
    <w:rsid w:val="00227023"/>
    <w:pPr>
      <w:widowControl w:val="0"/>
      <w:suppressAutoHyphens/>
    </w:pPr>
    <w:rPr>
      <w:rFonts w:ascii="Calibri" w:eastAsia="DejaVu Sans" w:hAnsi="Calibri" w:cs="font184"/>
      <w:kern w:val="1"/>
      <w:lang w:eastAsia="ar-SA"/>
    </w:rPr>
  </w:style>
  <w:style w:type="character" w:customStyle="1" w:styleId="100">
    <w:name w:val="Основной текст (10)_"/>
    <w:basedOn w:val="a0"/>
    <w:link w:val="101"/>
    <w:rsid w:val="00227023"/>
    <w:rPr>
      <w:rFonts w:ascii="Times New Roman" w:eastAsia="Times New Roman" w:hAnsi="Times New Roman" w:cs="Times New Roman"/>
      <w:b/>
      <w:bCs/>
      <w:i/>
      <w:iCs/>
      <w:sz w:val="23"/>
      <w:szCs w:val="23"/>
      <w:shd w:val="clear" w:color="auto" w:fill="FFFFFF"/>
    </w:rPr>
  </w:style>
  <w:style w:type="paragraph" w:customStyle="1" w:styleId="101">
    <w:name w:val="Основной текст (10)"/>
    <w:basedOn w:val="a"/>
    <w:link w:val="100"/>
    <w:rsid w:val="00227023"/>
    <w:pPr>
      <w:widowControl w:val="0"/>
      <w:shd w:val="clear" w:color="auto" w:fill="FFFFFF"/>
      <w:spacing w:before="60" w:line="312" w:lineRule="exact"/>
      <w:jc w:val="both"/>
    </w:pPr>
    <w:rPr>
      <w:b/>
      <w:bCs/>
      <w:i/>
      <w:iCs/>
      <w:sz w:val="23"/>
      <w:szCs w:val="23"/>
      <w:lang w:eastAsia="en-US"/>
    </w:rPr>
  </w:style>
  <w:style w:type="paragraph" w:customStyle="1" w:styleId="afffc">
    <w:basedOn w:val="a"/>
    <w:next w:val="a3"/>
    <w:link w:val="afffd"/>
    <w:uiPriority w:val="10"/>
    <w:qFormat/>
    <w:rsid w:val="00A83289"/>
    <w:pPr>
      <w:jc w:val="center"/>
    </w:pPr>
  </w:style>
  <w:style w:type="character" w:customStyle="1" w:styleId="afffd">
    <w:name w:val="Название Знак"/>
    <w:link w:val="afffc"/>
    <w:uiPriority w:val="10"/>
    <w:rsid w:val="009D65C2"/>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uiPriority w:val="99"/>
    <w:locked/>
    <w:rsid w:val="005853CE"/>
    <w:rPr>
      <w:rFonts w:ascii="Courier New" w:eastAsiaTheme="minorEastAsia" w:hAnsi="Courier New" w:cs="Courier New"/>
      <w:sz w:val="20"/>
      <w:szCs w:val="20"/>
      <w:lang w:eastAsia="ru-RU"/>
    </w:rPr>
  </w:style>
  <w:style w:type="character" w:customStyle="1" w:styleId="FontStyle11">
    <w:name w:val="Font Style11"/>
    <w:uiPriority w:val="99"/>
    <w:rsid w:val="005853CE"/>
    <w:rPr>
      <w:rFonts w:ascii="Times New Roman" w:hAnsi="Times New Roman" w:cs="Times New Roman"/>
      <w:sz w:val="26"/>
      <w:szCs w:val="26"/>
    </w:rPr>
  </w:style>
  <w:style w:type="character" w:customStyle="1" w:styleId="2a">
    <w:name w:val="Основной текст (2)"/>
    <w:rsid w:val="005853CE"/>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b">
    <w:name w:val="Основной текст (2) + Полужирный"/>
    <w:rsid w:val="005853CE"/>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FontStyle16">
    <w:name w:val="Font Style16"/>
    <w:uiPriority w:val="99"/>
    <w:rsid w:val="005853CE"/>
    <w:rPr>
      <w:rFonts w:ascii="Times New Roman" w:hAnsi="Times New Roman" w:cs="Times New Roman"/>
      <w:sz w:val="16"/>
      <w:szCs w:val="16"/>
    </w:rPr>
  </w:style>
  <w:style w:type="character" w:customStyle="1" w:styleId="afffe">
    <w:name w:val="Цветовое выделение для Текст"/>
    <w:rsid w:val="005853CE"/>
    <w:rPr>
      <w:sz w:val="24"/>
    </w:rPr>
  </w:style>
  <w:style w:type="paragraph" w:styleId="affff">
    <w:name w:val="Plain Text"/>
    <w:basedOn w:val="a"/>
    <w:link w:val="affff0"/>
    <w:uiPriority w:val="99"/>
    <w:rsid w:val="005853CE"/>
    <w:rPr>
      <w:rFonts w:ascii="Courier New" w:hAnsi="Courier New"/>
      <w:sz w:val="20"/>
      <w:szCs w:val="20"/>
    </w:rPr>
  </w:style>
  <w:style w:type="character" w:customStyle="1" w:styleId="affff0">
    <w:name w:val="Текст Знак"/>
    <w:basedOn w:val="a0"/>
    <w:link w:val="affff"/>
    <w:uiPriority w:val="99"/>
    <w:rsid w:val="005853CE"/>
    <w:rPr>
      <w:rFonts w:ascii="Courier New" w:eastAsia="Times New Roman" w:hAnsi="Courier New" w:cs="Times New Roman"/>
      <w:sz w:val="20"/>
      <w:szCs w:val="20"/>
      <w:lang w:eastAsia="ru-RU"/>
    </w:rPr>
  </w:style>
  <w:style w:type="paragraph" w:styleId="affff1">
    <w:name w:val="caption"/>
    <w:basedOn w:val="a"/>
    <w:next w:val="a"/>
    <w:unhideWhenUsed/>
    <w:qFormat/>
    <w:rsid w:val="00A83289"/>
    <w:pPr>
      <w:jc w:val="center"/>
    </w:pPr>
    <w:rPr>
      <w:b/>
      <w:bCs/>
      <w:sz w:val="20"/>
      <w:szCs w:val="20"/>
    </w:rPr>
  </w:style>
  <w:style w:type="character" w:customStyle="1" w:styleId="apple-converted-space">
    <w:name w:val="apple-converted-space"/>
    <w:rsid w:val="00A83289"/>
  </w:style>
  <w:style w:type="character" w:styleId="affff2">
    <w:name w:val="Subtle Emphasis"/>
    <w:uiPriority w:val="19"/>
    <w:qFormat/>
    <w:rsid w:val="00A83289"/>
    <w:rPr>
      <w:i/>
      <w:iCs/>
      <w:color w:val="808080"/>
    </w:rPr>
  </w:style>
  <w:style w:type="character" w:customStyle="1" w:styleId="ya-share2counter">
    <w:name w:val="ya-share2__counter"/>
    <w:basedOn w:val="a0"/>
    <w:rsid w:val="00A83289"/>
  </w:style>
  <w:style w:type="character" w:customStyle="1" w:styleId="a9">
    <w:name w:val="Обычный (веб) Знак"/>
    <w:aliases w:val="Обычный (Web) Знак"/>
    <w:link w:val="a8"/>
    <w:uiPriority w:val="99"/>
    <w:locked/>
    <w:rsid w:val="00A83289"/>
    <w:rPr>
      <w:rFonts w:ascii="Times New Roman" w:eastAsia="Times New Roman" w:hAnsi="Times New Roman" w:cs="Times New Roman"/>
      <w:sz w:val="24"/>
      <w:szCs w:val="24"/>
      <w:lang w:eastAsia="ru-RU"/>
    </w:rPr>
  </w:style>
  <w:style w:type="paragraph" w:customStyle="1" w:styleId="Style20">
    <w:name w:val="Style20"/>
    <w:basedOn w:val="a"/>
    <w:uiPriority w:val="99"/>
    <w:rsid w:val="00A83289"/>
    <w:pPr>
      <w:widowControl w:val="0"/>
      <w:autoSpaceDE w:val="0"/>
      <w:autoSpaceDN w:val="0"/>
      <w:adjustRightInd w:val="0"/>
      <w:jc w:val="right"/>
    </w:pPr>
  </w:style>
  <w:style w:type="paragraph" w:styleId="1e">
    <w:name w:val="toc 1"/>
    <w:basedOn w:val="a"/>
    <w:next w:val="a"/>
    <w:autoRedefine/>
    <w:uiPriority w:val="39"/>
    <w:unhideWhenUsed/>
    <w:rsid w:val="00A83289"/>
    <w:pPr>
      <w:tabs>
        <w:tab w:val="right" w:leader="dot" w:pos="9741"/>
      </w:tabs>
      <w:spacing w:before="240" w:after="240"/>
      <w:jc w:val="both"/>
    </w:pPr>
    <w:rPr>
      <w:noProof/>
      <w:sz w:val="28"/>
      <w:szCs w:val="28"/>
    </w:rPr>
  </w:style>
  <w:style w:type="paragraph" w:styleId="2c">
    <w:name w:val="toc 2"/>
    <w:basedOn w:val="a"/>
    <w:next w:val="a"/>
    <w:autoRedefine/>
    <w:uiPriority w:val="39"/>
    <w:unhideWhenUsed/>
    <w:rsid w:val="00A83289"/>
    <w:pPr>
      <w:spacing w:after="200" w:line="276" w:lineRule="auto"/>
      <w:ind w:left="220"/>
    </w:pPr>
    <w:rPr>
      <w:rFonts w:ascii="Calibri" w:hAnsi="Calibri"/>
      <w:sz w:val="22"/>
      <w:szCs w:val="22"/>
    </w:rPr>
  </w:style>
  <w:style w:type="paragraph" w:customStyle="1" w:styleId="ConsNonformat">
    <w:name w:val="ConsNonformat"/>
    <w:uiPriority w:val="99"/>
    <w:rsid w:val="00A83289"/>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fff3">
    <w:name w:val="TOC Heading"/>
    <w:basedOn w:val="1"/>
    <w:next w:val="a"/>
    <w:uiPriority w:val="39"/>
    <w:semiHidden/>
    <w:unhideWhenUsed/>
    <w:qFormat/>
    <w:rsid w:val="00A83289"/>
    <w:pPr>
      <w:keepNext/>
      <w:keepLines/>
      <w:autoSpaceDE/>
      <w:autoSpaceDN/>
      <w:adjustRightInd/>
      <w:spacing w:before="480" w:after="0" w:line="276" w:lineRule="auto"/>
      <w:jc w:val="left"/>
      <w:outlineLvl w:val="9"/>
    </w:pPr>
    <w:rPr>
      <w:rFonts w:ascii="Cambria" w:eastAsia="Times New Roman" w:hAnsi="Cambria" w:cs="Times New Roman"/>
      <w:color w:val="365F91"/>
      <w:sz w:val="28"/>
      <w:szCs w:val="28"/>
    </w:rPr>
  </w:style>
  <w:style w:type="paragraph" w:customStyle="1" w:styleId="formattext">
    <w:name w:val="formattext"/>
    <w:basedOn w:val="a"/>
    <w:rsid w:val="00481220"/>
    <w:pPr>
      <w:spacing w:before="100" w:beforeAutospacing="1" w:after="100" w:afterAutospacing="1"/>
    </w:pPr>
  </w:style>
  <w:style w:type="character" w:customStyle="1" w:styleId="2d">
    <w:name w:val="Основной текст (2)_"/>
    <w:rsid w:val="00016EB5"/>
    <w:rPr>
      <w:sz w:val="28"/>
      <w:szCs w:val="28"/>
      <w:shd w:val="clear" w:color="auto" w:fill="FFFFFF"/>
    </w:rPr>
  </w:style>
  <w:style w:type="character" w:customStyle="1" w:styleId="1f">
    <w:name w:val="Верхний колонтитул Знак1"/>
    <w:basedOn w:val="a0"/>
    <w:uiPriority w:val="99"/>
    <w:semiHidden/>
    <w:rsid w:val="00016EB5"/>
    <w:rPr>
      <w:rFonts w:eastAsiaTheme="minorEastAsia"/>
      <w:lang w:eastAsia="ru-RU"/>
    </w:rPr>
  </w:style>
  <w:style w:type="character" w:customStyle="1" w:styleId="1f0">
    <w:name w:val="Текст выноски Знак1"/>
    <w:basedOn w:val="a0"/>
    <w:uiPriority w:val="99"/>
    <w:semiHidden/>
    <w:rsid w:val="00016EB5"/>
    <w:rPr>
      <w:rFonts w:ascii="Tahoma" w:eastAsiaTheme="minorEastAsia" w:hAnsi="Tahoma" w:cs="Tahoma"/>
      <w:sz w:val="16"/>
      <w:szCs w:val="16"/>
      <w:lang w:eastAsia="ru-RU"/>
    </w:rPr>
  </w:style>
  <w:style w:type="paragraph" w:customStyle="1" w:styleId="Pa9">
    <w:name w:val="Pa9"/>
    <w:basedOn w:val="a"/>
    <w:next w:val="a"/>
    <w:uiPriority w:val="99"/>
    <w:rsid w:val="00991F3D"/>
    <w:pPr>
      <w:autoSpaceDE w:val="0"/>
      <w:autoSpaceDN w:val="0"/>
      <w:adjustRightInd w:val="0"/>
      <w:spacing w:line="271" w:lineRule="atLeast"/>
    </w:pPr>
    <w:rPr>
      <w:rFonts w:ascii="PT Sans" w:eastAsiaTheme="minorEastAsia" w:hAnsi="PT Sans" w:cstheme="minorBidi"/>
    </w:rPr>
  </w:style>
  <w:style w:type="paragraph" w:customStyle="1" w:styleId="Pa12">
    <w:name w:val="Pa12"/>
    <w:basedOn w:val="Default"/>
    <w:next w:val="Default"/>
    <w:uiPriority w:val="99"/>
    <w:rsid w:val="00991F3D"/>
    <w:pPr>
      <w:spacing w:line="181" w:lineRule="atLeast"/>
    </w:pPr>
    <w:rPr>
      <w:rFonts w:ascii="PT Sans" w:eastAsiaTheme="minorEastAsia" w:hAnsi="PT Sans" w:cstheme="minorBidi"/>
      <w:color w:val="auto"/>
    </w:rPr>
  </w:style>
  <w:style w:type="paragraph" w:customStyle="1" w:styleId="Pa14">
    <w:name w:val="Pa14"/>
    <w:basedOn w:val="Default"/>
    <w:next w:val="Default"/>
    <w:uiPriority w:val="99"/>
    <w:rsid w:val="00991F3D"/>
    <w:pPr>
      <w:spacing w:line="181" w:lineRule="atLeast"/>
    </w:pPr>
    <w:rPr>
      <w:rFonts w:ascii="PT Sans" w:eastAsiaTheme="minorEastAsia" w:hAnsi="PT Sans" w:cstheme="minorBidi"/>
      <w:color w:val="auto"/>
    </w:rPr>
  </w:style>
  <w:style w:type="paragraph" w:customStyle="1" w:styleId="Pa13">
    <w:name w:val="Pa13"/>
    <w:basedOn w:val="Default"/>
    <w:next w:val="Default"/>
    <w:uiPriority w:val="99"/>
    <w:rsid w:val="00991F3D"/>
    <w:pPr>
      <w:spacing w:line="181" w:lineRule="atLeast"/>
    </w:pPr>
    <w:rPr>
      <w:rFonts w:ascii="PT Sans" w:eastAsiaTheme="minorEastAsia" w:hAnsi="PT Sans" w:cstheme="minorBidi"/>
      <w:color w:val="auto"/>
    </w:rPr>
  </w:style>
  <w:style w:type="paragraph" w:customStyle="1" w:styleId="Pa3">
    <w:name w:val="Pa3"/>
    <w:basedOn w:val="Default"/>
    <w:next w:val="Default"/>
    <w:uiPriority w:val="99"/>
    <w:rsid w:val="00991F3D"/>
    <w:pPr>
      <w:spacing w:line="201" w:lineRule="atLeast"/>
    </w:pPr>
    <w:rPr>
      <w:rFonts w:ascii="TT Jenevers" w:eastAsiaTheme="minorEastAsia" w:hAnsi="TT Jenevers" w:cstheme="minorBidi"/>
      <w:color w:val="auto"/>
    </w:rPr>
  </w:style>
  <w:style w:type="character" w:customStyle="1" w:styleId="A10">
    <w:name w:val="A10"/>
    <w:uiPriority w:val="99"/>
    <w:rsid w:val="00991F3D"/>
    <w:rPr>
      <w:rFonts w:ascii="PT_Russia Text" w:hAnsi="PT_Russia Text" w:cs="PT_Russia Text"/>
      <w:color w:val="000000"/>
      <w:sz w:val="11"/>
      <w:szCs w:val="11"/>
    </w:rPr>
  </w:style>
  <w:style w:type="character" w:customStyle="1" w:styleId="A40">
    <w:name w:val="A4"/>
    <w:uiPriority w:val="99"/>
    <w:rsid w:val="00991F3D"/>
    <w:rPr>
      <w:rFonts w:cs="TT Jenevers"/>
      <w:color w:val="000000"/>
      <w:sz w:val="20"/>
      <w:szCs w:val="20"/>
    </w:rPr>
  </w:style>
  <w:style w:type="table" w:customStyle="1" w:styleId="38">
    <w:name w:val="Сетка таблицы3"/>
    <w:basedOn w:val="a1"/>
    <w:next w:val="af6"/>
    <w:uiPriority w:val="59"/>
    <w:rsid w:val="00991F3D"/>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2">
    <w:name w:val="Основной текст (10) + Не полужирный;Не курсив"/>
    <w:basedOn w:val="100"/>
    <w:rsid w:val="00991F3D"/>
    <w:rPr>
      <w:rFonts w:ascii="Times New Roman" w:eastAsia="Times New Roman" w:hAnsi="Times New Roman" w:cs="Times New Roman"/>
      <w:b/>
      <w:bCs/>
      <w:i/>
      <w:iCs/>
      <w:color w:val="000000"/>
      <w:spacing w:val="0"/>
      <w:w w:val="100"/>
      <w:position w:val="0"/>
      <w:sz w:val="23"/>
      <w:szCs w:val="23"/>
      <w:shd w:val="clear" w:color="auto" w:fill="FFFFFF"/>
      <w:lang w:val="ru-RU" w:eastAsia="ru-RU" w:bidi="ru-RU"/>
    </w:rPr>
  </w:style>
  <w:style w:type="paragraph" w:customStyle="1" w:styleId="affff4">
    <w:name w:val="Текст простой"/>
    <w:basedOn w:val="a"/>
    <w:rsid w:val="00991F3D"/>
    <w:pPr>
      <w:overflowPunct w:val="0"/>
      <w:autoSpaceDE w:val="0"/>
      <w:autoSpaceDN w:val="0"/>
      <w:adjustRightInd w:val="0"/>
      <w:ind w:firstLine="851"/>
      <w:jc w:val="both"/>
      <w:textAlignment w:val="baseline"/>
    </w:pPr>
    <w:rPr>
      <w:sz w:val="28"/>
      <w:szCs w:val="28"/>
    </w:rPr>
  </w:style>
  <w:style w:type="paragraph" w:styleId="2">
    <w:name w:val="List Number 2"/>
    <w:basedOn w:val="a"/>
    <w:uiPriority w:val="99"/>
    <w:unhideWhenUsed/>
    <w:rsid w:val="00991F3D"/>
    <w:pPr>
      <w:numPr>
        <w:numId w:val="1"/>
      </w:numPr>
      <w:ind w:firstLine="709"/>
      <w:contextualSpacing/>
      <w:jc w:val="both"/>
    </w:pPr>
    <w:rPr>
      <w:sz w:val="20"/>
      <w:szCs w:val="20"/>
    </w:rPr>
  </w:style>
  <w:style w:type="character" w:customStyle="1" w:styleId="VL">
    <w:name w:val="VL_Сноска Знак"/>
    <w:link w:val="VL0"/>
    <w:qFormat/>
    <w:locked/>
    <w:rsid w:val="00991F3D"/>
    <w:rPr>
      <w:color w:val="31373C"/>
      <w:sz w:val="18"/>
    </w:rPr>
  </w:style>
  <w:style w:type="paragraph" w:customStyle="1" w:styleId="VL0">
    <w:name w:val="VL_Основной текст"/>
    <w:basedOn w:val="a"/>
    <w:link w:val="VL"/>
    <w:qFormat/>
    <w:rsid w:val="00991F3D"/>
    <w:pPr>
      <w:spacing w:before="240"/>
      <w:jc w:val="both"/>
    </w:pPr>
    <w:rPr>
      <w:rFonts w:asciiTheme="minorHAnsi" w:eastAsiaTheme="minorHAnsi" w:hAnsiTheme="minorHAnsi" w:cstheme="minorBidi"/>
      <w:color w:val="31373C"/>
      <w:sz w:val="18"/>
      <w:szCs w:val="22"/>
      <w:lang w:eastAsia="en-US"/>
    </w:rPr>
  </w:style>
  <w:style w:type="character" w:customStyle="1" w:styleId="fontstyle01">
    <w:name w:val="fontstyle01"/>
    <w:basedOn w:val="a0"/>
    <w:rsid w:val="00991F3D"/>
    <w:rPr>
      <w:rFonts w:ascii="TimesNewRomanPSMT" w:hAnsi="TimesNewRomanPSMT" w:hint="default"/>
      <w:b w:val="0"/>
      <w:bCs w:val="0"/>
      <w:i w:val="0"/>
      <w:iCs w:val="0"/>
      <w:color w:val="000000"/>
      <w:sz w:val="24"/>
      <w:szCs w:val="24"/>
    </w:rPr>
  </w:style>
  <w:style w:type="paragraph" w:customStyle="1" w:styleId="Pa6">
    <w:name w:val="Pa6"/>
    <w:basedOn w:val="a"/>
    <w:next w:val="a"/>
    <w:uiPriority w:val="99"/>
    <w:rsid w:val="00991F3D"/>
    <w:pPr>
      <w:autoSpaceDE w:val="0"/>
      <w:autoSpaceDN w:val="0"/>
      <w:adjustRightInd w:val="0"/>
      <w:spacing w:line="271" w:lineRule="atLeast"/>
    </w:pPr>
    <w:rPr>
      <w:rFonts w:ascii="PT Sans" w:eastAsiaTheme="minorHAnsi" w:hAnsi="PT Sans"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52738">
      <w:bodyDiv w:val="1"/>
      <w:marLeft w:val="0"/>
      <w:marRight w:val="0"/>
      <w:marTop w:val="0"/>
      <w:marBottom w:val="0"/>
      <w:divBdr>
        <w:top w:val="none" w:sz="0" w:space="0" w:color="auto"/>
        <w:left w:val="none" w:sz="0" w:space="0" w:color="auto"/>
        <w:bottom w:val="none" w:sz="0" w:space="0" w:color="auto"/>
        <w:right w:val="none" w:sz="0" w:space="0" w:color="auto"/>
      </w:divBdr>
    </w:div>
    <w:div w:id="39407234">
      <w:bodyDiv w:val="1"/>
      <w:marLeft w:val="0"/>
      <w:marRight w:val="0"/>
      <w:marTop w:val="0"/>
      <w:marBottom w:val="0"/>
      <w:divBdr>
        <w:top w:val="none" w:sz="0" w:space="0" w:color="auto"/>
        <w:left w:val="none" w:sz="0" w:space="0" w:color="auto"/>
        <w:bottom w:val="none" w:sz="0" w:space="0" w:color="auto"/>
        <w:right w:val="none" w:sz="0" w:space="0" w:color="auto"/>
      </w:divBdr>
    </w:div>
    <w:div w:id="46535619">
      <w:bodyDiv w:val="1"/>
      <w:marLeft w:val="0"/>
      <w:marRight w:val="0"/>
      <w:marTop w:val="0"/>
      <w:marBottom w:val="0"/>
      <w:divBdr>
        <w:top w:val="none" w:sz="0" w:space="0" w:color="auto"/>
        <w:left w:val="none" w:sz="0" w:space="0" w:color="auto"/>
        <w:bottom w:val="none" w:sz="0" w:space="0" w:color="auto"/>
        <w:right w:val="none" w:sz="0" w:space="0" w:color="auto"/>
      </w:divBdr>
    </w:div>
    <w:div w:id="52435291">
      <w:bodyDiv w:val="1"/>
      <w:marLeft w:val="0"/>
      <w:marRight w:val="0"/>
      <w:marTop w:val="0"/>
      <w:marBottom w:val="0"/>
      <w:divBdr>
        <w:top w:val="none" w:sz="0" w:space="0" w:color="auto"/>
        <w:left w:val="none" w:sz="0" w:space="0" w:color="auto"/>
        <w:bottom w:val="none" w:sz="0" w:space="0" w:color="auto"/>
        <w:right w:val="none" w:sz="0" w:space="0" w:color="auto"/>
      </w:divBdr>
    </w:div>
    <w:div w:id="55596613">
      <w:bodyDiv w:val="1"/>
      <w:marLeft w:val="0"/>
      <w:marRight w:val="0"/>
      <w:marTop w:val="0"/>
      <w:marBottom w:val="0"/>
      <w:divBdr>
        <w:top w:val="none" w:sz="0" w:space="0" w:color="auto"/>
        <w:left w:val="none" w:sz="0" w:space="0" w:color="auto"/>
        <w:bottom w:val="none" w:sz="0" w:space="0" w:color="auto"/>
        <w:right w:val="none" w:sz="0" w:space="0" w:color="auto"/>
      </w:divBdr>
    </w:div>
    <w:div w:id="72361005">
      <w:bodyDiv w:val="1"/>
      <w:marLeft w:val="0"/>
      <w:marRight w:val="0"/>
      <w:marTop w:val="0"/>
      <w:marBottom w:val="0"/>
      <w:divBdr>
        <w:top w:val="none" w:sz="0" w:space="0" w:color="auto"/>
        <w:left w:val="none" w:sz="0" w:space="0" w:color="auto"/>
        <w:bottom w:val="none" w:sz="0" w:space="0" w:color="auto"/>
        <w:right w:val="none" w:sz="0" w:space="0" w:color="auto"/>
      </w:divBdr>
    </w:div>
    <w:div w:id="82655192">
      <w:bodyDiv w:val="1"/>
      <w:marLeft w:val="0"/>
      <w:marRight w:val="0"/>
      <w:marTop w:val="0"/>
      <w:marBottom w:val="0"/>
      <w:divBdr>
        <w:top w:val="none" w:sz="0" w:space="0" w:color="auto"/>
        <w:left w:val="none" w:sz="0" w:space="0" w:color="auto"/>
        <w:bottom w:val="none" w:sz="0" w:space="0" w:color="auto"/>
        <w:right w:val="none" w:sz="0" w:space="0" w:color="auto"/>
      </w:divBdr>
    </w:div>
    <w:div w:id="86584335">
      <w:bodyDiv w:val="1"/>
      <w:marLeft w:val="0"/>
      <w:marRight w:val="0"/>
      <w:marTop w:val="0"/>
      <w:marBottom w:val="0"/>
      <w:divBdr>
        <w:top w:val="none" w:sz="0" w:space="0" w:color="auto"/>
        <w:left w:val="none" w:sz="0" w:space="0" w:color="auto"/>
        <w:bottom w:val="none" w:sz="0" w:space="0" w:color="auto"/>
        <w:right w:val="none" w:sz="0" w:space="0" w:color="auto"/>
      </w:divBdr>
    </w:div>
    <w:div w:id="90979889">
      <w:bodyDiv w:val="1"/>
      <w:marLeft w:val="0"/>
      <w:marRight w:val="0"/>
      <w:marTop w:val="0"/>
      <w:marBottom w:val="0"/>
      <w:divBdr>
        <w:top w:val="none" w:sz="0" w:space="0" w:color="auto"/>
        <w:left w:val="none" w:sz="0" w:space="0" w:color="auto"/>
        <w:bottom w:val="none" w:sz="0" w:space="0" w:color="auto"/>
        <w:right w:val="none" w:sz="0" w:space="0" w:color="auto"/>
      </w:divBdr>
    </w:div>
    <w:div w:id="107891655">
      <w:bodyDiv w:val="1"/>
      <w:marLeft w:val="0"/>
      <w:marRight w:val="0"/>
      <w:marTop w:val="0"/>
      <w:marBottom w:val="0"/>
      <w:divBdr>
        <w:top w:val="none" w:sz="0" w:space="0" w:color="auto"/>
        <w:left w:val="none" w:sz="0" w:space="0" w:color="auto"/>
        <w:bottom w:val="none" w:sz="0" w:space="0" w:color="auto"/>
        <w:right w:val="none" w:sz="0" w:space="0" w:color="auto"/>
      </w:divBdr>
    </w:div>
    <w:div w:id="109325140">
      <w:bodyDiv w:val="1"/>
      <w:marLeft w:val="0"/>
      <w:marRight w:val="0"/>
      <w:marTop w:val="0"/>
      <w:marBottom w:val="0"/>
      <w:divBdr>
        <w:top w:val="none" w:sz="0" w:space="0" w:color="auto"/>
        <w:left w:val="none" w:sz="0" w:space="0" w:color="auto"/>
        <w:bottom w:val="none" w:sz="0" w:space="0" w:color="auto"/>
        <w:right w:val="none" w:sz="0" w:space="0" w:color="auto"/>
      </w:divBdr>
    </w:div>
    <w:div w:id="111632799">
      <w:bodyDiv w:val="1"/>
      <w:marLeft w:val="0"/>
      <w:marRight w:val="0"/>
      <w:marTop w:val="0"/>
      <w:marBottom w:val="0"/>
      <w:divBdr>
        <w:top w:val="none" w:sz="0" w:space="0" w:color="auto"/>
        <w:left w:val="none" w:sz="0" w:space="0" w:color="auto"/>
        <w:bottom w:val="none" w:sz="0" w:space="0" w:color="auto"/>
        <w:right w:val="none" w:sz="0" w:space="0" w:color="auto"/>
      </w:divBdr>
    </w:div>
    <w:div w:id="114570017">
      <w:bodyDiv w:val="1"/>
      <w:marLeft w:val="0"/>
      <w:marRight w:val="0"/>
      <w:marTop w:val="0"/>
      <w:marBottom w:val="0"/>
      <w:divBdr>
        <w:top w:val="none" w:sz="0" w:space="0" w:color="auto"/>
        <w:left w:val="none" w:sz="0" w:space="0" w:color="auto"/>
        <w:bottom w:val="none" w:sz="0" w:space="0" w:color="auto"/>
        <w:right w:val="none" w:sz="0" w:space="0" w:color="auto"/>
      </w:divBdr>
    </w:div>
    <w:div w:id="122620780">
      <w:bodyDiv w:val="1"/>
      <w:marLeft w:val="0"/>
      <w:marRight w:val="0"/>
      <w:marTop w:val="0"/>
      <w:marBottom w:val="0"/>
      <w:divBdr>
        <w:top w:val="none" w:sz="0" w:space="0" w:color="auto"/>
        <w:left w:val="none" w:sz="0" w:space="0" w:color="auto"/>
        <w:bottom w:val="none" w:sz="0" w:space="0" w:color="auto"/>
        <w:right w:val="none" w:sz="0" w:space="0" w:color="auto"/>
      </w:divBdr>
    </w:div>
    <w:div w:id="138109430">
      <w:bodyDiv w:val="1"/>
      <w:marLeft w:val="0"/>
      <w:marRight w:val="0"/>
      <w:marTop w:val="0"/>
      <w:marBottom w:val="0"/>
      <w:divBdr>
        <w:top w:val="none" w:sz="0" w:space="0" w:color="auto"/>
        <w:left w:val="none" w:sz="0" w:space="0" w:color="auto"/>
        <w:bottom w:val="none" w:sz="0" w:space="0" w:color="auto"/>
        <w:right w:val="none" w:sz="0" w:space="0" w:color="auto"/>
      </w:divBdr>
    </w:div>
    <w:div w:id="152839189">
      <w:bodyDiv w:val="1"/>
      <w:marLeft w:val="0"/>
      <w:marRight w:val="0"/>
      <w:marTop w:val="0"/>
      <w:marBottom w:val="0"/>
      <w:divBdr>
        <w:top w:val="none" w:sz="0" w:space="0" w:color="auto"/>
        <w:left w:val="none" w:sz="0" w:space="0" w:color="auto"/>
        <w:bottom w:val="none" w:sz="0" w:space="0" w:color="auto"/>
        <w:right w:val="none" w:sz="0" w:space="0" w:color="auto"/>
      </w:divBdr>
    </w:div>
    <w:div w:id="179395184">
      <w:bodyDiv w:val="1"/>
      <w:marLeft w:val="0"/>
      <w:marRight w:val="0"/>
      <w:marTop w:val="0"/>
      <w:marBottom w:val="0"/>
      <w:divBdr>
        <w:top w:val="none" w:sz="0" w:space="0" w:color="auto"/>
        <w:left w:val="none" w:sz="0" w:space="0" w:color="auto"/>
        <w:bottom w:val="none" w:sz="0" w:space="0" w:color="auto"/>
        <w:right w:val="none" w:sz="0" w:space="0" w:color="auto"/>
      </w:divBdr>
    </w:div>
    <w:div w:id="193539754">
      <w:bodyDiv w:val="1"/>
      <w:marLeft w:val="0"/>
      <w:marRight w:val="0"/>
      <w:marTop w:val="0"/>
      <w:marBottom w:val="0"/>
      <w:divBdr>
        <w:top w:val="none" w:sz="0" w:space="0" w:color="auto"/>
        <w:left w:val="none" w:sz="0" w:space="0" w:color="auto"/>
        <w:bottom w:val="none" w:sz="0" w:space="0" w:color="auto"/>
        <w:right w:val="none" w:sz="0" w:space="0" w:color="auto"/>
      </w:divBdr>
    </w:div>
    <w:div w:id="193732864">
      <w:bodyDiv w:val="1"/>
      <w:marLeft w:val="0"/>
      <w:marRight w:val="0"/>
      <w:marTop w:val="0"/>
      <w:marBottom w:val="0"/>
      <w:divBdr>
        <w:top w:val="none" w:sz="0" w:space="0" w:color="auto"/>
        <w:left w:val="none" w:sz="0" w:space="0" w:color="auto"/>
        <w:bottom w:val="none" w:sz="0" w:space="0" w:color="auto"/>
        <w:right w:val="none" w:sz="0" w:space="0" w:color="auto"/>
      </w:divBdr>
    </w:div>
    <w:div w:id="196049955">
      <w:bodyDiv w:val="1"/>
      <w:marLeft w:val="0"/>
      <w:marRight w:val="0"/>
      <w:marTop w:val="0"/>
      <w:marBottom w:val="0"/>
      <w:divBdr>
        <w:top w:val="none" w:sz="0" w:space="0" w:color="auto"/>
        <w:left w:val="none" w:sz="0" w:space="0" w:color="auto"/>
        <w:bottom w:val="none" w:sz="0" w:space="0" w:color="auto"/>
        <w:right w:val="none" w:sz="0" w:space="0" w:color="auto"/>
      </w:divBdr>
    </w:div>
    <w:div w:id="211579468">
      <w:bodyDiv w:val="1"/>
      <w:marLeft w:val="0"/>
      <w:marRight w:val="0"/>
      <w:marTop w:val="0"/>
      <w:marBottom w:val="0"/>
      <w:divBdr>
        <w:top w:val="none" w:sz="0" w:space="0" w:color="auto"/>
        <w:left w:val="none" w:sz="0" w:space="0" w:color="auto"/>
        <w:bottom w:val="none" w:sz="0" w:space="0" w:color="auto"/>
        <w:right w:val="none" w:sz="0" w:space="0" w:color="auto"/>
      </w:divBdr>
    </w:div>
    <w:div w:id="225268472">
      <w:bodyDiv w:val="1"/>
      <w:marLeft w:val="0"/>
      <w:marRight w:val="0"/>
      <w:marTop w:val="0"/>
      <w:marBottom w:val="0"/>
      <w:divBdr>
        <w:top w:val="none" w:sz="0" w:space="0" w:color="auto"/>
        <w:left w:val="none" w:sz="0" w:space="0" w:color="auto"/>
        <w:bottom w:val="none" w:sz="0" w:space="0" w:color="auto"/>
        <w:right w:val="none" w:sz="0" w:space="0" w:color="auto"/>
      </w:divBdr>
    </w:div>
    <w:div w:id="229509569">
      <w:bodyDiv w:val="1"/>
      <w:marLeft w:val="0"/>
      <w:marRight w:val="0"/>
      <w:marTop w:val="0"/>
      <w:marBottom w:val="0"/>
      <w:divBdr>
        <w:top w:val="none" w:sz="0" w:space="0" w:color="auto"/>
        <w:left w:val="none" w:sz="0" w:space="0" w:color="auto"/>
        <w:bottom w:val="none" w:sz="0" w:space="0" w:color="auto"/>
        <w:right w:val="none" w:sz="0" w:space="0" w:color="auto"/>
      </w:divBdr>
    </w:div>
    <w:div w:id="235016364">
      <w:bodyDiv w:val="1"/>
      <w:marLeft w:val="0"/>
      <w:marRight w:val="0"/>
      <w:marTop w:val="0"/>
      <w:marBottom w:val="0"/>
      <w:divBdr>
        <w:top w:val="none" w:sz="0" w:space="0" w:color="auto"/>
        <w:left w:val="none" w:sz="0" w:space="0" w:color="auto"/>
        <w:bottom w:val="none" w:sz="0" w:space="0" w:color="auto"/>
        <w:right w:val="none" w:sz="0" w:space="0" w:color="auto"/>
      </w:divBdr>
    </w:div>
    <w:div w:id="267615867">
      <w:bodyDiv w:val="1"/>
      <w:marLeft w:val="0"/>
      <w:marRight w:val="0"/>
      <w:marTop w:val="0"/>
      <w:marBottom w:val="0"/>
      <w:divBdr>
        <w:top w:val="none" w:sz="0" w:space="0" w:color="auto"/>
        <w:left w:val="none" w:sz="0" w:space="0" w:color="auto"/>
        <w:bottom w:val="none" w:sz="0" w:space="0" w:color="auto"/>
        <w:right w:val="none" w:sz="0" w:space="0" w:color="auto"/>
      </w:divBdr>
    </w:div>
    <w:div w:id="269164988">
      <w:bodyDiv w:val="1"/>
      <w:marLeft w:val="0"/>
      <w:marRight w:val="0"/>
      <w:marTop w:val="0"/>
      <w:marBottom w:val="0"/>
      <w:divBdr>
        <w:top w:val="none" w:sz="0" w:space="0" w:color="auto"/>
        <w:left w:val="none" w:sz="0" w:space="0" w:color="auto"/>
        <w:bottom w:val="none" w:sz="0" w:space="0" w:color="auto"/>
        <w:right w:val="none" w:sz="0" w:space="0" w:color="auto"/>
      </w:divBdr>
    </w:div>
    <w:div w:id="283002412">
      <w:bodyDiv w:val="1"/>
      <w:marLeft w:val="0"/>
      <w:marRight w:val="0"/>
      <w:marTop w:val="0"/>
      <w:marBottom w:val="0"/>
      <w:divBdr>
        <w:top w:val="none" w:sz="0" w:space="0" w:color="auto"/>
        <w:left w:val="none" w:sz="0" w:space="0" w:color="auto"/>
        <w:bottom w:val="none" w:sz="0" w:space="0" w:color="auto"/>
        <w:right w:val="none" w:sz="0" w:space="0" w:color="auto"/>
      </w:divBdr>
    </w:div>
    <w:div w:id="314727587">
      <w:bodyDiv w:val="1"/>
      <w:marLeft w:val="0"/>
      <w:marRight w:val="0"/>
      <w:marTop w:val="0"/>
      <w:marBottom w:val="0"/>
      <w:divBdr>
        <w:top w:val="none" w:sz="0" w:space="0" w:color="auto"/>
        <w:left w:val="none" w:sz="0" w:space="0" w:color="auto"/>
        <w:bottom w:val="none" w:sz="0" w:space="0" w:color="auto"/>
        <w:right w:val="none" w:sz="0" w:space="0" w:color="auto"/>
      </w:divBdr>
    </w:div>
    <w:div w:id="333338876">
      <w:bodyDiv w:val="1"/>
      <w:marLeft w:val="0"/>
      <w:marRight w:val="0"/>
      <w:marTop w:val="0"/>
      <w:marBottom w:val="0"/>
      <w:divBdr>
        <w:top w:val="none" w:sz="0" w:space="0" w:color="auto"/>
        <w:left w:val="none" w:sz="0" w:space="0" w:color="auto"/>
        <w:bottom w:val="none" w:sz="0" w:space="0" w:color="auto"/>
        <w:right w:val="none" w:sz="0" w:space="0" w:color="auto"/>
      </w:divBdr>
    </w:div>
    <w:div w:id="340545896">
      <w:bodyDiv w:val="1"/>
      <w:marLeft w:val="0"/>
      <w:marRight w:val="0"/>
      <w:marTop w:val="0"/>
      <w:marBottom w:val="0"/>
      <w:divBdr>
        <w:top w:val="none" w:sz="0" w:space="0" w:color="auto"/>
        <w:left w:val="none" w:sz="0" w:space="0" w:color="auto"/>
        <w:bottom w:val="none" w:sz="0" w:space="0" w:color="auto"/>
        <w:right w:val="none" w:sz="0" w:space="0" w:color="auto"/>
      </w:divBdr>
    </w:div>
    <w:div w:id="343410185">
      <w:bodyDiv w:val="1"/>
      <w:marLeft w:val="0"/>
      <w:marRight w:val="0"/>
      <w:marTop w:val="0"/>
      <w:marBottom w:val="0"/>
      <w:divBdr>
        <w:top w:val="none" w:sz="0" w:space="0" w:color="auto"/>
        <w:left w:val="none" w:sz="0" w:space="0" w:color="auto"/>
        <w:bottom w:val="none" w:sz="0" w:space="0" w:color="auto"/>
        <w:right w:val="none" w:sz="0" w:space="0" w:color="auto"/>
      </w:divBdr>
    </w:div>
    <w:div w:id="352463432">
      <w:bodyDiv w:val="1"/>
      <w:marLeft w:val="0"/>
      <w:marRight w:val="0"/>
      <w:marTop w:val="0"/>
      <w:marBottom w:val="0"/>
      <w:divBdr>
        <w:top w:val="none" w:sz="0" w:space="0" w:color="auto"/>
        <w:left w:val="none" w:sz="0" w:space="0" w:color="auto"/>
        <w:bottom w:val="none" w:sz="0" w:space="0" w:color="auto"/>
        <w:right w:val="none" w:sz="0" w:space="0" w:color="auto"/>
      </w:divBdr>
    </w:div>
    <w:div w:id="354774552">
      <w:bodyDiv w:val="1"/>
      <w:marLeft w:val="0"/>
      <w:marRight w:val="0"/>
      <w:marTop w:val="0"/>
      <w:marBottom w:val="0"/>
      <w:divBdr>
        <w:top w:val="none" w:sz="0" w:space="0" w:color="auto"/>
        <w:left w:val="none" w:sz="0" w:space="0" w:color="auto"/>
        <w:bottom w:val="none" w:sz="0" w:space="0" w:color="auto"/>
        <w:right w:val="none" w:sz="0" w:space="0" w:color="auto"/>
      </w:divBdr>
    </w:div>
    <w:div w:id="373383295">
      <w:bodyDiv w:val="1"/>
      <w:marLeft w:val="0"/>
      <w:marRight w:val="0"/>
      <w:marTop w:val="0"/>
      <w:marBottom w:val="0"/>
      <w:divBdr>
        <w:top w:val="none" w:sz="0" w:space="0" w:color="auto"/>
        <w:left w:val="none" w:sz="0" w:space="0" w:color="auto"/>
        <w:bottom w:val="none" w:sz="0" w:space="0" w:color="auto"/>
        <w:right w:val="none" w:sz="0" w:space="0" w:color="auto"/>
      </w:divBdr>
    </w:div>
    <w:div w:id="377776795">
      <w:bodyDiv w:val="1"/>
      <w:marLeft w:val="0"/>
      <w:marRight w:val="0"/>
      <w:marTop w:val="0"/>
      <w:marBottom w:val="0"/>
      <w:divBdr>
        <w:top w:val="none" w:sz="0" w:space="0" w:color="auto"/>
        <w:left w:val="none" w:sz="0" w:space="0" w:color="auto"/>
        <w:bottom w:val="none" w:sz="0" w:space="0" w:color="auto"/>
        <w:right w:val="none" w:sz="0" w:space="0" w:color="auto"/>
      </w:divBdr>
    </w:div>
    <w:div w:id="380445768">
      <w:bodyDiv w:val="1"/>
      <w:marLeft w:val="0"/>
      <w:marRight w:val="0"/>
      <w:marTop w:val="0"/>
      <w:marBottom w:val="0"/>
      <w:divBdr>
        <w:top w:val="none" w:sz="0" w:space="0" w:color="auto"/>
        <w:left w:val="none" w:sz="0" w:space="0" w:color="auto"/>
        <w:bottom w:val="none" w:sz="0" w:space="0" w:color="auto"/>
        <w:right w:val="none" w:sz="0" w:space="0" w:color="auto"/>
      </w:divBdr>
    </w:div>
    <w:div w:id="380515139">
      <w:bodyDiv w:val="1"/>
      <w:marLeft w:val="0"/>
      <w:marRight w:val="0"/>
      <w:marTop w:val="0"/>
      <w:marBottom w:val="0"/>
      <w:divBdr>
        <w:top w:val="none" w:sz="0" w:space="0" w:color="auto"/>
        <w:left w:val="none" w:sz="0" w:space="0" w:color="auto"/>
        <w:bottom w:val="none" w:sz="0" w:space="0" w:color="auto"/>
        <w:right w:val="none" w:sz="0" w:space="0" w:color="auto"/>
      </w:divBdr>
    </w:div>
    <w:div w:id="392043156">
      <w:bodyDiv w:val="1"/>
      <w:marLeft w:val="0"/>
      <w:marRight w:val="0"/>
      <w:marTop w:val="0"/>
      <w:marBottom w:val="0"/>
      <w:divBdr>
        <w:top w:val="none" w:sz="0" w:space="0" w:color="auto"/>
        <w:left w:val="none" w:sz="0" w:space="0" w:color="auto"/>
        <w:bottom w:val="none" w:sz="0" w:space="0" w:color="auto"/>
        <w:right w:val="none" w:sz="0" w:space="0" w:color="auto"/>
      </w:divBdr>
    </w:div>
    <w:div w:id="395664483">
      <w:bodyDiv w:val="1"/>
      <w:marLeft w:val="0"/>
      <w:marRight w:val="0"/>
      <w:marTop w:val="0"/>
      <w:marBottom w:val="0"/>
      <w:divBdr>
        <w:top w:val="none" w:sz="0" w:space="0" w:color="auto"/>
        <w:left w:val="none" w:sz="0" w:space="0" w:color="auto"/>
        <w:bottom w:val="none" w:sz="0" w:space="0" w:color="auto"/>
        <w:right w:val="none" w:sz="0" w:space="0" w:color="auto"/>
      </w:divBdr>
    </w:div>
    <w:div w:id="402218600">
      <w:bodyDiv w:val="1"/>
      <w:marLeft w:val="0"/>
      <w:marRight w:val="0"/>
      <w:marTop w:val="0"/>
      <w:marBottom w:val="0"/>
      <w:divBdr>
        <w:top w:val="none" w:sz="0" w:space="0" w:color="auto"/>
        <w:left w:val="none" w:sz="0" w:space="0" w:color="auto"/>
        <w:bottom w:val="none" w:sz="0" w:space="0" w:color="auto"/>
        <w:right w:val="none" w:sz="0" w:space="0" w:color="auto"/>
      </w:divBdr>
    </w:div>
    <w:div w:id="403995618">
      <w:bodyDiv w:val="1"/>
      <w:marLeft w:val="0"/>
      <w:marRight w:val="0"/>
      <w:marTop w:val="0"/>
      <w:marBottom w:val="0"/>
      <w:divBdr>
        <w:top w:val="none" w:sz="0" w:space="0" w:color="auto"/>
        <w:left w:val="none" w:sz="0" w:space="0" w:color="auto"/>
        <w:bottom w:val="none" w:sz="0" w:space="0" w:color="auto"/>
        <w:right w:val="none" w:sz="0" w:space="0" w:color="auto"/>
      </w:divBdr>
    </w:div>
    <w:div w:id="437405741">
      <w:bodyDiv w:val="1"/>
      <w:marLeft w:val="0"/>
      <w:marRight w:val="0"/>
      <w:marTop w:val="0"/>
      <w:marBottom w:val="0"/>
      <w:divBdr>
        <w:top w:val="none" w:sz="0" w:space="0" w:color="auto"/>
        <w:left w:val="none" w:sz="0" w:space="0" w:color="auto"/>
        <w:bottom w:val="none" w:sz="0" w:space="0" w:color="auto"/>
        <w:right w:val="none" w:sz="0" w:space="0" w:color="auto"/>
      </w:divBdr>
    </w:div>
    <w:div w:id="448546402">
      <w:bodyDiv w:val="1"/>
      <w:marLeft w:val="0"/>
      <w:marRight w:val="0"/>
      <w:marTop w:val="0"/>
      <w:marBottom w:val="0"/>
      <w:divBdr>
        <w:top w:val="none" w:sz="0" w:space="0" w:color="auto"/>
        <w:left w:val="none" w:sz="0" w:space="0" w:color="auto"/>
        <w:bottom w:val="none" w:sz="0" w:space="0" w:color="auto"/>
        <w:right w:val="none" w:sz="0" w:space="0" w:color="auto"/>
      </w:divBdr>
    </w:div>
    <w:div w:id="474957554">
      <w:bodyDiv w:val="1"/>
      <w:marLeft w:val="0"/>
      <w:marRight w:val="0"/>
      <w:marTop w:val="0"/>
      <w:marBottom w:val="0"/>
      <w:divBdr>
        <w:top w:val="none" w:sz="0" w:space="0" w:color="auto"/>
        <w:left w:val="none" w:sz="0" w:space="0" w:color="auto"/>
        <w:bottom w:val="none" w:sz="0" w:space="0" w:color="auto"/>
        <w:right w:val="none" w:sz="0" w:space="0" w:color="auto"/>
      </w:divBdr>
    </w:div>
    <w:div w:id="476999534">
      <w:bodyDiv w:val="1"/>
      <w:marLeft w:val="0"/>
      <w:marRight w:val="0"/>
      <w:marTop w:val="0"/>
      <w:marBottom w:val="0"/>
      <w:divBdr>
        <w:top w:val="none" w:sz="0" w:space="0" w:color="auto"/>
        <w:left w:val="none" w:sz="0" w:space="0" w:color="auto"/>
        <w:bottom w:val="none" w:sz="0" w:space="0" w:color="auto"/>
        <w:right w:val="none" w:sz="0" w:space="0" w:color="auto"/>
      </w:divBdr>
    </w:div>
    <w:div w:id="483399134">
      <w:bodyDiv w:val="1"/>
      <w:marLeft w:val="0"/>
      <w:marRight w:val="0"/>
      <w:marTop w:val="0"/>
      <w:marBottom w:val="0"/>
      <w:divBdr>
        <w:top w:val="none" w:sz="0" w:space="0" w:color="auto"/>
        <w:left w:val="none" w:sz="0" w:space="0" w:color="auto"/>
        <w:bottom w:val="none" w:sz="0" w:space="0" w:color="auto"/>
        <w:right w:val="none" w:sz="0" w:space="0" w:color="auto"/>
      </w:divBdr>
    </w:div>
    <w:div w:id="484664084">
      <w:bodyDiv w:val="1"/>
      <w:marLeft w:val="0"/>
      <w:marRight w:val="0"/>
      <w:marTop w:val="0"/>
      <w:marBottom w:val="0"/>
      <w:divBdr>
        <w:top w:val="none" w:sz="0" w:space="0" w:color="auto"/>
        <w:left w:val="none" w:sz="0" w:space="0" w:color="auto"/>
        <w:bottom w:val="none" w:sz="0" w:space="0" w:color="auto"/>
        <w:right w:val="none" w:sz="0" w:space="0" w:color="auto"/>
      </w:divBdr>
    </w:div>
    <w:div w:id="486825011">
      <w:bodyDiv w:val="1"/>
      <w:marLeft w:val="0"/>
      <w:marRight w:val="0"/>
      <w:marTop w:val="0"/>
      <w:marBottom w:val="0"/>
      <w:divBdr>
        <w:top w:val="none" w:sz="0" w:space="0" w:color="auto"/>
        <w:left w:val="none" w:sz="0" w:space="0" w:color="auto"/>
        <w:bottom w:val="none" w:sz="0" w:space="0" w:color="auto"/>
        <w:right w:val="none" w:sz="0" w:space="0" w:color="auto"/>
      </w:divBdr>
    </w:div>
    <w:div w:id="507644401">
      <w:bodyDiv w:val="1"/>
      <w:marLeft w:val="0"/>
      <w:marRight w:val="0"/>
      <w:marTop w:val="0"/>
      <w:marBottom w:val="0"/>
      <w:divBdr>
        <w:top w:val="none" w:sz="0" w:space="0" w:color="auto"/>
        <w:left w:val="none" w:sz="0" w:space="0" w:color="auto"/>
        <w:bottom w:val="none" w:sz="0" w:space="0" w:color="auto"/>
        <w:right w:val="none" w:sz="0" w:space="0" w:color="auto"/>
      </w:divBdr>
    </w:div>
    <w:div w:id="508720346">
      <w:bodyDiv w:val="1"/>
      <w:marLeft w:val="0"/>
      <w:marRight w:val="0"/>
      <w:marTop w:val="0"/>
      <w:marBottom w:val="0"/>
      <w:divBdr>
        <w:top w:val="none" w:sz="0" w:space="0" w:color="auto"/>
        <w:left w:val="none" w:sz="0" w:space="0" w:color="auto"/>
        <w:bottom w:val="none" w:sz="0" w:space="0" w:color="auto"/>
        <w:right w:val="none" w:sz="0" w:space="0" w:color="auto"/>
      </w:divBdr>
    </w:div>
    <w:div w:id="512719360">
      <w:bodyDiv w:val="1"/>
      <w:marLeft w:val="0"/>
      <w:marRight w:val="0"/>
      <w:marTop w:val="0"/>
      <w:marBottom w:val="0"/>
      <w:divBdr>
        <w:top w:val="none" w:sz="0" w:space="0" w:color="auto"/>
        <w:left w:val="none" w:sz="0" w:space="0" w:color="auto"/>
        <w:bottom w:val="none" w:sz="0" w:space="0" w:color="auto"/>
        <w:right w:val="none" w:sz="0" w:space="0" w:color="auto"/>
      </w:divBdr>
    </w:div>
    <w:div w:id="513806888">
      <w:bodyDiv w:val="1"/>
      <w:marLeft w:val="0"/>
      <w:marRight w:val="0"/>
      <w:marTop w:val="0"/>
      <w:marBottom w:val="0"/>
      <w:divBdr>
        <w:top w:val="none" w:sz="0" w:space="0" w:color="auto"/>
        <w:left w:val="none" w:sz="0" w:space="0" w:color="auto"/>
        <w:bottom w:val="none" w:sz="0" w:space="0" w:color="auto"/>
        <w:right w:val="none" w:sz="0" w:space="0" w:color="auto"/>
      </w:divBdr>
    </w:div>
    <w:div w:id="528487973">
      <w:bodyDiv w:val="1"/>
      <w:marLeft w:val="0"/>
      <w:marRight w:val="0"/>
      <w:marTop w:val="0"/>
      <w:marBottom w:val="0"/>
      <w:divBdr>
        <w:top w:val="none" w:sz="0" w:space="0" w:color="auto"/>
        <w:left w:val="none" w:sz="0" w:space="0" w:color="auto"/>
        <w:bottom w:val="none" w:sz="0" w:space="0" w:color="auto"/>
        <w:right w:val="none" w:sz="0" w:space="0" w:color="auto"/>
      </w:divBdr>
    </w:div>
    <w:div w:id="532378700">
      <w:bodyDiv w:val="1"/>
      <w:marLeft w:val="0"/>
      <w:marRight w:val="0"/>
      <w:marTop w:val="0"/>
      <w:marBottom w:val="0"/>
      <w:divBdr>
        <w:top w:val="none" w:sz="0" w:space="0" w:color="auto"/>
        <w:left w:val="none" w:sz="0" w:space="0" w:color="auto"/>
        <w:bottom w:val="none" w:sz="0" w:space="0" w:color="auto"/>
        <w:right w:val="none" w:sz="0" w:space="0" w:color="auto"/>
      </w:divBdr>
    </w:div>
    <w:div w:id="532691967">
      <w:bodyDiv w:val="1"/>
      <w:marLeft w:val="0"/>
      <w:marRight w:val="0"/>
      <w:marTop w:val="0"/>
      <w:marBottom w:val="0"/>
      <w:divBdr>
        <w:top w:val="none" w:sz="0" w:space="0" w:color="auto"/>
        <w:left w:val="none" w:sz="0" w:space="0" w:color="auto"/>
        <w:bottom w:val="none" w:sz="0" w:space="0" w:color="auto"/>
        <w:right w:val="none" w:sz="0" w:space="0" w:color="auto"/>
      </w:divBdr>
    </w:div>
    <w:div w:id="545988816">
      <w:bodyDiv w:val="1"/>
      <w:marLeft w:val="0"/>
      <w:marRight w:val="0"/>
      <w:marTop w:val="0"/>
      <w:marBottom w:val="0"/>
      <w:divBdr>
        <w:top w:val="none" w:sz="0" w:space="0" w:color="auto"/>
        <w:left w:val="none" w:sz="0" w:space="0" w:color="auto"/>
        <w:bottom w:val="none" w:sz="0" w:space="0" w:color="auto"/>
        <w:right w:val="none" w:sz="0" w:space="0" w:color="auto"/>
      </w:divBdr>
    </w:div>
    <w:div w:id="559707064">
      <w:bodyDiv w:val="1"/>
      <w:marLeft w:val="0"/>
      <w:marRight w:val="0"/>
      <w:marTop w:val="0"/>
      <w:marBottom w:val="0"/>
      <w:divBdr>
        <w:top w:val="none" w:sz="0" w:space="0" w:color="auto"/>
        <w:left w:val="none" w:sz="0" w:space="0" w:color="auto"/>
        <w:bottom w:val="none" w:sz="0" w:space="0" w:color="auto"/>
        <w:right w:val="none" w:sz="0" w:space="0" w:color="auto"/>
      </w:divBdr>
    </w:div>
    <w:div w:id="566957270">
      <w:bodyDiv w:val="1"/>
      <w:marLeft w:val="0"/>
      <w:marRight w:val="0"/>
      <w:marTop w:val="0"/>
      <w:marBottom w:val="0"/>
      <w:divBdr>
        <w:top w:val="none" w:sz="0" w:space="0" w:color="auto"/>
        <w:left w:val="none" w:sz="0" w:space="0" w:color="auto"/>
        <w:bottom w:val="none" w:sz="0" w:space="0" w:color="auto"/>
        <w:right w:val="none" w:sz="0" w:space="0" w:color="auto"/>
      </w:divBdr>
    </w:div>
    <w:div w:id="575087796">
      <w:bodyDiv w:val="1"/>
      <w:marLeft w:val="0"/>
      <w:marRight w:val="0"/>
      <w:marTop w:val="0"/>
      <w:marBottom w:val="0"/>
      <w:divBdr>
        <w:top w:val="none" w:sz="0" w:space="0" w:color="auto"/>
        <w:left w:val="none" w:sz="0" w:space="0" w:color="auto"/>
        <w:bottom w:val="none" w:sz="0" w:space="0" w:color="auto"/>
        <w:right w:val="none" w:sz="0" w:space="0" w:color="auto"/>
      </w:divBdr>
    </w:div>
    <w:div w:id="579215621">
      <w:bodyDiv w:val="1"/>
      <w:marLeft w:val="0"/>
      <w:marRight w:val="0"/>
      <w:marTop w:val="0"/>
      <w:marBottom w:val="0"/>
      <w:divBdr>
        <w:top w:val="none" w:sz="0" w:space="0" w:color="auto"/>
        <w:left w:val="none" w:sz="0" w:space="0" w:color="auto"/>
        <w:bottom w:val="none" w:sz="0" w:space="0" w:color="auto"/>
        <w:right w:val="none" w:sz="0" w:space="0" w:color="auto"/>
      </w:divBdr>
    </w:div>
    <w:div w:id="583032542">
      <w:bodyDiv w:val="1"/>
      <w:marLeft w:val="0"/>
      <w:marRight w:val="0"/>
      <w:marTop w:val="0"/>
      <w:marBottom w:val="0"/>
      <w:divBdr>
        <w:top w:val="none" w:sz="0" w:space="0" w:color="auto"/>
        <w:left w:val="none" w:sz="0" w:space="0" w:color="auto"/>
        <w:bottom w:val="none" w:sz="0" w:space="0" w:color="auto"/>
        <w:right w:val="none" w:sz="0" w:space="0" w:color="auto"/>
      </w:divBdr>
    </w:div>
    <w:div w:id="584919444">
      <w:bodyDiv w:val="1"/>
      <w:marLeft w:val="0"/>
      <w:marRight w:val="0"/>
      <w:marTop w:val="0"/>
      <w:marBottom w:val="0"/>
      <w:divBdr>
        <w:top w:val="none" w:sz="0" w:space="0" w:color="auto"/>
        <w:left w:val="none" w:sz="0" w:space="0" w:color="auto"/>
        <w:bottom w:val="none" w:sz="0" w:space="0" w:color="auto"/>
        <w:right w:val="none" w:sz="0" w:space="0" w:color="auto"/>
      </w:divBdr>
    </w:div>
    <w:div w:id="602345918">
      <w:bodyDiv w:val="1"/>
      <w:marLeft w:val="0"/>
      <w:marRight w:val="0"/>
      <w:marTop w:val="0"/>
      <w:marBottom w:val="0"/>
      <w:divBdr>
        <w:top w:val="none" w:sz="0" w:space="0" w:color="auto"/>
        <w:left w:val="none" w:sz="0" w:space="0" w:color="auto"/>
        <w:bottom w:val="none" w:sz="0" w:space="0" w:color="auto"/>
        <w:right w:val="none" w:sz="0" w:space="0" w:color="auto"/>
      </w:divBdr>
    </w:div>
    <w:div w:id="606542103">
      <w:bodyDiv w:val="1"/>
      <w:marLeft w:val="0"/>
      <w:marRight w:val="0"/>
      <w:marTop w:val="0"/>
      <w:marBottom w:val="0"/>
      <w:divBdr>
        <w:top w:val="none" w:sz="0" w:space="0" w:color="auto"/>
        <w:left w:val="none" w:sz="0" w:space="0" w:color="auto"/>
        <w:bottom w:val="none" w:sz="0" w:space="0" w:color="auto"/>
        <w:right w:val="none" w:sz="0" w:space="0" w:color="auto"/>
      </w:divBdr>
    </w:div>
    <w:div w:id="607200953">
      <w:bodyDiv w:val="1"/>
      <w:marLeft w:val="0"/>
      <w:marRight w:val="0"/>
      <w:marTop w:val="0"/>
      <w:marBottom w:val="0"/>
      <w:divBdr>
        <w:top w:val="none" w:sz="0" w:space="0" w:color="auto"/>
        <w:left w:val="none" w:sz="0" w:space="0" w:color="auto"/>
        <w:bottom w:val="none" w:sz="0" w:space="0" w:color="auto"/>
        <w:right w:val="none" w:sz="0" w:space="0" w:color="auto"/>
      </w:divBdr>
    </w:div>
    <w:div w:id="609975635">
      <w:bodyDiv w:val="1"/>
      <w:marLeft w:val="0"/>
      <w:marRight w:val="0"/>
      <w:marTop w:val="0"/>
      <w:marBottom w:val="0"/>
      <w:divBdr>
        <w:top w:val="none" w:sz="0" w:space="0" w:color="auto"/>
        <w:left w:val="none" w:sz="0" w:space="0" w:color="auto"/>
        <w:bottom w:val="none" w:sz="0" w:space="0" w:color="auto"/>
        <w:right w:val="none" w:sz="0" w:space="0" w:color="auto"/>
      </w:divBdr>
    </w:div>
    <w:div w:id="610208371">
      <w:bodyDiv w:val="1"/>
      <w:marLeft w:val="0"/>
      <w:marRight w:val="0"/>
      <w:marTop w:val="0"/>
      <w:marBottom w:val="0"/>
      <w:divBdr>
        <w:top w:val="none" w:sz="0" w:space="0" w:color="auto"/>
        <w:left w:val="none" w:sz="0" w:space="0" w:color="auto"/>
        <w:bottom w:val="none" w:sz="0" w:space="0" w:color="auto"/>
        <w:right w:val="none" w:sz="0" w:space="0" w:color="auto"/>
      </w:divBdr>
    </w:div>
    <w:div w:id="656420730">
      <w:bodyDiv w:val="1"/>
      <w:marLeft w:val="0"/>
      <w:marRight w:val="0"/>
      <w:marTop w:val="0"/>
      <w:marBottom w:val="0"/>
      <w:divBdr>
        <w:top w:val="none" w:sz="0" w:space="0" w:color="auto"/>
        <w:left w:val="none" w:sz="0" w:space="0" w:color="auto"/>
        <w:bottom w:val="none" w:sz="0" w:space="0" w:color="auto"/>
        <w:right w:val="none" w:sz="0" w:space="0" w:color="auto"/>
      </w:divBdr>
    </w:div>
    <w:div w:id="663433752">
      <w:bodyDiv w:val="1"/>
      <w:marLeft w:val="0"/>
      <w:marRight w:val="0"/>
      <w:marTop w:val="0"/>
      <w:marBottom w:val="0"/>
      <w:divBdr>
        <w:top w:val="none" w:sz="0" w:space="0" w:color="auto"/>
        <w:left w:val="none" w:sz="0" w:space="0" w:color="auto"/>
        <w:bottom w:val="none" w:sz="0" w:space="0" w:color="auto"/>
        <w:right w:val="none" w:sz="0" w:space="0" w:color="auto"/>
      </w:divBdr>
    </w:div>
    <w:div w:id="670834825">
      <w:bodyDiv w:val="1"/>
      <w:marLeft w:val="0"/>
      <w:marRight w:val="0"/>
      <w:marTop w:val="0"/>
      <w:marBottom w:val="0"/>
      <w:divBdr>
        <w:top w:val="none" w:sz="0" w:space="0" w:color="auto"/>
        <w:left w:val="none" w:sz="0" w:space="0" w:color="auto"/>
        <w:bottom w:val="none" w:sz="0" w:space="0" w:color="auto"/>
        <w:right w:val="none" w:sz="0" w:space="0" w:color="auto"/>
      </w:divBdr>
    </w:div>
    <w:div w:id="682513517">
      <w:bodyDiv w:val="1"/>
      <w:marLeft w:val="0"/>
      <w:marRight w:val="0"/>
      <w:marTop w:val="0"/>
      <w:marBottom w:val="0"/>
      <w:divBdr>
        <w:top w:val="none" w:sz="0" w:space="0" w:color="auto"/>
        <w:left w:val="none" w:sz="0" w:space="0" w:color="auto"/>
        <w:bottom w:val="none" w:sz="0" w:space="0" w:color="auto"/>
        <w:right w:val="none" w:sz="0" w:space="0" w:color="auto"/>
      </w:divBdr>
    </w:div>
    <w:div w:id="700127621">
      <w:bodyDiv w:val="1"/>
      <w:marLeft w:val="0"/>
      <w:marRight w:val="0"/>
      <w:marTop w:val="0"/>
      <w:marBottom w:val="0"/>
      <w:divBdr>
        <w:top w:val="none" w:sz="0" w:space="0" w:color="auto"/>
        <w:left w:val="none" w:sz="0" w:space="0" w:color="auto"/>
        <w:bottom w:val="none" w:sz="0" w:space="0" w:color="auto"/>
        <w:right w:val="none" w:sz="0" w:space="0" w:color="auto"/>
      </w:divBdr>
    </w:div>
    <w:div w:id="721903830">
      <w:bodyDiv w:val="1"/>
      <w:marLeft w:val="0"/>
      <w:marRight w:val="0"/>
      <w:marTop w:val="0"/>
      <w:marBottom w:val="0"/>
      <w:divBdr>
        <w:top w:val="none" w:sz="0" w:space="0" w:color="auto"/>
        <w:left w:val="none" w:sz="0" w:space="0" w:color="auto"/>
        <w:bottom w:val="none" w:sz="0" w:space="0" w:color="auto"/>
        <w:right w:val="none" w:sz="0" w:space="0" w:color="auto"/>
      </w:divBdr>
    </w:div>
    <w:div w:id="721906507">
      <w:bodyDiv w:val="1"/>
      <w:marLeft w:val="0"/>
      <w:marRight w:val="0"/>
      <w:marTop w:val="0"/>
      <w:marBottom w:val="0"/>
      <w:divBdr>
        <w:top w:val="none" w:sz="0" w:space="0" w:color="auto"/>
        <w:left w:val="none" w:sz="0" w:space="0" w:color="auto"/>
        <w:bottom w:val="none" w:sz="0" w:space="0" w:color="auto"/>
        <w:right w:val="none" w:sz="0" w:space="0" w:color="auto"/>
      </w:divBdr>
    </w:div>
    <w:div w:id="731654746">
      <w:bodyDiv w:val="1"/>
      <w:marLeft w:val="0"/>
      <w:marRight w:val="0"/>
      <w:marTop w:val="0"/>
      <w:marBottom w:val="0"/>
      <w:divBdr>
        <w:top w:val="none" w:sz="0" w:space="0" w:color="auto"/>
        <w:left w:val="none" w:sz="0" w:space="0" w:color="auto"/>
        <w:bottom w:val="none" w:sz="0" w:space="0" w:color="auto"/>
        <w:right w:val="none" w:sz="0" w:space="0" w:color="auto"/>
      </w:divBdr>
    </w:div>
    <w:div w:id="734014538">
      <w:bodyDiv w:val="1"/>
      <w:marLeft w:val="0"/>
      <w:marRight w:val="0"/>
      <w:marTop w:val="0"/>
      <w:marBottom w:val="0"/>
      <w:divBdr>
        <w:top w:val="none" w:sz="0" w:space="0" w:color="auto"/>
        <w:left w:val="none" w:sz="0" w:space="0" w:color="auto"/>
        <w:bottom w:val="none" w:sz="0" w:space="0" w:color="auto"/>
        <w:right w:val="none" w:sz="0" w:space="0" w:color="auto"/>
      </w:divBdr>
    </w:div>
    <w:div w:id="769736151">
      <w:bodyDiv w:val="1"/>
      <w:marLeft w:val="0"/>
      <w:marRight w:val="0"/>
      <w:marTop w:val="0"/>
      <w:marBottom w:val="0"/>
      <w:divBdr>
        <w:top w:val="none" w:sz="0" w:space="0" w:color="auto"/>
        <w:left w:val="none" w:sz="0" w:space="0" w:color="auto"/>
        <w:bottom w:val="none" w:sz="0" w:space="0" w:color="auto"/>
        <w:right w:val="none" w:sz="0" w:space="0" w:color="auto"/>
      </w:divBdr>
    </w:div>
    <w:div w:id="778069682">
      <w:bodyDiv w:val="1"/>
      <w:marLeft w:val="0"/>
      <w:marRight w:val="0"/>
      <w:marTop w:val="0"/>
      <w:marBottom w:val="0"/>
      <w:divBdr>
        <w:top w:val="none" w:sz="0" w:space="0" w:color="auto"/>
        <w:left w:val="none" w:sz="0" w:space="0" w:color="auto"/>
        <w:bottom w:val="none" w:sz="0" w:space="0" w:color="auto"/>
        <w:right w:val="none" w:sz="0" w:space="0" w:color="auto"/>
      </w:divBdr>
    </w:div>
    <w:div w:id="779375447">
      <w:bodyDiv w:val="1"/>
      <w:marLeft w:val="0"/>
      <w:marRight w:val="0"/>
      <w:marTop w:val="0"/>
      <w:marBottom w:val="0"/>
      <w:divBdr>
        <w:top w:val="none" w:sz="0" w:space="0" w:color="auto"/>
        <w:left w:val="none" w:sz="0" w:space="0" w:color="auto"/>
        <w:bottom w:val="none" w:sz="0" w:space="0" w:color="auto"/>
        <w:right w:val="none" w:sz="0" w:space="0" w:color="auto"/>
      </w:divBdr>
    </w:div>
    <w:div w:id="785002344">
      <w:bodyDiv w:val="1"/>
      <w:marLeft w:val="0"/>
      <w:marRight w:val="0"/>
      <w:marTop w:val="0"/>
      <w:marBottom w:val="0"/>
      <w:divBdr>
        <w:top w:val="none" w:sz="0" w:space="0" w:color="auto"/>
        <w:left w:val="none" w:sz="0" w:space="0" w:color="auto"/>
        <w:bottom w:val="none" w:sz="0" w:space="0" w:color="auto"/>
        <w:right w:val="none" w:sz="0" w:space="0" w:color="auto"/>
      </w:divBdr>
    </w:div>
    <w:div w:id="788864973">
      <w:bodyDiv w:val="1"/>
      <w:marLeft w:val="0"/>
      <w:marRight w:val="0"/>
      <w:marTop w:val="0"/>
      <w:marBottom w:val="0"/>
      <w:divBdr>
        <w:top w:val="none" w:sz="0" w:space="0" w:color="auto"/>
        <w:left w:val="none" w:sz="0" w:space="0" w:color="auto"/>
        <w:bottom w:val="none" w:sz="0" w:space="0" w:color="auto"/>
        <w:right w:val="none" w:sz="0" w:space="0" w:color="auto"/>
      </w:divBdr>
    </w:div>
    <w:div w:id="815338788">
      <w:bodyDiv w:val="1"/>
      <w:marLeft w:val="0"/>
      <w:marRight w:val="0"/>
      <w:marTop w:val="0"/>
      <w:marBottom w:val="0"/>
      <w:divBdr>
        <w:top w:val="none" w:sz="0" w:space="0" w:color="auto"/>
        <w:left w:val="none" w:sz="0" w:space="0" w:color="auto"/>
        <w:bottom w:val="none" w:sz="0" w:space="0" w:color="auto"/>
        <w:right w:val="none" w:sz="0" w:space="0" w:color="auto"/>
      </w:divBdr>
    </w:div>
    <w:div w:id="828252532">
      <w:bodyDiv w:val="1"/>
      <w:marLeft w:val="0"/>
      <w:marRight w:val="0"/>
      <w:marTop w:val="0"/>
      <w:marBottom w:val="0"/>
      <w:divBdr>
        <w:top w:val="none" w:sz="0" w:space="0" w:color="auto"/>
        <w:left w:val="none" w:sz="0" w:space="0" w:color="auto"/>
        <w:bottom w:val="none" w:sz="0" w:space="0" w:color="auto"/>
        <w:right w:val="none" w:sz="0" w:space="0" w:color="auto"/>
      </w:divBdr>
    </w:div>
    <w:div w:id="831139714">
      <w:bodyDiv w:val="1"/>
      <w:marLeft w:val="0"/>
      <w:marRight w:val="0"/>
      <w:marTop w:val="0"/>
      <w:marBottom w:val="0"/>
      <w:divBdr>
        <w:top w:val="none" w:sz="0" w:space="0" w:color="auto"/>
        <w:left w:val="none" w:sz="0" w:space="0" w:color="auto"/>
        <w:bottom w:val="none" w:sz="0" w:space="0" w:color="auto"/>
        <w:right w:val="none" w:sz="0" w:space="0" w:color="auto"/>
      </w:divBdr>
    </w:div>
    <w:div w:id="831607645">
      <w:bodyDiv w:val="1"/>
      <w:marLeft w:val="0"/>
      <w:marRight w:val="0"/>
      <w:marTop w:val="0"/>
      <w:marBottom w:val="0"/>
      <w:divBdr>
        <w:top w:val="none" w:sz="0" w:space="0" w:color="auto"/>
        <w:left w:val="none" w:sz="0" w:space="0" w:color="auto"/>
        <w:bottom w:val="none" w:sz="0" w:space="0" w:color="auto"/>
        <w:right w:val="none" w:sz="0" w:space="0" w:color="auto"/>
      </w:divBdr>
    </w:div>
    <w:div w:id="834960164">
      <w:bodyDiv w:val="1"/>
      <w:marLeft w:val="0"/>
      <w:marRight w:val="0"/>
      <w:marTop w:val="0"/>
      <w:marBottom w:val="0"/>
      <w:divBdr>
        <w:top w:val="none" w:sz="0" w:space="0" w:color="auto"/>
        <w:left w:val="none" w:sz="0" w:space="0" w:color="auto"/>
        <w:bottom w:val="none" w:sz="0" w:space="0" w:color="auto"/>
        <w:right w:val="none" w:sz="0" w:space="0" w:color="auto"/>
      </w:divBdr>
    </w:div>
    <w:div w:id="835221112">
      <w:bodyDiv w:val="1"/>
      <w:marLeft w:val="0"/>
      <w:marRight w:val="0"/>
      <w:marTop w:val="0"/>
      <w:marBottom w:val="0"/>
      <w:divBdr>
        <w:top w:val="none" w:sz="0" w:space="0" w:color="auto"/>
        <w:left w:val="none" w:sz="0" w:space="0" w:color="auto"/>
        <w:bottom w:val="none" w:sz="0" w:space="0" w:color="auto"/>
        <w:right w:val="none" w:sz="0" w:space="0" w:color="auto"/>
      </w:divBdr>
    </w:div>
    <w:div w:id="835221737">
      <w:bodyDiv w:val="1"/>
      <w:marLeft w:val="0"/>
      <w:marRight w:val="0"/>
      <w:marTop w:val="0"/>
      <w:marBottom w:val="0"/>
      <w:divBdr>
        <w:top w:val="none" w:sz="0" w:space="0" w:color="auto"/>
        <w:left w:val="none" w:sz="0" w:space="0" w:color="auto"/>
        <w:bottom w:val="none" w:sz="0" w:space="0" w:color="auto"/>
        <w:right w:val="none" w:sz="0" w:space="0" w:color="auto"/>
      </w:divBdr>
    </w:div>
    <w:div w:id="845247658">
      <w:bodyDiv w:val="1"/>
      <w:marLeft w:val="0"/>
      <w:marRight w:val="0"/>
      <w:marTop w:val="0"/>
      <w:marBottom w:val="0"/>
      <w:divBdr>
        <w:top w:val="none" w:sz="0" w:space="0" w:color="auto"/>
        <w:left w:val="none" w:sz="0" w:space="0" w:color="auto"/>
        <w:bottom w:val="none" w:sz="0" w:space="0" w:color="auto"/>
        <w:right w:val="none" w:sz="0" w:space="0" w:color="auto"/>
      </w:divBdr>
    </w:div>
    <w:div w:id="865482737">
      <w:bodyDiv w:val="1"/>
      <w:marLeft w:val="0"/>
      <w:marRight w:val="0"/>
      <w:marTop w:val="0"/>
      <w:marBottom w:val="0"/>
      <w:divBdr>
        <w:top w:val="none" w:sz="0" w:space="0" w:color="auto"/>
        <w:left w:val="none" w:sz="0" w:space="0" w:color="auto"/>
        <w:bottom w:val="none" w:sz="0" w:space="0" w:color="auto"/>
        <w:right w:val="none" w:sz="0" w:space="0" w:color="auto"/>
      </w:divBdr>
    </w:div>
    <w:div w:id="872303452">
      <w:bodyDiv w:val="1"/>
      <w:marLeft w:val="0"/>
      <w:marRight w:val="0"/>
      <w:marTop w:val="0"/>
      <w:marBottom w:val="0"/>
      <w:divBdr>
        <w:top w:val="none" w:sz="0" w:space="0" w:color="auto"/>
        <w:left w:val="none" w:sz="0" w:space="0" w:color="auto"/>
        <w:bottom w:val="none" w:sz="0" w:space="0" w:color="auto"/>
        <w:right w:val="none" w:sz="0" w:space="0" w:color="auto"/>
      </w:divBdr>
    </w:div>
    <w:div w:id="876545755">
      <w:bodyDiv w:val="1"/>
      <w:marLeft w:val="0"/>
      <w:marRight w:val="0"/>
      <w:marTop w:val="0"/>
      <w:marBottom w:val="0"/>
      <w:divBdr>
        <w:top w:val="none" w:sz="0" w:space="0" w:color="auto"/>
        <w:left w:val="none" w:sz="0" w:space="0" w:color="auto"/>
        <w:bottom w:val="none" w:sz="0" w:space="0" w:color="auto"/>
        <w:right w:val="none" w:sz="0" w:space="0" w:color="auto"/>
      </w:divBdr>
    </w:div>
    <w:div w:id="876820318">
      <w:bodyDiv w:val="1"/>
      <w:marLeft w:val="0"/>
      <w:marRight w:val="0"/>
      <w:marTop w:val="0"/>
      <w:marBottom w:val="0"/>
      <w:divBdr>
        <w:top w:val="none" w:sz="0" w:space="0" w:color="auto"/>
        <w:left w:val="none" w:sz="0" w:space="0" w:color="auto"/>
        <w:bottom w:val="none" w:sz="0" w:space="0" w:color="auto"/>
        <w:right w:val="none" w:sz="0" w:space="0" w:color="auto"/>
      </w:divBdr>
    </w:div>
    <w:div w:id="878510860">
      <w:bodyDiv w:val="1"/>
      <w:marLeft w:val="0"/>
      <w:marRight w:val="0"/>
      <w:marTop w:val="0"/>
      <w:marBottom w:val="0"/>
      <w:divBdr>
        <w:top w:val="none" w:sz="0" w:space="0" w:color="auto"/>
        <w:left w:val="none" w:sz="0" w:space="0" w:color="auto"/>
        <w:bottom w:val="none" w:sz="0" w:space="0" w:color="auto"/>
        <w:right w:val="none" w:sz="0" w:space="0" w:color="auto"/>
      </w:divBdr>
    </w:div>
    <w:div w:id="883636962">
      <w:bodyDiv w:val="1"/>
      <w:marLeft w:val="0"/>
      <w:marRight w:val="0"/>
      <w:marTop w:val="0"/>
      <w:marBottom w:val="0"/>
      <w:divBdr>
        <w:top w:val="none" w:sz="0" w:space="0" w:color="auto"/>
        <w:left w:val="none" w:sz="0" w:space="0" w:color="auto"/>
        <w:bottom w:val="none" w:sz="0" w:space="0" w:color="auto"/>
        <w:right w:val="none" w:sz="0" w:space="0" w:color="auto"/>
      </w:divBdr>
    </w:div>
    <w:div w:id="927275143">
      <w:bodyDiv w:val="1"/>
      <w:marLeft w:val="0"/>
      <w:marRight w:val="0"/>
      <w:marTop w:val="0"/>
      <w:marBottom w:val="0"/>
      <w:divBdr>
        <w:top w:val="none" w:sz="0" w:space="0" w:color="auto"/>
        <w:left w:val="none" w:sz="0" w:space="0" w:color="auto"/>
        <w:bottom w:val="none" w:sz="0" w:space="0" w:color="auto"/>
        <w:right w:val="none" w:sz="0" w:space="0" w:color="auto"/>
      </w:divBdr>
    </w:div>
    <w:div w:id="932394493">
      <w:bodyDiv w:val="1"/>
      <w:marLeft w:val="0"/>
      <w:marRight w:val="0"/>
      <w:marTop w:val="0"/>
      <w:marBottom w:val="0"/>
      <w:divBdr>
        <w:top w:val="none" w:sz="0" w:space="0" w:color="auto"/>
        <w:left w:val="none" w:sz="0" w:space="0" w:color="auto"/>
        <w:bottom w:val="none" w:sz="0" w:space="0" w:color="auto"/>
        <w:right w:val="none" w:sz="0" w:space="0" w:color="auto"/>
      </w:divBdr>
    </w:div>
    <w:div w:id="938879039">
      <w:bodyDiv w:val="1"/>
      <w:marLeft w:val="0"/>
      <w:marRight w:val="0"/>
      <w:marTop w:val="0"/>
      <w:marBottom w:val="0"/>
      <w:divBdr>
        <w:top w:val="none" w:sz="0" w:space="0" w:color="auto"/>
        <w:left w:val="none" w:sz="0" w:space="0" w:color="auto"/>
        <w:bottom w:val="none" w:sz="0" w:space="0" w:color="auto"/>
        <w:right w:val="none" w:sz="0" w:space="0" w:color="auto"/>
      </w:divBdr>
    </w:div>
    <w:div w:id="963074132">
      <w:bodyDiv w:val="1"/>
      <w:marLeft w:val="0"/>
      <w:marRight w:val="0"/>
      <w:marTop w:val="0"/>
      <w:marBottom w:val="0"/>
      <w:divBdr>
        <w:top w:val="none" w:sz="0" w:space="0" w:color="auto"/>
        <w:left w:val="none" w:sz="0" w:space="0" w:color="auto"/>
        <w:bottom w:val="none" w:sz="0" w:space="0" w:color="auto"/>
        <w:right w:val="none" w:sz="0" w:space="0" w:color="auto"/>
      </w:divBdr>
    </w:div>
    <w:div w:id="970937682">
      <w:bodyDiv w:val="1"/>
      <w:marLeft w:val="0"/>
      <w:marRight w:val="0"/>
      <w:marTop w:val="0"/>
      <w:marBottom w:val="0"/>
      <w:divBdr>
        <w:top w:val="none" w:sz="0" w:space="0" w:color="auto"/>
        <w:left w:val="none" w:sz="0" w:space="0" w:color="auto"/>
        <w:bottom w:val="none" w:sz="0" w:space="0" w:color="auto"/>
        <w:right w:val="none" w:sz="0" w:space="0" w:color="auto"/>
      </w:divBdr>
    </w:div>
    <w:div w:id="972978334">
      <w:bodyDiv w:val="1"/>
      <w:marLeft w:val="0"/>
      <w:marRight w:val="0"/>
      <w:marTop w:val="0"/>
      <w:marBottom w:val="0"/>
      <w:divBdr>
        <w:top w:val="none" w:sz="0" w:space="0" w:color="auto"/>
        <w:left w:val="none" w:sz="0" w:space="0" w:color="auto"/>
        <w:bottom w:val="none" w:sz="0" w:space="0" w:color="auto"/>
        <w:right w:val="none" w:sz="0" w:space="0" w:color="auto"/>
      </w:divBdr>
    </w:div>
    <w:div w:id="989290262">
      <w:bodyDiv w:val="1"/>
      <w:marLeft w:val="0"/>
      <w:marRight w:val="0"/>
      <w:marTop w:val="0"/>
      <w:marBottom w:val="0"/>
      <w:divBdr>
        <w:top w:val="none" w:sz="0" w:space="0" w:color="auto"/>
        <w:left w:val="none" w:sz="0" w:space="0" w:color="auto"/>
        <w:bottom w:val="none" w:sz="0" w:space="0" w:color="auto"/>
        <w:right w:val="none" w:sz="0" w:space="0" w:color="auto"/>
      </w:divBdr>
    </w:div>
    <w:div w:id="997687198">
      <w:bodyDiv w:val="1"/>
      <w:marLeft w:val="0"/>
      <w:marRight w:val="0"/>
      <w:marTop w:val="0"/>
      <w:marBottom w:val="0"/>
      <w:divBdr>
        <w:top w:val="none" w:sz="0" w:space="0" w:color="auto"/>
        <w:left w:val="none" w:sz="0" w:space="0" w:color="auto"/>
        <w:bottom w:val="none" w:sz="0" w:space="0" w:color="auto"/>
        <w:right w:val="none" w:sz="0" w:space="0" w:color="auto"/>
      </w:divBdr>
    </w:div>
    <w:div w:id="1002003045">
      <w:bodyDiv w:val="1"/>
      <w:marLeft w:val="0"/>
      <w:marRight w:val="0"/>
      <w:marTop w:val="0"/>
      <w:marBottom w:val="0"/>
      <w:divBdr>
        <w:top w:val="none" w:sz="0" w:space="0" w:color="auto"/>
        <w:left w:val="none" w:sz="0" w:space="0" w:color="auto"/>
        <w:bottom w:val="none" w:sz="0" w:space="0" w:color="auto"/>
        <w:right w:val="none" w:sz="0" w:space="0" w:color="auto"/>
      </w:divBdr>
    </w:div>
    <w:div w:id="1006321467">
      <w:bodyDiv w:val="1"/>
      <w:marLeft w:val="0"/>
      <w:marRight w:val="0"/>
      <w:marTop w:val="0"/>
      <w:marBottom w:val="0"/>
      <w:divBdr>
        <w:top w:val="none" w:sz="0" w:space="0" w:color="auto"/>
        <w:left w:val="none" w:sz="0" w:space="0" w:color="auto"/>
        <w:bottom w:val="none" w:sz="0" w:space="0" w:color="auto"/>
        <w:right w:val="none" w:sz="0" w:space="0" w:color="auto"/>
      </w:divBdr>
    </w:div>
    <w:div w:id="1020862372">
      <w:bodyDiv w:val="1"/>
      <w:marLeft w:val="0"/>
      <w:marRight w:val="0"/>
      <w:marTop w:val="0"/>
      <w:marBottom w:val="0"/>
      <w:divBdr>
        <w:top w:val="none" w:sz="0" w:space="0" w:color="auto"/>
        <w:left w:val="none" w:sz="0" w:space="0" w:color="auto"/>
        <w:bottom w:val="none" w:sz="0" w:space="0" w:color="auto"/>
        <w:right w:val="none" w:sz="0" w:space="0" w:color="auto"/>
      </w:divBdr>
    </w:div>
    <w:div w:id="1022558546">
      <w:bodyDiv w:val="1"/>
      <w:marLeft w:val="0"/>
      <w:marRight w:val="0"/>
      <w:marTop w:val="0"/>
      <w:marBottom w:val="0"/>
      <w:divBdr>
        <w:top w:val="none" w:sz="0" w:space="0" w:color="auto"/>
        <w:left w:val="none" w:sz="0" w:space="0" w:color="auto"/>
        <w:bottom w:val="none" w:sz="0" w:space="0" w:color="auto"/>
        <w:right w:val="none" w:sz="0" w:space="0" w:color="auto"/>
      </w:divBdr>
    </w:div>
    <w:div w:id="1028530258">
      <w:bodyDiv w:val="1"/>
      <w:marLeft w:val="0"/>
      <w:marRight w:val="0"/>
      <w:marTop w:val="0"/>
      <w:marBottom w:val="0"/>
      <w:divBdr>
        <w:top w:val="none" w:sz="0" w:space="0" w:color="auto"/>
        <w:left w:val="none" w:sz="0" w:space="0" w:color="auto"/>
        <w:bottom w:val="none" w:sz="0" w:space="0" w:color="auto"/>
        <w:right w:val="none" w:sz="0" w:space="0" w:color="auto"/>
      </w:divBdr>
    </w:div>
    <w:div w:id="1032922912">
      <w:bodyDiv w:val="1"/>
      <w:marLeft w:val="0"/>
      <w:marRight w:val="0"/>
      <w:marTop w:val="0"/>
      <w:marBottom w:val="0"/>
      <w:divBdr>
        <w:top w:val="none" w:sz="0" w:space="0" w:color="auto"/>
        <w:left w:val="none" w:sz="0" w:space="0" w:color="auto"/>
        <w:bottom w:val="none" w:sz="0" w:space="0" w:color="auto"/>
        <w:right w:val="none" w:sz="0" w:space="0" w:color="auto"/>
      </w:divBdr>
    </w:div>
    <w:div w:id="1034500484">
      <w:bodyDiv w:val="1"/>
      <w:marLeft w:val="0"/>
      <w:marRight w:val="0"/>
      <w:marTop w:val="0"/>
      <w:marBottom w:val="0"/>
      <w:divBdr>
        <w:top w:val="none" w:sz="0" w:space="0" w:color="auto"/>
        <w:left w:val="none" w:sz="0" w:space="0" w:color="auto"/>
        <w:bottom w:val="none" w:sz="0" w:space="0" w:color="auto"/>
        <w:right w:val="none" w:sz="0" w:space="0" w:color="auto"/>
      </w:divBdr>
    </w:div>
    <w:div w:id="1063218159">
      <w:bodyDiv w:val="1"/>
      <w:marLeft w:val="0"/>
      <w:marRight w:val="0"/>
      <w:marTop w:val="0"/>
      <w:marBottom w:val="0"/>
      <w:divBdr>
        <w:top w:val="none" w:sz="0" w:space="0" w:color="auto"/>
        <w:left w:val="none" w:sz="0" w:space="0" w:color="auto"/>
        <w:bottom w:val="none" w:sz="0" w:space="0" w:color="auto"/>
        <w:right w:val="none" w:sz="0" w:space="0" w:color="auto"/>
      </w:divBdr>
    </w:div>
    <w:div w:id="1073309679">
      <w:bodyDiv w:val="1"/>
      <w:marLeft w:val="0"/>
      <w:marRight w:val="0"/>
      <w:marTop w:val="0"/>
      <w:marBottom w:val="0"/>
      <w:divBdr>
        <w:top w:val="none" w:sz="0" w:space="0" w:color="auto"/>
        <w:left w:val="none" w:sz="0" w:space="0" w:color="auto"/>
        <w:bottom w:val="none" w:sz="0" w:space="0" w:color="auto"/>
        <w:right w:val="none" w:sz="0" w:space="0" w:color="auto"/>
      </w:divBdr>
    </w:div>
    <w:div w:id="1076513134">
      <w:bodyDiv w:val="1"/>
      <w:marLeft w:val="0"/>
      <w:marRight w:val="0"/>
      <w:marTop w:val="0"/>
      <w:marBottom w:val="0"/>
      <w:divBdr>
        <w:top w:val="none" w:sz="0" w:space="0" w:color="auto"/>
        <w:left w:val="none" w:sz="0" w:space="0" w:color="auto"/>
        <w:bottom w:val="none" w:sz="0" w:space="0" w:color="auto"/>
        <w:right w:val="none" w:sz="0" w:space="0" w:color="auto"/>
      </w:divBdr>
    </w:div>
    <w:div w:id="1081290526">
      <w:bodyDiv w:val="1"/>
      <w:marLeft w:val="0"/>
      <w:marRight w:val="0"/>
      <w:marTop w:val="0"/>
      <w:marBottom w:val="0"/>
      <w:divBdr>
        <w:top w:val="none" w:sz="0" w:space="0" w:color="auto"/>
        <w:left w:val="none" w:sz="0" w:space="0" w:color="auto"/>
        <w:bottom w:val="none" w:sz="0" w:space="0" w:color="auto"/>
        <w:right w:val="none" w:sz="0" w:space="0" w:color="auto"/>
      </w:divBdr>
    </w:div>
    <w:div w:id="1086416940">
      <w:bodyDiv w:val="1"/>
      <w:marLeft w:val="0"/>
      <w:marRight w:val="0"/>
      <w:marTop w:val="0"/>
      <w:marBottom w:val="0"/>
      <w:divBdr>
        <w:top w:val="none" w:sz="0" w:space="0" w:color="auto"/>
        <w:left w:val="none" w:sz="0" w:space="0" w:color="auto"/>
        <w:bottom w:val="none" w:sz="0" w:space="0" w:color="auto"/>
        <w:right w:val="none" w:sz="0" w:space="0" w:color="auto"/>
      </w:divBdr>
    </w:div>
    <w:div w:id="1093278896">
      <w:bodyDiv w:val="1"/>
      <w:marLeft w:val="0"/>
      <w:marRight w:val="0"/>
      <w:marTop w:val="0"/>
      <w:marBottom w:val="0"/>
      <w:divBdr>
        <w:top w:val="none" w:sz="0" w:space="0" w:color="auto"/>
        <w:left w:val="none" w:sz="0" w:space="0" w:color="auto"/>
        <w:bottom w:val="none" w:sz="0" w:space="0" w:color="auto"/>
        <w:right w:val="none" w:sz="0" w:space="0" w:color="auto"/>
      </w:divBdr>
    </w:div>
    <w:div w:id="1102140931">
      <w:bodyDiv w:val="1"/>
      <w:marLeft w:val="0"/>
      <w:marRight w:val="0"/>
      <w:marTop w:val="0"/>
      <w:marBottom w:val="0"/>
      <w:divBdr>
        <w:top w:val="none" w:sz="0" w:space="0" w:color="auto"/>
        <w:left w:val="none" w:sz="0" w:space="0" w:color="auto"/>
        <w:bottom w:val="none" w:sz="0" w:space="0" w:color="auto"/>
        <w:right w:val="none" w:sz="0" w:space="0" w:color="auto"/>
      </w:divBdr>
    </w:div>
    <w:div w:id="1112742988">
      <w:bodyDiv w:val="1"/>
      <w:marLeft w:val="0"/>
      <w:marRight w:val="0"/>
      <w:marTop w:val="0"/>
      <w:marBottom w:val="0"/>
      <w:divBdr>
        <w:top w:val="none" w:sz="0" w:space="0" w:color="auto"/>
        <w:left w:val="none" w:sz="0" w:space="0" w:color="auto"/>
        <w:bottom w:val="none" w:sz="0" w:space="0" w:color="auto"/>
        <w:right w:val="none" w:sz="0" w:space="0" w:color="auto"/>
      </w:divBdr>
    </w:div>
    <w:div w:id="1132286900">
      <w:bodyDiv w:val="1"/>
      <w:marLeft w:val="0"/>
      <w:marRight w:val="0"/>
      <w:marTop w:val="0"/>
      <w:marBottom w:val="0"/>
      <w:divBdr>
        <w:top w:val="none" w:sz="0" w:space="0" w:color="auto"/>
        <w:left w:val="none" w:sz="0" w:space="0" w:color="auto"/>
        <w:bottom w:val="none" w:sz="0" w:space="0" w:color="auto"/>
        <w:right w:val="none" w:sz="0" w:space="0" w:color="auto"/>
      </w:divBdr>
    </w:div>
    <w:div w:id="1133988510">
      <w:bodyDiv w:val="1"/>
      <w:marLeft w:val="0"/>
      <w:marRight w:val="0"/>
      <w:marTop w:val="0"/>
      <w:marBottom w:val="0"/>
      <w:divBdr>
        <w:top w:val="none" w:sz="0" w:space="0" w:color="auto"/>
        <w:left w:val="none" w:sz="0" w:space="0" w:color="auto"/>
        <w:bottom w:val="none" w:sz="0" w:space="0" w:color="auto"/>
        <w:right w:val="none" w:sz="0" w:space="0" w:color="auto"/>
      </w:divBdr>
    </w:div>
    <w:div w:id="1142842756">
      <w:bodyDiv w:val="1"/>
      <w:marLeft w:val="0"/>
      <w:marRight w:val="0"/>
      <w:marTop w:val="0"/>
      <w:marBottom w:val="0"/>
      <w:divBdr>
        <w:top w:val="none" w:sz="0" w:space="0" w:color="auto"/>
        <w:left w:val="none" w:sz="0" w:space="0" w:color="auto"/>
        <w:bottom w:val="none" w:sz="0" w:space="0" w:color="auto"/>
        <w:right w:val="none" w:sz="0" w:space="0" w:color="auto"/>
      </w:divBdr>
    </w:div>
    <w:div w:id="1144809088">
      <w:bodyDiv w:val="1"/>
      <w:marLeft w:val="0"/>
      <w:marRight w:val="0"/>
      <w:marTop w:val="0"/>
      <w:marBottom w:val="0"/>
      <w:divBdr>
        <w:top w:val="none" w:sz="0" w:space="0" w:color="auto"/>
        <w:left w:val="none" w:sz="0" w:space="0" w:color="auto"/>
        <w:bottom w:val="none" w:sz="0" w:space="0" w:color="auto"/>
        <w:right w:val="none" w:sz="0" w:space="0" w:color="auto"/>
      </w:divBdr>
    </w:div>
    <w:div w:id="1155486118">
      <w:bodyDiv w:val="1"/>
      <w:marLeft w:val="0"/>
      <w:marRight w:val="0"/>
      <w:marTop w:val="0"/>
      <w:marBottom w:val="0"/>
      <w:divBdr>
        <w:top w:val="none" w:sz="0" w:space="0" w:color="auto"/>
        <w:left w:val="none" w:sz="0" w:space="0" w:color="auto"/>
        <w:bottom w:val="none" w:sz="0" w:space="0" w:color="auto"/>
        <w:right w:val="none" w:sz="0" w:space="0" w:color="auto"/>
      </w:divBdr>
    </w:div>
    <w:div w:id="1159930576">
      <w:bodyDiv w:val="1"/>
      <w:marLeft w:val="0"/>
      <w:marRight w:val="0"/>
      <w:marTop w:val="0"/>
      <w:marBottom w:val="0"/>
      <w:divBdr>
        <w:top w:val="none" w:sz="0" w:space="0" w:color="auto"/>
        <w:left w:val="none" w:sz="0" w:space="0" w:color="auto"/>
        <w:bottom w:val="none" w:sz="0" w:space="0" w:color="auto"/>
        <w:right w:val="none" w:sz="0" w:space="0" w:color="auto"/>
      </w:divBdr>
    </w:div>
    <w:div w:id="1201935244">
      <w:bodyDiv w:val="1"/>
      <w:marLeft w:val="0"/>
      <w:marRight w:val="0"/>
      <w:marTop w:val="0"/>
      <w:marBottom w:val="0"/>
      <w:divBdr>
        <w:top w:val="none" w:sz="0" w:space="0" w:color="auto"/>
        <w:left w:val="none" w:sz="0" w:space="0" w:color="auto"/>
        <w:bottom w:val="none" w:sz="0" w:space="0" w:color="auto"/>
        <w:right w:val="none" w:sz="0" w:space="0" w:color="auto"/>
      </w:divBdr>
    </w:div>
    <w:div w:id="1204945464">
      <w:bodyDiv w:val="1"/>
      <w:marLeft w:val="0"/>
      <w:marRight w:val="0"/>
      <w:marTop w:val="0"/>
      <w:marBottom w:val="0"/>
      <w:divBdr>
        <w:top w:val="none" w:sz="0" w:space="0" w:color="auto"/>
        <w:left w:val="none" w:sz="0" w:space="0" w:color="auto"/>
        <w:bottom w:val="none" w:sz="0" w:space="0" w:color="auto"/>
        <w:right w:val="none" w:sz="0" w:space="0" w:color="auto"/>
      </w:divBdr>
    </w:div>
    <w:div w:id="1207789415">
      <w:bodyDiv w:val="1"/>
      <w:marLeft w:val="0"/>
      <w:marRight w:val="0"/>
      <w:marTop w:val="0"/>
      <w:marBottom w:val="0"/>
      <w:divBdr>
        <w:top w:val="none" w:sz="0" w:space="0" w:color="auto"/>
        <w:left w:val="none" w:sz="0" w:space="0" w:color="auto"/>
        <w:bottom w:val="none" w:sz="0" w:space="0" w:color="auto"/>
        <w:right w:val="none" w:sz="0" w:space="0" w:color="auto"/>
      </w:divBdr>
    </w:div>
    <w:div w:id="1233735455">
      <w:bodyDiv w:val="1"/>
      <w:marLeft w:val="0"/>
      <w:marRight w:val="0"/>
      <w:marTop w:val="0"/>
      <w:marBottom w:val="0"/>
      <w:divBdr>
        <w:top w:val="none" w:sz="0" w:space="0" w:color="auto"/>
        <w:left w:val="none" w:sz="0" w:space="0" w:color="auto"/>
        <w:bottom w:val="none" w:sz="0" w:space="0" w:color="auto"/>
        <w:right w:val="none" w:sz="0" w:space="0" w:color="auto"/>
      </w:divBdr>
    </w:div>
    <w:div w:id="1240752563">
      <w:bodyDiv w:val="1"/>
      <w:marLeft w:val="0"/>
      <w:marRight w:val="0"/>
      <w:marTop w:val="0"/>
      <w:marBottom w:val="0"/>
      <w:divBdr>
        <w:top w:val="none" w:sz="0" w:space="0" w:color="auto"/>
        <w:left w:val="none" w:sz="0" w:space="0" w:color="auto"/>
        <w:bottom w:val="none" w:sz="0" w:space="0" w:color="auto"/>
        <w:right w:val="none" w:sz="0" w:space="0" w:color="auto"/>
      </w:divBdr>
    </w:div>
    <w:div w:id="1247962975">
      <w:bodyDiv w:val="1"/>
      <w:marLeft w:val="0"/>
      <w:marRight w:val="0"/>
      <w:marTop w:val="0"/>
      <w:marBottom w:val="0"/>
      <w:divBdr>
        <w:top w:val="none" w:sz="0" w:space="0" w:color="auto"/>
        <w:left w:val="none" w:sz="0" w:space="0" w:color="auto"/>
        <w:bottom w:val="none" w:sz="0" w:space="0" w:color="auto"/>
        <w:right w:val="none" w:sz="0" w:space="0" w:color="auto"/>
      </w:divBdr>
    </w:div>
    <w:div w:id="1253585920">
      <w:bodyDiv w:val="1"/>
      <w:marLeft w:val="0"/>
      <w:marRight w:val="0"/>
      <w:marTop w:val="0"/>
      <w:marBottom w:val="0"/>
      <w:divBdr>
        <w:top w:val="none" w:sz="0" w:space="0" w:color="auto"/>
        <w:left w:val="none" w:sz="0" w:space="0" w:color="auto"/>
        <w:bottom w:val="none" w:sz="0" w:space="0" w:color="auto"/>
        <w:right w:val="none" w:sz="0" w:space="0" w:color="auto"/>
      </w:divBdr>
    </w:div>
    <w:div w:id="1268847684">
      <w:bodyDiv w:val="1"/>
      <w:marLeft w:val="0"/>
      <w:marRight w:val="0"/>
      <w:marTop w:val="0"/>
      <w:marBottom w:val="0"/>
      <w:divBdr>
        <w:top w:val="none" w:sz="0" w:space="0" w:color="auto"/>
        <w:left w:val="none" w:sz="0" w:space="0" w:color="auto"/>
        <w:bottom w:val="none" w:sz="0" w:space="0" w:color="auto"/>
        <w:right w:val="none" w:sz="0" w:space="0" w:color="auto"/>
      </w:divBdr>
    </w:div>
    <w:div w:id="1272318120">
      <w:bodyDiv w:val="1"/>
      <w:marLeft w:val="0"/>
      <w:marRight w:val="0"/>
      <w:marTop w:val="0"/>
      <w:marBottom w:val="0"/>
      <w:divBdr>
        <w:top w:val="none" w:sz="0" w:space="0" w:color="auto"/>
        <w:left w:val="none" w:sz="0" w:space="0" w:color="auto"/>
        <w:bottom w:val="none" w:sz="0" w:space="0" w:color="auto"/>
        <w:right w:val="none" w:sz="0" w:space="0" w:color="auto"/>
      </w:divBdr>
    </w:div>
    <w:div w:id="1277365405">
      <w:bodyDiv w:val="1"/>
      <w:marLeft w:val="0"/>
      <w:marRight w:val="0"/>
      <w:marTop w:val="0"/>
      <w:marBottom w:val="0"/>
      <w:divBdr>
        <w:top w:val="none" w:sz="0" w:space="0" w:color="auto"/>
        <w:left w:val="none" w:sz="0" w:space="0" w:color="auto"/>
        <w:bottom w:val="none" w:sz="0" w:space="0" w:color="auto"/>
        <w:right w:val="none" w:sz="0" w:space="0" w:color="auto"/>
      </w:divBdr>
    </w:div>
    <w:div w:id="1280575040">
      <w:bodyDiv w:val="1"/>
      <w:marLeft w:val="0"/>
      <w:marRight w:val="0"/>
      <w:marTop w:val="0"/>
      <w:marBottom w:val="0"/>
      <w:divBdr>
        <w:top w:val="none" w:sz="0" w:space="0" w:color="auto"/>
        <w:left w:val="none" w:sz="0" w:space="0" w:color="auto"/>
        <w:bottom w:val="none" w:sz="0" w:space="0" w:color="auto"/>
        <w:right w:val="none" w:sz="0" w:space="0" w:color="auto"/>
      </w:divBdr>
    </w:div>
    <w:div w:id="1289900563">
      <w:bodyDiv w:val="1"/>
      <w:marLeft w:val="0"/>
      <w:marRight w:val="0"/>
      <w:marTop w:val="0"/>
      <w:marBottom w:val="0"/>
      <w:divBdr>
        <w:top w:val="none" w:sz="0" w:space="0" w:color="auto"/>
        <w:left w:val="none" w:sz="0" w:space="0" w:color="auto"/>
        <w:bottom w:val="none" w:sz="0" w:space="0" w:color="auto"/>
        <w:right w:val="none" w:sz="0" w:space="0" w:color="auto"/>
      </w:divBdr>
    </w:div>
    <w:div w:id="1294561874">
      <w:bodyDiv w:val="1"/>
      <w:marLeft w:val="0"/>
      <w:marRight w:val="0"/>
      <w:marTop w:val="0"/>
      <w:marBottom w:val="0"/>
      <w:divBdr>
        <w:top w:val="none" w:sz="0" w:space="0" w:color="auto"/>
        <w:left w:val="none" w:sz="0" w:space="0" w:color="auto"/>
        <w:bottom w:val="none" w:sz="0" w:space="0" w:color="auto"/>
        <w:right w:val="none" w:sz="0" w:space="0" w:color="auto"/>
      </w:divBdr>
    </w:div>
    <w:div w:id="1302686682">
      <w:bodyDiv w:val="1"/>
      <w:marLeft w:val="0"/>
      <w:marRight w:val="0"/>
      <w:marTop w:val="0"/>
      <w:marBottom w:val="0"/>
      <w:divBdr>
        <w:top w:val="none" w:sz="0" w:space="0" w:color="auto"/>
        <w:left w:val="none" w:sz="0" w:space="0" w:color="auto"/>
        <w:bottom w:val="none" w:sz="0" w:space="0" w:color="auto"/>
        <w:right w:val="none" w:sz="0" w:space="0" w:color="auto"/>
      </w:divBdr>
    </w:div>
    <w:div w:id="1307203470">
      <w:bodyDiv w:val="1"/>
      <w:marLeft w:val="0"/>
      <w:marRight w:val="0"/>
      <w:marTop w:val="0"/>
      <w:marBottom w:val="0"/>
      <w:divBdr>
        <w:top w:val="none" w:sz="0" w:space="0" w:color="auto"/>
        <w:left w:val="none" w:sz="0" w:space="0" w:color="auto"/>
        <w:bottom w:val="none" w:sz="0" w:space="0" w:color="auto"/>
        <w:right w:val="none" w:sz="0" w:space="0" w:color="auto"/>
      </w:divBdr>
    </w:div>
    <w:div w:id="1309166711">
      <w:bodyDiv w:val="1"/>
      <w:marLeft w:val="0"/>
      <w:marRight w:val="0"/>
      <w:marTop w:val="0"/>
      <w:marBottom w:val="0"/>
      <w:divBdr>
        <w:top w:val="none" w:sz="0" w:space="0" w:color="auto"/>
        <w:left w:val="none" w:sz="0" w:space="0" w:color="auto"/>
        <w:bottom w:val="none" w:sz="0" w:space="0" w:color="auto"/>
        <w:right w:val="none" w:sz="0" w:space="0" w:color="auto"/>
      </w:divBdr>
    </w:div>
    <w:div w:id="1318878023">
      <w:bodyDiv w:val="1"/>
      <w:marLeft w:val="0"/>
      <w:marRight w:val="0"/>
      <w:marTop w:val="0"/>
      <w:marBottom w:val="0"/>
      <w:divBdr>
        <w:top w:val="none" w:sz="0" w:space="0" w:color="auto"/>
        <w:left w:val="none" w:sz="0" w:space="0" w:color="auto"/>
        <w:bottom w:val="none" w:sz="0" w:space="0" w:color="auto"/>
        <w:right w:val="none" w:sz="0" w:space="0" w:color="auto"/>
      </w:divBdr>
    </w:div>
    <w:div w:id="1326084191">
      <w:bodyDiv w:val="1"/>
      <w:marLeft w:val="0"/>
      <w:marRight w:val="0"/>
      <w:marTop w:val="0"/>
      <w:marBottom w:val="0"/>
      <w:divBdr>
        <w:top w:val="none" w:sz="0" w:space="0" w:color="auto"/>
        <w:left w:val="none" w:sz="0" w:space="0" w:color="auto"/>
        <w:bottom w:val="none" w:sz="0" w:space="0" w:color="auto"/>
        <w:right w:val="none" w:sz="0" w:space="0" w:color="auto"/>
      </w:divBdr>
    </w:div>
    <w:div w:id="1326741950">
      <w:bodyDiv w:val="1"/>
      <w:marLeft w:val="0"/>
      <w:marRight w:val="0"/>
      <w:marTop w:val="0"/>
      <w:marBottom w:val="0"/>
      <w:divBdr>
        <w:top w:val="none" w:sz="0" w:space="0" w:color="auto"/>
        <w:left w:val="none" w:sz="0" w:space="0" w:color="auto"/>
        <w:bottom w:val="none" w:sz="0" w:space="0" w:color="auto"/>
        <w:right w:val="none" w:sz="0" w:space="0" w:color="auto"/>
      </w:divBdr>
    </w:div>
    <w:div w:id="1338002350">
      <w:bodyDiv w:val="1"/>
      <w:marLeft w:val="0"/>
      <w:marRight w:val="0"/>
      <w:marTop w:val="0"/>
      <w:marBottom w:val="0"/>
      <w:divBdr>
        <w:top w:val="none" w:sz="0" w:space="0" w:color="auto"/>
        <w:left w:val="none" w:sz="0" w:space="0" w:color="auto"/>
        <w:bottom w:val="none" w:sz="0" w:space="0" w:color="auto"/>
        <w:right w:val="none" w:sz="0" w:space="0" w:color="auto"/>
      </w:divBdr>
    </w:div>
    <w:div w:id="1349483699">
      <w:bodyDiv w:val="1"/>
      <w:marLeft w:val="0"/>
      <w:marRight w:val="0"/>
      <w:marTop w:val="0"/>
      <w:marBottom w:val="0"/>
      <w:divBdr>
        <w:top w:val="none" w:sz="0" w:space="0" w:color="auto"/>
        <w:left w:val="none" w:sz="0" w:space="0" w:color="auto"/>
        <w:bottom w:val="none" w:sz="0" w:space="0" w:color="auto"/>
        <w:right w:val="none" w:sz="0" w:space="0" w:color="auto"/>
      </w:divBdr>
    </w:div>
    <w:div w:id="1354455021">
      <w:bodyDiv w:val="1"/>
      <w:marLeft w:val="0"/>
      <w:marRight w:val="0"/>
      <w:marTop w:val="0"/>
      <w:marBottom w:val="0"/>
      <w:divBdr>
        <w:top w:val="none" w:sz="0" w:space="0" w:color="auto"/>
        <w:left w:val="none" w:sz="0" w:space="0" w:color="auto"/>
        <w:bottom w:val="none" w:sz="0" w:space="0" w:color="auto"/>
        <w:right w:val="none" w:sz="0" w:space="0" w:color="auto"/>
      </w:divBdr>
    </w:div>
    <w:div w:id="1363440475">
      <w:bodyDiv w:val="1"/>
      <w:marLeft w:val="0"/>
      <w:marRight w:val="0"/>
      <w:marTop w:val="0"/>
      <w:marBottom w:val="0"/>
      <w:divBdr>
        <w:top w:val="none" w:sz="0" w:space="0" w:color="auto"/>
        <w:left w:val="none" w:sz="0" w:space="0" w:color="auto"/>
        <w:bottom w:val="none" w:sz="0" w:space="0" w:color="auto"/>
        <w:right w:val="none" w:sz="0" w:space="0" w:color="auto"/>
      </w:divBdr>
    </w:div>
    <w:div w:id="1368065114">
      <w:bodyDiv w:val="1"/>
      <w:marLeft w:val="0"/>
      <w:marRight w:val="0"/>
      <w:marTop w:val="0"/>
      <w:marBottom w:val="0"/>
      <w:divBdr>
        <w:top w:val="none" w:sz="0" w:space="0" w:color="auto"/>
        <w:left w:val="none" w:sz="0" w:space="0" w:color="auto"/>
        <w:bottom w:val="none" w:sz="0" w:space="0" w:color="auto"/>
        <w:right w:val="none" w:sz="0" w:space="0" w:color="auto"/>
      </w:divBdr>
    </w:div>
    <w:div w:id="1380981615">
      <w:bodyDiv w:val="1"/>
      <w:marLeft w:val="0"/>
      <w:marRight w:val="0"/>
      <w:marTop w:val="0"/>
      <w:marBottom w:val="0"/>
      <w:divBdr>
        <w:top w:val="none" w:sz="0" w:space="0" w:color="auto"/>
        <w:left w:val="none" w:sz="0" w:space="0" w:color="auto"/>
        <w:bottom w:val="none" w:sz="0" w:space="0" w:color="auto"/>
        <w:right w:val="none" w:sz="0" w:space="0" w:color="auto"/>
      </w:divBdr>
    </w:div>
    <w:div w:id="1382243547">
      <w:bodyDiv w:val="1"/>
      <w:marLeft w:val="0"/>
      <w:marRight w:val="0"/>
      <w:marTop w:val="0"/>
      <w:marBottom w:val="0"/>
      <w:divBdr>
        <w:top w:val="none" w:sz="0" w:space="0" w:color="auto"/>
        <w:left w:val="none" w:sz="0" w:space="0" w:color="auto"/>
        <w:bottom w:val="none" w:sz="0" w:space="0" w:color="auto"/>
        <w:right w:val="none" w:sz="0" w:space="0" w:color="auto"/>
      </w:divBdr>
    </w:div>
    <w:div w:id="1408311045">
      <w:bodyDiv w:val="1"/>
      <w:marLeft w:val="0"/>
      <w:marRight w:val="0"/>
      <w:marTop w:val="0"/>
      <w:marBottom w:val="0"/>
      <w:divBdr>
        <w:top w:val="none" w:sz="0" w:space="0" w:color="auto"/>
        <w:left w:val="none" w:sz="0" w:space="0" w:color="auto"/>
        <w:bottom w:val="none" w:sz="0" w:space="0" w:color="auto"/>
        <w:right w:val="none" w:sz="0" w:space="0" w:color="auto"/>
      </w:divBdr>
    </w:div>
    <w:div w:id="1433281750">
      <w:bodyDiv w:val="1"/>
      <w:marLeft w:val="0"/>
      <w:marRight w:val="0"/>
      <w:marTop w:val="0"/>
      <w:marBottom w:val="0"/>
      <w:divBdr>
        <w:top w:val="none" w:sz="0" w:space="0" w:color="auto"/>
        <w:left w:val="none" w:sz="0" w:space="0" w:color="auto"/>
        <w:bottom w:val="none" w:sz="0" w:space="0" w:color="auto"/>
        <w:right w:val="none" w:sz="0" w:space="0" w:color="auto"/>
      </w:divBdr>
    </w:div>
    <w:div w:id="1444298840">
      <w:bodyDiv w:val="1"/>
      <w:marLeft w:val="0"/>
      <w:marRight w:val="0"/>
      <w:marTop w:val="0"/>
      <w:marBottom w:val="0"/>
      <w:divBdr>
        <w:top w:val="none" w:sz="0" w:space="0" w:color="auto"/>
        <w:left w:val="none" w:sz="0" w:space="0" w:color="auto"/>
        <w:bottom w:val="none" w:sz="0" w:space="0" w:color="auto"/>
        <w:right w:val="none" w:sz="0" w:space="0" w:color="auto"/>
      </w:divBdr>
    </w:div>
    <w:div w:id="1451511231">
      <w:bodyDiv w:val="1"/>
      <w:marLeft w:val="0"/>
      <w:marRight w:val="0"/>
      <w:marTop w:val="0"/>
      <w:marBottom w:val="0"/>
      <w:divBdr>
        <w:top w:val="none" w:sz="0" w:space="0" w:color="auto"/>
        <w:left w:val="none" w:sz="0" w:space="0" w:color="auto"/>
        <w:bottom w:val="none" w:sz="0" w:space="0" w:color="auto"/>
        <w:right w:val="none" w:sz="0" w:space="0" w:color="auto"/>
      </w:divBdr>
    </w:div>
    <w:div w:id="1452161945">
      <w:bodyDiv w:val="1"/>
      <w:marLeft w:val="0"/>
      <w:marRight w:val="0"/>
      <w:marTop w:val="0"/>
      <w:marBottom w:val="0"/>
      <w:divBdr>
        <w:top w:val="none" w:sz="0" w:space="0" w:color="auto"/>
        <w:left w:val="none" w:sz="0" w:space="0" w:color="auto"/>
        <w:bottom w:val="none" w:sz="0" w:space="0" w:color="auto"/>
        <w:right w:val="none" w:sz="0" w:space="0" w:color="auto"/>
      </w:divBdr>
    </w:div>
    <w:div w:id="1471360900">
      <w:bodyDiv w:val="1"/>
      <w:marLeft w:val="0"/>
      <w:marRight w:val="0"/>
      <w:marTop w:val="0"/>
      <w:marBottom w:val="0"/>
      <w:divBdr>
        <w:top w:val="none" w:sz="0" w:space="0" w:color="auto"/>
        <w:left w:val="none" w:sz="0" w:space="0" w:color="auto"/>
        <w:bottom w:val="none" w:sz="0" w:space="0" w:color="auto"/>
        <w:right w:val="none" w:sz="0" w:space="0" w:color="auto"/>
      </w:divBdr>
    </w:div>
    <w:div w:id="1473869638">
      <w:bodyDiv w:val="1"/>
      <w:marLeft w:val="0"/>
      <w:marRight w:val="0"/>
      <w:marTop w:val="0"/>
      <w:marBottom w:val="0"/>
      <w:divBdr>
        <w:top w:val="none" w:sz="0" w:space="0" w:color="auto"/>
        <w:left w:val="none" w:sz="0" w:space="0" w:color="auto"/>
        <w:bottom w:val="none" w:sz="0" w:space="0" w:color="auto"/>
        <w:right w:val="none" w:sz="0" w:space="0" w:color="auto"/>
      </w:divBdr>
    </w:div>
    <w:div w:id="1482456611">
      <w:bodyDiv w:val="1"/>
      <w:marLeft w:val="0"/>
      <w:marRight w:val="0"/>
      <w:marTop w:val="0"/>
      <w:marBottom w:val="0"/>
      <w:divBdr>
        <w:top w:val="none" w:sz="0" w:space="0" w:color="auto"/>
        <w:left w:val="none" w:sz="0" w:space="0" w:color="auto"/>
        <w:bottom w:val="none" w:sz="0" w:space="0" w:color="auto"/>
        <w:right w:val="none" w:sz="0" w:space="0" w:color="auto"/>
      </w:divBdr>
    </w:div>
    <w:div w:id="1485244379">
      <w:bodyDiv w:val="1"/>
      <w:marLeft w:val="0"/>
      <w:marRight w:val="0"/>
      <w:marTop w:val="0"/>
      <w:marBottom w:val="0"/>
      <w:divBdr>
        <w:top w:val="none" w:sz="0" w:space="0" w:color="auto"/>
        <w:left w:val="none" w:sz="0" w:space="0" w:color="auto"/>
        <w:bottom w:val="none" w:sz="0" w:space="0" w:color="auto"/>
        <w:right w:val="none" w:sz="0" w:space="0" w:color="auto"/>
      </w:divBdr>
    </w:div>
    <w:div w:id="1494836796">
      <w:bodyDiv w:val="1"/>
      <w:marLeft w:val="0"/>
      <w:marRight w:val="0"/>
      <w:marTop w:val="0"/>
      <w:marBottom w:val="0"/>
      <w:divBdr>
        <w:top w:val="none" w:sz="0" w:space="0" w:color="auto"/>
        <w:left w:val="none" w:sz="0" w:space="0" w:color="auto"/>
        <w:bottom w:val="none" w:sz="0" w:space="0" w:color="auto"/>
        <w:right w:val="none" w:sz="0" w:space="0" w:color="auto"/>
      </w:divBdr>
    </w:div>
    <w:div w:id="1495488681">
      <w:bodyDiv w:val="1"/>
      <w:marLeft w:val="0"/>
      <w:marRight w:val="0"/>
      <w:marTop w:val="0"/>
      <w:marBottom w:val="0"/>
      <w:divBdr>
        <w:top w:val="none" w:sz="0" w:space="0" w:color="auto"/>
        <w:left w:val="none" w:sz="0" w:space="0" w:color="auto"/>
        <w:bottom w:val="none" w:sz="0" w:space="0" w:color="auto"/>
        <w:right w:val="none" w:sz="0" w:space="0" w:color="auto"/>
      </w:divBdr>
    </w:div>
    <w:div w:id="1496530762">
      <w:bodyDiv w:val="1"/>
      <w:marLeft w:val="0"/>
      <w:marRight w:val="0"/>
      <w:marTop w:val="0"/>
      <w:marBottom w:val="0"/>
      <w:divBdr>
        <w:top w:val="none" w:sz="0" w:space="0" w:color="auto"/>
        <w:left w:val="none" w:sz="0" w:space="0" w:color="auto"/>
        <w:bottom w:val="none" w:sz="0" w:space="0" w:color="auto"/>
        <w:right w:val="none" w:sz="0" w:space="0" w:color="auto"/>
      </w:divBdr>
    </w:div>
    <w:div w:id="1499345402">
      <w:bodyDiv w:val="1"/>
      <w:marLeft w:val="0"/>
      <w:marRight w:val="0"/>
      <w:marTop w:val="0"/>
      <w:marBottom w:val="0"/>
      <w:divBdr>
        <w:top w:val="none" w:sz="0" w:space="0" w:color="auto"/>
        <w:left w:val="none" w:sz="0" w:space="0" w:color="auto"/>
        <w:bottom w:val="none" w:sz="0" w:space="0" w:color="auto"/>
        <w:right w:val="none" w:sz="0" w:space="0" w:color="auto"/>
      </w:divBdr>
    </w:div>
    <w:div w:id="1501505723">
      <w:bodyDiv w:val="1"/>
      <w:marLeft w:val="0"/>
      <w:marRight w:val="0"/>
      <w:marTop w:val="0"/>
      <w:marBottom w:val="0"/>
      <w:divBdr>
        <w:top w:val="none" w:sz="0" w:space="0" w:color="auto"/>
        <w:left w:val="none" w:sz="0" w:space="0" w:color="auto"/>
        <w:bottom w:val="none" w:sz="0" w:space="0" w:color="auto"/>
        <w:right w:val="none" w:sz="0" w:space="0" w:color="auto"/>
      </w:divBdr>
    </w:div>
    <w:div w:id="1506285231">
      <w:bodyDiv w:val="1"/>
      <w:marLeft w:val="0"/>
      <w:marRight w:val="0"/>
      <w:marTop w:val="0"/>
      <w:marBottom w:val="0"/>
      <w:divBdr>
        <w:top w:val="none" w:sz="0" w:space="0" w:color="auto"/>
        <w:left w:val="none" w:sz="0" w:space="0" w:color="auto"/>
        <w:bottom w:val="none" w:sz="0" w:space="0" w:color="auto"/>
        <w:right w:val="none" w:sz="0" w:space="0" w:color="auto"/>
      </w:divBdr>
    </w:div>
    <w:div w:id="1512833527">
      <w:bodyDiv w:val="1"/>
      <w:marLeft w:val="0"/>
      <w:marRight w:val="0"/>
      <w:marTop w:val="0"/>
      <w:marBottom w:val="0"/>
      <w:divBdr>
        <w:top w:val="none" w:sz="0" w:space="0" w:color="auto"/>
        <w:left w:val="none" w:sz="0" w:space="0" w:color="auto"/>
        <w:bottom w:val="none" w:sz="0" w:space="0" w:color="auto"/>
        <w:right w:val="none" w:sz="0" w:space="0" w:color="auto"/>
      </w:divBdr>
    </w:div>
    <w:div w:id="1517383105">
      <w:bodyDiv w:val="1"/>
      <w:marLeft w:val="0"/>
      <w:marRight w:val="0"/>
      <w:marTop w:val="0"/>
      <w:marBottom w:val="0"/>
      <w:divBdr>
        <w:top w:val="none" w:sz="0" w:space="0" w:color="auto"/>
        <w:left w:val="none" w:sz="0" w:space="0" w:color="auto"/>
        <w:bottom w:val="none" w:sz="0" w:space="0" w:color="auto"/>
        <w:right w:val="none" w:sz="0" w:space="0" w:color="auto"/>
      </w:divBdr>
    </w:div>
    <w:div w:id="1523935954">
      <w:bodyDiv w:val="1"/>
      <w:marLeft w:val="0"/>
      <w:marRight w:val="0"/>
      <w:marTop w:val="0"/>
      <w:marBottom w:val="0"/>
      <w:divBdr>
        <w:top w:val="none" w:sz="0" w:space="0" w:color="auto"/>
        <w:left w:val="none" w:sz="0" w:space="0" w:color="auto"/>
        <w:bottom w:val="none" w:sz="0" w:space="0" w:color="auto"/>
        <w:right w:val="none" w:sz="0" w:space="0" w:color="auto"/>
      </w:divBdr>
    </w:div>
    <w:div w:id="1528449903">
      <w:bodyDiv w:val="1"/>
      <w:marLeft w:val="0"/>
      <w:marRight w:val="0"/>
      <w:marTop w:val="0"/>
      <w:marBottom w:val="0"/>
      <w:divBdr>
        <w:top w:val="none" w:sz="0" w:space="0" w:color="auto"/>
        <w:left w:val="none" w:sz="0" w:space="0" w:color="auto"/>
        <w:bottom w:val="none" w:sz="0" w:space="0" w:color="auto"/>
        <w:right w:val="none" w:sz="0" w:space="0" w:color="auto"/>
      </w:divBdr>
    </w:div>
    <w:div w:id="1529761012">
      <w:bodyDiv w:val="1"/>
      <w:marLeft w:val="0"/>
      <w:marRight w:val="0"/>
      <w:marTop w:val="0"/>
      <w:marBottom w:val="0"/>
      <w:divBdr>
        <w:top w:val="none" w:sz="0" w:space="0" w:color="auto"/>
        <w:left w:val="none" w:sz="0" w:space="0" w:color="auto"/>
        <w:bottom w:val="none" w:sz="0" w:space="0" w:color="auto"/>
        <w:right w:val="none" w:sz="0" w:space="0" w:color="auto"/>
      </w:divBdr>
    </w:div>
    <w:div w:id="1531842055">
      <w:bodyDiv w:val="1"/>
      <w:marLeft w:val="0"/>
      <w:marRight w:val="0"/>
      <w:marTop w:val="0"/>
      <w:marBottom w:val="0"/>
      <w:divBdr>
        <w:top w:val="none" w:sz="0" w:space="0" w:color="auto"/>
        <w:left w:val="none" w:sz="0" w:space="0" w:color="auto"/>
        <w:bottom w:val="none" w:sz="0" w:space="0" w:color="auto"/>
        <w:right w:val="none" w:sz="0" w:space="0" w:color="auto"/>
      </w:divBdr>
    </w:div>
    <w:div w:id="1544244910">
      <w:bodyDiv w:val="1"/>
      <w:marLeft w:val="0"/>
      <w:marRight w:val="0"/>
      <w:marTop w:val="0"/>
      <w:marBottom w:val="0"/>
      <w:divBdr>
        <w:top w:val="none" w:sz="0" w:space="0" w:color="auto"/>
        <w:left w:val="none" w:sz="0" w:space="0" w:color="auto"/>
        <w:bottom w:val="none" w:sz="0" w:space="0" w:color="auto"/>
        <w:right w:val="none" w:sz="0" w:space="0" w:color="auto"/>
      </w:divBdr>
    </w:div>
    <w:div w:id="1552689482">
      <w:bodyDiv w:val="1"/>
      <w:marLeft w:val="0"/>
      <w:marRight w:val="0"/>
      <w:marTop w:val="0"/>
      <w:marBottom w:val="0"/>
      <w:divBdr>
        <w:top w:val="none" w:sz="0" w:space="0" w:color="auto"/>
        <w:left w:val="none" w:sz="0" w:space="0" w:color="auto"/>
        <w:bottom w:val="none" w:sz="0" w:space="0" w:color="auto"/>
        <w:right w:val="none" w:sz="0" w:space="0" w:color="auto"/>
      </w:divBdr>
    </w:div>
    <w:div w:id="1562329680">
      <w:bodyDiv w:val="1"/>
      <w:marLeft w:val="0"/>
      <w:marRight w:val="0"/>
      <w:marTop w:val="0"/>
      <w:marBottom w:val="0"/>
      <w:divBdr>
        <w:top w:val="none" w:sz="0" w:space="0" w:color="auto"/>
        <w:left w:val="none" w:sz="0" w:space="0" w:color="auto"/>
        <w:bottom w:val="none" w:sz="0" w:space="0" w:color="auto"/>
        <w:right w:val="none" w:sz="0" w:space="0" w:color="auto"/>
      </w:divBdr>
    </w:div>
    <w:div w:id="1574510593">
      <w:bodyDiv w:val="1"/>
      <w:marLeft w:val="0"/>
      <w:marRight w:val="0"/>
      <w:marTop w:val="0"/>
      <w:marBottom w:val="0"/>
      <w:divBdr>
        <w:top w:val="none" w:sz="0" w:space="0" w:color="auto"/>
        <w:left w:val="none" w:sz="0" w:space="0" w:color="auto"/>
        <w:bottom w:val="none" w:sz="0" w:space="0" w:color="auto"/>
        <w:right w:val="none" w:sz="0" w:space="0" w:color="auto"/>
      </w:divBdr>
    </w:div>
    <w:div w:id="1581796679">
      <w:bodyDiv w:val="1"/>
      <w:marLeft w:val="0"/>
      <w:marRight w:val="0"/>
      <w:marTop w:val="0"/>
      <w:marBottom w:val="0"/>
      <w:divBdr>
        <w:top w:val="none" w:sz="0" w:space="0" w:color="auto"/>
        <w:left w:val="none" w:sz="0" w:space="0" w:color="auto"/>
        <w:bottom w:val="none" w:sz="0" w:space="0" w:color="auto"/>
        <w:right w:val="none" w:sz="0" w:space="0" w:color="auto"/>
      </w:divBdr>
    </w:div>
    <w:div w:id="1583028560">
      <w:bodyDiv w:val="1"/>
      <w:marLeft w:val="0"/>
      <w:marRight w:val="0"/>
      <w:marTop w:val="0"/>
      <w:marBottom w:val="0"/>
      <w:divBdr>
        <w:top w:val="none" w:sz="0" w:space="0" w:color="auto"/>
        <w:left w:val="none" w:sz="0" w:space="0" w:color="auto"/>
        <w:bottom w:val="none" w:sz="0" w:space="0" w:color="auto"/>
        <w:right w:val="none" w:sz="0" w:space="0" w:color="auto"/>
      </w:divBdr>
    </w:div>
    <w:div w:id="1584415009">
      <w:bodyDiv w:val="1"/>
      <w:marLeft w:val="0"/>
      <w:marRight w:val="0"/>
      <w:marTop w:val="0"/>
      <w:marBottom w:val="0"/>
      <w:divBdr>
        <w:top w:val="none" w:sz="0" w:space="0" w:color="auto"/>
        <w:left w:val="none" w:sz="0" w:space="0" w:color="auto"/>
        <w:bottom w:val="none" w:sz="0" w:space="0" w:color="auto"/>
        <w:right w:val="none" w:sz="0" w:space="0" w:color="auto"/>
      </w:divBdr>
    </w:div>
    <w:div w:id="1587035769">
      <w:bodyDiv w:val="1"/>
      <w:marLeft w:val="0"/>
      <w:marRight w:val="0"/>
      <w:marTop w:val="0"/>
      <w:marBottom w:val="0"/>
      <w:divBdr>
        <w:top w:val="none" w:sz="0" w:space="0" w:color="auto"/>
        <w:left w:val="none" w:sz="0" w:space="0" w:color="auto"/>
        <w:bottom w:val="none" w:sz="0" w:space="0" w:color="auto"/>
        <w:right w:val="none" w:sz="0" w:space="0" w:color="auto"/>
      </w:divBdr>
    </w:div>
    <w:div w:id="1590581246">
      <w:bodyDiv w:val="1"/>
      <w:marLeft w:val="0"/>
      <w:marRight w:val="0"/>
      <w:marTop w:val="0"/>
      <w:marBottom w:val="0"/>
      <w:divBdr>
        <w:top w:val="none" w:sz="0" w:space="0" w:color="auto"/>
        <w:left w:val="none" w:sz="0" w:space="0" w:color="auto"/>
        <w:bottom w:val="none" w:sz="0" w:space="0" w:color="auto"/>
        <w:right w:val="none" w:sz="0" w:space="0" w:color="auto"/>
      </w:divBdr>
    </w:div>
    <w:div w:id="1597665470">
      <w:bodyDiv w:val="1"/>
      <w:marLeft w:val="0"/>
      <w:marRight w:val="0"/>
      <w:marTop w:val="0"/>
      <w:marBottom w:val="0"/>
      <w:divBdr>
        <w:top w:val="none" w:sz="0" w:space="0" w:color="auto"/>
        <w:left w:val="none" w:sz="0" w:space="0" w:color="auto"/>
        <w:bottom w:val="none" w:sz="0" w:space="0" w:color="auto"/>
        <w:right w:val="none" w:sz="0" w:space="0" w:color="auto"/>
      </w:divBdr>
    </w:div>
    <w:div w:id="1601142018">
      <w:bodyDiv w:val="1"/>
      <w:marLeft w:val="0"/>
      <w:marRight w:val="0"/>
      <w:marTop w:val="0"/>
      <w:marBottom w:val="0"/>
      <w:divBdr>
        <w:top w:val="none" w:sz="0" w:space="0" w:color="auto"/>
        <w:left w:val="none" w:sz="0" w:space="0" w:color="auto"/>
        <w:bottom w:val="none" w:sz="0" w:space="0" w:color="auto"/>
        <w:right w:val="none" w:sz="0" w:space="0" w:color="auto"/>
      </w:divBdr>
    </w:div>
    <w:div w:id="1620066478">
      <w:bodyDiv w:val="1"/>
      <w:marLeft w:val="0"/>
      <w:marRight w:val="0"/>
      <w:marTop w:val="0"/>
      <w:marBottom w:val="0"/>
      <w:divBdr>
        <w:top w:val="none" w:sz="0" w:space="0" w:color="auto"/>
        <w:left w:val="none" w:sz="0" w:space="0" w:color="auto"/>
        <w:bottom w:val="none" w:sz="0" w:space="0" w:color="auto"/>
        <w:right w:val="none" w:sz="0" w:space="0" w:color="auto"/>
      </w:divBdr>
    </w:div>
    <w:div w:id="1634556658">
      <w:bodyDiv w:val="1"/>
      <w:marLeft w:val="0"/>
      <w:marRight w:val="0"/>
      <w:marTop w:val="0"/>
      <w:marBottom w:val="0"/>
      <w:divBdr>
        <w:top w:val="none" w:sz="0" w:space="0" w:color="auto"/>
        <w:left w:val="none" w:sz="0" w:space="0" w:color="auto"/>
        <w:bottom w:val="none" w:sz="0" w:space="0" w:color="auto"/>
        <w:right w:val="none" w:sz="0" w:space="0" w:color="auto"/>
      </w:divBdr>
    </w:div>
    <w:div w:id="1661541864">
      <w:bodyDiv w:val="1"/>
      <w:marLeft w:val="0"/>
      <w:marRight w:val="0"/>
      <w:marTop w:val="0"/>
      <w:marBottom w:val="0"/>
      <w:divBdr>
        <w:top w:val="none" w:sz="0" w:space="0" w:color="auto"/>
        <w:left w:val="none" w:sz="0" w:space="0" w:color="auto"/>
        <w:bottom w:val="none" w:sz="0" w:space="0" w:color="auto"/>
        <w:right w:val="none" w:sz="0" w:space="0" w:color="auto"/>
      </w:divBdr>
    </w:div>
    <w:div w:id="1669946468">
      <w:bodyDiv w:val="1"/>
      <w:marLeft w:val="0"/>
      <w:marRight w:val="0"/>
      <w:marTop w:val="0"/>
      <w:marBottom w:val="0"/>
      <w:divBdr>
        <w:top w:val="none" w:sz="0" w:space="0" w:color="auto"/>
        <w:left w:val="none" w:sz="0" w:space="0" w:color="auto"/>
        <w:bottom w:val="none" w:sz="0" w:space="0" w:color="auto"/>
        <w:right w:val="none" w:sz="0" w:space="0" w:color="auto"/>
      </w:divBdr>
    </w:div>
    <w:div w:id="1675955590">
      <w:bodyDiv w:val="1"/>
      <w:marLeft w:val="0"/>
      <w:marRight w:val="0"/>
      <w:marTop w:val="0"/>
      <w:marBottom w:val="0"/>
      <w:divBdr>
        <w:top w:val="none" w:sz="0" w:space="0" w:color="auto"/>
        <w:left w:val="none" w:sz="0" w:space="0" w:color="auto"/>
        <w:bottom w:val="none" w:sz="0" w:space="0" w:color="auto"/>
        <w:right w:val="none" w:sz="0" w:space="0" w:color="auto"/>
      </w:divBdr>
    </w:div>
    <w:div w:id="1677884800">
      <w:bodyDiv w:val="1"/>
      <w:marLeft w:val="0"/>
      <w:marRight w:val="0"/>
      <w:marTop w:val="0"/>
      <w:marBottom w:val="0"/>
      <w:divBdr>
        <w:top w:val="none" w:sz="0" w:space="0" w:color="auto"/>
        <w:left w:val="none" w:sz="0" w:space="0" w:color="auto"/>
        <w:bottom w:val="none" w:sz="0" w:space="0" w:color="auto"/>
        <w:right w:val="none" w:sz="0" w:space="0" w:color="auto"/>
      </w:divBdr>
    </w:div>
    <w:div w:id="1679845499">
      <w:bodyDiv w:val="1"/>
      <w:marLeft w:val="0"/>
      <w:marRight w:val="0"/>
      <w:marTop w:val="0"/>
      <w:marBottom w:val="0"/>
      <w:divBdr>
        <w:top w:val="none" w:sz="0" w:space="0" w:color="auto"/>
        <w:left w:val="none" w:sz="0" w:space="0" w:color="auto"/>
        <w:bottom w:val="none" w:sz="0" w:space="0" w:color="auto"/>
        <w:right w:val="none" w:sz="0" w:space="0" w:color="auto"/>
      </w:divBdr>
      <w:divsChild>
        <w:div w:id="1385640529">
          <w:marLeft w:val="0"/>
          <w:marRight w:val="0"/>
          <w:marTop w:val="0"/>
          <w:marBottom w:val="0"/>
          <w:divBdr>
            <w:top w:val="none" w:sz="0" w:space="0" w:color="auto"/>
            <w:left w:val="none" w:sz="0" w:space="0" w:color="auto"/>
            <w:bottom w:val="none" w:sz="0" w:space="0" w:color="auto"/>
            <w:right w:val="none" w:sz="0" w:space="0" w:color="auto"/>
          </w:divBdr>
        </w:div>
        <w:div w:id="1866820144">
          <w:marLeft w:val="0"/>
          <w:marRight w:val="0"/>
          <w:marTop w:val="0"/>
          <w:marBottom w:val="0"/>
          <w:divBdr>
            <w:top w:val="none" w:sz="0" w:space="0" w:color="auto"/>
            <w:left w:val="none" w:sz="0" w:space="0" w:color="auto"/>
            <w:bottom w:val="none" w:sz="0" w:space="0" w:color="auto"/>
            <w:right w:val="none" w:sz="0" w:space="0" w:color="auto"/>
          </w:divBdr>
        </w:div>
      </w:divsChild>
    </w:div>
    <w:div w:id="1686860953">
      <w:bodyDiv w:val="1"/>
      <w:marLeft w:val="0"/>
      <w:marRight w:val="0"/>
      <w:marTop w:val="0"/>
      <w:marBottom w:val="0"/>
      <w:divBdr>
        <w:top w:val="none" w:sz="0" w:space="0" w:color="auto"/>
        <w:left w:val="none" w:sz="0" w:space="0" w:color="auto"/>
        <w:bottom w:val="none" w:sz="0" w:space="0" w:color="auto"/>
        <w:right w:val="none" w:sz="0" w:space="0" w:color="auto"/>
      </w:divBdr>
    </w:div>
    <w:div w:id="1687977425">
      <w:bodyDiv w:val="1"/>
      <w:marLeft w:val="0"/>
      <w:marRight w:val="0"/>
      <w:marTop w:val="0"/>
      <w:marBottom w:val="0"/>
      <w:divBdr>
        <w:top w:val="none" w:sz="0" w:space="0" w:color="auto"/>
        <w:left w:val="none" w:sz="0" w:space="0" w:color="auto"/>
        <w:bottom w:val="none" w:sz="0" w:space="0" w:color="auto"/>
        <w:right w:val="none" w:sz="0" w:space="0" w:color="auto"/>
      </w:divBdr>
    </w:div>
    <w:div w:id="1692992314">
      <w:bodyDiv w:val="1"/>
      <w:marLeft w:val="0"/>
      <w:marRight w:val="0"/>
      <w:marTop w:val="0"/>
      <w:marBottom w:val="0"/>
      <w:divBdr>
        <w:top w:val="none" w:sz="0" w:space="0" w:color="auto"/>
        <w:left w:val="none" w:sz="0" w:space="0" w:color="auto"/>
        <w:bottom w:val="none" w:sz="0" w:space="0" w:color="auto"/>
        <w:right w:val="none" w:sz="0" w:space="0" w:color="auto"/>
      </w:divBdr>
    </w:div>
    <w:div w:id="1700281357">
      <w:bodyDiv w:val="1"/>
      <w:marLeft w:val="0"/>
      <w:marRight w:val="0"/>
      <w:marTop w:val="0"/>
      <w:marBottom w:val="0"/>
      <w:divBdr>
        <w:top w:val="none" w:sz="0" w:space="0" w:color="auto"/>
        <w:left w:val="none" w:sz="0" w:space="0" w:color="auto"/>
        <w:bottom w:val="none" w:sz="0" w:space="0" w:color="auto"/>
        <w:right w:val="none" w:sz="0" w:space="0" w:color="auto"/>
      </w:divBdr>
    </w:div>
    <w:div w:id="1704482667">
      <w:bodyDiv w:val="1"/>
      <w:marLeft w:val="0"/>
      <w:marRight w:val="0"/>
      <w:marTop w:val="0"/>
      <w:marBottom w:val="0"/>
      <w:divBdr>
        <w:top w:val="none" w:sz="0" w:space="0" w:color="auto"/>
        <w:left w:val="none" w:sz="0" w:space="0" w:color="auto"/>
        <w:bottom w:val="none" w:sz="0" w:space="0" w:color="auto"/>
        <w:right w:val="none" w:sz="0" w:space="0" w:color="auto"/>
      </w:divBdr>
    </w:div>
    <w:div w:id="1715500788">
      <w:bodyDiv w:val="1"/>
      <w:marLeft w:val="0"/>
      <w:marRight w:val="0"/>
      <w:marTop w:val="0"/>
      <w:marBottom w:val="0"/>
      <w:divBdr>
        <w:top w:val="none" w:sz="0" w:space="0" w:color="auto"/>
        <w:left w:val="none" w:sz="0" w:space="0" w:color="auto"/>
        <w:bottom w:val="none" w:sz="0" w:space="0" w:color="auto"/>
        <w:right w:val="none" w:sz="0" w:space="0" w:color="auto"/>
      </w:divBdr>
    </w:div>
    <w:div w:id="1730303216">
      <w:bodyDiv w:val="1"/>
      <w:marLeft w:val="0"/>
      <w:marRight w:val="0"/>
      <w:marTop w:val="0"/>
      <w:marBottom w:val="0"/>
      <w:divBdr>
        <w:top w:val="none" w:sz="0" w:space="0" w:color="auto"/>
        <w:left w:val="none" w:sz="0" w:space="0" w:color="auto"/>
        <w:bottom w:val="none" w:sz="0" w:space="0" w:color="auto"/>
        <w:right w:val="none" w:sz="0" w:space="0" w:color="auto"/>
      </w:divBdr>
    </w:div>
    <w:div w:id="1732653196">
      <w:bodyDiv w:val="1"/>
      <w:marLeft w:val="0"/>
      <w:marRight w:val="0"/>
      <w:marTop w:val="0"/>
      <w:marBottom w:val="0"/>
      <w:divBdr>
        <w:top w:val="none" w:sz="0" w:space="0" w:color="auto"/>
        <w:left w:val="none" w:sz="0" w:space="0" w:color="auto"/>
        <w:bottom w:val="none" w:sz="0" w:space="0" w:color="auto"/>
        <w:right w:val="none" w:sz="0" w:space="0" w:color="auto"/>
      </w:divBdr>
    </w:div>
    <w:div w:id="1735397300">
      <w:bodyDiv w:val="1"/>
      <w:marLeft w:val="0"/>
      <w:marRight w:val="0"/>
      <w:marTop w:val="0"/>
      <w:marBottom w:val="0"/>
      <w:divBdr>
        <w:top w:val="none" w:sz="0" w:space="0" w:color="auto"/>
        <w:left w:val="none" w:sz="0" w:space="0" w:color="auto"/>
        <w:bottom w:val="none" w:sz="0" w:space="0" w:color="auto"/>
        <w:right w:val="none" w:sz="0" w:space="0" w:color="auto"/>
      </w:divBdr>
    </w:div>
    <w:div w:id="1748378654">
      <w:bodyDiv w:val="1"/>
      <w:marLeft w:val="0"/>
      <w:marRight w:val="0"/>
      <w:marTop w:val="0"/>
      <w:marBottom w:val="0"/>
      <w:divBdr>
        <w:top w:val="none" w:sz="0" w:space="0" w:color="auto"/>
        <w:left w:val="none" w:sz="0" w:space="0" w:color="auto"/>
        <w:bottom w:val="none" w:sz="0" w:space="0" w:color="auto"/>
        <w:right w:val="none" w:sz="0" w:space="0" w:color="auto"/>
      </w:divBdr>
    </w:div>
    <w:div w:id="1751001947">
      <w:bodyDiv w:val="1"/>
      <w:marLeft w:val="0"/>
      <w:marRight w:val="0"/>
      <w:marTop w:val="0"/>
      <w:marBottom w:val="0"/>
      <w:divBdr>
        <w:top w:val="none" w:sz="0" w:space="0" w:color="auto"/>
        <w:left w:val="none" w:sz="0" w:space="0" w:color="auto"/>
        <w:bottom w:val="none" w:sz="0" w:space="0" w:color="auto"/>
        <w:right w:val="none" w:sz="0" w:space="0" w:color="auto"/>
      </w:divBdr>
    </w:div>
    <w:div w:id="1758672954">
      <w:bodyDiv w:val="1"/>
      <w:marLeft w:val="0"/>
      <w:marRight w:val="0"/>
      <w:marTop w:val="0"/>
      <w:marBottom w:val="0"/>
      <w:divBdr>
        <w:top w:val="none" w:sz="0" w:space="0" w:color="auto"/>
        <w:left w:val="none" w:sz="0" w:space="0" w:color="auto"/>
        <w:bottom w:val="none" w:sz="0" w:space="0" w:color="auto"/>
        <w:right w:val="none" w:sz="0" w:space="0" w:color="auto"/>
      </w:divBdr>
    </w:div>
    <w:div w:id="1764103371">
      <w:bodyDiv w:val="1"/>
      <w:marLeft w:val="0"/>
      <w:marRight w:val="0"/>
      <w:marTop w:val="0"/>
      <w:marBottom w:val="0"/>
      <w:divBdr>
        <w:top w:val="none" w:sz="0" w:space="0" w:color="auto"/>
        <w:left w:val="none" w:sz="0" w:space="0" w:color="auto"/>
        <w:bottom w:val="none" w:sz="0" w:space="0" w:color="auto"/>
        <w:right w:val="none" w:sz="0" w:space="0" w:color="auto"/>
      </w:divBdr>
    </w:div>
    <w:div w:id="1768620326">
      <w:bodyDiv w:val="1"/>
      <w:marLeft w:val="0"/>
      <w:marRight w:val="0"/>
      <w:marTop w:val="0"/>
      <w:marBottom w:val="0"/>
      <w:divBdr>
        <w:top w:val="none" w:sz="0" w:space="0" w:color="auto"/>
        <w:left w:val="none" w:sz="0" w:space="0" w:color="auto"/>
        <w:bottom w:val="none" w:sz="0" w:space="0" w:color="auto"/>
        <w:right w:val="none" w:sz="0" w:space="0" w:color="auto"/>
      </w:divBdr>
    </w:div>
    <w:div w:id="1782458151">
      <w:bodyDiv w:val="1"/>
      <w:marLeft w:val="0"/>
      <w:marRight w:val="0"/>
      <w:marTop w:val="0"/>
      <w:marBottom w:val="0"/>
      <w:divBdr>
        <w:top w:val="none" w:sz="0" w:space="0" w:color="auto"/>
        <w:left w:val="none" w:sz="0" w:space="0" w:color="auto"/>
        <w:bottom w:val="none" w:sz="0" w:space="0" w:color="auto"/>
        <w:right w:val="none" w:sz="0" w:space="0" w:color="auto"/>
      </w:divBdr>
    </w:div>
    <w:div w:id="1800605020">
      <w:bodyDiv w:val="1"/>
      <w:marLeft w:val="0"/>
      <w:marRight w:val="0"/>
      <w:marTop w:val="0"/>
      <w:marBottom w:val="0"/>
      <w:divBdr>
        <w:top w:val="none" w:sz="0" w:space="0" w:color="auto"/>
        <w:left w:val="none" w:sz="0" w:space="0" w:color="auto"/>
        <w:bottom w:val="none" w:sz="0" w:space="0" w:color="auto"/>
        <w:right w:val="none" w:sz="0" w:space="0" w:color="auto"/>
      </w:divBdr>
    </w:div>
    <w:div w:id="1807236512">
      <w:bodyDiv w:val="1"/>
      <w:marLeft w:val="0"/>
      <w:marRight w:val="0"/>
      <w:marTop w:val="0"/>
      <w:marBottom w:val="0"/>
      <w:divBdr>
        <w:top w:val="none" w:sz="0" w:space="0" w:color="auto"/>
        <w:left w:val="none" w:sz="0" w:space="0" w:color="auto"/>
        <w:bottom w:val="none" w:sz="0" w:space="0" w:color="auto"/>
        <w:right w:val="none" w:sz="0" w:space="0" w:color="auto"/>
      </w:divBdr>
    </w:div>
    <w:div w:id="1813054899">
      <w:bodyDiv w:val="1"/>
      <w:marLeft w:val="0"/>
      <w:marRight w:val="0"/>
      <w:marTop w:val="0"/>
      <w:marBottom w:val="0"/>
      <w:divBdr>
        <w:top w:val="none" w:sz="0" w:space="0" w:color="auto"/>
        <w:left w:val="none" w:sz="0" w:space="0" w:color="auto"/>
        <w:bottom w:val="none" w:sz="0" w:space="0" w:color="auto"/>
        <w:right w:val="none" w:sz="0" w:space="0" w:color="auto"/>
      </w:divBdr>
    </w:div>
    <w:div w:id="1825900764">
      <w:bodyDiv w:val="1"/>
      <w:marLeft w:val="0"/>
      <w:marRight w:val="0"/>
      <w:marTop w:val="0"/>
      <w:marBottom w:val="0"/>
      <w:divBdr>
        <w:top w:val="none" w:sz="0" w:space="0" w:color="auto"/>
        <w:left w:val="none" w:sz="0" w:space="0" w:color="auto"/>
        <w:bottom w:val="none" w:sz="0" w:space="0" w:color="auto"/>
        <w:right w:val="none" w:sz="0" w:space="0" w:color="auto"/>
      </w:divBdr>
    </w:div>
    <w:div w:id="1832331833">
      <w:bodyDiv w:val="1"/>
      <w:marLeft w:val="0"/>
      <w:marRight w:val="0"/>
      <w:marTop w:val="0"/>
      <w:marBottom w:val="0"/>
      <w:divBdr>
        <w:top w:val="none" w:sz="0" w:space="0" w:color="auto"/>
        <w:left w:val="none" w:sz="0" w:space="0" w:color="auto"/>
        <w:bottom w:val="none" w:sz="0" w:space="0" w:color="auto"/>
        <w:right w:val="none" w:sz="0" w:space="0" w:color="auto"/>
      </w:divBdr>
    </w:div>
    <w:div w:id="1849824943">
      <w:bodyDiv w:val="1"/>
      <w:marLeft w:val="0"/>
      <w:marRight w:val="0"/>
      <w:marTop w:val="0"/>
      <w:marBottom w:val="0"/>
      <w:divBdr>
        <w:top w:val="none" w:sz="0" w:space="0" w:color="auto"/>
        <w:left w:val="none" w:sz="0" w:space="0" w:color="auto"/>
        <w:bottom w:val="none" w:sz="0" w:space="0" w:color="auto"/>
        <w:right w:val="none" w:sz="0" w:space="0" w:color="auto"/>
      </w:divBdr>
    </w:div>
    <w:div w:id="1850175740">
      <w:bodyDiv w:val="1"/>
      <w:marLeft w:val="0"/>
      <w:marRight w:val="0"/>
      <w:marTop w:val="0"/>
      <w:marBottom w:val="0"/>
      <w:divBdr>
        <w:top w:val="none" w:sz="0" w:space="0" w:color="auto"/>
        <w:left w:val="none" w:sz="0" w:space="0" w:color="auto"/>
        <w:bottom w:val="none" w:sz="0" w:space="0" w:color="auto"/>
        <w:right w:val="none" w:sz="0" w:space="0" w:color="auto"/>
      </w:divBdr>
    </w:div>
    <w:div w:id="1855070368">
      <w:bodyDiv w:val="1"/>
      <w:marLeft w:val="0"/>
      <w:marRight w:val="0"/>
      <w:marTop w:val="0"/>
      <w:marBottom w:val="0"/>
      <w:divBdr>
        <w:top w:val="none" w:sz="0" w:space="0" w:color="auto"/>
        <w:left w:val="none" w:sz="0" w:space="0" w:color="auto"/>
        <w:bottom w:val="none" w:sz="0" w:space="0" w:color="auto"/>
        <w:right w:val="none" w:sz="0" w:space="0" w:color="auto"/>
      </w:divBdr>
    </w:div>
    <w:div w:id="1870140831">
      <w:bodyDiv w:val="1"/>
      <w:marLeft w:val="0"/>
      <w:marRight w:val="0"/>
      <w:marTop w:val="0"/>
      <w:marBottom w:val="0"/>
      <w:divBdr>
        <w:top w:val="none" w:sz="0" w:space="0" w:color="auto"/>
        <w:left w:val="none" w:sz="0" w:space="0" w:color="auto"/>
        <w:bottom w:val="none" w:sz="0" w:space="0" w:color="auto"/>
        <w:right w:val="none" w:sz="0" w:space="0" w:color="auto"/>
      </w:divBdr>
    </w:div>
    <w:div w:id="1874882272">
      <w:bodyDiv w:val="1"/>
      <w:marLeft w:val="0"/>
      <w:marRight w:val="0"/>
      <w:marTop w:val="0"/>
      <w:marBottom w:val="0"/>
      <w:divBdr>
        <w:top w:val="none" w:sz="0" w:space="0" w:color="auto"/>
        <w:left w:val="none" w:sz="0" w:space="0" w:color="auto"/>
        <w:bottom w:val="none" w:sz="0" w:space="0" w:color="auto"/>
        <w:right w:val="none" w:sz="0" w:space="0" w:color="auto"/>
      </w:divBdr>
    </w:div>
    <w:div w:id="1878081073">
      <w:bodyDiv w:val="1"/>
      <w:marLeft w:val="0"/>
      <w:marRight w:val="0"/>
      <w:marTop w:val="0"/>
      <w:marBottom w:val="0"/>
      <w:divBdr>
        <w:top w:val="none" w:sz="0" w:space="0" w:color="auto"/>
        <w:left w:val="none" w:sz="0" w:space="0" w:color="auto"/>
        <w:bottom w:val="none" w:sz="0" w:space="0" w:color="auto"/>
        <w:right w:val="none" w:sz="0" w:space="0" w:color="auto"/>
      </w:divBdr>
    </w:div>
    <w:div w:id="1907376936">
      <w:bodyDiv w:val="1"/>
      <w:marLeft w:val="0"/>
      <w:marRight w:val="0"/>
      <w:marTop w:val="0"/>
      <w:marBottom w:val="0"/>
      <w:divBdr>
        <w:top w:val="none" w:sz="0" w:space="0" w:color="auto"/>
        <w:left w:val="none" w:sz="0" w:space="0" w:color="auto"/>
        <w:bottom w:val="none" w:sz="0" w:space="0" w:color="auto"/>
        <w:right w:val="none" w:sz="0" w:space="0" w:color="auto"/>
      </w:divBdr>
    </w:div>
    <w:div w:id="1908950568">
      <w:bodyDiv w:val="1"/>
      <w:marLeft w:val="0"/>
      <w:marRight w:val="0"/>
      <w:marTop w:val="0"/>
      <w:marBottom w:val="0"/>
      <w:divBdr>
        <w:top w:val="none" w:sz="0" w:space="0" w:color="auto"/>
        <w:left w:val="none" w:sz="0" w:space="0" w:color="auto"/>
        <w:bottom w:val="none" w:sz="0" w:space="0" w:color="auto"/>
        <w:right w:val="none" w:sz="0" w:space="0" w:color="auto"/>
      </w:divBdr>
    </w:div>
    <w:div w:id="1916865313">
      <w:bodyDiv w:val="1"/>
      <w:marLeft w:val="0"/>
      <w:marRight w:val="0"/>
      <w:marTop w:val="0"/>
      <w:marBottom w:val="0"/>
      <w:divBdr>
        <w:top w:val="none" w:sz="0" w:space="0" w:color="auto"/>
        <w:left w:val="none" w:sz="0" w:space="0" w:color="auto"/>
        <w:bottom w:val="none" w:sz="0" w:space="0" w:color="auto"/>
        <w:right w:val="none" w:sz="0" w:space="0" w:color="auto"/>
      </w:divBdr>
    </w:div>
    <w:div w:id="1921864925">
      <w:bodyDiv w:val="1"/>
      <w:marLeft w:val="0"/>
      <w:marRight w:val="0"/>
      <w:marTop w:val="0"/>
      <w:marBottom w:val="0"/>
      <w:divBdr>
        <w:top w:val="none" w:sz="0" w:space="0" w:color="auto"/>
        <w:left w:val="none" w:sz="0" w:space="0" w:color="auto"/>
        <w:bottom w:val="none" w:sz="0" w:space="0" w:color="auto"/>
        <w:right w:val="none" w:sz="0" w:space="0" w:color="auto"/>
      </w:divBdr>
    </w:div>
    <w:div w:id="1925141314">
      <w:bodyDiv w:val="1"/>
      <w:marLeft w:val="0"/>
      <w:marRight w:val="0"/>
      <w:marTop w:val="0"/>
      <w:marBottom w:val="0"/>
      <w:divBdr>
        <w:top w:val="none" w:sz="0" w:space="0" w:color="auto"/>
        <w:left w:val="none" w:sz="0" w:space="0" w:color="auto"/>
        <w:bottom w:val="none" w:sz="0" w:space="0" w:color="auto"/>
        <w:right w:val="none" w:sz="0" w:space="0" w:color="auto"/>
      </w:divBdr>
    </w:div>
    <w:div w:id="1926306047">
      <w:bodyDiv w:val="1"/>
      <w:marLeft w:val="0"/>
      <w:marRight w:val="0"/>
      <w:marTop w:val="0"/>
      <w:marBottom w:val="0"/>
      <w:divBdr>
        <w:top w:val="none" w:sz="0" w:space="0" w:color="auto"/>
        <w:left w:val="none" w:sz="0" w:space="0" w:color="auto"/>
        <w:bottom w:val="none" w:sz="0" w:space="0" w:color="auto"/>
        <w:right w:val="none" w:sz="0" w:space="0" w:color="auto"/>
      </w:divBdr>
    </w:div>
    <w:div w:id="1929927680">
      <w:bodyDiv w:val="1"/>
      <w:marLeft w:val="0"/>
      <w:marRight w:val="0"/>
      <w:marTop w:val="0"/>
      <w:marBottom w:val="0"/>
      <w:divBdr>
        <w:top w:val="none" w:sz="0" w:space="0" w:color="auto"/>
        <w:left w:val="none" w:sz="0" w:space="0" w:color="auto"/>
        <w:bottom w:val="none" w:sz="0" w:space="0" w:color="auto"/>
        <w:right w:val="none" w:sz="0" w:space="0" w:color="auto"/>
      </w:divBdr>
    </w:div>
    <w:div w:id="1935434959">
      <w:bodyDiv w:val="1"/>
      <w:marLeft w:val="0"/>
      <w:marRight w:val="0"/>
      <w:marTop w:val="0"/>
      <w:marBottom w:val="0"/>
      <w:divBdr>
        <w:top w:val="none" w:sz="0" w:space="0" w:color="auto"/>
        <w:left w:val="none" w:sz="0" w:space="0" w:color="auto"/>
        <w:bottom w:val="none" w:sz="0" w:space="0" w:color="auto"/>
        <w:right w:val="none" w:sz="0" w:space="0" w:color="auto"/>
      </w:divBdr>
    </w:div>
    <w:div w:id="1963414198">
      <w:bodyDiv w:val="1"/>
      <w:marLeft w:val="0"/>
      <w:marRight w:val="0"/>
      <w:marTop w:val="0"/>
      <w:marBottom w:val="0"/>
      <w:divBdr>
        <w:top w:val="none" w:sz="0" w:space="0" w:color="auto"/>
        <w:left w:val="none" w:sz="0" w:space="0" w:color="auto"/>
        <w:bottom w:val="none" w:sz="0" w:space="0" w:color="auto"/>
        <w:right w:val="none" w:sz="0" w:space="0" w:color="auto"/>
      </w:divBdr>
    </w:div>
    <w:div w:id="1966505110">
      <w:bodyDiv w:val="1"/>
      <w:marLeft w:val="0"/>
      <w:marRight w:val="0"/>
      <w:marTop w:val="0"/>
      <w:marBottom w:val="0"/>
      <w:divBdr>
        <w:top w:val="none" w:sz="0" w:space="0" w:color="auto"/>
        <w:left w:val="none" w:sz="0" w:space="0" w:color="auto"/>
        <w:bottom w:val="none" w:sz="0" w:space="0" w:color="auto"/>
        <w:right w:val="none" w:sz="0" w:space="0" w:color="auto"/>
      </w:divBdr>
      <w:divsChild>
        <w:div w:id="174536601">
          <w:marLeft w:val="0"/>
          <w:marRight w:val="0"/>
          <w:marTop w:val="0"/>
          <w:marBottom w:val="0"/>
          <w:divBdr>
            <w:top w:val="none" w:sz="0" w:space="0" w:color="auto"/>
            <w:left w:val="none" w:sz="0" w:space="0" w:color="auto"/>
            <w:bottom w:val="none" w:sz="0" w:space="0" w:color="auto"/>
            <w:right w:val="none" w:sz="0" w:space="0" w:color="auto"/>
          </w:divBdr>
          <w:divsChild>
            <w:div w:id="1414661485">
              <w:marLeft w:val="0"/>
              <w:marRight w:val="0"/>
              <w:marTop w:val="0"/>
              <w:marBottom w:val="0"/>
              <w:divBdr>
                <w:top w:val="none" w:sz="0" w:space="0" w:color="auto"/>
                <w:left w:val="none" w:sz="0" w:space="0" w:color="auto"/>
                <w:bottom w:val="none" w:sz="0" w:space="0" w:color="auto"/>
                <w:right w:val="none" w:sz="0" w:space="0" w:color="auto"/>
              </w:divBdr>
            </w:div>
            <w:div w:id="1311448193">
              <w:marLeft w:val="0"/>
              <w:marRight w:val="0"/>
              <w:marTop w:val="0"/>
              <w:marBottom w:val="0"/>
              <w:divBdr>
                <w:top w:val="none" w:sz="0" w:space="0" w:color="auto"/>
                <w:left w:val="none" w:sz="0" w:space="0" w:color="auto"/>
                <w:bottom w:val="none" w:sz="0" w:space="0" w:color="auto"/>
                <w:right w:val="none" w:sz="0" w:space="0" w:color="auto"/>
              </w:divBdr>
              <w:divsChild>
                <w:div w:id="599408645">
                  <w:marLeft w:val="0"/>
                  <w:marRight w:val="0"/>
                  <w:marTop w:val="0"/>
                  <w:marBottom w:val="0"/>
                  <w:divBdr>
                    <w:top w:val="none" w:sz="0" w:space="0" w:color="auto"/>
                    <w:left w:val="none" w:sz="0" w:space="0" w:color="auto"/>
                    <w:bottom w:val="none" w:sz="0" w:space="0" w:color="auto"/>
                    <w:right w:val="none" w:sz="0" w:space="0" w:color="auto"/>
                  </w:divBdr>
                </w:div>
                <w:div w:id="427698941">
                  <w:marLeft w:val="0"/>
                  <w:marRight w:val="0"/>
                  <w:marTop w:val="0"/>
                  <w:marBottom w:val="0"/>
                  <w:divBdr>
                    <w:top w:val="none" w:sz="0" w:space="0" w:color="auto"/>
                    <w:left w:val="none" w:sz="0" w:space="0" w:color="auto"/>
                    <w:bottom w:val="none" w:sz="0" w:space="0" w:color="auto"/>
                    <w:right w:val="none" w:sz="0" w:space="0" w:color="auto"/>
                  </w:divBdr>
                </w:div>
                <w:div w:id="96916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377383">
      <w:bodyDiv w:val="1"/>
      <w:marLeft w:val="0"/>
      <w:marRight w:val="0"/>
      <w:marTop w:val="0"/>
      <w:marBottom w:val="0"/>
      <w:divBdr>
        <w:top w:val="none" w:sz="0" w:space="0" w:color="auto"/>
        <w:left w:val="none" w:sz="0" w:space="0" w:color="auto"/>
        <w:bottom w:val="none" w:sz="0" w:space="0" w:color="auto"/>
        <w:right w:val="none" w:sz="0" w:space="0" w:color="auto"/>
      </w:divBdr>
    </w:div>
    <w:div w:id="2023778905">
      <w:bodyDiv w:val="1"/>
      <w:marLeft w:val="0"/>
      <w:marRight w:val="0"/>
      <w:marTop w:val="0"/>
      <w:marBottom w:val="0"/>
      <w:divBdr>
        <w:top w:val="none" w:sz="0" w:space="0" w:color="auto"/>
        <w:left w:val="none" w:sz="0" w:space="0" w:color="auto"/>
        <w:bottom w:val="none" w:sz="0" w:space="0" w:color="auto"/>
        <w:right w:val="none" w:sz="0" w:space="0" w:color="auto"/>
      </w:divBdr>
    </w:div>
    <w:div w:id="2056199459">
      <w:bodyDiv w:val="1"/>
      <w:marLeft w:val="0"/>
      <w:marRight w:val="0"/>
      <w:marTop w:val="0"/>
      <w:marBottom w:val="0"/>
      <w:divBdr>
        <w:top w:val="none" w:sz="0" w:space="0" w:color="auto"/>
        <w:left w:val="none" w:sz="0" w:space="0" w:color="auto"/>
        <w:bottom w:val="none" w:sz="0" w:space="0" w:color="auto"/>
        <w:right w:val="none" w:sz="0" w:space="0" w:color="auto"/>
      </w:divBdr>
    </w:div>
    <w:div w:id="2069306857">
      <w:bodyDiv w:val="1"/>
      <w:marLeft w:val="0"/>
      <w:marRight w:val="0"/>
      <w:marTop w:val="0"/>
      <w:marBottom w:val="0"/>
      <w:divBdr>
        <w:top w:val="none" w:sz="0" w:space="0" w:color="auto"/>
        <w:left w:val="none" w:sz="0" w:space="0" w:color="auto"/>
        <w:bottom w:val="none" w:sz="0" w:space="0" w:color="auto"/>
        <w:right w:val="none" w:sz="0" w:space="0" w:color="auto"/>
      </w:divBdr>
    </w:div>
    <w:div w:id="2074355440">
      <w:bodyDiv w:val="1"/>
      <w:marLeft w:val="0"/>
      <w:marRight w:val="0"/>
      <w:marTop w:val="0"/>
      <w:marBottom w:val="0"/>
      <w:divBdr>
        <w:top w:val="none" w:sz="0" w:space="0" w:color="auto"/>
        <w:left w:val="none" w:sz="0" w:space="0" w:color="auto"/>
        <w:bottom w:val="none" w:sz="0" w:space="0" w:color="auto"/>
        <w:right w:val="none" w:sz="0" w:space="0" w:color="auto"/>
      </w:divBdr>
    </w:div>
    <w:div w:id="2074959250">
      <w:bodyDiv w:val="1"/>
      <w:marLeft w:val="0"/>
      <w:marRight w:val="0"/>
      <w:marTop w:val="0"/>
      <w:marBottom w:val="0"/>
      <w:divBdr>
        <w:top w:val="none" w:sz="0" w:space="0" w:color="auto"/>
        <w:left w:val="none" w:sz="0" w:space="0" w:color="auto"/>
        <w:bottom w:val="none" w:sz="0" w:space="0" w:color="auto"/>
        <w:right w:val="none" w:sz="0" w:space="0" w:color="auto"/>
      </w:divBdr>
    </w:div>
    <w:div w:id="2083018577">
      <w:bodyDiv w:val="1"/>
      <w:marLeft w:val="0"/>
      <w:marRight w:val="0"/>
      <w:marTop w:val="0"/>
      <w:marBottom w:val="0"/>
      <w:divBdr>
        <w:top w:val="none" w:sz="0" w:space="0" w:color="auto"/>
        <w:left w:val="none" w:sz="0" w:space="0" w:color="auto"/>
        <w:bottom w:val="none" w:sz="0" w:space="0" w:color="auto"/>
        <w:right w:val="none" w:sz="0" w:space="0" w:color="auto"/>
      </w:divBdr>
    </w:div>
    <w:div w:id="2098405015">
      <w:bodyDiv w:val="1"/>
      <w:marLeft w:val="0"/>
      <w:marRight w:val="0"/>
      <w:marTop w:val="0"/>
      <w:marBottom w:val="0"/>
      <w:divBdr>
        <w:top w:val="none" w:sz="0" w:space="0" w:color="auto"/>
        <w:left w:val="none" w:sz="0" w:space="0" w:color="auto"/>
        <w:bottom w:val="none" w:sz="0" w:space="0" w:color="auto"/>
        <w:right w:val="none" w:sz="0" w:space="0" w:color="auto"/>
      </w:divBdr>
    </w:div>
    <w:div w:id="2099984448">
      <w:bodyDiv w:val="1"/>
      <w:marLeft w:val="0"/>
      <w:marRight w:val="0"/>
      <w:marTop w:val="0"/>
      <w:marBottom w:val="0"/>
      <w:divBdr>
        <w:top w:val="none" w:sz="0" w:space="0" w:color="auto"/>
        <w:left w:val="none" w:sz="0" w:space="0" w:color="auto"/>
        <w:bottom w:val="none" w:sz="0" w:space="0" w:color="auto"/>
        <w:right w:val="none" w:sz="0" w:space="0" w:color="auto"/>
      </w:divBdr>
    </w:div>
    <w:div w:id="2103909326">
      <w:bodyDiv w:val="1"/>
      <w:marLeft w:val="0"/>
      <w:marRight w:val="0"/>
      <w:marTop w:val="0"/>
      <w:marBottom w:val="0"/>
      <w:divBdr>
        <w:top w:val="none" w:sz="0" w:space="0" w:color="auto"/>
        <w:left w:val="none" w:sz="0" w:space="0" w:color="auto"/>
        <w:bottom w:val="none" w:sz="0" w:space="0" w:color="auto"/>
        <w:right w:val="none" w:sz="0" w:space="0" w:color="auto"/>
      </w:divBdr>
    </w:div>
    <w:div w:id="2111467940">
      <w:bodyDiv w:val="1"/>
      <w:marLeft w:val="0"/>
      <w:marRight w:val="0"/>
      <w:marTop w:val="0"/>
      <w:marBottom w:val="0"/>
      <w:divBdr>
        <w:top w:val="none" w:sz="0" w:space="0" w:color="auto"/>
        <w:left w:val="none" w:sz="0" w:space="0" w:color="auto"/>
        <w:bottom w:val="none" w:sz="0" w:space="0" w:color="auto"/>
        <w:right w:val="none" w:sz="0" w:space="0" w:color="auto"/>
      </w:divBdr>
    </w:div>
    <w:div w:id="2130005052">
      <w:bodyDiv w:val="1"/>
      <w:marLeft w:val="0"/>
      <w:marRight w:val="0"/>
      <w:marTop w:val="0"/>
      <w:marBottom w:val="0"/>
      <w:divBdr>
        <w:top w:val="none" w:sz="0" w:space="0" w:color="auto"/>
        <w:left w:val="none" w:sz="0" w:space="0" w:color="auto"/>
        <w:bottom w:val="none" w:sz="0" w:space="0" w:color="auto"/>
        <w:right w:val="none" w:sz="0" w:space="0" w:color="auto"/>
      </w:divBdr>
    </w:div>
    <w:div w:id="2141805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B053A558E8C69A7E6D5AF82AE79683CB33193C5C8381B6749327821603BBD4670F3953F0674EEE7163247ADF744D5FA25C9CE5E5235C5503L8Y5X" TargetMode="External"/><Relationship Id="rId18" Type="http://schemas.openxmlformats.org/officeDocument/2006/relationships/hyperlink" Target="http://&#1095;&#1091;&#1082;&#1086;&#1090;&#1082;&#1072;.&#1088;&#1092;" TargetMode="External"/><Relationship Id="rId3" Type="http://schemas.openxmlformats.org/officeDocument/2006/relationships/styles" Target="styles.xml"/><Relationship Id="rId21" Type="http://schemas.openxmlformats.org/officeDocument/2006/relationships/hyperlink" Target="garantF1://31271181.0" TargetMode="Externa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hyperlink" Target="http://&#1095;&#1091;&#1082;&#1086;&#1090;&#1082;&#1072;.&#1088;&#1092;"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25712CA97253DEF937A7D29B34A2B8554C9D925097669D85CBC592BFB041A8F0B21FA8253A9A7ADD12B156EB0BAA34CDA6F4C07C17A7121DDEtAE" TargetMode="External"/><Relationship Id="rId20" Type="http://schemas.openxmlformats.org/officeDocument/2006/relationships/hyperlink" Target="consultantplus://offline/ref=70BAFA6D31E749623CFA2F68525561E93E7A9D5B30D8190A51966D730EE81AF599251972714DB7FEDB0D198C29888F9A0D58CB09A6F4D18EF36732t2t1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2EE6679FC7EF1CCDBBAEBCAB7A1D79AE439F8BAEA475A4DBF20CDF625D81601BDE4FEC4C123CD6FA213FA2D9436A3FAAD06648E5A470092CBA86CA18a5X" TargetMode="External"/><Relationship Id="rId23" Type="http://schemas.openxmlformats.org/officeDocument/2006/relationships/header" Target="header1.xml"/><Relationship Id="rId10" Type="http://schemas.openxmlformats.org/officeDocument/2006/relationships/hyperlink" Target="consultantplus://offline/ref=48F75A371491278F43C4AC882E910C2405721C6FD8ED854230282459D39340EBF4FD143E8276CC4D3194836F5611EC6BBA782B4B5F897E93JBEAE" TargetMode="External"/><Relationship Id="rId19" Type="http://schemas.openxmlformats.org/officeDocument/2006/relationships/hyperlink" Target="consultantplus://offline/ref=70BAFA6D31E749623CFA2F68525561E93E7A9D5B3BDD1F0E5ECB677B57E418F2967A0E753841B6FEDB0E1983768D9A8B5557CE10B8F5CE92F165t3t1X"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consultantplus://offline/ref=B053A558E8C69A7E6D5AF82AE79683CB33193C5C8381B6749327821603BBD4670F3953F36F4BE427316B7B83321C4CA05A9CE7E73FL5YCX" TargetMode="External"/><Relationship Id="rId22" Type="http://schemas.openxmlformats.org/officeDocument/2006/relationships/hyperlink" Target="garantF1://45500082.0"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garantF1://45500082.0" TargetMode="External"/><Relationship Id="rId3" Type="http://schemas.openxmlformats.org/officeDocument/2006/relationships/hyperlink" Target="consultantplus://offline/ref=0175055936D202D0D58F8D6CC12CF92B304DA723F6844DB9EB2E93EE27623EEF59F67D1D27E6FD239293BF6584D98C0234B5D0BF1331jFz8D" TargetMode="External"/><Relationship Id="rId7" Type="http://schemas.openxmlformats.org/officeDocument/2006/relationships/hyperlink" Target="garantF1://31271181.0" TargetMode="External"/><Relationship Id="rId2" Type="http://schemas.openxmlformats.org/officeDocument/2006/relationships/hyperlink" Target="consultantplus://offline/ref=12F2325F6333997A4BF481DA8E2977A49434886E263243D63C6E4C82CBB81545ADB4B6D02A54546D3EC486EB38548EE83038FBC1F17FC8AEF79390FB4FF" TargetMode="External"/><Relationship Id="rId1" Type="http://schemas.openxmlformats.org/officeDocument/2006/relationships/hyperlink" Target="consultantplus://offline/ref=D6ABCF4E4DB531AC4AFA9810AE9FA04DB0AFCF5DD6B3CAC21475AEC44A7B21061FAE2B95915FEC9798C223E12EmCr5X" TargetMode="External"/><Relationship Id="rId6" Type="http://schemas.openxmlformats.org/officeDocument/2006/relationships/hyperlink" Target="garantF1://31271181.0" TargetMode="External"/><Relationship Id="rId5" Type="http://schemas.openxmlformats.org/officeDocument/2006/relationships/hyperlink" Target="garantF1://31271181.0" TargetMode="External"/><Relationship Id="rId4" Type="http://schemas.openxmlformats.org/officeDocument/2006/relationships/hyperlink" Target="consultantplus://offline/ref=70BAFA6D31E749623CFA2F68525561E93E7A9D5B3BDD1F0E5ECB677B57E418F2967A0E753841B6FEDB0E1983768D9A8B5557CE10B8F5CE92F165t3t1X"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latin typeface="Times New Roman" pitchFamily="18" charset="0"/>
                <a:cs typeface="Times New Roman" pitchFamily="18" charset="0"/>
              </a:defRPr>
            </a:pPr>
            <a:r>
              <a:rPr lang="ru-RU"/>
              <a:t>Количество опубликованных извещений</a:t>
            </a:r>
            <a:r>
              <a:rPr lang="ru-RU" baseline="0"/>
              <a:t> (ед.)</a:t>
            </a:r>
            <a:endParaRPr lang="ru-RU"/>
          </a:p>
        </c:rich>
      </c:tx>
      <c:overlay val="0"/>
    </c:title>
    <c:autoTitleDeleted val="0"/>
    <c:view3D>
      <c:rotX val="30"/>
      <c:rotY val="30"/>
      <c:rAngAx val="0"/>
    </c:view3D>
    <c:floor>
      <c:thickness val="0"/>
    </c:floor>
    <c:sideWall>
      <c:thickness val="0"/>
    </c:sideWall>
    <c:backWall>
      <c:thickness val="0"/>
    </c:backWall>
    <c:plotArea>
      <c:layout/>
      <c:pie3DChart>
        <c:varyColors val="1"/>
        <c:ser>
          <c:idx val="0"/>
          <c:order val="0"/>
          <c:tx>
            <c:strRef>
              <c:f>Лист1!$B$1</c:f>
              <c:strCache>
                <c:ptCount val="1"/>
                <c:pt idx="0">
                  <c:v>Количество опубликованных извещений</c:v>
                </c:pt>
              </c:strCache>
            </c:strRef>
          </c:tx>
          <c:explosion val="25"/>
          <c:dLbls>
            <c:dLbl>
              <c:idx val="0"/>
              <c:layout>
                <c:manualLayout>
                  <c:x val="2.3887792864980842E-2"/>
                  <c:y val="6.1361400033724716E-3"/>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D26-4F57-826C-0BBD56F5A119}"/>
                </c:ext>
              </c:extLst>
            </c:dLbl>
            <c:dLbl>
              <c:idx val="1"/>
              <c:layout>
                <c:manualLayout>
                  <c:x val="-1.5844263038024001E-2"/>
                  <c:y val="-1.0872075525663693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D26-4F57-826C-0BBD56F5A119}"/>
                </c:ext>
              </c:extLst>
            </c:dLbl>
            <c:dLbl>
              <c:idx val="2"/>
              <c:layout>
                <c:manualLayout>
                  <c:x val="1.6510362729273097E-2"/>
                  <c:y val="-5.1274378179008345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D26-4F57-826C-0BBD56F5A119}"/>
                </c:ext>
              </c:extLst>
            </c:dLbl>
            <c:dLbl>
              <c:idx val="3"/>
              <c:layout>
                <c:manualLayout>
                  <c:x val="1.2500265167074542E-2"/>
                  <c:y val="-2.0839140837945649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D26-4F57-826C-0BBD56F5A119}"/>
                </c:ext>
              </c:extLst>
            </c:dLbl>
            <c:spPr>
              <a:noFill/>
              <a:ln>
                <a:noFill/>
              </a:ln>
              <a:effectLst/>
            </c:spPr>
            <c:txPr>
              <a:bodyPr/>
              <a:lstStyle/>
              <a:p>
                <a:pPr>
                  <a:defRPr sz="900">
                    <a:latin typeface="Times New Roman" pitchFamily="18" charset="0"/>
                    <a:cs typeface="Times New Roman" pitchFamily="18" charset="0"/>
                  </a:defRPr>
                </a:pPr>
                <a:endParaRPr lang="ru-RU"/>
              </a:p>
            </c:txPr>
            <c:dLblPos val="bestFit"/>
            <c:showLegendKey val="0"/>
            <c:showVal val="1"/>
            <c:showCatName val="0"/>
            <c:showSerName val="0"/>
            <c:showPercent val="0"/>
            <c:showBubbleSize val="0"/>
            <c:showLeaderLines val="1"/>
            <c:extLst>
              <c:ext xmlns:c15="http://schemas.microsoft.com/office/drawing/2012/chart" uri="{CE6537A1-D6FC-4f65-9D91-7224C49458BB}"/>
            </c:extLst>
          </c:dLbls>
          <c:cat>
            <c:strRef>
              <c:f>Лист1!$A$2:$A$5</c:f>
              <c:strCache>
                <c:ptCount val="4"/>
                <c:pt idx="0">
                  <c:v>Электронный аукцион </c:v>
                </c:pt>
                <c:pt idx="1">
                  <c:v>Открытый конкурс</c:v>
                </c:pt>
                <c:pt idx="2">
                  <c:v>Запрос котировок</c:v>
                </c:pt>
                <c:pt idx="3">
                  <c:v>Запрос предложений</c:v>
                </c:pt>
              </c:strCache>
            </c:strRef>
          </c:cat>
          <c:val>
            <c:numRef>
              <c:f>Лист1!$B$2:$B$5</c:f>
              <c:numCache>
                <c:formatCode>General</c:formatCode>
                <c:ptCount val="4"/>
                <c:pt idx="0">
                  <c:v>636</c:v>
                </c:pt>
                <c:pt idx="1">
                  <c:v>5</c:v>
                </c:pt>
                <c:pt idx="2">
                  <c:v>189</c:v>
                </c:pt>
                <c:pt idx="3" formatCode="[$-1010419]General">
                  <c:v>2</c:v>
                </c:pt>
              </c:numCache>
            </c:numRef>
          </c:val>
          <c:extLst>
            <c:ext xmlns:c16="http://schemas.microsoft.com/office/drawing/2014/chart" uri="{C3380CC4-5D6E-409C-BE32-E72D297353CC}">
              <c16:uniqueId val="{00000004-5D26-4F57-826C-0BBD56F5A119}"/>
            </c:ext>
          </c:extLst>
        </c:ser>
        <c:dLbls>
          <c:showLegendKey val="0"/>
          <c:showVal val="1"/>
          <c:showCatName val="0"/>
          <c:showSerName val="0"/>
          <c:showPercent val="0"/>
          <c:showBubbleSize val="0"/>
          <c:showLeaderLines val="1"/>
        </c:dLbls>
      </c:pie3DChart>
    </c:plotArea>
    <c:legend>
      <c:legendPos val="r"/>
      <c:overlay val="0"/>
      <c:txPr>
        <a:bodyPr/>
        <a:lstStyle/>
        <a:p>
          <a:pPr>
            <a:defRPr sz="900">
              <a:latin typeface="Times New Roman" pitchFamily="18" charset="0"/>
              <a:cs typeface="Times New Roman" pitchFamily="18" charset="0"/>
            </a:defRPr>
          </a:pPr>
          <a:endParaRPr lang="ru-RU"/>
        </a:p>
      </c:txPr>
    </c:legend>
    <c:plotVisOnly val="1"/>
    <c:dispBlanksAs val="zero"/>
    <c:showDLblsOverMax val="0"/>
  </c:chart>
  <c:spPr>
    <a:noFill/>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latin typeface="Times New Roman" pitchFamily="18" charset="0"/>
                <a:cs typeface="Times New Roman" pitchFamily="18" charset="0"/>
              </a:defRPr>
            </a:pPr>
            <a:r>
              <a:rPr lang="ru-RU" sz="1400">
                <a:latin typeface="Times New Roman" pitchFamily="18" charset="0"/>
                <a:cs typeface="Times New Roman" pitchFamily="18" charset="0"/>
              </a:rPr>
              <a:t>Суммарное значение НМЦК (тыс. рублей)</a:t>
            </a:r>
          </a:p>
        </c:rich>
      </c:tx>
      <c:overlay val="0"/>
    </c:title>
    <c:autoTitleDeleted val="0"/>
    <c:view3D>
      <c:rotX val="30"/>
      <c:rotY val="40"/>
      <c:rAngAx val="0"/>
    </c:view3D>
    <c:floor>
      <c:thickness val="0"/>
    </c:floor>
    <c:sideWall>
      <c:thickness val="0"/>
    </c:sideWall>
    <c:backWall>
      <c:thickness val="0"/>
    </c:backWall>
    <c:plotArea>
      <c:layout>
        <c:manualLayout>
          <c:layoutTarget val="inner"/>
          <c:xMode val="edge"/>
          <c:yMode val="edge"/>
          <c:x val="6.9948530618600527E-2"/>
          <c:y val="0.19838915991120809"/>
          <c:w val="0.60301156903756858"/>
          <c:h val="0.70407953228299525"/>
        </c:manualLayout>
      </c:layout>
      <c:pie3DChart>
        <c:varyColors val="1"/>
        <c:ser>
          <c:idx val="0"/>
          <c:order val="0"/>
          <c:tx>
            <c:strRef>
              <c:f>Лист1!$B$1</c:f>
              <c:strCache>
                <c:ptCount val="1"/>
                <c:pt idx="0">
                  <c:v>Суммарное значение НМЦК (млн. руб.)</c:v>
                </c:pt>
              </c:strCache>
            </c:strRef>
          </c:tx>
          <c:explosion val="25"/>
          <c:dLbls>
            <c:dLbl>
              <c:idx val="0"/>
              <c:layout>
                <c:manualLayout>
                  <c:x val="1.642412168358481E-2"/>
                  <c:y val="-4.0941068807077066E-3"/>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BAB-4981-AED2-1D8749441FED}"/>
                </c:ext>
              </c:extLst>
            </c:dLbl>
            <c:dLbl>
              <c:idx val="1"/>
              <c:layout>
                <c:manualLayout>
                  <c:x val="-0.11198579093276"/>
                  <c:y val="3.0622867056872231E-3"/>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BAB-4981-AED2-1D8749441FED}"/>
                </c:ext>
              </c:extLst>
            </c:dLbl>
            <c:dLbl>
              <c:idx val="2"/>
              <c:layout>
                <c:manualLayout>
                  <c:x val="1.3111975460898723E-2"/>
                  <c:y val="-3.9879506587100502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BAB-4981-AED2-1D8749441FED}"/>
                </c:ext>
              </c:extLst>
            </c:dLbl>
            <c:dLbl>
              <c:idx val="3"/>
              <c:layout>
                <c:manualLayout>
                  <c:x val="9.7880445667183166E-2"/>
                  <c:y val="-2.7958284875407531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BAB-4981-AED2-1D8749441FED}"/>
                </c:ext>
              </c:extLst>
            </c:dLbl>
            <c:spPr>
              <a:noFill/>
              <a:ln>
                <a:noFill/>
              </a:ln>
              <a:effectLst/>
            </c:spPr>
            <c:txPr>
              <a:bodyPr/>
              <a:lstStyle/>
              <a:p>
                <a:pPr>
                  <a:defRPr sz="900">
                    <a:latin typeface="Times New Roman" pitchFamily="18" charset="0"/>
                    <a:cs typeface="Times New Roman" pitchFamily="18" charset="0"/>
                  </a:defRPr>
                </a:pPr>
                <a:endParaRPr lang="ru-RU"/>
              </a:p>
            </c:txPr>
            <c:dLblPos val="bestFit"/>
            <c:showLegendKey val="0"/>
            <c:showVal val="1"/>
            <c:showCatName val="0"/>
            <c:showSerName val="0"/>
            <c:showPercent val="0"/>
            <c:showBubbleSize val="0"/>
            <c:showLeaderLines val="1"/>
            <c:extLst>
              <c:ext xmlns:c15="http://schemas.microsoft.com/office/drawing/2012/chart" uri="{CE6537A1-D6FC-4f65-9D91-7224C49458BB}"/>
            </c:extLst>
          </c:dLbls>
          <c:cat>
            <c:strRef>
              <c:f>Лист1!$A$2:$A$5</c:f>
              <c:strCache>
                <c:ptCount val="4"/>
                <c:pt idx="0">
                  <c:v>Электронный аукцион </c:v>
                </c:pt>
                <c:pt idx="1">
                  <c:v>Открытый конкурс</c:v>
                </c:pt>
                <c:pt idx="2">
                  <c:v>Запрос котировок</c:v>
                </c:pt>
                <c:pt idx="3">
                  <c:v>Запрос предложений</c:v>
                </c:pt>
              </c:strCache>
            </c:strRef>
          </c:cat>
          <c:val>
            <c:numRef>
              <c:f>Лист1!$B$2:$B$5</c:f>
              <c:numCache>
                <c:formatCode>#,##0.0</c:formatCode>
                <c:ptCount val="4"/>
                <c:pt idx="0">
                  <c:v>20465149.899999999</c:v>
                </c:pt>
                <c:pt idx="1">
                  <c:v>121151</c:v>
                </c:pt>
                <c:pt idx="2">
                  <c:v>116704.4</c:v>
                </c:pt>
                <c:pt idx="3">
                  <c:v>2185892.7999999998</c:v>
                </c:pt>
              </c:numCache>
            </c:numRef>
          </c:val>
          <c:extLst>
            <c:ext xmlns:c16="http://schemas.microsoft.com/office/drawing/2014/chart" uri="{C3380CC4-5D6E-409C-BE32-E72D297353CC}">
              <c16:uniqueId val="{00000004-BBAB-4981-AED2-1D8749441FED}"/>
            </c:ext>
          </c:extLst>
        </c:ser>
        <c:dLbls>
          <c:showLegendKey val="0"/>
          <c:showVal val="1"/>
          <c:showCatName val="0"/>
          <c:showSerName val="0"/>
          <c:showPercent val="0"/>
          <c:showBubbleSize val="0"/>
          <c:showLeaderLines val="1"/>
        </c:dLbls>
      </c:pie3DChart>
    </c:plotArea>
    <c:legend>
      <c:legendPos val="r"/>
      <c:overlay val="0"/>
      <c:txPr>
        <a:bodyPr/>
        <a:lstStyle/>
        <a:p>
          <a:pPr>
            <a:defRPr sz="900">
              <a:latin typeface="Times New Roman" pitchFamily="18" charset="0"/>
              <a:cs typeface="Times New Roman" pitchFamily="18" charset="0"/>
            </a:defRPr>
          </a:pPr>
          <a:endParaRPr lang="ru-RU"/>
        </a:p>
      </c:txPr>
    </c:legend>
    <c:plotVisOnly val="1"/>
    <c:dispBlanksAs val="zero"/>
    <c:showDLblsOverMax val="0"/>
  </c:chart>
  <c:spPr>
    <a:solidFill>
      <a:schemeClr val="bg1"/>
    </a:solidFill>
    <a:ln>
      <a:solidFill>
        <a:schemeClr val="bg1"/>
      </a:solidFill>
    </a:ln>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80832-6D7D-44DE-8E95-410BF0C9A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89</Pages>
  <Words>29877</Words>
  <Characters>170304</Characters>
  <Application>Microsoft Office Word</Application>
  <DocSecurity>0</DocSecurity>
  <Lines>1419</Lines>
  <Paragraphs>399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Кочеткова</dc:creator>
  <cp:lastModifiedBy>Наталья М. Иванова</cp:lastModifiedBy>
  <cp:revision>34</cp:revision>
  <cp:lastPrinted>2022-04-12T22:41:00Z</cp:lastPrinted>
  <dcterms:created xsi:type="dcterms:W3CDTF">2021-04-06T22:17:00Z</dcterms:created>
  <dcterms:modified xsi:type="dcterms:W3CDTF">2022-04-12T23:22:00Z</dcterms:modified>
</cp:coreProperties>
</file>